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D80DF9">
        <w:rPr>
          <w:rFonts w:ascii="Times New Roman" w:hAnsi="Times New Roman" w:cs="Times New Roman"/>
          <w:b/>
          <w:color w:val="FF0000"/>
        </w:rPr>
        <w:t>CHEMICAL</w:t>
      </w:r>
      <w:r w:rsidR="009F2BA8">
        <w:rPr>
          <w:rFonts w:ascii="Times New Roman" w:hAnsi="Times New Roman" w:cs="Times New Roman"/>
          <w:b/>
          <w:color w:val="FF0000"/>
        </w:rPr>
        <w:t>/</w:t>
      </w:r>
      <w:r w:rsidR="00C2136A">
        <w:rPr>
          <w:rFonts w:ascii="Times New Roman" w:hAnsi="Times New Roman" w:cs="Times New Roman"/>
          <w:b/>
          <w:color w:val="FF0000"/>
        </w:rPr>
        <w:t>20</w:t>
      </w:r>
      <w:r w:rsidR="009F2BA8">
        <w:rPr>
          <w:rFonts w:ascii="Times New Roman" w:hAnsi="Times New Roman" w:cs="Times New Roman"/>
          <w:b/>
          <w:color w:val="FF0000"/>
        </w:rPr>
        <w:t>-</w:t>
      </w:r>
      <w:r w:rsidR="00C2136A">
        <w:rPr>
          <w:rFonts w:ascii="Times New Roman" w:hAnsi="Times New Roman" w:cs="Times New Roman"/>
          <w:b/>
          <w:color w:val="FF0000"/>
        </w:rPr>
        <w:t>2</w:t>
      </w:r>
      <w:r w:rsidR="009F2BA8">
        <w:rPr>
          <w:rFonts w:ascii="Times New Roman" w:hAnsi="Times New Roman" w:cs="Times New Roman"/>
          <w:b/>
          <w:color w:val="FF0000"/>
        </w:rPr>
        <w:t>1</w:t>
      </w:r>
      <w:r w:rsidRPr="00EA60F8">
        <w:rPr>
          <w:rFonts w:ascii="Times New Roman" w:hAnsi="Times New Roman" w:cs="Times New Roman"/>
          <w:b/>
          <w:color w:val="FF0000"/>
        </w:rPr>
        <w:t>/</w:t>
      </w:r>
      <w:r w:rsidR="00244162">
        <w:rPr>
          <w:rFonts w:ascii="Times New Roman" w:hAnsi="Times New Roman" w:cs="Times New Roman"/>
          <w:b/>
          <w:color w:val="FF0000"/>
        </w:rPr>
        <w:t>/IC</w:t>
      </w:r>
      <w:r w:rsidR="00991DB4">
        <w:rPr>
          <w:rFonts w:ascii="Times New Roman" w:hAnsi="Times New Roman" w:cs="Times New Roman"/>
          <w:b/>
          <w:color w:val="FF0000"/>
        </w:rPr>
        <w:t>00</w:t>
      </w:r>
      <w:r w:rsidR="00C2136A">
        <w:rPr>
          <w:rFonts w:ascii="Times New Roman" w:hAnsi="Times New Roman" w:cs="Times New Roman"/>
          <w:b/>
          <w:color w:val="FF0000"/>
        </w:rPr>
        <w:t>2</w:t>
      </w:r>
      <w:r w:rsidR="007F799E">
        <w:rPr>
          <w:rFonts w:ascii="Times New Roman" w:hAnsi="Times New Roman" w:cs="Times New Roman"/>
          <w:b/>
          <w:color w:val="FF0000"/>
        </w:rPr>
        <w:t>8</w:t>
      </w:r>
      <w:r w:rsidR="00D80DF9">
        <w:rPr>
          <w:rFonts w:ascii="Times New Roman" w:hAnsi="Times New Roman" w:cs="Times New Roman"/>
          <w:b/>
          <w:color w:val="FF0000"/>
        </w:rPr>
        <w:t>2</w:t>
      </w:r>
      <w:r w:rsidR="00244162">
        <w:rPr>
          <w:rFonts w:ascii="Times New Roman" w:hAnsi="Times New Roman" w:cs="Times New Roman"/>
          <w:b/>
          <w:color w:val="FF0000"/>
        </w:rPr>
        <w:t>/20</w:t>
      </w:r>
      <w:r w:rsidR="00C2136A">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Pr>
          <w:rFonts w:ascii="Times New Roman" w:hAnsi="Times New Roman" w:cs="Times New Roman"/>
          <w:b/>
          <w:color w:val="FF0000"/>
        </w:rPr>
        <w:t xml:space="preserve">DATE: </w:t>
      </w:r>
      <w:r w:rsidR="007F799E">
        <w:rPr>
          <w:rFonts w:ascii="Times New Roman" w:hAnsi="Times New Roman" w:cs="Times New Roman"/>
          <w:b/>
          <w:color w:val="FF0000"/>
        </w:rPr>
        <w:t>2</w:t>
      </w:r>
      <w:r w:rsidR="00D85F84">
        <w:rPr>
          <w:rFonts w:ascii="Times New Roman" w:hAnsi="Times New Roman" w:cs="Times New Roman"/>
          <w:b/>
          <w:color w:val="FF0000"/>
        </w:rPr>
        <w:t>0</w:t>
      </w:r>
      <w:r w:rsidR="00473E1F">
        <w:rPr>
          <w:rFonts w:ascii="Times New Roman" w:hAnsi="Times New Roman" w:cs="Times New Roman"/>
          <w:b/>
          <w:color w:val="FF0000"/>
        </w:rPr>
        <w:t>/</w:t>
      </w:r>
      <w:r w:rsidR="00D85F84">
        <w:rPr>
          <w:rFonts w:ascii="Times New Roman" w:hAnsi="Times New Roman" w:cs="Times New Roman"/>
          <w:b/>
          <w:color w:val="FF0000"/>
        </w:rPr>
        <w:t>1</w:t>
      </w:r>
      <w:r w:rsidR="00C2136A">
        <w:rPr>
          <w:rFonts w:ascii="Times New Roman" w:hAnsi="Times New Roman" w:cs="Times New Roman"/>
          <w:b/>
          <w:color w:val="FF0000"/>
        </w:rPr>
        <w:t>0</w:t>
      </w:r>
      <w:r w:rsidR="00312309">
        <w:rPr>
          <w:rFonts w:ascii="Times New Roman" w:hAnsi="Times New Roman" w:cs="Times New Roman"/>
          <w:b/>
          <w:color w:val="FF0000"/>
        </w:rPr>
        <w:t>/20</w:t>
      </w:r>
      <w:r w:rsidR="00C2136A">
        <w:rPr>
          <w:rFonts w:ascii="Times New Roman" w:hAnsi="Times New Roman" w:cs="Times New Roman"/>
          <w:b/>
          <w:color w:val="FF0000"/>
        </w:rPr>
        <w:t>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E91654" w:rsidRDefault="00473E1F" w:rsidP="00D25BF4">
      <w:pPr>
        <w:tabs>
          <w:tab w:val="left" w:pos="0"/>
        </w:tabs>
        <w:rPr>
          <w:rFonts w:ascii="Times New Roman" w:hAnsi="Times New Roman" w:cs="Times New Roman"/>
          <w:b/>
        </w:rPr>
      </w:pPr>
      <w:r>
        <w:rPr>
          <w:rFonts w:ascii="Times New Roman" w:hAnsi="Times New Roman" w:cs="Times New Roman"/>
        </w:rPr>
        <w:t>Subject:</w:t>
      </w:r>
      <w:r w:rsidR="00D25BF4">
        <w:rPr>
          <w:rFonts w:ascii="Times New Roman" w:hAnsi="Times New Roman" w:cs="Times New Roman"/>
        </w:rPr>
        <w:t xml:space="preserve"> Request for Quotation for </w:t>
      </w:r>
      <w:r>
        <w:rPr>
          <w:rFonts w:ascii="Times New Roman" w:hAnsi="Times New Roman" w:cs="Times New Roman"/>
        </w:rPr>
        <w:t xml:space="preserve">Procurement of </w:t>
      </w:r>
      <w:r w:rsidR="00C63868">
        <w:rPr>
          <w:rFonts w:ascii="Times New Roman" w:hAnsi="Times New Roman" w:cs="Times New Roman"/>
        </w:rPr>
        <w:t xml:space="preserve"> </w:t>
      </w:r>
      <w:r w:rsidR="007F799E" w:rsidRPr="007F799E">
        <w:rPr>
          <w:rFonts w:ascii="Times New Roman" w:hAnsi="Times New Roman" w:cs="Times New Roman"/>
        </w:rPr>
        <w:t>DIGITAL DISSOLUTION TEST APPARATUS</w:t>
      </w:r>
      <w:r w:rsidR="007F799E">
        <w:rPr>
          <w:rFonts w:ascii="Times New Roman" w:hAnsi="Times New Roman" w:cs="Times New Roman"/>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D85F84" w:rsidRDefault="004D7B01" w:rsidP="00473E1F">
            <w:pPr>
              <w:autoSpaceDE w:val="0"/>
              <w:autoSpaceDN w:val="0"/>
              <w:adjustRightInd w:val="0"/>
              <w:rPr>
                <w:rFonts w:ascii="Times New Roman" w:hAnsi="Times New Roman" w:cs="Times New Roman"/>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sidR="009A4CF5">
              <w:rPr>
                <w:rFonts w:ascii="Times New Roman" w:hAnsi="Times New Roman" w:cs="Times New Roman"/>
              </w:rPr>
              <w:t xml:space="preserve"> </w:t>
            </w:r>
            <w:hyperlink r:id="rId7" w:history="1">
              <w:r w:rsidR="00D85F84" w:rsidRPr="005C4430">
                <w:rPr>
                  <w:rStyle w:val="Hyperlink"/>
                  <w:rFonts w:ascii="Times New Roman" w:hAnsi="Times New Roman" w:cs="Times New Roman"/>
                </w:rPr>
                <w:t>dr.purchase@bitmesra.ac.in</w:t>
              </w:r>
            </w:hyperlink>
            <w:r w:rsidR="00D85F84">
              <w:rPr>
                <w:rFonts w:ascii="Times New Roman" w:hAnsi="Times New Roman" w:cs="Times New Roman"/>
              </w:rPr>
              <w:t>,</w:t>
            </w:r>
          </w:p>
          <w:p w:rsidR="004D7B01" w:rsidRPr="00F11D05" w:rsidRDefault="003E09CA" w:rsidP="00473E1F">
            <w:pPr>
              <w:autoSpaceDE w:val="0"/>
              <w:autoSpaceDN w:val="0"/>
              <w:adjustRightInd w:val="0"/>
              <w:rPr>
                <w:rFonts w:ascii="Times New Roman" w:eastAsiaTheme="minorHAnsi" w:hAnsi="Times New Roman" w:cs="Times New Roman"/>
                <w:b/>
                <w:bCs/>
                <w:color w:val="0070C1"/>
                <w:lang w:eastAsia="en-US"/>
              </w:rPr>
            </w:pPr>
            <w:hyperlink r:id="rId8" w:history="1">
              <w:r w:rsidR="00473E1F" w:rsidRPr="000B3F2B">
                <w:rPr>
                  <w:rStyle w:val="Hyperlink"/>
                  <w:rFonts w:ascii="Times New Roman" w:hAnsi="Times New Roman" w:cs="Times New Roman"/>
                </w:rPr>
                <w:t>purchase.suman@bitmesra.ac.in</w:t>
              </w:r>
            </w:hyperlink>
            <w:r w:rsidR="00445C77">
              <w:rPr>
                <w:rFonts w:ascii="Times New Roman" w:hAnsi="Times New Roman" w:cs="Times New Roman"/>
              </w:rPr>
              <w:t xml:space="preserve"> </w:t>
            </w:r>
            <w:r w:rsidR="004D7B01">
              <w:rPr>
                <w:rFonts w:ascii="Times New Roman" w:hAnsi="Times New Roman" w:cs="Times New Roman"/>
              </w:rPr>
              <w:t>sealed quotations can be submitted to the under mentioned address.</w:t>
            </w:r>
          </w:p>
        </w:tc>
        <w:tc>
          <w:tcPr>
            <w:tcW w:w="4786" w:type="dxa"/>
          </w:tcPr>
          <w:p w:rsidR="004D7B01" w:rsidRDefault="00D85F84"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w:t>
            </w:r>
            <w:r w:rsidR="007F799E">
              <w:rPr>
                <w:rFonts w:ascii="Times New Roman" w:eastAsiaTheme="minorHAnsi" w:hAnsi="Times New Roman" w:cs="Times New Roman"/>
                <w:b/>
                <w:bCs/>
                <w:color w:val="0070C1"/>
                <w:lang w:eastAsia="en-US"/>
              </w:rPr>
              <w:t>1</w:t>
            </w:r>
            <w:r w:rsidR="00987445">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1</w:t>
            </w:r>
            <w:r w:rsidR="007F799E">
              <w:rPr>
                <w:rFonts w:ascii="Times New Roman" w:eastAsiaTheme="minorHAnsi" w:hAnsi="Times New Roman" w:cs="Times New Roman"/>
                <w:b/>
                <w:bCs/>
                <w:color w:val="0070C1"/>
                <w:lang w:eastAsia="en-US"/>
              </w:rPr>
              <w:t>1</w:t>
            </w:r>
            <w:r w:rsidR="00312309">
              <w:rPr>
                <w:rFonts w:ascii="Times New Roman" w:eastAsiaTheme="minorHAnsi" w:hAnsi="Times New Roman" w:cs="Times New Roman"/>
                <w:b/>
                <w:bCs/>
                <w:color w:val="0070C1"/>
                <w:lang w:eastAsia="en-US"/>
              </w:rPr>
              <w:t>.20</w:t>
            </w:r>
            <w:r w:rsidR="00C2136A">
              <w:rPr>
                <w:rFonts w:ascii="Times New Roman" w:eastAsiaTheme="minorHAnsi" w:hAnsi="Times New Roman" w:cs="Times New Roman"/>
                <w:b/>
                <w:bCs/>
                <w:color w:val="0070C1"/>
                <w:lang w:eastAsia="en-US"/>
              </w:rPr>
              <w:t>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r w:rsidR="004D7B01" w:rsidTr="004D7B01">
        <w:tc>
          <w:tcPr>
            <w:tcW w:w="4394" w:type="dxa"/>
          </w:tcPr>
          <w:p w:rsidR="004D7B01" w:rsidRPr="00F11D05" w:rsidRDefault="004D7B01" w:rsidP="00123436">
            <w:pPr>
              <w:autoSpaceDE w:val="0"/>
              <w:autoSpaceDN w:val="0"/>
              <w:adjustRightInd w:val="0"/>
              <w:rPr>
                <w:rFonts w:ascii="Times New Roman" w:eastAsiaTheme="minorHAnsi" w:hAnsi="Times New Roman" w:cs="Times New Roman"/>
                <w:b/>
                <w:bCs/>
                <w:color w:val="0070C1"/>
                <w:lang w:eastAsia="en-US"/>
              </w:rPr>
            </w:pPr>
            <w:r w:rsidRPr="00F11D05">
              <w:rPr>
                <w:rFonts w:ascii="Times New Roman" w:eastAsiaTheme="minorHAnsi" w:hAnsi="Times New Roman" w:cs="Times New Roman"/>
                <w:color w:val="000000"/>
                <w:lang w:eastAsia="en-US"/>
              </w:rPr>
              <w:t xml:space="preserve">Date /time and place for opening of quotation </w:t>
            </w:r>
          </w:p>
        </w:tc>
        <w:tc>
          <w:tcPr>
            <w:tcW w:w="4786" w:type="dxa"/>
          </w:tcPr>
          <w:p w:rsidR="004D7B01" w:rsidRDefault="007F799E" w:rsidP="00123436">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11</w:t>
            </w:r>
            <w:r w:rsidR="00987445">
              <w:rPr>
                <w:rFonts w:ascii="Times New Roman" w:eastAsiaTheme="minorHAnsi" w:hAnsi="Times New Roman" w:cs="Times New Roman"/>
                <w:b/>
                <w:bCs/>
                <w:color w:val="0070C1"/>
                <w:lang w:eastAsia="en-US"/>
              </w:rPr>
              <w:t>.</w:t>
            </w:r>
            <w:r w:rsidR="00D85F84">
              <w:rPr>
                <w:rFonts w:ascii="Times New Roman" w:eastAsiaTheme="minorHAnsi" w:hAnsi="Times New Roman" w:cs="Times New Roman"/>
                <w:b/>
                <w:bCs/>
                <w:color w:val="0070C1"/>
                <w:lang w:eastAsia="en-US"/>
              </w:rPr>
              <w:t>1</w:t>
            </w:r>
            <w:r>
              <w:rPr>
                <w:rFonts w:ascii="Times New Roman" w:eastAsiaTheme="minorHAnsi" w:hAnsi="Times New Roman" w:cs="Times New Roman"/>
                <w:b/>
                <w:bCs/>
                <w:color w:val="0070C1"/>
                <w:lang w:eastAsia="en-US"/>
              </w:rPr>
              <w:t>1</w:t>
            </w:r>
            <w:r w:rsidR="00312309">
              <w:rPr>
                <w:rFonts w:ascii="Times New Roman" w:eastAsiaTheme="minorHAnsi" w:hAnsi="Times New Roman" w:cs="Times New Roman"/>
                <w:b/>
                <w:bCs/>
                <w:color w:val="0070C1"/>
                <w:lang w:eastAsia="en-US"/>
              </w:rPr>
              <w:t>.20</w:t>
            </w:r>
            <w:r w:rsidR="00C2136A">
              <w:rPr>
                <w:rFonts w:ascii="Times New Roman" w:eastAsiaTheme="minorHAnsi" w:hAnsi="Times New Roman" w:cs="Times New Roman"/>
                <w:b/>
                <w:bCs/>
                <w:color w:val="0070C1"/>
                <w:lang w:eastAsia="en-US"/>
              </w:rPr>
              <w:t>20</w:t>
            </w:r>
          </w:p>
          <w:p w:rsidR="004D7B01" w:rsidRDefault="00987445" w:rsidP="00123436">
            <w:pPr>
              <w:tabs>
                <w:tab w:val="left" w:pos="0"/>
              </w:tabs>
              <w:rPr>
                <w:rFonts w:ascii="Times New Roman" w:hAnsi="Times New Roman" w:cs="Times New Roman"/>
              </w:rPr>
            </w:pPr>
            <w:r>
              <w:rPr>
                <w:rFonts w:ascii="Times New Roman" w:eastAsiaTheme="minorHAnsi" w:hAnsi="Times New Roman" w:cs="Times New Roman"/>
                <w:b/>
                <w:bCs/>
                <w:color w:val="0070C1"/>
                <w:lang w:eastAsia="en-US"/>
              </w:rPr>
              <w:t>16:00 Hrs Purchase Section</w:t>
            </w:r>
            <w:r w:rsidR="004D7B01" w:rsidRPr="00F11D05">
              <w:rPr>
                <w:rFonts w:ascii="Times New Roman" w:eastAsiaTheme="minorHAnsi" w:hAnsi="Times New Roman" w:cs="Times New Roman"/>
                <w:b/>
                <w:bCs/>
                <w:color w:val="0070C1"/>
                <w:lang w:eastAsia="en-US"/>
              </w:rPr>
              <w:t>.</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tblPr>
      <w:tblGrid>
        <w:gridCol w:w="817"/>
        <w:gridCol w:w="7088"/>
        <w:gridCol w:w="1275"/>
      </w:tblGrid>
      <w:tr w:rsidR="004D7B01" w:rsidTr="00D85F84">
        <w:trPr>
          <w:trHeight w:val="358"/>
        </w:trPr>
        <w:tc>
          <w:tcPr>
            <w:tcW w:w="817"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088"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D85F84">
        <w:trPr>
          <w:trHeight w:val="220"/>
        </w:trPr>
        <w:tc>
          <w:tcPr>
            <w:tcW w:w="817"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088" w:type="dxa"/>
          </w:tcPr>
          <w:p w:rsidR="007F799E" w:rsidRPr="007F799E" w:rsidRDefault="007F799E" w:rsidP="007F799E">
            <w:pPr>
              <w:tabs>
                <w:tab w:val="left" w:pos="0"/>
              </w:tabs>
              <w:ind w:left="30"/>
              <w:rPr>
                <w:color w:val="FF0000"/>
              </w:rPr>
            </w:pPr>
            <w:r w:rsidRPr="007F799E">
              <w:rPr>
                <w:color w:val="FF0000"/>
              </w:rPr>
              <w:t>DIGITAL DISSOLUTION TEST APPARATUS</w:t>
            </w:r>
            <w:r>
              <w:rPr>
                <w:color w:val="FF0000"/>
              </w:rPr>
              <w:t xml:space="preserve"> : </w:t>
            </w:r>
          </w:p>
          <w:p w:rsidR="007F799E" w:rsidRPr="007F799E" w:rsidRDefault="007F799E" w:rsidP="007F799E">
            <w:pPr>
              <w:tabs>
                <w:tab w:val="left" w:pos="0"/>
              </w:tabs>
              <w:ind w:left="30"/>
              <w:rPr>
                <w:color w:val="FF0000"/>
              </w:rPr>
            </w:pPr>
            <w:r w:rsidRPr="007F799E">
              <w:rPr>
                <w:color w:val="FF0000"/>
              </w:rPr>
              <w:t>"</w:t>
            </w:r>
            <w:r w:rsidRPr="007F799E">
              <w:rPr>
                <w:color w:val="FF0000"/>
              </w:rPr>
              <w:tab/>
              <w:t>The Tablet Dissolution Tester should comply with the requirement of USP / BP / IP Pharmacopoeia with 8 vessels (6+2) configuration.</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It should have SS Paddles &amp; Baskets with Mono Shaft Design having advanced chuck design for </w:t>
            </w:r>
            <w:r>
              <w:rPr>
                <w:color w:val="FF0000"/>
              </w:rPr>
              <w:t xml:space="preserve"> </w:t>
            </w:r>
            <w:r w:rsidRPr="007F799E">
              <w:rPr>
                <w:color w:val="FF0000"/>
              </w:rPr>
              <w:t xml:space="preserve">shaft fitting to eliminate the frequent height validations. </w:t>
            </w:r>
          </w:p>
          <w:p w:rsidR="007F799E" w:rsidRPr="007F799E" w:rsidRDefault="007F799E" w:rsidP="007F799E">
            <w:pPr>
              <w:tabs>
                <w:tab w:val="left" w:pos="0"/>
              </w:tabs>
              <w:ind w:left="30"/>
              <w:rPr>
                <w:color w:val="FF0000"/>
              </w:rPr>
            </w:pPr>
            <w:r w:rsidRPr="007F799E">
              <w:rPr>
                <w:color w:val="FF0000"/>
              </w:rPr>
              <w:t>"</w:t>
            </w:r>
            <w:r w:rsidRPr="007F799E">
              <w:rPr>
                <w:color w:val="FF0000"/>
              </w:rPr>
              <w:tab/>
              <w:t>All Shafts, Paddles &amp; Basket should have laser marked positioning.</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It should have external water circulating pump with heating for precise temperature control within molded Water Bath </w:t>
            </w:r>
          </w:p>
          <w:p w:rsidR="007F799E" w:rsidRPr="007F799E" w:rsidRDefault="007F799E" w:rsidP="007F799E">
            <w:pPr>
              <w:tabs>
                <w:tab w:val="left" w:pos="0"/>
              </w:tabs>
              <w:ind w:left="30"/>
              <w:rPr>
                <w:color w:val="FF0000"/>
              </w:rPr>
            </w:pPr>
            <w:r w:rsidRPr="007F799E">
              <w:rPr>
                <w:color w:val="FF0000"/>
              </w:rPr>
              <w:t>"</w:t>
            </w:r>
            <w:r w:rsidRPr="007F799E">
              <w:rPr>
                <w:color w:val="FF0000"/>
              </w:rPr>
              <w:tab/>
              <w:t>Molded water bath should have front drain tap for easy cleaning &amp; it should have PVDF coated top plate.</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It should have facility for simultaneous dropping of tablets to individual bowl with low evaporation recovery lids for long duration dissolution run. </w:t>
            </w:r>
          </w:p>
          <w:p w:rsidR="007F799E" w:rsidRPr="007F799E" w:rsidRDefault="007F799E" w:rsidP="007F799E">
            <w:pPr>
              <w:tabs>
                <w:tab w:val="left" w:pos="0"/>
              </w:tabs>
              <w:ind w:left="30"/>
              <w:rPr>
                <w:color w:val="FF0000"/>
              </w:rPr>
            </w:pPr>
            <w:r w:rsidRPr="007F799E">
              <w:rPr>
                <w:color w:val="FF0000"/>
              </w:rPr>
              <w:t>"</w:t>
            </w:r>
            <w:r w:rsidRPr="007F799E">
              <w:rPr>
                <w:color w:val="FF0000"/>
              </w:rPr>
              <w:tab/>
              <w:t>It should have auto vessel centering provision.</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System should have option of intelligent motorized sampling accessory as per USP/BP/IP etc. with </w:t>
            </w:r>
          </w:p>
          <w:p w:rsidR="007F799E" w:rsidRPr="007F799E" w:rsidRDefault="007F799E" w:rsidP="007F799E">
            <w:pPr>
              <w:tabs>
                <w:tab w:val="left" w:pos="0"/>
              </w:tabs>
              <w:ind w:left="30"/>
              <w:rPr>
                <w:color w:val="FF0000"/>
              </w:rPr>
            </w:pPr>
            <w:r w:rsidRPr="007F799E">
              <w:rPr>
                <w:color w:val="FF0000"/>
              </w:rPr>
              <w:t xml:space="preserve">manual sampling provision. </w:t>
            </w:r>
          </w:p>
          <w:p w:rsidR="007F799E" w:rsidRPr="007F799E" w:rsidRDefault="007F799E" w:rsidP="007F799E">
            <w:pPr>
              <w:tabs>
                <w:tab w:val="left" w:pos="0"/>
              </w:tabs>
              <w:ind w:left="30"/>
              <w:rPr>
                <w:color w:val="FF0000"/>
              </w:rPr>
            </w:pPr>
            <w:r w:rsidRPr="007F799E">
              <w:rPr>
                <w:color w:val="FF0000"/>
              </w:rPr>
              <w:t>"</w:t>
            </w:r>
            <w:r w:rsidRPr="007F799E">
              <w:rPr>
                <w:color w:val="FF0000"/>
              </w:rPr>
              <w:tab/>
              <w:t>It should have external temperature probe to check the temperature in vessels as well as in the bath during the sampling interval as well.</w:t>
            </w:r>
          </w:p>
          <w:p w:rsidR="007F799E" w:rsidRPr="007F799E" w:rsidRDefault="007F799E" w:rsidP="007F799E">
            <w:pPr>
              <w:tabs>
                <w:tab w:val="left" w:pos="0"/>
              </w:tabs>
              <w:ind w:left="30"/>
              <w:rPr>
                <w:color w:val="FF0000"/>
              </w:rPr>
            </w:pPr>
            <w:r w:rsidRPr="007F799E">
              <w:rPr>
                <w:color w:val="FF0000"/>
              </w:rPr>
              <w:t>"</w:t>
            </w:r>
            <w:r w:rsidRPr="007F799E">
              <w:rPr>
                <w:color w:val="FF0000"/>
              </w:rPr>
              <w:tab/>
              <w:t>The system should have parallel port and interface for data transfer to PC.</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The system should have a separate controller to control all the components connected to the system with diagnostics functionality. </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It should have built-in infinity test feature, which can be continued with the main program. </w:t>
            </w:r>
          </w:p>
          <w:p w:rsidR="007F799E" w:rsidRPr="007F799E" w:rsidRDefault="007F799E" w:rsidP="007F799E">
            <w:pPr>
              <w:tabs>
                <w:tab w:val="left" w:pos="0"/>
              </w:tabs>
              <w:ind w:left="30"/>
              <w:rPr>
                <w:color w:val="FF0000"/>
              </w:rPr>
            </w:pPr>
            <w:r w:rsidRPr="007F799E">
              <w:rPr>
                <w:color w:val="FF0000"/>
              </w:rPr>
              <w:lastRenderedPageBreak/>
              <w:t>"</w:t>
            </w:r>
            <w:r w:rsidRPr="007F799E">
              <w:rPr>
                <w:color w:val="FF0000"/>
              </w:rPr>
              <w:tab/>
              <w:t>RPM Range - minimum 20 to 350 rpm or better.</w:t>
            </w:r>
          </w:p>
          <w:p w:rsidR="007F799E" w:rsidRPr="007F799E" w:rsidRDefault="007F799E" w:rsidP="007F799E">
            <w:pPr>
              <w:tabs>
                <w:tab w:val="left" w:pos="0"/>
              </w:tabs>
              <w:ind w:left="30"/>
              <w:rPr>
                <w:color w:val="FF0000"/>
              </w:rPr>
            </w:pPr>
            <w:r w:rsidRPr="007F799E">
              <w:rPr>
                <w:color w:val="FF0000"/>
              </w:rPr>
              <w:t>"</w:t>
            </w:r>
            <w:r w:rsidRPr="007F799E">
              <w:rPr>
                <w:color w:val="FF0000"/>
              </w:rPr>
              <w:tab/>
              <w:t>Temperature range - 20 to 55 deg C with accuracy of +/- 0.1deg C up to 45deg C &amp; +/-0.2 deg C up to 55 deg C or better specs.</w:t>
            </w:r>
          </w:p>
          <w:p w:rsidR="007F799E" w:rsidRPr="007F799E" w:rsidRDefault="007F799E" w:rsidP="007F799E">
            <w:pPr>
              <w:tabs>
                <w:tab w:val="left" w:pos="0"/>
              </w:tabs>
              <w:ind w:left="30"/>
              <w:rPr>
                <w:color w:val="FF0000"/>
              </w:rPr>
            </w:pPr>
            <w:r w:rsidRPr="007F799E">
              <w:rPr>
                <w:color w:val="FF0000"/>
              </w:rPr>
              <w:t>"</w:t>
            </w:r>
            <w:r w:rsidRPr="007F799E">
              <w:rPr>
                <w:color w:val="FF0000"/>
              </w:rPr>
              <w:tab/>
              <w:t>Dissolution Process time - 1 min to 720 hours or better.</w:t>
            </w:r>
          </w:p>
          <w:p w:rsidR="007F799E" w:rsidRPr="007F799E" w:rsidRDefault="007F799E" w:rsidP="007F799E">
            <w:pPr>
              <w:tabs>
                <w:tab w:val="left" w:pos="0"/>
              </w:tabs>
              <w:ind w:left="30"/>
              <w:rPr>
                <w:color w:val="FF0000"/>
              </w:rPr>
            </w:pPr>
            <w:r w:rsidRPr="007F799E">
              <w:rPr>
                <w:color w:val="FF0000"/>
              </w:rPr>
              <w:t>"</w:t>
            </w:r>
            <w:r w:rsidRPr="007F799E">
              <w:rPr>
                <w:color w:val="FF0000"/>
              </w:rPr>
              <w:tab/>
              <w:t>System should have built-in facility to check &amp; show the actual RPM.</w:t>
            </w:r>
          </w:p>
          <w:p w:rsidR="007F799E" w:rsidRPr="007F799E" w:rsidRDefault="007F799E" w:rsidP="007F799E">
            <w:pPr>
              <w:tabs>
                <w:tab w:val="left" w:pos="0"/>
              </w:tabs>
              <w:ind w:left="30"/>
              <w:rPr>
                <w:color w:val="FF0000"/>
              </w:rPr>
            </w:pPr>
            <w:r w:rsidRPr="007F799E">
              <w:rPr>
                <w:color w:val="FF0000"/>
              </w:rPr>
              <w:t>"</w:t>
            </w:r>
            <w:r w:rsidRPr="007F799E">
              <w:rPr>
                <w:color w:val="FF0000"/>
              </w:rPr>
              <w:tab/>
              <w:t>Should have fixed time &amp; programmable time intervals for sampling.</w:t>
            </w:r>
          </w:p>
          <w:p w:rsidR="007F799E" w:rsidRPr="007F799E" w:rsidRDefault="007F799E" w:rsidP="007F799E">
            <w:pPr>
              <w:tabs>
                <w:tab w:val="left" w:pos="0"/>
              </w:tabs>
              <w:ind w:left="30"/>
              <w:rPr>
                <w:color w:val="FF0000"/>
              </w:rPr>
            </w:pPr>
            <w:r w:rsidRPr="007F799E">
              <w:rPr>
                <w:color w:val="FF0000"/>
              </w:rPr>
              <w:t>"</w:t>
            </w:r>
            <w:r w:rsidRPr="007F799E">
              <w:rPr>
                <w:color w:val="FF0000"/>
              </w:rPr>
              <w:tab/>
              <w:t>It should be supplied with manual sampling device (Cannula) with height adjustment provision as per media level to meet the USP norms.</w:t>
            </w:r>
          </w:p>
          <w:p w:rsidR="007F799E" w:rsidRPr="007F799E" w:rsidRDefault="007F799E" w:rsidP="007F799E">
            <w:pPr>
              <w:tabs>
                <w:tab w:val="left" w:pos="0"/>
              </w:tabs>
              <w:ind w:left="30"/>
              <w:rPr>
                <w:color w:val="FF0000"/>
              </w:rPr>
            </w:pPr>
            <w:r w:rsidRPr="007F799E">
              <w:rPr>
                <w:color w:val="FF0000"/>
              </w:rPr>
              <w:t>"</w:t>
            </w:r>
            <w:r w:rsidRPr="007F799E">
              <w:rPr>
                <w:color w:val="FF0000"/>
              </w:rPr>
              <w:tab/>
              <w:t>System should be provided with individual bowl temperature recording provision at every sampling point.</w:t>
            </w:r>
          </w:p>
          <w:p w:rsidR="007F799E" w:rsidRPr="007F799E" w:rsidRDefault="007F799E" w:rsidP="007F799E">
            <w:pPr>
              <w:tabs>
                <w:tab w:val="left" w:pos="0"/>
              </w:tabs>
              <w:ind w:left="30"/>
              <w:rPr>
                <w:color w:val="FF0000"/>
              </w:rPr>
            </w:pPr>
            <w:r w:rsidRPr="007F799E">
              <w:rPr>
                <w:color w:val="FF0000"/>
              </w:rPr>
              <w:t>"</w:t>
            </w:r>
            <w:r w:rsidRPr="007F799E">
              <w:rPr>
                <w:color w:val="FF0000"/>
              </w:rPr>
              <w:tab/>
              <w:t>It should have all diagnostic features with error indication.</w:t>
            </w:r>
          </w:p>
          <w:p w:rsidR="007F799E" w:rsidRPr="007F799E" w:rsidRDefault="007F799E" w:rsidP="007F799E">
            <w:pPr>
              <w:tabs>
                <w:tab w:val="left" w:pos="0"/>
              </w:tabs>
              <w:ind w:left="30"/>
              <w:rPr>
                <w:color w:val="FF0000"/>
              </w:rPr>
            </w:pPr>
            <w:r w:rsidRPr="007F799E">
              <w:rPr>
                <w:color w:val="FF0000"/>
              </w:rPr>
              <w:t>"</w:t>
            </w:r>
            <w:r w:rsidRPr="007F799E">
              <w:rPr>
                <w:color w:val="FF0000"/>
              </w:rPr>
              <w:tab/>
              <w:t>It should have wake up alarm for water temperature controlling.</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It should have a provision to start the previous run incase of short timed power failure.  </w:t>
            </w:r>
          </w:p>
          <w:p w:rsidR="007F799E" w:rsidRPr="007F799E" w:rsidRDefault="007F799E" w:rsidP="007F799E">
            <w:pPr>
              <w:tabs>
                <w:tab w:val="left" w:pos="0"/>
              </w:tabs>
              <w:ind w:left="30"/>
              <w:rPr>
                <w:color w:val="FF0000"/>
              </w:rPr>
            </w:pPr>
            <w:r w:rsidRPr="007F799E">
              <w:rPr>
                <w:color w:val="FF0000"/>
              </w:rPr>
              <w:t>"</w:t>
            </w:r>
            <w:r w:rsidRPr="007F799E">
              <w:rPr>
                <w:color w:val="FF0000"/>
              </w:rPr>
              <w:tab/>
              <w:t>System should give audible signal for temperature readiness &amp; it should also indicate on the display.</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System should have provision for Alpha-numeric display &amp; should give GLP compliant printout of complete run parameters..      </w:t>
            </w:r>
          </w:p>
          <w:p w:rsidR="007F799E" w:rsidRPr="007F799E" w:rsidRDefault="007F799E" w:rsidP="007F799E">
            <w:pPr>
              <w:tabs>
                <w:tab w:val="left" w:pos="0"/>
              </w:tabs>
              <w:ind w:left="30"/>
              <w:rPr>
                <w:color w:val="FF0000"/>
              </w:rPr>
            </w:pPr>
            <w:r w:rsidRPr="007F799E">
              <w:rPr>
                <w:color w:val="FF0000"/>
              </w:rPr>
              <w:t>"</w:t>
            </w:r>
            <w:r w:rsidRPr="007F799E">
              <w:rPr>
                <w:color w:val="FF0000"/>
              </w:rPr>
              <w:tab/>
              <w:t>System should be upgradeable for auto sampling in future at site.</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System should be supplied with Transdermal rotating cylinder with extension. </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Supplied with following standard accessories </w:t>
            </w:r>
          </w:p>
          <w:p w:rsidR="007F799E" w:rsidRPr="007F799E" w:rsidRDefault="007F799E" w:rsidP="007F799E">
            <w:pPr>
              <w:tabs>
                <w:tab w:val="left" w:pos="0"/>
              </w:tabs>
              <w:ind w:left="30"/>
              <w:rPr>
                <w:color w:val="FF0000"/>
              </w:rPr>
            </w:pPr>
            <w:r w:rsidRPr="007F799E">
              <w:rPr>
                <w:color w:val="FF0000"/>
              </w:rPr>
              <w:t>"</w:t>
            </w:r>
            <w:r w:rsidRPr="007F799E">
              <w:rPr>
                <w:color w:val="FF0000"/>
              </w:rPr>
              <w:tab/>
              <w:t>Baskets, USP- I (40 Mesh) - SS 316 with laser serial number -8 no</w:t>
            </w:r>
          </w:p>
          <w:p w:rsidR="007F799E" w:rsidRPr="007F799E" w:rsidRDefault="007F799E" w:rsidP="007F799E">
            <w:pPr>
              <w:tabs>
                <w:tab w:val="left" w:pos="0"/>
              </w:tabs>
              <w:ind w:left="30"/>
              <w:rPr>
                <w:color w:val="FF0000"/>
              </w:rPr>
            </w:pPr>
            <w:r w:rsidRPr="007F799E">
              <w:rPr>
                <w:color w:val="FF0000"/>
              </w:rPr>
              <w:t>"</w:t>
            </w:r>
            <w:r w:rsidRPr="007F799E">
              <w:rPr>
                <w:color w:val="FF0000"/>
              </w:rPr>
              <w:tab/>
              <w:t>Paddles USP II - SS 316 with laser serial number -8 no</w:t>
            </w:r>
          </w:p>
          <w:p w:rsidR="007F799E" w:rsidRPr="007F799E" w:rsidRDefault="007F799E" w:rsidP="007F799E">
            <w:pPr>
              <w:tabs>
                <w:tab w:val="left" w:pos="0"/>
              </w:tabs>
              <w:ind w:left="30"/>
              <w:rPr>
                <w:color w:val="FF0000"/>
              </w:rPr>
            </w:pPr>
            <w:r w:rsidRPr="007F799E">
              <w:rPr>
                <w:color w:val="FF0000"/>
              </w:rPr>
              <w:t>"</w:t>
            </w:r>
            <w:r w:rsidRPr="007F799E">
              <w:rPr>
                <w:color w:val="FF0000"/>
              </w:rPr>
              <w:tab/>
              <w:t>Shaft - SS 316 with laser serial number -8 no</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POLYCARBONATE CLEAR BOWLS (8 BOWLS/SET)- 8 no </w:t>
            </w:r>
          </w:p>
          <w:p w:rsidR="007F799E" w:rsidRPr="007F799E" w:rsidRDefault="007F799E" w:rsidP="007F799E">
            <w:pPr>
              <w:tabs>
                <w:tab w:val="left" w:pos="0"/>
              </w:tabs>
              <w:ind w:left="30"/>
              <w:rPr>
                <w:color w:val="FF0000"/>
              </w:rPr>
            </w:pPr>
            <w:r w:rsidRPr="007F799E">
              <w:rPr>
                <w:color w:val="FF0000"/>
              </w:rPr>
              <w:t>"</w:t>
            </w:r>
            <w:r w:rsidRPr="007F799E">
              <w:rPr>
                <w:color w:val="FF0000"/>
              </w:rPr>
              <w:tab/>
              <w:t>PVDF coated bath Top Plate -1 no</w:t>
            </w:r>
          </w:p>
          <w:p w:rsidR="007F799E" w:rsidRPr="007F799E" w:rsidRDefault="007F799E" w:rsidP="007F799E">
            <w:pPr>
              <w:tabs>
                <w:tab w:val="left" w:pos="0"/>
              </w:tabs>
              <w:ind w:left="30"/>
              <w:rPr>
                <w:color w:val="FF0000"/>
              </w:rPr>
            </w:pPr>
            <w:r w:rsidRPr="007F799E">
              <w:rPr>
                <w:color w:val="FF0000"/>
              </w:rPr>
              <w:t>"</w:t>
            </w:r>
            <w:r w:rsidRPr="007F799E">
              <w:rPr>
                <w:color w:val="FF0000"/>
              </w:rPr>
              <w:tab/>
              <w:t>External Temperature Probe (RTD)-1 no</w:t>
            </w:r>
          </w:p>
          <w:p w:rsidR="007F799E" w:rsidRPr="007F799E" w:rsidRDefault="007F799E" w:rsidP="007F799E">
            <w:pPr>
              <w:tabs>
                <w:tab w:val="left" w:pos="0"/>
              </w:tabs>
              <w:ind w:left="30"/>
              <w:rPr>
                <w:color w:val="FF0000"/>
              </w:rPr>
            </w:pPr>
            <w:r w:rsidRPr="007F799E">
              <w:rPr>
                <w:color w:val="FF0000"/>
              </w:rPr>
              <w:t>"</w:t>
            </w:r>
            <w:r w:rsidRPr="007F799E">
              <w:rPr>
                <w:color w:val="FF0000"/>
              </w:rPr>
              <w:tab/>
              <w:t xml:space="preserve">Operators Manual </w:t>
            </w:r>
          </w:p>
          <w:p w:rsidR="007F799E" w:rsidRPr="007F799E" w:rsidRDefault="007F799E" w:rsidP="007F799E">
            <w:pPr>
              <w:tabs>
                <w:tab w:val="left" w:pos="0"/>
              </w:tabs>
              <w:ind w:left="30"/>
              <w:rPr>
                <w:color w:val="FF0000"/>
              </w:rPr>
            </w:pPr>
            <w:r w:rsidRPr="007F799E">
              <w:rPr>
                <w:color w:val="FF0000"/>
              </w:rPr>
              <w:t>"</w:t>
            </w:r>
            <w:r w:rsidRPr="007F799E">
              <w:rPr>
                <w:color w:val="FF0000"/>
              </w:rPr>
              <w:tab/>
              <w:t>TABLET Dispensing Attachment  for simultaneous dropping of dosage form with low evaporation lids -1 no</w:t>
            </w:r>
          </w:p>
          <w:p w:rsidR="007F799E" w:rsidRPr="007F799E" w:rsidRDefault="007F799E" w:rsidP="007F799E">
            <w:pPr>
              <w:tabs>
                <w:tab w:val="left" w:pos="0"/>
              </w:tabs>
              <w:ind w:left="30"/>
              <w:rPr>
                <w:color w:val="FF0000"/>
              </w:rPr>
            </w:pPr>
            <w:r w:rsidRPr="007F799E">
              <w:rPr>
                <w:color w:val="FF0000"/>
              </w:rPr>
              <w:t>"</w:t>
            </w:r>
            <w:r w:rsidRPr="007F799E">
              <w:rPr>
                <w:color w:val="FF0000"/>
              </w:rPr>
              <w:tab/>
              <w:t>Individual Vessel Actual Temp. Readout Facility -1 no</w:t>
            </w:r>
          </w:p>
          <w:p w:rsidR="00987445" w:rsidRPr="001616D9" w:rsidRDefault="007F799E" w:rsidP="007F799E">
            <w:pPr>
              <w:tabs>
                <w:tab w:val="left" w:pos="0"/>
              </w:tabs>
              <w:ind w:left="30"/>
              <w:rPr>
                <w:color w:val="FF0000"/>
              </w:rPr>
            </w:pPr>
            <w:r w:rsidRPr="007F799E">
              <w:rPr>
                <w:color w:val="FF0000"/>
              </w:rPr>
              <w:t>"</w:t>
            </w:r>
            <w:r w:rsidRPr="007F799E">
              <w:rPr>
                <w:color w:val="FF0000"/>
              </w:rPr>
              <w:tab/>
              <w:t>Transdermal cylinder with extension (6nos)</w:t>
            </w:r>
          </w:p>
        </w:tc>
        <w:tc>
          <w:tcPr>
            <w:tcW w:w="1275" w:type="dxa"/>
          </w:tcPr>
          <w:p w:rsidR="004D7B01" w:rsidRDefault="00D80DF9" w:rsidP="00473E1F">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w:t>
            </w:r>
            <w:r w:rsidR="007F799E">
              <w:rPr>
                <w:rFonts w:ascii="Times New Roman" w:hAnsi="Times New Roman" w:cs="Times New Roman"/>
                <w:b/>
                <w:color w:val="FF0000"/>
              </w:rPr>
              <w:t>1</w:t>
            </w:r>
            <w:r w:rsidR="00987445">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Sealed Quotation may be submitted superscribed with reference number as appended hereunder:-</w:t>
      </w:r>
    </w:p>
    <w:tbl>
      <w:tblPr>
        <w:tblStyle w:val="TableGrid"/>
        <w:tblW w:w="0" w:type="auto"/>
        <w:tblLook w:val="04A0"/>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991DB4" w:rsidRDefault="009F4BC0" w:rsidP="00D70C3E">
            <w:pPr>
              <w:tabs>
                <w:tab w:val="left" w:pos="0"/>
              </w:tabs>
              <w:rPr>
                <w:rFonts w:ascii="Times New Roman" w:hAnsi="Times New Roman" w:cs="Times New Roman"/>
                <w:b/>
                <w:color w:val="FF0000"/>
              </w:rPr>
            </w:pPr>
            <w:r>
              <w:rPr>
                <w:rFonts w:ascii="Times New Roman" w:hAnsi="Times New Roman" w:cs="Times New Roman"/>
              </w:rPr>
              <w:t>Ref.No. --------</w:t>
            </w:r>
            <w:r w:rsidRPr="00EA60F8">
              <w:rPr>
                <w:rFonts w:ascii="Times New Roman" w:hAnsi="Times New Roman" w:cs="Times New Roman"/>
                <w:b/>
                <w:color w:val="FF0000"/>
              </w:rPr>
              <w:t xml:space="preserve"> </w:t>
            </w:r>
            <w:r w:rsidR="00D74979" w:rsidRPr="00EA60F8">
              <w:rPr>
                <w:rFonts w:ascii="Times New Roman" w:hAnsi="Times New Roman" w:cs="Times New Roman"/>
                <w:b/>
                <w:color w:val="FF0000"/>
              </w:rPr>
              <w:t>BIT/PUR/LTE/</w:t>
            </w:r>
            <w:r w:rsidR="00D80DF9">
              <w:rPr>
                <w:rFonts w:ascii="Times New Roman" w:hAnsi="Times New Roman" w:cs="Times New Roman"/>
                <w:b/>
                <w:color w:val="FF0000"/>
              </w:rPr>
              <w:t>CHEMICAL</w:t>
            </w:r>
            <w:r w:rsidR="00D74979">
              <w:rPr>
                <w:rFonts w:ascii="Times New Roman" w:hAnsi="Times New Roman" w:cs="Times New Roman"/>
                <w:b/>
                <w:color w:val="FF0000"/>
              </w:rPr>
              <w:t>/</w:t>
            </w:r>
            <w:r w:rsidR="00C2136A">
              <w:rPr>
                <w:rFonts w:ascii="Times New Roman" w:hAnsi="Times New Roman" w:cs="Times New Roman"/>
                <w:b/>
                <w:color w:val="FF0000"/>
              </w:rPr>
              <w:t>20</w:t>
            </w:r>
            <w:r w:rsidR="00D74979">
              <w:rPr>
                <w:rFonts w:ascii="Times New Roman" w:hAnsi="Times New Roman" w:cs="Times New Roman"/>
                <w:b/>
                <w:color w:val="FF0000"/>
              </w:rPr>
              <w:t>-</w:t>
            </w:r>
            <w:r w:rsidR="00C2136A">
              <w:rPr>
                <w:rFonts w:ascii="Times New Roman" w:hAnsi="Times New Roman" w:cs="Times New Roman"/>
                <w:b/>
                <w:color w:val="FF0000"/>
              </w:rPr>
              <w:t>2</w:t>
            </w:r>
            <w:r w:rsidR="00D74979">
              <w:rPr>
                <w:rFonts w:ascii="Times New Roman" w:hAnsi="Times New Roman" w:cs="Times New Roman"/>
                <w:b/>
                <w:color w:val="FF0000"/>
              </w:rPr>
              <w:t>1</w:t>
            </w:r>
            <w:r w:rsidR="00D74979" w:rsidRPr="00EA60F8">
              <w:rPr>
                <w:rFonts w:ascii="Times New Roman" w:hAnsi="Times New Roman" w:cs="Times New Roman"/>
                <w:b/>
                <w:color w:val="FF0000"/>
              </w:rPr>
              <w:t>/</w:t>
            </w:r>
            <w:r w:rsidR="00D74979">
              <w:rPr>
                <w:rFonts w:ascii="Times New Roman" w:hAnsi="Times New Roman" w:cs="Times New Roman"/>
                <w:b/>
                <w:color w:val="FF0000"/>
              </w:rPr>
              <w:t>/IC00</w:t>
            </w:r>
            <w:r w:rsidR="00C2136A">
              <w:rPr>
                <w:rFonts w:ascii="Times New Roman" w:hAnsi="Times New Roman" w:cs="Times New Roman"/>
                <w:b/>
                <w:color w:val="FF0000"/>
              </w:rPr>
              <w:t>2</w:t>
            </w:r>
            <w:r w:rsidR="007F799E">
              <w:rPr>
                <w:rFonts w:ascii="Times New Roman" w:hAnsi="Times New Roman" w:cs="Times New Roman"/>
                <w:b/>
                <w:color w:val="FF0000"/>
              </w:rPr>
              <w:t>8</w:t>
            </w:r>
            <w:r w:rsidR="00D80DF9">
              <w:rPr>
                <w:rFonts w:ascii="Times New Roman" w:hAnsi="Times New Roman" w:cs="Times New Roman"/>
                <w:b/>
                <w:color w:val="FF0000"/>
              </w:rPr>
              <w:t>2</w:t>
            </w:r>
            <w:r w:rsidR="00D74979">
              <w:rPr>
                <w:rFonts w:ascii="Times New Roman" w:hAnsi="Times New Roman" w:cs="Times New Roman"/>
                <w:b/>
                <w:color w:val="FF0000"/>
              </w:rPr>
              <w:t>/20</w:t>
            </w:r>
            <w:r w:rsidR="00C2136A">
              <w:rPr>
                <w:rFonts w:ascii="Times New Roman" w:hAnsi="Times New Roman" w:cs="Times New Roman"/>
                <w:b/>
                <w:color w:val="FF0000"/>
              </w:rPr>
              <w:t>20</w:t>
            </w:r>
            <w:r>
              <w:rPr>
                <w:rFonts w:ascii="Times New Roman" w:hAnsi="Times New Roman" w:cs="Times New Roman"/>
              </w:rPr>
              <w:t>-------------------------------------------------</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Additional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C87F7D" w:rsidP="00C87F7D">
      <w:pPr>
        <w:pStyle w:val="ListParagraph"/>
        <w:tabs>
          <w:tab w:val="left" w:pos="0"/>
        </w:tabs>
        <w:spacing w:after="200" w:line="276" w:lineRule="auto"/>
        <w:ind w:left="0"/>
        <w:jc w:val="both"/>
      </w:pPr>
    </w:p>
    <w:p w:rsidR="00C326AA" w:rsidRPr="00C326AA" w:rsidRDefault="00C326AA" w:rsidP="00C326AA">
      <w:pPr>
        <w:jc w:val="both"/>
        <w:rPr>
          <w:rStyle w:val="Heading2Char"/>
          <w:color w:val="000000" w:themeColor="text1"/>
          <w:sz w:val="24"/>
          <w:szCs w:val="24"/>
        </w:rPr>
      </w:pPr>
      <w:r w:rsidRPr="00C326AA">
        <w:rPr>
          <w:rStyle w:val="Heading2Char"/>
          <w:color w:val="000000" w:themeColor="text1"/>
          <w:sz w:val="24"/>
          <w:szCs w:val="24"/>
          <w:u w:val="single"/>
        </w:rPr>
        <w:t>GST Exemption</w:t>
      </w:r>
      <w:r w:rsidRPr="00C326AA">
        <w:rPr>
          <w:rStyle w:val="Heading2Char"/>
          <w:color w:val="000000" w:themeColor="text1"/>
          <w:sz w:val="24"/>
          <w:szCs w:val="24"/>
        </w:rPr>
        <w:t>: The Institute is partially exempted from the payment</w:t>
      </w:r>
      <w:r w:rsidRPr="00C326AA">
        <w:rPr>
          <w:rStyle w:val="Heading2Char"/>
          <w:color w:val="000000" w:themeColor="text1"/>
          <w:sz w:val="24"/>
          <w:szCs w:val="24"/>
        </w:rPr>
        <w:br/>
        <w:t>of GST vide GOI Notification No.45/2017-Central Tax (Rate), dated</w:t>
      </w:r>
      <w:r w:rsidRPr="00C326AA">
        <w:rPr>
          <w:rStyle w:val="Heading2Char"/>
          <w:color w:val="000000" w:themeColor="text1"/>
          <w:sz w:val="24"/>
          <w:szCs w:val="24"/>
        </w:rPr>
        <w:br/>
        <w:t>14.11.2017 and 47/2017-Integrated Tax (Rate), dated: 14.11.2017 the applicable IGST will be at the rate of 5%. Necessary documents (DSIR) and related certification will be provided.</w:t>
      </w:r>
    </w:p>
    <w:p w:rsidR="00D25BF4" w:rsidRDefault="00D25BF4" w:rsidP="00D25BF4">
      <w:pPr>
        <w:pStyle w:val="ListParagraph"/>
        <w:numPr>
          <w:ilvl w:val="0"/>
          <w:numId w:val="1"/>
        </w:numPr>
        <w:tabs>
          <w:tab w:val="left" w:pos="0"/>
        </w:tabs>
        <w:spacing w:after="200" w:line="276" w:lineRule="auto"/>
        <w:ind w:left="0"/>
        <w:jc w:val="both"/>
      </w:pPr>
      <w:r>
        <w:lastRenderedPageBreak/>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rsidR="007F799E" w:rsidRDefault="00D25BF4" w:rsidP="007F799E">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Pr="007F799E" w:rsidRDefault="00D25BF4" w:rsidP="007F799E">
      <w:pPr>
        <w:pStyle w:val="ListParagraph"/>
        <w:numPr>
          <w:ilvl w:val="0"/>
          <w:numId w:val="1"/>
        </w:numPr>
        <w:tabs>
          <w:tab w:val="left" w:pos="0"/>
        </w:tabs>
        <w:spacing w:after="200" w:line="276" w:lineRule="auto"/>
        <w:ind w:left="0"/>
        <w:jc w:val="both"/>
      </w:pPr>
      <w:r w:rsidRPr="007F799E">
        <w:t>Each bidder shall submit only one quotation and sealed quotation to be submitted / delivered at the address. (Alternatively it can be email at</w:t>
      </w:r>
      <w:r w:rsidR="007F799E">
        <w:t xml:space="preserve"> </w:t>
      </w:r>
      <w:hyperlink r:id="rId9" w:history="1">
        <w:r w:rsidR="00D85F84" w:rsidRPr="007F799E">
          <w:rPr>
            <w:rStyle w:val="Hyperlink"/>
          </w:rPr>
          <w:t>dr.purchase@bitmesra.ac.in</w:t>
        </w:r>
      </w:hyperlink>
      <w:r w:rsidR="00D85F84" w:rsidRPr="007F799E">
        <w:t xml:space="preserve">, </w:t>
      </w:r>
      <w:hyperlink r:id="rId10" w:history="1">
        <w:r w:rsidR="00473E1F" w:rsidRPr="007F799E">
          <w:rPr>
            <w:rStyle w:val="Hyperlink"/>
          </w:rPr>
          <w:t>purchase.suman@bitmesra.ac.in</w:t>
        </w:r>
      </w:hyperlink>
      <w:r w:rsidR="00D85F84" w:rsidRPr="007F799E">
        <w:t>, or</w:t>
      </w:r>
      <w:r w:rsidRPr="007F799E">
        <w:t xml:space="preserve"> deliver by hand.</w:t>
      </w:r>
    </w:p>
    <w:p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D25BF4" w:rsidRDefault="00D25BF4" w:rsidP="006C2277">
      <w:pPr>
        <w:pStyle w:val="ListParagraph"/>
        <w:tabs>
          <w:tab w:val="left" w:pos="0"/>
        </w:tabs>
        <w:spacing w:after="200" w:line="276" w:lineRule="auto"/>
        <w:ind w:left="0"/>
        <w:jc w:val="both"/>
      </w:pPr>
      <w:r>
        <w:tab/>
      </w:r>
      <w:r>
        <w:tab/>
      </w:r>
      <w:r>
        <w:tab/>
      </w:r>
      <w:r>
        <w:tab/>
      </w:r>
      <w:r>
        <w:tab/>
      </w:r>
      <w:r>
        <w:tab/>
      </w:r>
      <w:r>
        <w:tab/>
      </w:r>
      <w:r>
        <w:tab/>
      </w:r>
    </w:p>
    <w:p w:rsidR="00457AD8" w:rsidRPr="00865F00" w:rsidRDefault="00F84E31" w:rsidP="00D25BF4">
      <w:pPr>
        <w:pStyle w:val="ListParagraph"/>
        <w:tabs>
          <w:tab w:val="left" w:pos="0"/>
        </w:tabs>
        <w:spacing w:after="200" w:line="276" w:lineRule="auto"/>
        <w:ind w:left="0"/>
        <w:jc w:val="both"/>
      </w:pPr>
      <w:r>
        <w:tab/>
      </w:r>
      <w:r>
        <w:tab/>
      </w:r>
      <w:r>
        <w:tab/>
      </w:r>
      <w:r>
        <w:tab/>
      </w:r>
      <w:r>
        <w:tab/>
      </w:r>
      <w:r>
        <w:tab/>
      </w:r>
      <w:r>
        <w:tab/>
      </w:r>
      <w:r>
        <w:tab/>
      </w:r>
      <w:r>
        <w:tab/>
      </w:r>
      <w:r>
        <w:tab/>
      </w:r>
      <w:r w:rsidR="00D74979">
        <w:t xml:space="preserve">              </w:t>
      </w:r>
      <w:r>
        <w:t>Sd/-</w:t>
      </w:r>
    </w:p>
    <w:p w:rsidR="00D25BF4" w:rsidRDefault="00D25BF4" w:rsidP="00C87F7D">
      <w:pPr>
        <w:tabs>
          <w:tab w:val="left" w:pos="360"/>
        </w:tabs>
        <w:jc w:val="right"/>
        <w:rPr>
          <w:rFonts w:ascii="Times New Roman" w:hAnsi="Times New Roman" w:cs="Times New Roman"/>
        </w:rPr>
      </w:pPr>
      <w:r>
        <w:rPr>
          <w:rFonts w:ascii="Times New Roman" w:hAnsi="Times New Roman" w:cs="Times New Roman"/>
        </w:rPr>
        <w:t>Assistant Registrar Purchase</w:t>
      </w:r>
    </w:p>
    <w:p w:rsidR="00EA54C5" w:rsidRDefault="00D25BF4" w:rsidP="00D25BF4">
      <w:pPr>
        <w:tabs>
          <w:tab w:val="left" w:pos="0"/>
        </w:tabs>
        <w:jc w:val="right"/>
      </w:pPr>
      <w:r>
        <w:rPr>
          <w:rFonts w:ascii="Times New Roman" w:hAnsi="Times New Roman" w:cs="Times New Roman"/>
        </w:rPr>
        <w:t>BIT Mesra Ranchi-835215</w:t>
      </w:r>
    </w:p>
    <w:sectPr w:rsidR="00EA54C5" w:rsidSect="00D85F84">
      <w:headerReference w:type="default" r:id="rId11"/>
      <w:pgSz w:w="11906" w:h="16838"/>
      <w:pgMar w:top="720" w:right="720" w:bottom="284"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77" w:rsidRDefault="002B7677" w:rsidP="00B44628">
      <w:pPr>
        <w:spacing w:after="0" w:line="240" w:lineRule="auto"/>
      </w:pPr>
      <w:r>
        <w:separator/>
      </w:r>
    </w:p>
  </w:endnote>
  <w:endnote w:type="continuationSeparator" w:id="1">
    <w:p w:rsidR="002B7677" w:rsidRDefault="002B7677" w:rsidP="00B4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77" w:rsidRDefault="002B7677" w:rsidP="00B44628">
      <w:pPr>
        <w:spacing w:after="0" w:line="240" w:lineRule="auto"/>
      </w:pPr>
      <w:r>
        <w:separator/>
      </w:r>
    </w:p>
  </w:footnote>
  <w:footnote w:type="continuationSeparator" w:id="1">
    <w:p w:rsidR="002B7677" w:rsidRDefault="002B7677" w:rsidP="00B4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2B7677" w:rsidP="00923D4E">
          <w:pPr>
            <w:pStyle w:val="Title"/>
            <w:tabs>
              <w:tab w:val="center" w:pos="5233"/>
            </w:tabs>
            <w:rPr>
              <w:lang w:val="pt-BR"/>
            </w:rPr>
          </w:pPr>
        </w:p>
      </w:tc>
      <w:tc>
        <w:tcPr>
          <w:tcW w:w="1570" w:type="dxa"/>
          <w:tcBorders>
            <w:bottom w:val="single" w:sz="4" w:space="0" w:color="auto"/>
          </w:tcBorders>
        </w:tcPr>
        <w:p w:rsidR="00923D4E" w:rsidRDefault="002B7677"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w:t>
          </w:r>
          <w:r w:rsidRPr="00D74979">
            <w:rPr>
              <w:color w:val="FF0000"/>
              <w:sz w:val="18"/>
              <w:szCs w:val="18"/>
              <w:lang w:val="pt-BR"/>
            </w:rPr>
            <w:t xml:space="preserve">Email : </w:t>
          </w:r>
          <w:r w:rsidR="00D74979" w:rsidRPr="00D74979">
            <w:rPr>
              <w:color w:val="FF0000"/>
              <w:sz w:val="18"/>
              <w:szCs w:val="18"/>
              <w:lang w:val="pt-BR"/>
            </w:rPr>
            <w:t>ar.</w:t>
          </w:r>
          <w:hyperlink r:id="rId2" w:history="1">
            <w:r w:rsidR="00D74979" w:rsidRPr="00D74979">
              <w:rPr>
                <w:rStyle w:val="Hyperlink"/>
                <w:color w:val="FF0000"/>
                <w:sz w:val="18"/>
                <w:szCs w:val="18"/>
                <w:lang w:val="pt-BR"/>
              </w:rPr>
              <w:t>purchase</w:t>
            </w:r>
            <w:r w:rsidR="00D74979" w:rsidRPr="00D74979">
              <w:rPr>
                <w:rStyle w:val="Hyperlink"/>
                <w:color w:val="FF0000"/>
                <w:sz w:val="14"/>
                <w:szCs w:val="18"/>
                <w:lang w:val="pt-BR"/>
              </w:rPr>
              <w:t>1</w:t>
            </w:r>
            <w:r w:rsidR="00D74979" w:rsidRPr="00D74979">
              <w:rPr>
                <w:rStyle w:val="Hyperlink"/>
                <w:color w:val="FF0000"/>
                <w:sz w:val="18"/>
                <w:szCs w:val="18"/>
                <w:lang w:val="pt-BR"/>
              </w:rPr>
              <w:t>@bitmesra.ac.in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2B7677" w:rsidP="00923D4E">
    <w:pPr>
      <w:pStyle w:val="Title"/>
      <w:tabs>
        <w:tab w:val="center" w:pos="5233"/>
      </w:tabs>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5BF4"/>
    <w:rsid w:val="00002CA8"/>
    <w:rsid w:val="00012355"/>
    <w:rsid w:val="000206DF"/>
    <w:rsid w:val="00025178"/>
    <w:rsid w:val="00035715"/>
    <w:rsid w:val="0004275B"/>
    <w:rsid w:val="00047512"/>
    <w:rsid w:val="0005229D"/>
    <w:rsid w:val="000A0AEE"/>
    <w:rsid w:val="000A292E"/>
    <w:rsid w:val="000B4817"/>
    <w:rsid w:val="000D329A"/>
    <w:rsid w:val="000D47D5"/>
    <w:rsid w:val="000D499B"/>
    <w:rsid w:val="000E175C"/>
    <w:rsid w:val="00103420"/>
    <w:rsid w:val="00121F67"/>
    <w:rsid w:val="0015548F"/>
    <w:rsid w:val="001616D9"/>
    <w:rsid w:val="001711C0"/>
    <w:rsid w:val="001A2D8B"/>
    <w:rsid w:val="001B26E3"/>
    <w:rsid w:val="001B3624"/>
    <w:rsid w:val="001D6478"/>
    <w:rsid w:val="001D74AE"/>
    <w:rsid w:val="001E4587"/>
    <w:rsid w:val="001F278E"/>
    <w:rsid w:val="001F4710"/>
    <w:rsid w:val="00220859"/>
    <w:rsid w:val="00222BD3"/>
    <w:rsid w:val="002276E5"/>
    <w:rsid w:val="00232E66"/>
    <w:rsid w:val="00233F5D"/>
    <w:rsid w:val="00244162"/>
    <w:rsid w:val="002734F8"/>
    <w:rsid w:val="0027746D"/>
    <w:rsid w:val="00277C53"/>
    <w:rsid w:val="00283D8B"/>
    <w:rsid w:val="002A71F8"/>
    <w:rsid w:val="002B3908"/>
    <w:rsid w:val="002B7677"/>
    <w:rsid w:val="002C4AF3"/>
    <w:rsid w:val="002C720B"/>
    <w:rsid w:val="002E3C57"/>
    <w:rsid w:val="002E7775"/>
    <w:rsid w:val="002F1D59"/>
    <w:rsid w:val="002F732C"/>
    <w:rsid w:val="003106DA"/>
    <w:rsid w:val="00312309"/>
    <w:rsid w:val="003220F3"/>
    <w:rsid w:val="0036266C"/>
    <w:rsid w:val="00375B1C"/>
    <w:rsid w:val="0037685A"/>
    <w:rsid w:val="003770F4"/>
    <w:rsid w:val="00380B5A"/>
    <w:rsid w:val="00385A38"/>
    <w:rsid w:val="0038780E"/>
    <w:rsid w:val="00396BE9"/>
    <w:rsid w:val="003E09CA"/>
    <w:rsid w:val="003E4A66"/>
    <w:rsid w:val="00413632"/>
    <w:rsid w:val="00444A3F"/>
    <w:rsid w:val="00445C77"/>
    <w:rsid w:val="0045236B"/>
    <w:rsid w:val="00457AD8"/>
    <w:rsid w:val="004612F0"/>
    <w:rsid w:val="00463C79"/>
    <w:rsid w:val="004657D0"/>
    <w:rsid w:val="00473E1F"/>
    <w:rsid w:val="004B1904"/>
    <w:rsid w:val="004B39FA"/>
    <w:rsid w:val="004C2350"/>
    <w:rsid w:val="004D7519"/>
    <w:rsid w:val="004D7B01"/>
    <w:rsid w:val="004E528A"/>
    <w:rsid w:val="004F60BA"/>
    <w:rsid w:val="00512D94"/>
    <w:rsid w:val="00514B4A"/>
    <w:rsid w:val="0052338B"/>
    <w:rsid w:val="00525EF0"/>
    <w:rsid w:val="0057311B"/>
    <w:rsid w:val="00580403"/>
    <w:rsid w:val="0059751B"/>
    <w:rsid w:val="005A1282"/>
    <w:rsid w:val="005C3528"/>
    <w:rsid w:val="005F5D9E"/>
    <w:rsid w:val="00647627"/>
    <w:rsid w:val="00657E05"/>
    <w:rsid w:val="00696D86"/>
    <w:rsid w:val="006A3525"/>
    <w:rsid w:val="006C2277"/>
    <w:rsid w:val="006D58A8"/>
    <w:rsid w:val="006F6025"/>
    <w:rsid w:val="00722634"/>
    <w:rsid w:val="00731DDA"/>
    <w:rsid w:val="007342C4"/>
    <w:rsid w:val="00735449"/>
    <w:rsid w:val="00735A13"/>
    <w:rsid w:val="00742FD4"/>
    <w:rsid w:val="00745F20"/>
    <w:rsid w:val="00756369"/>
    <w:rsid w:val="00764011"/>
    <w:rsid w:val="00770744"/>
    <w:rsid w:val="00773FBD"/>
    <w:rsid w:val="00782892"/>
    <w:rsid w:val="007926DD"/>
    <w:rsid w:val="007A5836"/>
    <w:rsid w:val="007B3A17"/>
    <w:rsid w:val="007F799E"/>
    <w:rsid w:val="00807DC1"/>
    <w:rsid w:val="0082256B"/>
    <w:rsid w:val="00825BFC"/>
    <w:rsid w:val="00835117"/>
    <w:rsid w:val="008459A1"/>
    <w:rsid w:val="00872520"/>
    <w:rsid w:val="00880A54"/>
    <w:rsid w:val="00883864"/>
    <w:rsid w:val="00890FCB"/>
    <w:rsid w:val="008B7889"/>
    <w:rsid w:val="008D29B0"/>
    <w:rsid w:val="008E0CA2"/>
    <w:rsid w:val="008E5E5E"/>
    <w:rsid w:val="00930E3E"/>
    <w:rsid w:val="0093646C"/>
    <w:rsid w:val="00963FE8"/>
    <w:rsid w:val="009760CE"/>
    <w:rsid w:val="00987445"/>
    <w:rsid w:val="00991DB4"/>
    <w:rsid w:val="009A4CF5"/>
    <w:rsid w:val="009A76C9"/>
    <w:rsid w:val="009B1492"/>
    <w:rsid w:val="009C3075"/>
    <w:rsid w:val="009F2BA8"/>
    <w:rsid w:val="009F4BC0"/>
    <w:rsid w:val="00A2235E"/>
    <w:rsid w:val="00A33665"/>
    <w:rsid w:val="00A33A8D"/>
    <w:rsid w:val="00A465A8"/>
    <w:rsid w:val="00A475D1"/>
    <w:rsid w:val="00A53CAE"/>
    <w:rsid w:val="00A54E2D"/>
    <w:rsid w:val="00A73923"/>
    <w:rsid w:val="00A76B09"/>
    <w:rsid w:val="00A8221A"/>
    <w:rsid w:val="00A957E2"/>
    <w:rsid w:val="00AA69F1"/>
    <w:rsid w:val="00AA6AA4"/>
    <w:rsid w:val="00AB5A9C"/>
    <w:rsid w:val="00AC79F5"/>
    <w:rsid w:val="00B0575B"/>
    <w:rsid w:val="00B41EC3"/>
    <w:rsid w:val="00B42C3E"/>
    <w:rsid w:val="00B44628"/>
    <w:rsid w:val="00B44F7E"/>
    <w:rsid w:val="00B7414C"/>
    <w:rsid w:val="00B81AD3"/>
    <w:rsid w:val="00B90D4C"/>
    <w:rsid w:val="00BA1D1B"/>
    <w:rsid w:val="00BB19FF"/>
    <w:rsid w:val="00BC1102"/>
    <w:rsid w:val="00BC45AF"/>
    <w:rsid w:val="00BD05D0"/>
    <w:rsid w:val="00BE4346"/>
    <w:rsid w:val="00C04923"/>
    <w:rsid w:val="00C10AF7"/>
    <w:rsid w:val="00C2136A"/>
    <w:rsid w:val="00C326AA"/>
    <w:rsid w:val="00C33DB2"/>
    <w:rsid w:val="00C56F8A"/>
    <w:rsid w:val="00C626B6"/>
    <w:rsid w:val="00C63868"/>
    <w:rsid w:val="00C6723E"/>
    <w:rsid w:val="00C71A0A"/>
    <w:rsid w:val="00C806CD"/>
    <w:rsid w:val="00C87F7D"/>
    <w:rsid w:val="00C92CBA"/>
    <w:rsid w:val="00CA2F25"/>
    <w:rsid w:val="00CC17B8"/>
    <w:rsid w:val="00D02127"/>
    <w:rsid w:val="00D25BF4"/>
    <w:rsid w:val="00D365FB"/>
    <w:rsid w:val="00D469CD"/>
    <w:rsid w:val="00D647CD"/>
    <w:rsid w:val="00D72B72"/>
    <w:rsid w:val="00D74979"/>
    <w:rsid w:val="00D80A4E"/>
    <w:rsid w:val="00D80DF9"/>
    <w:rsid w:val="00D85F84"/>
    <w:rsid w:val="00D94783"/>
    <w:rsid w:val="00DD2E41"/>
    <w:rsid w:val="00DD4F1A"/>
    <w:rsid w:val="00E22EF5"/>
    <w:rsid w:val="00E91267"/>
    <w:rsid w:val="00E91654"/>
    <w:rsid w:val="00E97EB5"/>
    <w:rsid w:val="00EA54C5"/>
    <w:rsid w:val="00ED3D8D"/>
    <w:rsid w:val="00F02347"/>
    <w:rsid w:val="00F14FFC"/>
    <w:rsid w:val="00F20D9D"/>
    <w:rsid w:val="00F31A57"/>
    <w:rsid w:val="00F403C5"/>
    <w:rsid w:val="00F46FC7"/>
    <w:rsid w:val="00F50C89"/>
    <w:rsid w:val="00F57A02"/>
    <w:rsid w:val="00F60B66"/>
    <w:rsid w:val="00F7083D"/>
    <w:rsid w:val="00F70C9E"/>
    <w:rsid w:val="00F75252"/>
    <w:rsid w:val="00F84E31"/>
    <w:rsid w:val="00FA2235"/>
    <w:rsid w:val="00FC2D9D"/>
    <w:rsid w:val="00FF21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semiHidden/>
    <w:unhideWhenUsed/>
    <w:rsid w:val="00D749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979"/>
    <w:rPr>
      <w:rFonts w:eastAsiaTheme="minorEastAsia"/>
      <w:lang w:eastAsia="en-IN"/>
    </w:rPr>
  </w:style>
  <w:style w:type="paragraph" w:styleId="Footer">
    <w:name w:val="footer"/>
    <w:basedOn w:val="Normal"/>
    <w:link w:val="FooterChar"/>
    <w:uiPriority w:val="99"/>
    <w:semiHidden/>
    <w:unhideWhenUsed/>
    <w:rsid w:val="00D749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979"/>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uman@bitmesr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urchase.suman@bitmesra.ac.in" TargetMode="External"/><Relationship Id="rId4" Type="http://schemas.openxmlformats.org/officeDocument/2006/relationships/webSettings" Target="webSettings.xml"/><Relationship Id="rId9" Type="http://schemas.openxmlformats.org/officeDocument/2006/relationships/hyperlink" Target="mailto:dr.purchase@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1@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23</cp:revision>
  <cp:lastPrinted>2020-10-20T07:26:00Z</cp:lastPrinted>
  <dcterms:created xsi:type="dcterms:W3CDTF">2018-03-05T04:15:00Z</dcterms:created>
  <dcterms:modified xsi:type="dcterms:W3CDTF">2020-10-20T07:31:00Z</dcterms:modified>
</cp:coreProperties>
</file>