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F597E8D"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F9428D">
        <w:rPr>
          <w:rFonts w:ascii="Times New Roman" w:hAnsi="Times New Roman" w:cs="Times New Roman"/>
          <w:b/>
          <w:color w:val="FF0000"/>
        </w:rPr>
        <w:t>CIVIL</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F9428D">
        <w:rPr>
          <w:rFonts w:ascii="Times New Roman" w:hAnsi="Times New Roman" w:cs="Times New Roman"/>
          <w:b/>
          <w:color w:val="FF0000"/>
        </w:rPr>
        <w:t>057</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751748">
        <w:rPr>
          <w:rFonts w:ascii="Times New Roman" w:hAnsi="Times New Roman" w:cs="Times New Roman"/>
          <w:b/>
          <w:color w:val="FF0000"/>
        </w:rPr>
        <w:t>16</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419B1982"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F9428D">
        <w:rPr>
          <w:rFonts w:ascii="Times New Roman" w:hAnsi="Times New Roman" w:cs="Times New Roman"/>
        </w:rPr>
        <w:t>Ultrasonic Pulse velocity meter &amp; Merlin</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BF2F381"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w:t>
            </w:r>
            <w:r w:rsidR="00F9428D">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210A2310" w14:textId="77777777" w:rsidR="001C0B9A" w:rsidRDefault="00F9428D" w:rsidP="001C0B9A">
            <w:pPr>
              <w:tabs>
                <w:tab w:val="left" w:pos="0"/>
              </w:tabs>
              <w:ind w:left="30"/>
              <w:rPr>
                <w:color w:val="FF0000"/>
              </w:rPr>
            </w:pPr>
            <w:r w:rsidRPr="00F9428D">
              <w:rPr>
                <w:color w:val="FF0000"/>
              </w:rPr>
              <w:t>ULTRASONIC PULSE VELOCITY METER</w:t>
            </w:r>
          </w:p>
          <w:p w14:paraId="55B3BD06" w14:textId="77777777" w:rsidR="00F9428D" w:rsidRPr="00F9428D" w:rsidRDefault="00F9428D" w:rsidP="00F9428D">
            <w:pPr>
              <w:tabs>
                <w:tab w:val="left" w:pos="0"/>
              </w:tabs>
              <w:ind w:left="30"/>
              <w:rPr>
                <w:color w:val="FF0000"/>
              </w:rPr>
            </w:pPr>
            <w:r w:rsidRPr="00F9428D">
              <w:rPr>
                <w:color w:val="FF0000"/>
              </w:rPr>
              <w:t xml:space="preserve">Transit time range: 0.1-9999 µs Resolution: 0.1 µs </w:t>
            </w:r>
          </w:p>
          <w:p w14:paraId="6B6768CB" w14:textId="2ECE4710" w:rsidR="00F9428D" w:rsidRPr="00F9428D" w:rsidRDefault="00F9428D" w:rsidP="00F9428D">
            <w:pPr>
              <w:tabs>
                <w:tab w:val="left" w:pos="0"/>
              </w:tabs>
              <w:ind w:left="30"/>
              <w:rPr>
                <w:color w:val="FF0000"/>
              </w:rPr>
            </w:pPr>
            <w:r w:rsidRPr="00F9428D">
              <w:rPr>
                <w:color w:val="FF0000"/>
              </w:rPr>
              <w:tab/>
              <w:t xml:space="preserve">Energising pulse: 125 V, 250 V, 350 V, 500 V, AUTO </w:t>
            </w:r>
          </w:p>
          <w:p w14:paraId="792C16E0" w14:textId="3A890C27" w:rsidR="00F9428D" w:rsidRPr="00F9428D" w:rsidRDefault="00F9428D" w:rsidP="00F9428D">
            <w:pPr>
              <w:tabs>
                <w:tab w:val="left" w:pos="0"/>
              </w:tabs>
              <w:ind w:left="30"/>
              <w:rPr>
                <w:color w:val="FF0000"/>
              </w:rPr>
            </w:pPr>
            <w:r w:rsidRPr="00F9428D">
              <w:rPr>
                <w:color w:val="FF0000"/>
              </w:rPr>
              <w:tab/>
              <w:t>Tx frequency range: 24-500 kHz</w:t>
            </w:r>
          </w:p>
          <w:p w14:paraId="2B767534" w14:textId="36A3F7C1" w:rsidR="00F9428D" w:rsidRPr="00F9428D" w:rsidRDefault="00F9428D" w:rsidP="00F9428D">
            <w:pPr>
              <w:tabs>
                <w:tab w:val="left" w:pos="0"/>
              </w:tabs>
              <w:ind w:left="30"/>
              <w:rPr>
                <w:color w:val="FF0000"/>
              </w:rPr>
            </w:pPr>
            <w:r w:rsidRPr="00F9428D">
              <w:rPr>
                <w:color w:val="FF0000"/>
              </w:rPr>
              <w:tab/>
              <w:t xml:space="preserve">Transit time: Yes </w:t>
            </w:r>
          </w:p>
          <w:p w14:paraId="7A7B2008" w14:textId="4B647ACF" w:rsidR="00F9428D" w:rsidRPr="00F9428D" w:rsidRDefault="00F9428D" w:rsidP="00F9428D">
            <w:pPr>
              <w:tabs>
                <w:tab w:val="left" w:pos="0"/>
              </w:tabs>
              <w:ind w:left="30"/>
              <w:rPr>
                <w:color w:val="FF0000"/>
              </w:rPr>
            </w:pPr>
            <w:r w:rsidRPr="00F9428D">
              <w:rPr>
                <w:color w:val="FF0000"/>
              </w:rPr>
              <w:tab/>
              <w:t xml:space="preserve">Pulse velocity: Yes </w:t>
            </w:r>
          </w:p>
          <w:p w14:paraId="6088D26F" w14:textId="68C82CEA" w:rsidR="00F9428D" w:rsidRPr="00F9428D" w:rsidRDefault="00F9428D" w:rsidP="00F9428D">
            <w:pPr>
              <w:tabs>
                <w:tab w:val="left" w:pos="0"/>
              </w:tabs>
              <w:ind w:left="30"/>
              <w:rPr>
                <w:color w:val="FF0000"/>
              </w:rPr>
            </w:pPr>
            <w:r w:rsidRPr="00F9428D">
              <w:rPr>
                <w:color w:val="FF0000"/>
              </w:rPr>
              <w:tab/>
              <w:t xml:space="preserve">Path length: Yes </w:t>
            </w:r>
          </w:p>
          <w:p w14:paraId="7BFDCC27" w14:textId="6270056A" w:rsidR="00F9428D" w:rsidRPr="00F9428D" w:rsidRDefault="00F9428D" w:rsidP="00F9428D">
            <w:pPr>
              <w:tabs>
                <w:tab w:val="left" w:pos="0"/>
              </w:tabs>
              <w:ind w:left="30"/>
              <w:rPr>
                <w:color w:val="FF0000"/>
              </w:rPr>
            </w:pPr>
            <w:r w:rsidRPr="00F9428D">
              <w:rPr>
                <w:color w:val="FF0000"/>
              </w:rPr>
              <w:tab/>
              <w:t xml:space="preserve">Surface velocity: Yes </w:t>
            </w:r>
          </w:p>
          <w:p w14:paraId="528E0095" w14:textId="7E8CAFBC" w:rsidR="00F9428D" w:rsidRPr="00F9428D" w:rsidRDefault="00F9428D" w:rsidP="00F9428D">
            <w:pPr>
              <w:tabs>
                <w:tab w:val="left" w:pos="0"/>
              </w:tabs>
              <w:ind w:left="30"/>
              <w:rPr>
                <w:color w:val="FF0000"/>
              </w:rPr>
            </w:pPr>
            <w:r w:rsidRPr="00F9428D">
              <w:rPr>
                <w:color w:val="FF0000"/>
              </w:rPr>
              <w:tab/>
              <w:t xml:space="preserve">Crack depth: Yes (using transducer holder) </w:t>
            </w:r>
          </w:p>
          <w:p w14:paraId="2CB93D41" w14:textId="763EC5A4" w:rsidR="00F9428D" w:rsidRPr="00F9428D" w:rsidRDefault="00F9428D" w:rsidP="00F9428D">
            <w:pPr>
              <w:tabs>
                <w:tab w:val="left" w:pos="0"/>
              </w:tabs>
              <w:ind w:left="30"/>
              <w:rPr>
                <w:color w:val="FF0000"/>
              </w:rPr>
            </w:pPr>
            <w:r w:rsidRPr="00F9428D">
              <w:rPr>
                <w:color w:val="FF0000"/>
              </w:rPr>
              <w:tab/>
              <w:t xml:space="preserve">Memory: &gt; 500 readings </w:t>
            </w:r>
          </w:p>
          <w:p w14:paraId="596FBA62" w14:textId="613118A4" w:rsidR="00F9428D" w:rsidRPr="00F9428D" w:rsidRDefault="00F9428D" w:rsidP="00F9428D">
            <w:pPr>
              <w:tabs>
                <w:tab w:val="left" w:pos="0"/>
              </w:tabs>
              <w:ind w:left="30"/>
              <w:rPr>
                <w:color w:val="FF0000"/>
              </w:rPr>
            </w:pPr>
            <w:r w:rsidRPr="00F9428D">
              <w:rPr>
                <w:color w:val="FF0000"/>
              </w:rPr>
              <w:tab/>
              <w:t xml:space="preserve">Power supply: Mains/Battery(&gt;20h)/USB </w:t>
            </w:r>
          </w:p>
          <w:p w14:paraId="2E4E1E4A" w14:textId="338B335B" w:rsidR="00F9428D" w:rsidRPr="00F9428D" w:rsidRDefault="00F9428D" w:rsidP="00F9428D">
            <w:pPr>
              <w:tabs>
                <w:tab w:val="left" w:pos="0"/>
              </w:tabs>
              <w:ind w:left="30"/>
              <w:rPr>
                <w:color w:val="FF0000"/>
              </w:rPr>
            </w:pPr>
            <w:r w:rsidRPr="00F9428D">
              <w:rPr>
                <w:color w:val="FF0000"/>
              </w:rPr>
              <w:tab/>
              <w:t xml:space="preserve">IP Classification: IP42 </w:t>
            </w:r>
          </w:p>
          <w:p w14:paraId="05ECCAD0" w14:textId="7E3DF37C" w:rsidR="00F9428D" w:rsidRPr="00F9428D" w:rsidRDefault="00F9428D" w:rsidP="00F9428D">
            <w:pPr>
              <w:tabs>
                <w:tab w:val="left" w:pos="0"/>
              </w:tabs>
              <w:ind w:left="30"/>
              <w:rPr>
                <w:color w:val="FF0000"/>
              </w:rPr>
            </w:pPr>
            <w:r w:rsidRPr="00F9428D">
              <w:rPr>
                <w:color w:val="FF0000"/>
              </w:rPr>
              <w:tab/>
              <w:t xml:space="preserve">Integrated gain stage: Yes </w:t>
            </w:r>
          </w:p>
          <w:p w14:paraId="682D3D71" w14:textId="29B2DC8D" w:rsidR="00F9428D" w:rsidRPr="00F9428D" w:rsidRDefault="00F9428D" w:rsidP="00F9428D">
            <w:pPr>
              <w:tabs>
                <w:tab w:val="left" w:pos="0"/>
              </w:tabs>
              <w:ind w:left="30"/>
              <w:rPr>
                <w:color w:val="FF0000"/>
              </w:rPr>
            </w:pPr>
            <w:r w:rsidRPr="00F9428D">
              <w:rPr>
                <w:color w:val="FF0000"/>
              </w:rPr>
              <w:tab/>
              <w:t xml:space="preserve">Time stamp for measurements: Yes </w:t>
            </w:r>
          </w:p>
          <w:p w14:paraId="2A9AF484" w14:textId="4DC3D47B" w:rsidR="00F9428D" w:rsidRPr="00F9428D" w:rsidRDefault="00F9428D" w:rsidP="00F9428D">
            <w:pPr>
              <w:tabs>
                <w:tab w:val="left" w:pos="0"/>
              </w:tabs>
              <w:ind w:left="30"/>
              <w:rPr>
                <w:color w:val="FF0000"/>
              </w:rPr>
            </w:pPr>
            <w:r w:rsidRPr="00F9428D">
              <w:rPr>
                <w:color w:val="FF0000"/>
              </w:rPr>
              <w:tab/>
              <w:t>Measurement review list on instrument: Yes</w:t>
            </w:r>
          </w:p>
          <w:p w14:paraId="3EC3E2FD" w14:textId="15A324FA" w:rsidR="00F9428D" w:rsidRPr="001616D9" w:rsidRDefault="00F9428D" w:rsidP="00F9428D">
            <w:pPr>
              <w:tabs>
                <w:tab w:val="left" w:pos="0"/>
              </w:tabs>
              <w:ind w:left="30"/>
              <w:rPr>
                <w:color w:val="FF0000"/>
              </w:rPr>
            </w:pPr>
            <w:r w:rsidRPr="00F9428D">
              <w:rPr>
                <w:color w:val="FF0000"/>
              </w:rPr>
              <w:t>Includes: Display unit, 2 P-wave transducers (54kHz), 2 BNC cables- 1.5 m and 10m each, calibration rod, Transducer holder, battery charger with USB-cable, 4x AA(LR6) batteries, data carrier with software, Manufactures calibration certificate.</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7053D0" w14:paraId="7DECABC0" w14:textId="77777777" w:rsidTr="000A5C59">
        <w:trPr>
          <w:trHeight w:val="220"/>
        </w:trPr>
        <w:tc>
          <w:tcPr>
            <w:tcW w:w="959" w:type="dxa"/>
          </w:tcPr>
          <w:p w14:paraId="0795855E" w14:textId="7B85D0F2" w:rsidR="007053D0" w:rsidRDefault="007053D0"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16C44408" w14:textId="3BEBF258" w:rsidR="00F9428D" w:rsidRDefault="00F9428D" w:rsidP="00F9428D">
            <w:pPr>
              <w:tabs>
                <w:tab w:val="left" w:pos="0"/>
              </w:tabs>
              <w:ind w:left="30"/>
              <w:rPr>
                <w:color w:val="FF0000"/>
              </w:rPr>
            </w:pPr>
            <w:r>
              <w:rPr>
                <w:color w:val="FF0000"/>
              </w:rPr>
              <w:t>MERLIN</w:t>
            </w:r>
          </w:p>
          <w:p w14:paraId="6D6D9F1E" w14:textId="0233C2C9" w:rsidR="00F9428D" w:rsidRPr="00F9428D" w:rsidRDefault="00F9428D" w:rsidP="00F9428D">
            <w:pPr>
              <w:tabs>
                <w:tab w:val="left" w:pos="0"/>
              </w:tabs>
              <w:ind w:left="30"/>
              <w:rPr>
                <w:color w:val="FF0000"/>
              </w:rPr>
            </w:pPr>
            <w:r w:rsidRPr="00F9428D">
              <w:rPr>
                <w:color w:val="FF0000"/>
              </w:rPr>
              <w:t>Specifications of MERLIN</w:t>
            </w:r>
          </w:p>
          <w:p w14:paraId="0E2A209F" w14:textId="217E37EA" w:rsidR="001C0B9A" w:rsidRPr="007053D0" w:rsidRDefault="00F9428D" w:rsidP="00F9428D">
            <w:pPr>
              <w:tabs>
                <w:tab w:val="left" w:pos="0"/>
              </w:tabs>
              <w:ind w:left="30"/>
              <w:rPr>
                <w:color w:val="FF0000"/>
              </w:rPr>
            </w:pPr>
            <w:r w:rsidRPr="00F9428D">
              <w:rPr>
                <w:color w:val="FF0000"/>
              </w:rPr>
              <w:t>For measuring surface irregularity</w:t>
            </w:r>
          </w:p>
        </w:tc>
        <w:tc>
          <w:tcPr>
            <w:tcW w:w="1060" w:type="dxa"/>
          </w:tcPr>
          <w:p w14:paraId="01323374" w14:textId="5830F9E9" w:rsidR="007053D0" w:rsidRDefault="007053D0"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45AEC0F"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F9428D">
              <w:rPr>
                <w:rFonts w:ascii="Times New Roman" w:hAnsi="Times New Roman" w:cs="Times New Roman"/>
                <w:b/>
                <w:color w:val="FF0000"/>
              </w:rPr>
              <w:t>BIT/PUR/LTE</w:t>
            </w:r>
            <w:r w:rsidR="00F9428D" w:rsidRPr="00EA60F8">
              <w:rPr>
                <w:rFonts w:ascii="Times New Roman" w:hAnsi="Times New Roman" w:cs="Times New Roman"/>
                <w:b/>
                <w:color w:val="FF0000"/>
              </w:rPr>
              <w:t>/</w:t>
            </w:r>
            <w:r w:rsidR="00F9428D">
              <w:rPr>
                <w:rFonts w:ascii="Times New Roman" w:hAnsi="Times New Roman" w:cs="Times New Roman"/>
                <w:b/>
                <w:color w:val="FF0000"/>
              </w:rPr>
              <w:t>CIVIL/22-23</w:t>
            </w:r>
            <w:r w:rsidR="00F9428D" w:rsidRPr="00EA60F8">
              <w:rPr>
                <w:rFonts w:ascii="Times New Roman" w:hAnsi="Times New Roman" w:cs="Times New Roman"/>
                <w:b/>
                <w:color w:val="FF0000"/>
              </w:rPr>
              <w:t>/</w:t>
            </w:r>
            <w:r w:rsidR="00F9428D">
              <w:rPr>
                <w:rFonts w:ascii="Times New Roman" w:hAnsi="Times New Roman" w:cs="Times New Roman"/>
                <w:b/>
                <w:color w:val="FF0000"/>
              </w:rPr>
              <w:t>/IC000057/2022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lastRenderedPageBreak/>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C920" w14:textId="77777777" w:rsidR="00A27ADD" w:rsidRDefault="00A27ADD" w:rsidP="00B44628">
      <w:pPr>
        <w:spacing w:after="0" w:line="240" w:lineRule="auto"/>
      </w:pPr>
      <w:r>
        <w:separator/>
      </w:r>
    </w:p>
  </w:endnote>
  <w:endnote w:type="continuationSeparator" w:id="0">
    <w:p w14:paraId="4962AB1E" w14:textId="77777777" w:rsidR="00A27ADD" w:rsidRDefault="00A27ADD"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4D82" w14:textId="77777777" w:rsidR="00A27ADD" w:rsidRDefault="00A27ADD" w:rsidP="00B44628">
      <w:pPr>
        <w:spacing w:after="0" w:line="240" w:lineRule="auto"/>
      </w:pPr>
      <w:r>
        <w:separator/>
      </w:r>
    </w:p>
  </w:footnote>
  <w:footnote w:type="continuationSeparator" w:id="0">
    <w:p w14:paraId="4519345D" w14:textId="77777777" w:rsidR="00A27ADD" w:rsidRDefault="00A27ADD"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A27ADD"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A27ADD"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A27ADD"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27ADD"/>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428D"/>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76</cp:revision>
  <cp:lastPrinted>2020-12-17T06:30:00Z</cp:lastPrinted>
  <dcterms:created xsi:type="dcterms:W3CDTF">2017-08-08T09:39:00Z</dcterms:created>
  <dcterms:modified xsi:type="dcterms:W3CDTF">2022-06-16T09:15:00Z</dcterms:modified>
</cp:coreProperties>
</file>