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57C62341" w:rsidR="00764E55" w:rsidRPr="005D6D88" w:rsidRDefault="00764E55" w:rsidP="00006EAB">
      <w:pPr>
        <w:spacing w:before="0" w:after="0"/>
        <w:rPr>
          <w:rFonts w:asciiTheme="minorHAnsi" w:hAnsiTheme="minorHAnsi" w:cstheme="minorHAnsi"/>
        </w:rPr>
      </w:pPr>
    </w:p>
    <w:p w14:paraId="00000003" w14:textId="4CEEF75F" w:rsidR="00764E55" w:rsidRPr="00A069DB" w:rsidRDefault="00A00ACA" w:rsidP="00006EAB">
      <w:pPr>
        <w:spacing w:before="0" w:after="0"/>
        <w:rPr>
          <w:rFonts w:asciiTheme="minorHAnsi" w:hAnsiTheme="minorHAnsi" w:cstheme="minorHAnsi"/>
        </w:rPr>
        <w:sectPr w:rsidR="00764E55" w:rsidRPr="00A069DB">
          <w:headerReference w:type="default" r:id="rId9"/>
          <w:pgSz w:w="11906" w:h="16838"/>
          <w:pgMar w:top="1440" w:right="1440" w:bottom="1440" w:left="1440" w:header="708" w:footer="708" w:gutter="0"/>
          <w:pgNumType w:start="1"/>
          <w:cols w:space="720"/>
        </w:sectPr>
      </w:pPr>
      <w:r w:rsidRPr="00A069DB">
        <w:rPr>
          <w:rFonts w:asciiTheme="minorHAnsi" w:hAnsiTheme="minorHAnsi" w:cstheme="minorHAnsi"/>
          <w:noProof/>
          <w:lang w:val="en-IN"/>
        </w:rPr>
        <mc:AlternateContent>
          <mc:Choice Requires="wps">
            <w:drawing>
              <wp:anchor distT="0" distB="0" distL="114300" distR="114300" simplePos="0" relativeHeight="251661312" behindDoc="0" locked="0" layoutInCell="1" hidden="0" allowOverlap="1" wp14:anchorId="6BA4A12B" wp14:editId="4FFE379D">
                <wp:simplePos x="0" y="0"/>
                <wp:positionH relativeFrom="column">
                  <wp:posOffset>-599846</wp:posOffset>
                </wp:positionH>
                <wp:positionV relativeFrom="paragraph">
                  <wp:posOffset>3515436</wp:posOffset>
                </wp:positionV>
                <wp:extent cx="6832600" cy="5647335"/>
                <wp:effectExtent l="0" t="0" r="0" b="0"/>
                <wp:wrapNone/>
                <wp:docPr id="2104340719" name="Rectangle 2104340719"/>
                <wp:cNvGraphicFramePr/>
                <a:graphic xmlns:a="http://schemas.openxmlformats.org/drawingml/2006/main">
                  <a:graphicData uri="http://schemas.microsoft.com/office/word/2010/wordprocessingShape">
                    <wps:wsp>
                      <wps:cNvSpPr/>
                      <wps:spPr>
                        <a:xfrm>
                          <a:off x="0" y="0"/>
                          <a:ext cx="6832600" cy="5647335"/>
                        </a:xfrm>
                        <a:prstGeom prst="rect">
                          <a:avLst/>
                        </a:prstGeom>
                        <a:noFill/>
                        <a:ln>
                          <a:noFill/>
                        </a:ln>
                      </wps:spPr>
                      <wps:txbx>
                        <w:txbxContent>
                          <w:p w14:paraId="254B7C8A" w14:textId="540DB541" w:rsidR="00C053FD" w:rsidRPr="001030A1" w:rsidRDefault="00C053FD" w:rsidP="007872BC">
                            <w:pPr>
                              <w:jc w:val="center"/>
                              <w:textDirection w:val="btLr"/>
                              <w:rPr>
                                <w:b/>
                                <w:color w:val="323232" w:themeColor="text1"/>
                                <w:sz w:val="72"/>
                                <w:szCs w:val="72"/>
                                <w:lang w:val="en-IN"/>
                              </w:rPr>
                            </w:pPr>
                            <w:r w:rsidRPr="001030A1">
                              <w:rPr>
                                <w:b/>
                                <w:color w:val="323232" w:themeColor="text1"/>
                                <w:sz w:val="72"/>
                                <w:szCs w:val="72"/>
                                <w:lang w:val="en-IN"/>
                              </w:rPr>
                              <w:t>BIRLA INSTITUTE OF TECHNOLOGY</w:t>
                            </w:r>
                          </w:p>
                          <w:p w14:paraId="7912ACA3" w14:textId="77777777" w:rsidR="00A00ACA" w:rsidRDefault="00C053FD">
                            <w:pPr>
                              <w:jc w:val="center"/>
                              <w:textDirection w:val="btLr"/>
                              <w:rPr>
                                <w:b/>
                                <w:color w:val="323232" w:themeColor="text1"/>
                                <w:sz w:val="52"/>
                                <w:szCs w:val="52"/>
                                <w:lang w:val="en-IN"/>
                              </w:rPr>
                            </w:pPr>
                            <w:r w:rsidRPr="001030A1">
                              <w:rPr>
                                <w:b/>
                                <w:color w:val="323232" w:themeColor="text1"/>
                                <w:sz w:val="52"/>
                                <w:szCs w:val="52"/>
                                <w:lang w:val="en-IN"/>
                              </w:rPr>
                              <w:t>PROPOSED STUDENT HOUSING</w:t>
                            </w:r>
                            <w:r>
                              <w:rPr>
                                <w:b/>
                                <w:color w:val="323232" w:themeColor="text1"/>
                                <w:sz w:val="52"/>
                                <w:szCs w:val="52"/>
                                <w:lang w:val="en-IN"/>
                              </w:rPr>
                              <w:t xml:space="preserve"> &amp; CAFETERIA</w:t>
                            </w:r>
                          </w:p>
                          <w:p w14:paraId="1D2A74C9" w14:textId="77777777" w:rsidR="000B30DD" w:rsidRDefault="000B30DD" w:rsidP="00A00ACA">
                            <w:pPr>
                              <w:pStyle w:val="BodyText"/>
                              <w:jc w:val="center"/>
                              <w:rPr>
                                <w:rFonts w:ascii="Calibri" w:hAnsi="Calibri" w:cs="Calibri"/>
                                <w:b/>
                                <w:color w:val="FF0000"/>
                                <w:sz w:val="28"/>
                                <w:szCs w:val="14"/>
                              </w:rPr>
                            </w:pPr>
                          </w:p>
                          <w:p w14:paraId="1F601179" w14:textId="77777777" w:rsidR="000B30DD" w:rsidRDefault="000B30DD" w:rsidP="00A00ACA">
                            <w:pPr>
                              <w:pStyle w:val="BodyText"/>
                              <w:jc w:val="center"/>
                              <w:rPr>
                                <w:rFonts w:ascii="Calibri" w:hAnsi="Calibri" w:cs="Calibri"/>
                                <w:b/>
                                <w:color w:val="FF0000"/>
                                <w:sz w:val="28"/>
                                <w:szCs w:val="14"/>
                              </w:rPr>
                            </w:pPr>
                          </w:p>
                          <w:p w14:paraId="4B13A984" w14:textId="77777777" w:rsidR="000B30DD" w:rsidRDefault="000B30DD" w:rsidP="00A00ACA">
                            <w:pPr>
                              <w:pStyle w:val="BodyText"/>
                              <w:jc w:val="center"/>
                              <w:rPr>
                                <w:rFonts w:ascii="Calibri" w:hAnsi="Calibri" w:cs="Calibri"/>
                                <w:b/>
                                <w:color w:val="FF0000"/>
                                <w:sz w:val="28"/>
                                <w:szCs w:val="14"/>
                              </w:rPr>
                            </w:pPr>
                          </w:p>
                          <w:p w14:paraId="5E1A2925" w14:textId="77777777" w:rsidR="000B30DD" w:rsidRDefault="000B30DD" w:rsidP="00A00ACA">
                            <w:pPr>
                              <w:pStyle w:val="BodyText"/>
                              <w:jc w:val="center"/>
                              <w:rPr>
                                <w:rFonts w:ascii="Calibri" w:hAnsi="Calibri" w:cs="Calibri"/>
                                <w:b/>
                                <w:color w:val="FF0000"/>
                                <w:sz w:val="28"/>
                                <w:szCs w:val="14"/>
                              </w:rPr>
                            </w:pPr>
                          </w:p>
                          <w:p w14:paraId="06DC61EF" w14:textId="3F420775" w:rsidR="00A00ACA" w:rsidRPr="00D60CCA" w:rsidRDefault="00A00ACA" w:rsidP="00A00ACA">
                            <w:pPr>
                              <w:pStyle w:val="BodyText"/>
                              <w:jc w:val="center"/>
                              <w:rPr>
                                <w:rFonts w:ascii="Calibri" w:hAnsi="Calibri" w:cs="Calibri"/>
                                <w:b/>
                                <w:color w:val="FF0000"/>
                                <w:sz w:val="28"/>
                                <w:szCs w:val="14"/>
                              </w:rPr>
                            </w:pPr>
                            <w:r w:rsidRPr="00D60CCA">
                              <w:rPr>
                                <w:rFonts w:ascii="Calibri" w:hAnsi="Calibri" w:cs="Calibri"/>
                                <w:b/>
                                <w:color w:val="FF0000"/>
                                <w:sz w:val="28"/>
                                <w:szCs w:val="14"/>
                              </w:rPr>
                              <w:t xml:space="preserve">Tender </w:t>
                            </w:r>
                            <w:r>
                              <w:rPr>
                                <w:rFonts w:ascii="Calibri" w:hAnsi="Calibri" w:cs="Calibri"/>
                                <w:b/>
                                <w:color w:val="FF0000"/>
                                <w:sz w:val="28"/>
                                <w:szCs w:val="14"/>
                              </w:rPr>
                              <w:t>Ref. No.</w:t>
                            </w:r>
                            <w:r w:rsidR="000B30DD">
                              <w:rPr>
                                <w:rFonts w:ascii="Calibri" w:hAnsi="Calibri" w:cs="Calibri"/>
                                <w:b/>
                                <w:color w:val="FF0000"/>
                                <w:sz w:val="28"/>
                                <w:szCs w:val="14"/>
                              </w:rPr>
                              <w:t>:</w:t>
                            </w:r>
                            <w:r>
                              <w:rPr>
                                <w:rFonts w:ascii="Calibri" w:hAnsi="Calibri" w:cs="Calibri"/>
                                <w:b/>
                                <w:color w:val="FF0000"/>
                                <w:sz w:val="28"/>
                                <w:szCs w:val="14"/>
                              </w:rPr>
                              <w:t xml:space="preserve"> </w:t>
                            </w:r>
                            <w:r w:rsidRPr="0010134B">
                              <w:rPr>
                                <w:rFonts w:ascii="Calibri" w:hAnsi="Calibri" w:cs="Calibri"/>
                                <w:b/>
                                <w:color w:val="FF0000"/>
                                <w:sz w:val="28"/>
                                <w:szCs w:val="14"/>
                              </w:rPr>
                              <w:t>26</w:t>
                            </w:r>
                            <w:r w:rsidR="000B30DD">
                              <w:rPr>
                                <w:rFonts w:ascii="Calibri" w:hAnsi="Calibri" w:cs="Calibri"/>
                                <w:b/>
                                <w:color w:val="FF0000"/>
                                <w:sz w:val="28"/>
                                <w:szCs w:val="14"/>
                              </w:rPr>
                              <w:t>-</w:t>
                            </w:r>
                            <w:r w:rsidRPr="0010134B">
                              <w:rPr>
                                <w:rFonts w:ascii="Calibri" w:hAnsi="Calibri" w:cs="Calibri"/>
                                <w:b/>
                                <w:color w:val="FF0000"/>
                                <w:sz w:val="28"/>
                                <w:szCs w:val="14"/>
                              </w:rPr>
                              <w:t>27/G/PE/00001</w:t>
                            </w:r>
                            <w:r w:rsidR="000B30DD">
                              <w:rPr>
                                <w:rFonts w:ascii="Calibri" w:hAnsi="Calibri" w:cs="Calibri"/>
                                <w:b/>
                                <w:color w:val="FF0000"/>
                                <w:sz w:val="28"/>
                                <w:szCs w:val="14"/>
                              </w:rPr>
                              <w:t>,</w:t>
                            </w:r>
                            <w:r w:rsidRPr="00D60CCA">
                              <w:rPr>
                                <w:rFonts w:ascii="Calibri" w:hAnsi="Calibri" w:cs="Calibri"/>
                                <w:b/>
                                <w:color w:val="FF0000"/>
                                <w:sz w:val="28"/>
                                <w:szCs w:val="14"/>
                              </w:rPr>
                              <w:t xml:space="preserve"> Date: </w:t>
                            </w:r>
                            <w:r w:rsidR="004049D9">
                              <w:rPr>
                                <w:rFonts w:ascii="Calibri" w:hAnsi="Calibri" w:cs="Calibri"/>
                                <w:b/>
                                <w:color w:val="FF0000"/>
                                <w:sz w:val="28"/>
                                <w:szCs w:val="14"/>
                              </w:rPr>
                              <w:t>01</w:t>
                            </w:r>
                            <w:r w:rsidRPr="0010134B">
                              <w:rPr>
                                <w:rFonts w:ascii="Calibri" w:hAnsi="Calibri" w:cs="Calibri"/>
                                <w:b/>
                                <w:color w:val="FF0000"/>
                                <w:sz w:val="28"/>
                                <w:szCs w:val="14"/>
                              </w:rPr>
                              <w:t>/0</w:t>
                            </w:r>
                            <w:r w:rsidR="004049D9">
                              <w:rPr>
                                <w:rFonts w:ascii="Calibri" w:hAnsi="Calibri" w:cs="Calibri"/>
                                <w:b/>
                                <w:color w:val="FF0000"/>
                                <w:sz w:val="28"/>
                                <w:szCs w:val="14"/>
                              </w:rPr>
                              <w:t>9</w:t>
                            </w:r>
                            <w:r w:rsidRPr="0010134B">
                              <w:rPr>
                                <w:rFonts w:ascii="Calibri" w:hAnsi="Calibri" w:cs="Calibri"/>
                                <w:b/>
                                <w:color w:val="FF0000"/>
                                <w:sz w:val="28"/>
                                <w:szCs w:val="14"/>
                              </w:rPr>
                              <w:t>/2026</w:t>
                            </w:r>
                          </w:p>
                          <w:p w14:paraId="4FA5D4A1" w14:textId="0B20EF7A" w:rsidR="00A00ACA" w:rsidRPr="00D60CCA" w:rsidRDefault="00A00ACA" w:rsidP="00A00ACA">
                            <w:pPr>
                              <w:pStyle w:val="BodyText"/>
                              <w:jc w:val="center"/>
                              <w:rPr>
                                <w:rFonts w:ascii="Calibri" w:hAnsi="Calibri" w:cs="Calibri"/>
                                <w:b/>
                                <w:color w:val="FF0000"/>
                                <w:sz w:val="28"/>
                                <w:szCs w:val="14"/>
                              </w:rPr>
                            </w:pPr>
                            <w:r w:rsidRPr="00D60CCA">
                              <w:rPr>
                                <w:rFonts w:ascii="Calibri" w:hAnsi="Calibri" w:cs="Calibri"/>
                                <w:b/>
                                <w:color w:val="FF0000"/>
                                <w:sz w:val="28"/>
                                <w:szCs w:val="14"/>
                              </w:rPr>
                              <w:t>Last</w:t>
                            </w:r>
                            <w:r w:rsidR="00CF586F">
                              <w:rPr>
                                <w:rFonts w:ascii="Calibri" w:hAnsi="Calibri" w:cs="Calibri"/>
                                <w:b/>
                                <w:color w:val="FF0000"/>
                                <w:sz w:val="28"/>
                                <w:szCs w:val="14"/>
                              </w:rPr>
                              <w:t xml:space="preserve"> date for submission of bids</w:t>
                            </w:r>
                            <w:r w:rsidRPr="00D60CCA">
                              <w:rPr>
                                <w:rFonts w:ascii="Calibri" w:hAnsi="Calibri" w:cs="Calibri"/>
                                <w:b/>
                                <w:color w:val="FF0000"/>
                                <w:sz w:val="28"/>
                                <w:szCs w:val="14"/>
                              </w:rPr>
                              <w:t xml:space="preserve">: </w:t>
                            </w:r>
                            <w:r w:rsidR="004049D9">
                              <w:rPr>
                                <w:rFonts w:ascii="Calibri" w:hAnsi="Calibri" w:cs="Calibri"/>
                                <w:b/>
                                <w:color w:val="FF0000"/>
                                <w:sz w:val="28"/>
                                <w:szCs w:val="14"/>
                              </w:rPr>
                              <w:t>14</w:t>
                            </w:r>
                            <w:r w:rsidRPr="00606D0F">
                              <w:rPr>
                                <w:rFonts w:ascii="Calibri" w:hAnsi="Calibri" w:cs="Calibri"/>
                                <w:b/>
                                <w:color w:val="FF0000"/>
                                <w:sz w:val="28"/>
                                <w:szCs w:val="14"/>
                              </w:rPr>
                              <w:t>/0</w:t>
                            </w:r>
                            <w:r w:rsidR="00C64144">
                              <w:rPr>
                                <w:rFonts w:ascii="Calibri" w:hAnsi="Calibri" w:cs="Calibri"/>
                                <w:b/>
                                <w:color w:val="FF0000"/>
                                <w:sz w:val="28"/>
                                <w:szCs w:val="14"/>
                              </w:rPr>
                              <w:t>9</w:t>
                            </w:r>
                            <w:r w:rsidRPr="00606D0F">
                              <w:rPr>
                                <w:rFonts w:ascii="Calibri" w:hAnsi="Calibri" w:cs="Calibri"/>
                                <w:b/>
                                <w:color w:val="FF0000"/>
                                <w:sz w:val="28"/>
                                <w:szCs w:val="14"/>
                              </w:rPr>
                              <w:t>/2026</w:t>
                            </w:r>
                            <w:r>
                              <w:rPr>
                                <w:rFonts w:ascii="Calibri" w:hAnsi="Calibri" w:cs="Calibri"/>
                                <w:b/>
                                <w:color w:val="FF0000"/>
                                <w:sz w:val="28"/>
                                <w:szCs w:val="14"/>
                              </w:rPr>
                              <w:t>,</w:t>
                            </w:r>
                            <w:r w:rsidRPr="00D60CCA">
                              <w:rPr>
                                <w:rFonts w:ascii="Calibri" w:hAnsi="Calibri" w:cs="Calibri"/>
                                <w:b/>
                                <w:color w:val="FF0000"/>
                                <w:sz w:val="28"/>
                                <w:szCs w:val="14"/>
                              </w:rPr>
                              <w:t xml:space="preserve"> before </w:t>
                            </w:r>
                            <w:r>
                              <w:rPr>
                                <w:rFonts w:ascii="Calibri" w:hAnsi="Calibri" w:cs="Calibri"/>
                                <w:b/>
                                <w:color w:val="FF0000"/>
                                <w:sz w:val="28"/>
                                <w:szCs w:val="14"/>
                              </w:rPr>
                              <w:t>3 pm</w:t>
                            </w:r>
                          </w:p>
                          <w:p w14:paraId="1B18E320" w14:textId="66A86B4F" w:rsidR="00A00ACA" w:rsidRDefault="00A00ACA" w:rsidP="00A00ACA">
                            <w:pPr>
                              <w:pStyle w:val="BodyText"/>
                              <w:jc w:val="center"/>
                              <w:rPr>
                                <w:rFonts w:ascii="Calibri" w:hAnsi="Calibri" w:cs="Calibri"/>
                                <w:b/>
                                <w:color w:val="FF0000"/>
                                <w:sz w:val="28"/>
                                <w:szCs w:val="14"/>
                              </w:rPr>
                            </w:pPr>
                            <w:r w:rsidRPr="00D60CCA">
                              <w:rPr>
                                <w:rFonts w:ascii="Calibri" w:hAnsi="Calibri" w:cs="Calibri"/>
                                <w:b/>
                                <w:color w:val="FF0000"/>
                                <w:sz w:val="28"/>
                                <w:szCs w:val="14"/>
                              </w:rPr>
                              <w:t xml:space="preserve">Duration of the Work: </w:t>
                            </w:r>
                            <w:r>
                              <w:rPr>
                                <w:rFonts w:ascii="Calibri" w:hAnsi="Calibri" w:cs="Calibri"/>
                                <w:b/>
                                <w:color w:val="FF0000"/>
                                <w:sz w:val="28"/>
                                <w:szCs w:val="14"/>
                              </w:rPr>
                              <w:t>15 Months for each block</w:t>
                            </w:r>
                          </w:p>
                          <w:p w14:paraId="64A24539" w14:textId="77777777" w:rsidR="007872BC" w:rsidRDefault="007872BC" w:rsidP="00A00ACA">
                            <w:pPr>
                              <w:pStyle w:val="BodyText"/>
                              <w:jc w:val="center"/>
                              <w:rPr>
                                <w:rFonts w:ascii="Calibri" w:hAnsi="Calibri" w:cs="Calibri"/>
                                <w:b/>
                                <w:color w:val="FF0000"/>
                                <w:sz w:val="28"/>
                                <w:szCs w:val="14"/>
                              </w:rPr>
                            </w:pPr>
                          </w:p>
                          <w:p w14:paraId="6E2BBE95" w14:textId="77777777" w:rsidR="007872BC" w:rsidRDefault="007872BC" w:rsidP="00A00ACA">
                            <w:pPr>
                              <w:pStyle w:val="BodyText"/>
                              <w:jc w:val="center"/>
                              <w:rPr>
                                <w:rFonts w:ascii="Calibri" w:hAnsi="Calibri" w:cs="Calibri"/>
                                <w:b/>
                                <w:color w:val="FF0000"/>
                                <w:sz w:val="28"/>
                                <w:szCs w:val="14"/>
                              </w:rPr>
                            </w:pPr>
                          </w:p>
                          <w:p w14:paraId="4232223A" w14:textId="3F3DA4A5" w:rsidR="007872BC" w:rsidRPr="007872BC" w:rsidRDefault="007872BC" w:rsidP="007872BC">
                            <w:pPr>
                              <w:pStyle w:val="ListParagraph"/>
                              <w:widowControl w:val="0"/>
                              <w:tabs>
                                <w:tab w:val="left" w:pos="1059"/>
                                <w:tab w:val="left" w:pos="1060"/>
                              </w:tabs>
                              <w:autoSpaceDE w:val="0"/>
                              <w:autoSpaceDN w:val="0"/>
                              <w:spacing w:before="0" w:after="0" w:line="247" w:lineRule="auto"/>
                              <w:ind w:left="1134" w:right="2374"/>
                              <w:rPr>
                                <w:b/>
                                <w:bCs/>
                                <w:sz w:val="28"/>
                                <w:szCs w:val="28"/>
                              </w:rPr>
                            </w:pPr>
                            <w:r>
                              <w:rPr>
                                <w:sz w:val="20"/>
                              </w:rPr>
                              <w:t>The address for submission of Quotations and for obtaining further</w:t>
                            </w:r>
                            <w:r>
                              <w:rPr>
                                <w:spacing w:val="-33"/>
                                <w:sz w:val="20"/>
                              </w:rPr>
                              <w:t xml:space="preserve"> </w:t>
                            </w:r>
                            <w:r>
                              <w:rPr>
                                <w:sz w:val="20"/>
                              </w:rPr>
                              <w:t xml:space="preserve">information: </w:t>
                            </w:r>
                            <w:r w:rsidRPr="007872BC">
                              <w:rPr>
                                <w:b/>
                                <w:bCs/>
                                <w:sz w:val="28"/>
                                <w:szCs w:val="28"/>
                              </w:rPr>
                              <w:t>DEPUTY REGISTRAR</w:t>
                            </w:r>
                          </w:p>
                          <w:p w14:paraId="1857DC12" w14:textId="41990DA5" w:rsidR="007872BC" w:rsidRPr="007872BC" w:rsidRDefault="007872BC" w:rsidP="007872BC">
                            <w:pPr>
                              <w:spacing w:before="0" w:after="0" w:line="252" w:lineRule="auto"/>
                              <w:ind w:left="1134" w:right="4623"/>
                              <w:rPr>
                                <w:b/>
                                <w:bCs/>
                                <w:sz w:val="28"/>
                                <w:szCs w:val="28"/>
                              </w:rPr>
                            </w:pPr>
                            <w:r w:rsidRPr="007872BC">
                              <w:rPr>
                                <w:b/>
                                <w:bCs/>
                                <w:sz w:val="28"/>
                                <w:szCs w:val="28"/>
                              </w:rPr>
                              <w:t>BIRLA INSTITUTE OF TECHNOLOGY, MESRA RANCHI-835 215 (JHARKHAND) INDIA</w:t>
                            </w:r>
                          </w:p>
                          <w:p w14:paraId="766E9CCF" w14:textId="48517C19" w:rsidR="00C053FD" w:rsidRPr="001030A1" w:rsidRDefault="00C053FD">
                            <w:pPr>
                              <w:jc w:val="center"/>
                              <w:textDirection w:val="btLr"/>
                              <w:rPr>
                                <w:color w:val="323232" w:themeColor="text1"/>
                                <w:sz w:val="52"/>
                                <w:szCs w:val="52"/>
                                <w:lang w:val="en-IN"/>
                              </w:rPr>
                            </w:pPr>
                            <w:r>
                              <w:rPr>
                                <w:b/>
                                <w:color w:val="323232" w:themeColor="text1"/>
                                <w:sz w:val="52"/>
                                <w:szCs w:val="52"/>
                                <w:lang w:val="en-IN"/>
                              </w:rPr>
                              <w:t xml:space="preserve"> </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6BA4A12B" id="Rectangle 2104340719" o:spid="_x0000_s1026" style="position:absolute;left:0;text-align:left;margin-left:-47.25pt;margin-top:276.8pt;width:538pt;height:44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TtMrwEAAFEDAAAOAAAAZHJzL2Uyb0RvYy54bWysU9uO0zAQfUfiHyy/06TXXaKmK8SqCGkF&#10;lRY+wHXsxpJjmxm3Sf+esVPaAm+IF8cz4xyfc2a8fho6y04K0HhX8+mk5Ew56RvjDjX//m377pEz&#10;jMI1wnqnan5WyJ82b9+s+1CpmW+9bRQwAnFY9aHmbYyhKgqUreoETnxQjoraQycihXAoGhA9oXe2&#10;mJXlqug9NAG8VIiUfR6LfJPxtVYyftUaVWS25sQt5hXyuk9rsVmL6gAitEZeaIh/YNEJ4+jSK9Sz&#10;iIIdwfwF1RkJHr2OE+m7wmttpMoaSM20/EPNayuCylrIHAxXm/D/wcovp9ewA7KhD1ghbZOKQUOX&#10;vsSPDdms89UsNUQmKbl6nM9WJXkqqbZcLR7m82Wys7j9HgDjJ+U7ljY1B+pGNkmcXjCOR38dSbc5&#10;vzXW5o5Y91uCMFOmuHFMuzjshwvxvW/OO2AY5NbQXS8C404AdXLKWU/drTn+OApQnNnPjux7P13M&#10;ljQOOVgsH5IOuK/s7yvCydbT0MgInI3Bx5iHaGT54Ri9NllR4jWSudClvmVPLjOWBuM+zqduL2Hz&#10;EwAA//8DAFBLAwQUAAYACAAAACEA58nYxeAAAAAMAQAADwAAAGRycy9kb3ducmV2LnhtbEyPy07D&#10;MBBF90j9B2sqsUGtkzap6hCnAiQ27GgjdevG0yTCjyh22vD3DCtYzszRnXPLw2wNu+EYeu8kpOsE&#10;GLrG6961EurT+2oPLETltDLeoYRvDHCoFg+lKrS/u0+8HWPLKMSFQknoYhwKzkPToVVh7Qd0dLv6&#10;0apI49hyPao7hVvDN0my41b1jj50asC3Dpuv42Ql+HN/zoIRV7FN6xN/fZqSjxqlfFzOL8/AIs7x&#10;D4ZffVKHipwufnI6MCNhJbKcUAl5vt0BI0LsU9pcCM2yjQBelfx/ieoHAAD//wMAUEsBAi0AFAAG&#10;AAgAAAAhALaDOJL+AAAA4QEAABMAAAAAAAAAAAAAAAAAAAAAAFtDb250ZW50X1R5cGVzXS54bWxQ&#10;SwECLQAUAAYACAAAACEAOP0h/9YAAACUAQAACwAAAAAAAAAAAAAAAAAvAQAAX3JlbHMvLnJlbHNQ&#10;SwECLQAUAAYACAAAACEAEy07TK8BAABRAwAADgAAAAAAAAAAAAAAAAAuAgAAZHJzL2Uyb0RvYy54&#10;bWxQSwECLQAUAAYACAAAACEA58nYxeAAAAAMAQAADwAAAAAAAAAAAAAAAAAJBAAAZHJzL2Rvd25y&#10;ZXYueG1sUEsFBgAAAAAEAAQA8wAAABYFAAAAAA==&#10;" filled="f" stroked="f">
                <v:textbox inset="2.53958mm,1.2694mm,2.53958mm,1.2694mm">
                  <w:txbxContent>
                    <w:p w14:paraId="254B7C8A" w14:textId="540DB541" w:rsidR="00C053FD" w:rsidRPr="001030A1" w:rsidRDefault="00C053FD" w:rsidP="007872BC">
                      <w:pPr>
                        <w:jc w:val="center"/>
                        <w:textDirection w:val="btLr"/>
                        <w:rPr>
                          <w:b/>
                          <w:color w:val="323232" w:themeColor="text1"/>
                          <w:sz w:val="72"/>
                          <w:szCs w:val="72"/>
                          <w:lang w:val="en-IN"/>
                        </w:rPr>
                      </w:pPr>
                      <w:r w:rsidRPr="001030A1">
                        <w:rPr>
                          <w:b/>
                          <w:color w:val="323232" w:themeColor="text1"/>
                          <w:sz w:val="72"/>
                          <w:szCs w:val="72"/>
                          <w:lang w:val="en-IN"/>
                        </w:rPr>
                        <w:t>BIRLA INSTITUTE OF TECHNOLOGY</w:t>
                      </w:r>
                    </w:p>
                    <w:p w14:paraId="7912ACA3" w14:textId="77777777" w:rsidR="00A00ACA" w:rsidRDefault="00C053FD">
                      <w:pPr>
                        <w:jc w:val="center"/>
                        <w:textDirection w:val="btLr"/>
                        <w:rPr>
                          <w:b/>
                          <w:color w:val="323232" w:themeColor="text1"/>
                          <w:sz w:val="52"/>
                          <w:szCs w:val="52"/>
                          <w:lang w:val="en-IN"/>
                        </w:rPr>
                      </w:pPr>
                      <w:r w:rsidRPr="001030A1">
                        <w:rPr>
                          <w:b/>
                          <w:color w:val="323232" w:themeColor="text1"/>
                          <w:sz w:val="52"/>
                          <w:szCs w:val="52"/>
                          <w:lang w:val="en-IN"/>
                        </w:rPr>
                        <w:t>PROPOSED STUDENT HOUSING</w:t>
                      </w:r>
                      <w:r>
                        <w:rPr>
                          <w:b/>
                          <w:color w:val="323232" w:themeColor="text1"/>
                          <w:sz w:val="52"/>
                          <w:szCs w:val="52"/>
                          <w:lang w:val="en-IN"/>
                        </w:rPr>
                        <w:t xml:space="preserve"> &amp; CAFETERIA</w:t>
                      </w:r>
                    </w:p>
                    <w:p w14:paraId="1D2A74C9" w14:textId="77777777" w:rsidR="000B30DD" w:rsidRDefault="000B30DD" w:rsidP="00A00ACA">
                      <w:pPr>
                        <w:pStyle w:val="BodyText"/>
                        <w:jc w:val="center"/>
                        <w:rPr>
                          <w:rFonts w:ascii="Calibri" w:hAnsi="Calibri" w:cs="Calibri"/>
                          <w:b/>
                          <w:color w:val="FF0000"/>
                          <w:sz w:val="28"/>
                          <w:szCs w:val="14"/>
                        </w:rPr>
                      </w:pPr>
                    </w:p>
                    <w:p w14:paraId="1F601179" w14:textId="77777777" w:rsidR="000B30DD" w:rsidRDefault="000B30DD" w:rsidP="00A00ACA">
                      <w:pPr>
                        <w:pStyle w:val="BodyText"/>
                        <w:jc w:val="center"/>
                        <w:rPr>
                          <w:rFonts w:ascii="Calibri" w:hAnsi="Calibri" w:cs="Calibri"/>
                          <w:b/>
                          <w:color w:val="FF0000"/>
                          <w:sz w:val="28"/>
                          <w:szCs w:val="14"/>
                        </w:rPr>
                      </w:pPr>
                    </w:p>
                    <w:p w14:paraId="4B13A984" w14:textId="77777777" w:rsidR="000B30DD" w:rsidRDefault="000B30DD" w:rsidP="00A00ACA">
                      <w:pPr>
                        <w:pStyle w:val="BodyText"/>
                        <w:jc w:val="center"/>
                        <w:rPr>
                          <w:rFonts w:ascii="Calibri" w:hAnsi="Calibri" w:cs="Calibri"/>
                          <w:b/>
                          <w:color w:val="FF0000"/>
                          <w:sz w:val="28"/>
                          <w:szCs w:val="14"/>
                        </w:rPr>
                      </w:pPr>
                    </w:p>
                    <w:p w14:paraId="5E1A2925" w14:textId="77777777" w:rsidR="000B30DD" w:rsidRDefault="000B30DD" w:rsidP="00A00ACA">
                      <w:pPr>
                        <w:pStyle w:val="BodyText"/>
                        <w:jc w:val="center"/>
                        <w:rPr>
                          <w:rFonts w:ascii="Calibri" w:hAnsi="Calibri" w:cs="Calibri"/>
                          <w:b/>
                          <w:color w:val="FF0000"/>
                          <w:sz w:val="28"/>
                          <w:szCs w:val="14"/>
                        </w:rPr>
                      </w:pPr>
                    </w:p>
                    <w:p w14:paraId="06DC61EF" w14:textId="3F420775" w:rsidR="00A00ACA" w:rsidRPr="00D60CCA" w:rsidRDefault="00A00ACA" w:rsidP="00A00ACA">
                      <w:pPr>
                        <w:pStyle w:val="BodyText"/>
                        <w:jc w:val="center"/>
                        <w:rPr>
                          <w:rFonts w:ascii="Calibri" w:hAnsi="Calibri" w:cs="Calibri"/>
                          <w:b/>
                          <w:color w:val="FF0000"/>
                          <w:sz w:val="28"/>
                          <w:szCs w:val="14"/>
                        </w:rPr>
                      </w:pPr>
                      <w:r w:rsidRPr="00D60CCA">
                        <w:rPr>
                          <w:rFonts w:ascii="Calibri" w:hAnsi="Calibri" w:cs="Calibri"/>
                          <w:b/>
                          <w:color w:val="FF0000"/>
                          <w:sz w:val="28"/>
                          <w:szCs w:val="14"/>
                        </w:rPr>
                        <w:t xml:space="preserve">Tender </w:t>
                      </w:r>
                      <w:r>
                        <w:rPr>
                          <w:rFonts w:ascii="Calibri" w:hAnsi="Calibri" w:cs="Calibri"/>
                          <w:b/>
                          <w:color w:val="FF0000"/>
                          <w:sz w:val="28"/>
                          <w:szCs w:val="14"/>
                        </w:rPr>
                        <w:t>Ref. No.</w:t>
                      </w:r>
                      <w:r w:rsidR="000B30DD">
                        <w:rPr>
                          <w:rFonts w:ascii="Calibri" w:hAnsi="Calibri" w:cs="Calibri"/>
                          <w:b/>
                          <w:color w:val="FF0000"/>
                          <w:sz w:val="28"/>
                          <w:szCs w:val="14"/>
                        </w:rPr>
                        <w:t>:</w:t>
                      </w:r>
                      <w:r>
                        <w:rPr>
                          <w:rFonts w:ascii="Calibri" w:hAnsi="Calibri" w:cs="Calibri"/>
                          <w:b/>
                          <w:color w:val="FF0000"/>
                          <w:sz w:val="28"/>
                          <w:szCs w:val="14"/>
                        </w:rPr>
                        <w:t xml:space="preserve"> </w:t>
                      </w:r>
                      <w:r w:rsidRPr="0010134B">
                        <w:rPr>
                          <w:rFonts w:ascii="Calibri" w:hAnsi="Calibri" w:cs="Calibri"/>
                          <w:b/>
                          <w:color w:val="FF0000"/>
                          <w:sz w:val="28"/>
                          <w:szCs w:val="14"/>
                        </w:rPr>
                        <w:t>26</w:t>
                      </w:r>
                      <w:r w:rsidR="000B30DD">
                        <w:rPr>
                          <w:rFonts w:ascii="Calibri" w:hAnsi="Calibri" w:cs="Calibri"/>
                          <w:b/>
                          <w:color w:val="FF0000"/>
                          <w:sz w:val="28"/>
                          <w:szCs w:val="14"/>
                        </w:rPr>
                        <w:t>-</w:t>
                      </w:r>
                      <w:r w:rsidRPr="0010134B">
                        <w:rPr>
                          <w:rFonts w:ascii="Calibri" w:hAnsi="Calibri" w:cs="Calibri"/>
                          <w:b/>
                          <w:color w:val="FF0000"/>
                          <w:sz w:val="28"/>
                          <w:szCs w:val="14"/>
                        </w:rPr>
                        <w:t>27/G/PE/00001</w:t>
                      </w:r>
                      <w:r w:rsidR="000B30DD">
                        <w:rPr>
                          <w:rFonts w:ascii="Calibri" w:hAnsi="Calibri" w:cs="Calibri"/>
                          <w:b/>
                          <w:color w:val="FF0000"/>
                          <w:sz w:val="28"/>
                          <w:szCs w:val="14"/>
                        </w:rPr>
                        <w:t>,</w:t>
                      </w:r>
                      <w:r w:rsidRPr="00D60CCA">
                        <w:rPr>
                          <w:rFonts w:ascii="Calibri" w:hAnsi="Calibri" w:cs="Calibri"/>
                          <w:b/>
                          <w:color w:val="FF0000"/>
                          <w:sz w:val="28"/>
                          <w:szCs w:val="14"/>
                        </w:rPr>
                        <w:t xml:space="preserve"> Date: </w:t>
                      </w:r>
                      <w:r w:rsidR="004049D9">
                        <w:rPr>
                          <w:rFonts w:ascii="Calibri" w:hAnsi="Calibri" w:cs="Calibri"/>
                          <w:b/>
                          <w:color w:val="FF0000"/>
                          <w:sz w:val="28"/>
                          <w:szCs w:val="14"/>
                        </w:rPr>
                        <w:t>01</w:t>
                      </w:r>
                      <w:r w:rsidRPr="0010134B">
                        <w:rPr>
                          <w:rFonts w:ascii="Calibri" w:hAnsi="Calibri" w:cs="Calibri"/>
                          <w:b/>
                          <w:color w:val="FF0000"/>
                          <w:sz w:val="28"/>
                          <w:szCs w:val="14"/>
                        </w:rPr>
                        <w:t>/0</w:t>
                      </w:r>
                      <w:r w:rsidR="004049D9">
                        <w:rPr>
                          <w:rFonts w:ascii="Calibri" w:hAnsi="Calibri" w:cs="Calibri"/>
                          <w:b/>
                          <w:color w:val="FF0000"/>
                          <w:sz w:val="28"/>
                          <w:szCs w:val="14"/>
                        </w:rPr>
                        <w:t>9</w:t>
                      </w:r>
                      <w:r w:rsidRPr="0010134B">
                        <w:rPr>
                          <w:rFonts w:ascii="Calibri" w:hAnsi="Calibri" w:cs="Calibri"/>
                          <w:b/>
                          <w:color w:val="FF0000"/>
                          <w:sz w:val="28"/>
                          <w:szCs w:val="14"/>
                        </w:rPr>
                        <w:t>/2026</w:t>
                      </w:r>
                    </w:p>
                    <w:p w14:paraId="4FA5D4A1" w14:textId="0B20EF7A" w:rsidR="00A00ACA" w:rsidRPr="00D60CCA" w:rsidRDefault="00A00ACA" w:rsidP="00A00ACA">
                      <w:pPr>
                        <w:pStyle w:val="BodyText"/>
                        <w:jc w:val="center"/>
                        <w:rPr>
                          <w:rFonts w:ascii="Calibri" w:hAnsi="Calibri" w:cs="Calibri"/>
                          <w:b/>
                          <w:color w:val="FF0000"/>
                          <w:sz w:val="28"/>
                          <w:szCs w:val="14"/>
                        </w:rPr>
                      </w:pPr>
                      <w:r w:rsidRPr="00D60CCA">
                        <w:rPr>
                          <w:rFonts w:ascii="Calibri" w:hAnsi="Calibri" w:cs="Calibri"/>
                          <w:b/>
                          <w:color w:val="FF0000"/>
                          <w:sz w:val="28"/>
                          <w:szCs w:val="14"/>
                        </w:rPr>
                        <w:t>Last</w:t>
                      </w:r>
                      <w:r w:rsidR="00CF586F">
                        <w:rPr>
                          <w:rFonts w:ascii="Calibri" w:hAnsi="Calibri" w:cs="Calibri"/>
                          <w:b/>
                          <w:color w:val="FF0000"/>
                          <w:sz w:val="28"/>
                          <w:szCs w:val="14"/>
                        </w:rPr>
                        <w:t xml:space="preserve"> date for submission of bids</w:t>
                      </w:r>
                      <w:r w:rsidRPr="00D60CCA">
                        <w:rPr>
                          <w:rFonts w:ascii="Calibri" w:hAnsi="Calibri" w:cs="Calibri"/>
                          <w:b/>
                          <w:color w:val="FF0000"/>
                          <w:sz w:val="28"/>
                          <w:szCs w:val="14"/>
                        </w:rPr>
                        <w:t xml:space="preserve">: </w:t>
                      </w:r>
                      <w:r w:rsidR="004049D9">
                        <w:rPr>
                          <w:rFonts w:ascii="Calibri" w:hAnsi="Calibri" w:cs="Calibri"/>
                          <w:b/>
                          <w:color w:val="FF0000"/>
                          <w:sz w:val="28"/>
                          <w:szCs w:val="14"/>
                        </w:rPr>
                        <w:t>14</w:t>
                      </w:r>
                      <w:r w:rsidRPr="00606D0F">
                        <w:rPr>
                          <w:rFonts w:ascii="Calibri" w:hAnsi="Calibri" w:cs="Calibri"/>
                          <w:b/>
                          <w:color w:val="FF0000"/>
                          <w:sz w:val="28"/>
                          <w:szCs w:val="14"/>
                        </w:rPr>
                        <w:t>/0</w:t>
                      </w:r>
                      <w:r w:rsidR="00C64144">
                        <w:rPr>
                          <w:rFonts w:ascii="Calibri" w:hAnsi="Calibri" w:cs="Calibri"/>
                          <w:b/>
                          <w:color w:val="FF0000"/>
                          <w:sz w:val="28"/>
                          <w:szCs w:val="14"/>
                        </w:rPr>
                        <w:t>9</w:t>
                      </w:r>
                      <w:r w:rsidRPr="00606D0F">
                        <w:rPr>
                          <w:rFonts w:ascii="Calibri" w:hAnsi="Calibri" w:cs="Calibri"/>
                          <w:b/>
                          <w:color w:val="FF0000"/>
                          <w:sz w:val="28"/>
                          <w:szCs w:val="14"/>
                        </w:rPr>
                        <w:t>/2026</w:t>
                      </w:r>
                      <w:r>
                        <w:rPr>
                          <w:rFonts w:ascii="Calibri" w:hAnsi="Calibri" w:cs="Calibri"/>
                          <w:b/>
                          <w:color w:val="FF0000"/>
                          <w:sz w:val="28"/>
                          <w:szCs w:val="14"/>
                        </w:rPr>
                        <w:t>,</w:t>
                      </w:r>
                      <w:r w:rsidRPr="00D60CCA">
                        <w:rPr>
                          <w:rFonts w:ascii="Calibri" w:hAnsi="Calibri" w:cs="Calibri"/>
                          <w:b/>
                          <w:color w:val="FF0000"/>
                          <w:sz w:val="28"/>
                          <w:szCs w:val="14"/>
                        </w:rPr>
                        <w:t xml:space="preserve"> before </w:t>
                      </w:r>
                      <w:r>
                        <w:rPr>
                          <w:rFonts w:ascii="Calibri" w:hAnsi="Calibri" w:cs="Calibri"/>
                          <w:b/>
                          <w:color w:val="FF0000"/>
                          <w:sz w:val="28"/>
                          <w:szCs w:val="14"/>
                        </w:rPr>
                        <w:t>3 pm</w:t>
                      </w:r>
                    </w:p>
                    <w:p w14:paraId="1B18E320" w14:textId="66A86B4F" w:rsidR="00A00ACA" w:rsidRDefault="00A00ACA" w:rsidP="00A00ACA">
                      <w:pPr>
                        <w:pStyle w:val="BodyText"/>
                        <w:jc w:val="center"/>
                        <w:rPr>
                          <w:rFonts w:ascii="Calibri" w:hAnsi="Calibri" w:cs="Calibri"/>
                          <w:b/>
                          <w:color w:val="FF0000"/>
                          <w:sz w:val="28"/>
                          <w:szCs w:val="14"/>
                        </w:rPr>
                      </w:pPr>
                      <w:r w:rsidRPr="00D60CCA">
                        <w:rPr>
                          <w:rFonts w:ascii="Calibri" w:hAnsi="Calibri" w:cs="Calibri"/>
                          <w:b/>
                          <w:color w:val="FF0000"/>
                          <w:sz w:val="28"/>
                          <w:szCs w:val="14"/>
                        </w:rPr>
                        <w:t xml:space="preserve">Duration of the Work: </w:t>
                      </w:r>
                      <w:r>
                        <w:rPr>
                          <w:rFonts w:ascii="Calibri" w:hAnsi="Calibri" w:cs="Calibri"/>
                          <w:b/>
                          <w:color w:val="FF0000"/>
                          <w:sz w:val="28"/>
                          <w:szCs w:val="14"/>
                        </w:rPr>
                        <w:t>15 Months for each block</w:t>
                      </w:r>
                    </w:p>
                    <w:p w14:paraId="64A24539" w14:textId="77777777" w:rsidR="007872BC" w:rsidRDefault="007872BC" w:rsidP="00A00ACA">
                      <w:pPr>
                        <w:pStyle w:val="BodyText"/>
                        <w:jc w:val="center"/>
                        <w:rPr>
                          <w:rFonts w:ascii="Calibri" w:hAnsi="Calibri" w:cs="Calibri"/>
                          <w:b/>
                          <w:color w:val="FF0000"/>
                          <w:sz w:val="28"/>
                          <w:szCs w:val="14"/>
                        </w:rPr>
                      </w:pPr>
                    </w:p>
                    <w:p w14:paraId="6E2BBE95" w14:textId="77777777" w:rsidR="007872BC" w:rsidRDefault="007872BC" w:rsidP="00A00ACA">
                      <w:pPr>
                        <w:pStyle w:val="BodyText"/>
                        <w:jc w:val="center"/>
                        <w:rPr>
                          <w:rFonts w:ascii="Calibri" w:hAnsi="Calibri" w:cs="Calibri"/>
                          <w:b/>
                          <w:color w:val="FF0000"/>
                          <w:sz w:val="28"/>
                          <w:szCs w:val="14"/>
                        </w:rPr>
                      </w:pPr>
                    </w:p>
                    <w:p w14:paraId="4232223A" w14:textId="3F3DA4A5" w:rsidR="007872BC" w:rsidRPr="007872BC" w:rsidRDefault="007872BC" w:rsidP="007872BC">
                      <w:pPr>
                        <w:pStyle w:val="ListParagraph"/>
                        <w:widowControl w:val="0"/>
                        <w:tabs>
                          <w:tab w:val="left" w:pos="1059"/>
                          <w:tab w:val="left" w:pos="1060"/>
                        </w:tabs>
                        <w:autoSpaceDE w:val="0"/>
                        <w:autoSpaceDN w:val="0"/>
                        <w:spacing w:before="0" w:after="0" w:line="247" w:lineRule="auto"/>
                        <w:ind w:left="1134" w:right="2374"/>
                        <w:rPr>
                          <w:b/>
                          <w:bCs/>
                          <w:sz w:val="28"/>
                          <w:szCs w:val="28"/>
                        </w:rPr>
                      </w:pPr>
                      <w:r>
                        <w:rPr>
                          <w:sz w:val="20"/>
                        </w:rPr>
                        <w:t>The address for submission of Quotations and for obtaining further</w:t>
                      </w:r>
                      <w:r>
                        <w:rPr>
                          <w:spacing w:val="-33"/>
                          <w:sz w:val="20"/>
                        </w:rPr>
                        <w:t xml:space="preserve"> </w:t>
                      </w:r>
                      <w:r>
                        <w:rPr>
                          <w:sz w:val="20"/>
                        </w:rPr>
                        <w:t xml:space="preserve">information: </w:t>
                      </w:r>
                      <w:r w:rsidRPr="007872BC">
                        <w:rPr>
                          <w:b/>
                          <w:bCs/>
                          <w:sz w:val="28"/>
                          <w:szCs w:val="28"/>
                        </w:rPr>
                        <w:t>DEPUTY REGISTRAR</w:t>
                      </w:r>
                    </w:p>
                    <w:p w14:paraId="1857DC12" w14:textId="41990DA5" w:rsidR="007872BC" w:rsidRPr="007872BC" w:rsidRDefault="007872BC" w:rsidP="007872BC">
                      <w:pPr>
                        <w:spacing w:before="0" w:after="0" w:line="252" w:lineRule="auto"/>
                        <w:ind w:left="1134" w:right="4623"/>
                        <w:rPr>
                          <w:b/>
                          <w:bCs/>
                          <w:sz w:val="28"/>
                          <w:szCs w:val="28"/>
                        </w:rPr>
                      </w:pPr>
                      <w:r w:rsidRPr="007872BC">
                        <w:rPr>
                          <w:b/>
                          <w:bCs/>
                          <w:sz w:val="28"/>
                          <w:szCs w:val="28"/>
                        </w:rPr>
                        <w:t>BIRLA INSTITUTE OF TECHNOLOGY, MESRA RANCHI-835 215 (JHARKHAND) INDIA</w:t>
                      </w:r>
                    </w:p>
                    <w:p w14:paraId="766E9CCF" w14:textId="48517C19" w:rsidR="00C053FD" w:rsidRPr="001030A1" w:rsidRDefault="00C053FD">
                      <w:pPr>
                        <w:jc w:val="center"/>
                        <w:textDirection w:val="btLr"/>
                        <w:rPr>
                          <w:color w:val="323232" w:themeColor="text1"/>
                          <w:sz w:val="52"/>
                          <w:szCs w:val="52"/>
                          <w:lang w:val="en-IN"/>
                        </w:rPr>
                      </w:pPr>
                      <w:r>
                        <w:rPr>
                          <w:b/>
                          <w:color w:val="323232" w:themeColor="text1"/>
                          <w:sz w:val="52"/>
                          <w:szCs w:val="52"/>
                          <w:lang w:val="en-IN"/>
                        </w:rPr>
                        <w:t xml:space="preserve"> </w:t>
                      </w:r>
                    </w:p>
                  </w:txbxContent>
                </v:textbox>
              </v:rect>
            </w:pict>
          </mc:Fallback>
        </mc:AlternateContent>
      </w:r>
      <w:r w:rsidR="001030A1" w:rsidRPr="00A069DB">
        <w:rPr>
          <w:rFonts w:asciiTheme="minorHAnsi" w:hAnsiTheme="minorHAnsi" w:cstheme="minorHAnsi"/>
          <w:noProof/>
          <w:lang w:val="en-IN"/>
        </w:rPr>
        <w:drawing>
          <wp:anchor distT="0" distB="0" distL="114300" distR="114300" simplePos="0" relativeHeight="251666432" behindDoc="1" locked="0" layoutInCell="1" allowOverlap="1" wp14:anchorId="156DB0E8" wp14:editId="7798FEF7">
            <wp:simplePos x="0" y="0"/>
            <wp:positionH relativeFrom="column">
              <wp:posOffset>2092032</wp:posOffset>
            </wp:positionH>
            <wp:positionV relativeFrom="paragraph">
              <wp:posOffset>1591896</wp:posOffset>
            </wp:positionV>
            <wp:extent cx="1596390" cy="1566545"/>
            <wp:effectExtent l="0" t="0" r="3810" b="0"/>
            <wp:wrapTight wrapText="bothSides">
              <wp:wrapPolygon edited="0">
                <wp:start x="9537" y="0"/>
                <wp:lineTo x="7217" y="263"/>
                <wp:lineTo x="1804" y="3152"/>
                <wp:lineTo x="1804" y="4203"/>
                <wp:lineTo x="0" y="8143"/>
                <wp:lineTo x="0" y="12871"/>
                <wp:lineTo x="1547" y="16811"/>
                <wp:lineTo x="1547" y="17336"/>
                <wp:lineTo x="6444" y="21013"/>
                <wp:lineTo x="8506" y="21276"/>
                <wp:lineTo x="12888" y="21276"/>
                <wp:lineTo x="14950" y="21013"/>
                <wp:lineTo x="19847" y="17599"/>
                <wp:lineTo x="19847" y="16811"/>
                <wp:lineTo x="21394" y="12608"/>
                <wp:lineTo x="21394" y="8405"/>
                <wp:lineTo x="20363" y="6041"/>
                <wp:lineTo x="19332" y="4203"/>
                <wp:lineTo x="19589" y="3152"/>
                <wp:lineTo x="14177" y="263"/>
                <wp:lineTo x="11857" y="0"/>
                <wp:lineTo x="9537" y="0"/>
              </wp:wrapPolygon>
            </wp:wrapTight>
            <wp:docPr id="8872298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29824" name="Picture 8872298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6390" cy="1566545"/>
                    </a:xfrm>
                    <a:prstGeom prst="rect">
                      <a:avLst/>
                    </a:prstGeom>
                  </pic:spPr>
                </pic:pic>
              </a:graphicData>
            </a:graphic>
            <wp14:sizeRelH relativeFrom="margin">
              <wp14:pctWidth>0</wp14:pctWidth>
            </wp14:sizeRelH>
            <wp14:sizeRelV relativeFrom="margin">
              <wp14:pctHeight>0</wp14:pctHeight>
            </wp14:sizeRelV>
          </wp:anchor>
        </w:drawing>
      </w:r>
      <w:r w:rsidR="00C50508" w:rsidRPr="00A069DB">
        <w:rPr>
          <w:rFonts w:asciiTheme="minorHAnsi" w:hAnsiTheme="minorHAnsi" w:cstheme="minorHAnsi"/>
        </w:rPr>
        <w:t xml:space="preserve"> </w:t>
      </w:r>
      <w:r w:rsidR="00076497" w:rsidRPr="00A069DB">
        <w:rPr>
          <w:rFonts w:asciiTheme="minorHAnsi" w:hAnsiTheme="minorHAnsi" w:cstheme="minorHAnsi"/>
        </w:rPr>
        <w:t xml:space="preserve"> </w:t>
      </w:r>
    </w:p>
    <w:p w14:paraId="00000004" w14:textId="77777777" w:rsidR="00764E55" w:rsidRPr="00A069DB" w:rsidRDefault="00764E55" w:rsidP="00006EAB">
      <w:pPr>
        <w:spacing w:before="0" w:after="0"/>
        <w:rPr>
          <w:rFonts w:asciiTheme="minorHAnsi" w:hAnsiTheme="minorHAnsi" w:cstheme="minorHAnsi"/>
        </w:rPr>
      </w:pPr>
    </w:p>
    <w:p w14:paraId="00000005" w14:textId="77777777" w:rsidR="00764E55" w:rsidRPr="00A069DB" w:rsidRDefault="00764E55" w:rsidP="00006EAB">
      <w:pPr>
        <w:spacing w:before="0" w:after="0"/>
        <w:rPr>
          <w:rFonts w:asciiTheme="minorHAnsi" w:hAnsiTheme="minorHAnsi" w:cstheme="minorHAnsi"/>
        </w:rPr>
      </w:pPr>
    </w:p>
    <w:p w14:paraId="00000006" w14:textId="77777777" w:rsidR="00764E55" w:rsidRPr="00A069DB" w:rsidRDefault="00764E55" w:rsidP="00006EAB">
      <w:pPr>
        <w:spacing w:before="0" w:after="0"/>
        <w:rPr>
          <w:rFonts w:asciiTheme="minorHAnsi" w:hAnsiTheme="minorHAnsi" w:cstheme="minorHAnsi"/>
        </w:rPr>
      </w:pPr>
    </w:p>
    <w:p w14:paraId="00000007" w14:textId="77777777" w:rsidR="00764E55" w:rsidRPr="00A069DB" w:rsidRDefault="00764E55" w:rsidP="00006EAB">
      <w:pPr>
        <w:spacing w:before="0" w:after="0"/>
        <w:rPr>
          <w:rFonts w:asciiTheme="minorHAnsi" w:hAnsiTheme="minorHAnsi" w:cstheme="minorHAnsi"/>
        </w:rPr>
      </w:pPr>
    </w:p>
    <w:p w14:paraId="00000008" w14:textId="77777777" w:rsidR="00764E55" w:rsidRPr="00A069DB" w:rsidRDefault="00764E55" w:rsidP="00006EAB">
      <w:pPr>
        <w:spacing w:before="0" w:after="0"/>
        <w:rPr>
          <w:rFonts w:asciiTheme="minorHAnsi" w:hAnsiTheme="minorHAnsi" w:cstheme="minorHAnsi"/>
        </w:rPr>
      </w:pPr>
    </w:p>
    <w:p w14:paraId="00000009" w14:textId="77777777" w:rsidR="00764E55" w:rsidRPr="00A069DB" w:rsidRDefault="00764E55" w:rsidP="00006EAB">
      <w:pPr>
        <w:spacing w:before="0" w:after="0"/>
        <w:rPr>
          <w:rFonts w:asciiTheme="minorHAnsi" w:hAnsiTheme="minorHAnsi" w:cstheme="minorHAnsi"/>
        </w:rPr>
      </w:pPr>
    </w:p>
    <w:p w14:paraId="0000000A" w14:textId="77777777" w:rsidR="00764E55" w:rsidRPr="00A069DB" w:rsidRDefault="00764E55" w:rsidP="00006EAB">
      <w:pPr>
        <w:spacing w:before="0" w:after="0"/>
        <w:rPr>
          <w:rFonts w:asciiTheme="minorHAnsi" w:hAnsiTheme="minorHAnsi" w:cstheme="minorHAnsi"/>
        </w:rPr>
      </w:pPr>
    </w:p>
    <w:p w14:paraId="0000000B" w14:textId="77777777" w:rsidR="00764E55" w:rsidRPr="00A069DB" w:rsidRDefault="00764E55" w:rsidP="00006EAB">
      <w:pPr>
        <w:spacing w:before="0" w:after="0"/>
        <w:rPr>
          <w:rFonts w:asciiTheme="minorHAnsi" w:hAnsiTheme="minorHAnsi" w:cstheme="minorHAnsi"/>
        </w:rPr>
      </w:pPr>
    </w:p>
    <w:p w14:paraId="0000000C" w14:textId="77777777" w:rsidR="00764E55" w:rsidRPr="00A069DB" w:rsidRDefault="00764E55" w:rsidP="00006EAB">
      <w:pPr>
        <w:spacing w:before="0" w:after="0"/>
        <w:rPr>
          <w:rFonts w:asciiTheme="minorHAnsi" w:hAnsiTheme="minorHAnsi" w:cstheme="minorHAnsi"/>
        </w:rPr>
      </w:pPr>
    </w:p>
    <w:p w14:paraId="0000000D" w14:textId="77777777" w:rsidR="00764E55" w:rsidRPr="00A069DB" w:rsidRDefault="00764E55" w:rsidP="00006EAB">
      <w:pPr>
        <w:spacing w:before="0" w:after="0"/>
        <w:rPr>
          <w:rFonts w:asciiTheme="minorHAnsi" w:hAnsiTheme="minorHAnsi" w:cstheme="minorHAnsi"/>
        </w:rPr>
      </w:pPr>
    </w:p>
    <w:p w14:paraId="0000000E" w14:textId="0ACD51A7" w:rsidR="00764E55" w:rsidRPr="00A069DB" w:rsidRDefault="00764E55" w:rsidP="00006EAB">
      <w:pPr>
        <w:spacing w:before="0" w:after="0"/>
        <w:rPr>
          <w:rFonts w:asciiTheme="minorHAnsi" w:hAnsiTheme="minorHAnsi" w:cstheme="minorHAnsi"/>
        </w:rPr>
      </w:pPr>
    </w:p>
    <w:p w14:paraId="0000000F" w14:textId="77777777" w:rsidR="00764E55" w:rsidRPr="00A069DB" w:rsidRDefault="00764E55" w:rsidP="00006EAB">
      <w:pPr>
        <w:spacing w:before="0" w:after="0"/>
        <w:rPr>
          <w:rFonts w:asciiTheme="minorHAnsi" w:hAnsiTheme="minorHAnsi" w:cstheme="minorHAnsi"/>
        </w:rPr>
      </w:pPr>
    </w:p>
    <w:p w14:paraId="00000010" w14:textId="284CC3A0" w:rsidR="00764E55" w:rsidRPr="00A069DB" w:rsidRDefault="008277B1" w:rsidP="00006EAB">
      <w:pPr>
        <w:spacing w:before="0" w:after="0"/>
        <w:jc w:val="center"/>
        <w:rPr>
          <w:rFonts w:asciiTheme="minorHAnsi" w:hAnsiTheme="minorHAnsi" w:cstheme="minorHAnsi"/>
          <w:b/>
          <w:sz w:val="36"/>
          <w:szCs w:val="36"/>
          <w:u w:val="single"/>
        </w:rPr>
      </w:pPr>
      <w:r w:rsidRPr="00A069DB">
        <w:rPr>
          <w:rFonts w:asciiTheme="minorHAnsi" w:hAnsiTheme="minorHAnsi" w:cstheme="minorHAnsi"/>
          <w:b/>
          <w:sz w:val="36"/>
          <w:szCs w:val="36"/>
          <w:u w:val="single"/>
        </w:rPr>
        <w:t>TENDER DOCUMENT</w:t>
      </w:r>
    </w:p>
    <w:p w14:paraId="00000011" w14:textId="77777777" w:rsidR="00764E55" w:rsidRPr="00A069DB" w:rsidRDefault="00764E55" w:rsidP="00006EAB">
      <w:pPr>
        <w:spacing w:before="0" w:after="0"/>
        <w:rPr>
          <w:rFonts w:asciiTheme="minorHAnsi" w:hAnsiTheme="minorHAnsi" w:cstheme="minorHAnsi"/>
          <w:sz w:val="36"/>
          <w:szCs w:val="36"/>
        </w:rPr>
      </w:pPr>
    </w:p>
    <w:p w14:paraId="11344AEB" w14:textId="77777777" w:rsidR="001030A1" w:rsidRPr="00A069DB" w:rsidRDefault="001030A1" w:rsidP="00006EAB">
      <w:pPr>
        <w:spacing w:before="0" w:after="0"/>
        <w:jc w:val="left"/>
        <w:rPr>
          <w:rFonts w:asciiTheme="minorHAnsi" w:hAnsiTheme="minorHAnsi" w:cstheme="minorHAnsi"/>
        </w:rPr>
      </w:pPr>
    </w:p>
    <w:p w14:paraId="6D74164F" w14:textId="77777777" w:rsidR="001030A1" w:rsidRPr="00A069DB" w:rsidRDefault="001030A1" w:rsidP="00006EAB">
      <w:pPr>
        <w:spacing w:before="0" w:after="0"/>
        <w:jc w:val="left"/>
        <w:rPr>
          <w:rFonts w:asciiTheme="minorHAnsi" w:hAnsiTheme="minorHAnsi" w:cstheme="minorHAnsi"/>
        </w:rPr>
      </w:pPr>
    </w:p>
    <w:p w14:paraId="2EE4101E" w14:textId="77777777" w:rsidR="001030A1" w:rsidRPr="00A069DB" w:rsidRDefault="001030A1" w:rsidP="00006EAB">
      <w:pPr>
        <w:spacing w:before="0" w:after="0"/>
        <w:jc w:val="left"/>
        <w:rPr>
          <w:rFonts w:asciiTheme="minorHAnsi" w:hAnsiTheme="minorHAnsi" w:cstheme="minorHAnsi"/>
        </w:rPr>
      </w:pPr>
    </w:p>
    <w:p w14:paraId="23445965" w14:textId="77777777" w:rsidR="001030A1" w:rsidRPr="00A069DB" w:rsidRDefault="001030A1" w:rsidP="00006EAB">
      <w:pPr>
        <w:spacing w:before="0" w:after="0"/>
        <w:jc w:val="left"/>
        <w:rPr>
          <w:rFonts w:asciiTheme="minorHAnsi" w:hAnsiTheme="minorHAnsi" w:cstheme="minorHAnsi"/>
        </w:rPr>
      </w:pPr>
    </w:p>
    <w:p w14:paraId="2826EAAF" w14:textId="77777777" w:rsidR="001030A1" w:rsidRPr="00A069DB" w:rsidRDefault="001030A1" w:rsidP="00006EAB">
      <w:pPr>
        <w:spacing w:before="0" w:after="0"/>
        <w:jc w:val="left"/>
        <w:rPr>
          <w:rFonts w:asciiTheme="minorHAnsi" w:hAnsiTheme="minorHAnsi" w:cstheme="minorHAnsi"/>
        </w:rPr>
      </w:pPr>
    </w:p>
    <w:p w14:paraId="1B4562A2" w14:textId="77777777" w:rsidR="001030A1" w:rsidRPr="00A069DB" w:rsidRDefault="001030A1" w:rsidP="00006EAB">
      <w:pPr>
        <w:spacing w:before="0" w:after="0"/>
        <w:jc w:val="left"/>
        <w:rPr>
          <w:rFonts w:asciiTheme="minorHAnsi" w:hAnsiTheme="minorHAnsi" w:cstheme="minorHAnsi"/>
        </w:rPr>
      </w:pPr>
    </w:p>
    <w:p w14:paraId="3669A153" w14:textId="77777777" w:rsidR="001030A1" w:rsidRPr="00A069DB" w:rsidRDefault="001030A1" w:rsidP="00006EAB">
      <w:pPr>
        <w:spacing w:before="0" w:after="0"/>
        <w:jc w:val="left"/>
        <w:rPr>
          <w:rFonts w:asciiTheme="minorHAnsi" w:hAnsiTheme="minorHAnsi" w:cstheme="minorHAnsi"/>
        </w:rPr>
      </w:pPr>
    </w:p>
    <w:p w14:paraId="07D11247" w14:textId="77777777" w:rsidR="001030A1" w:rsidRPr="00A069DB" w:rsidRDefault="001030A1" w:rsidP="00006EAB">
      <w:pPr>
        <w:spacing w:before="0" w:after="0"/>
        <w:jc w:val="left"/>
        <w:rPr>
          <w:rFonts w:asciiTheme="minorHAnsi" w:hAnsiTheme="minorHAnsi" w:cstheme="minorHAnsi"/>
        </w:rPr>
      </w:pPr>
    </w:p>
    <w:p w14:paraId="5479EAE9" w14:textId="77777777" w:rsidR="001030A1" w:rsidRPr="00A069DB" w:rsidRDefault="001030A1" w:rsidP="00006EAB">
      <w:pPr>
        <w:spacing w:before="0" w:after="0"/>
        <w:jc w:val="left"/>
        <w:rPr>
          <w:rFonts w:asciiTheme="minorHAnsi" w:hAnsiTheme="minorHAnsi" w:cstheme="minorHAnsi"/>
        </w:rPr>
      </w:pPr>
    </w:p>
    <w:p w14:paraId="7FB5C193" w14:textId="77777777" w:rsidR="001030A1" w:rsidRPr="00A069DB" w:rsidRDefault="001030A1" w:rsidP="00006EAB">
      <w:pPr>
        <w:spacing w:before="0" w:after="0"/>
        <w:jc w:val="left"/>
        <w:rPr>
          <w:rFonts w:asciiTheme="minorHAnsi" w:hAnsiTheme="minorHAnsi" w:cstheme="minorHAnsi"/>
        </w:rPr>
      </w:pPr>
    </w:p>
    <w:p w14:paraId="1E9D5A1C" w14:textId="77777777" w:rsidR="001030A1" w:rsidRPr="00A069DB" w:rsidRDefault="001030A1" w:rsidP="00006EAB">
      <w:pPr>
        <w:spacing w:before="0" w:after="0"/>
        <w:jc w:val="left"/>
        <w:rPr>
          <w:rFonts w:asciiTheme="minorHAnsi" w:hAnsiTheme="minorHAnsi" w:cstheme="minorHAnsi"/>
        </w:rPr>
      </w:pPr>
    </w:p>
    <w:p w14:paraId="4E97BDB7" w14:textId="51C35D5A" w:rsidR="001030A1" w:rsidRPr="00A069DB" w:rsidRDefault="001030A1" w:rsidP="00006EAB">
      <w:pPr>
        <w:spacing w:before="0" w:after="0"/>
        <w:jc w:val="left"/>
        <w:rPr>
          <w:rFonts w:asciiTheme="minorHAnsi" w:hAnsiTheme="minorHAnsi" w:cstheme="minorHAnsi"/>
        </w:rPr>
      </w:pPr>
    </w:p>
    <w:p w14:paraId="4EE1224E" w14:textId="77777777" w:rsidR="00096FC2" w:rsidRPr="00A069DB" w:rsidRDefault="00096FC2" w:rsidP="00006EAB">
      <w:pPr>
        <w:spacing w:before="0" w:after="0"/>
        <w:jc w:val="left"/>
        <w:rPr>
          <w:rFonts w:asciiTheme="minorHAnsi" w:hAnsiTheme="minorHAnsi" w:cstheme="minorHAnsi"/>
        </w:rPr>
      </w:pPr>
    </w:p>
    <w:p w14:paraId="3396D9C5" w14:textId="77777777" w:rsidR="001030A1" w:rsidRPr="00A069DB" w:rsidRDefault="001030A1" w:rsidP="00006EAB">
      <w:pPr>
        <w:spacing w:before="0" w:after="0"/>
        <w:jc w:val="left"/>
        <w:rPr>
          <w:rFonts w:asciiTheme="minorHAnsi" w:hAnsiTheme="minorHAnsi" w:cstheme="minorHAnsi"/>
        </w:rPr>
      </w:pPr>
    </w:p>
    <w:p w14:paraId="091B18A6" w14:textId="1D41B5A9" w:rsidR="00BF3366" w:rsidRPr="00A069DB" w:rsidRDefault="00BF3366" w:rsidP="00006EAB">
      <w:pPr>
        <w:spacing w:before="0" w:after="0"/>
        <w:rPr>
          <w:rFonts w:asciiTheme="minorHAnsi" w:hAnsiTheme="minorHAnsi" w:cstheme="minorHAnsi"/>
        </w:rPr>
      </w:pPr>
      <w:r w:rsidRPr="00A069DB">
        <w:rPr>
          <w:rFonts w:asciiTheme="minorHAnsi" w:hAnsiTheme="minorHAnsi" w:cstheme="minorHAnsi"/>
        </w:rPr>
        <w:br w:type="page"/>
      </w:r>
    </w:p>
    <w:p w14:paraId="00000028" w14:textId="77777777" w:rsidR="00764E55" w:rsidRPr="00A069DB" w:rsidRDefault="008277B1" w:rsidP="00006EAB">
      <w:pPr>
        <w:spacing w:before="0" w:after="0"/>
        <w:jc w:val="center"/>
        <w:rPr>
          <w:rFonts w:asciiTheme="minorHAnsi" w:hAnsiTheme="minorHAnsi" w:cstheme="minorHAnsi"/>
          <w:b/>
          <w:u w:val="single"/>
        </w:rPr>
      </w:pPr>
      <w:bookmarkStart w:id="0" w:name="_heading=h.gjdgxs" w:colFirst="0" w:colLast="0"/>
      <w:bookmarkEnd w:id="0"/>
      <w:r w:rsidRPr="00A069DB">
        <w:rPr>
          <w:rFonts w:asciiTheme="minorHAnsi" w:hAnsiTheme="minorHAnsi" w:cstheme="minorHAnsi"/>
          <w:b/>
          <w:u w:val="single"/>
        </w:rPr>
        <w:lastRenderedPageBreak/>
        <w:t>TABLE OF CONTENTS</w:t>
      </w:r>
    </w:p>
    <w:p w14:paraId="00000029" w14:textId="77777777" w:rsidR="00764E55" w:rsidRPr="00A069DB" w:rsidRDefault="00764E55" w:rsidP="00006EAB">
      <w:pPr>
        <w:spacing w:before="0" w:after="0"/>
        <w:jc w:val="left"/>
        <w:rPr>
          <w:rFonts w:asciiTheme="minorHAnsi" w:hAnsiTheme="minorHAnsi" w:cstheme="minorHAnsi"/>
        </w:rPr>
      </w:pPr>
    </w:p>
    <w:p w14:paraId="0000002A" w14:textId="77777777" w:rsidR="00764E55" w:rsidRPr="00A069DB" w:rsidRDefault="00764E55" w:rsidP="00006EAB">
      <w:pPr>
        <w:spacing w:before="0" w:after="0"/>
        <w:rPr>
          <w:rFonts w:asciiTheme="minorHAnsi" w:hAnsiTheme="minorHAnsi" w:cstheme="minorHAnsi"/>
        </w:rPr>
      </w:pPr>
    </w:p>
    <w:sdt>
      <w:sdtPr>
        <w:rPr>
          <w:rFonts w:asciiTheme="minorHAnsi" w:hAnsiTheme="minorHAnsi" w:cstheme="minorHAnsi"/>
        </w:rPr>
        <w:id w:val="-1980675629"/>
        <w:docPartObj>
          <w:docPartGallery w:val="Table of Contents"/>
          <w:docPartUnique/>
        </w:docPartObj>
      </w:sdtPr>
      <w:sdtContent>
        <w:p w14:paraId="1B2B4745" w14:textId="19FE7D62" w:rsidR="00636611" w:rsidRPr="00A069DB" w:rsidRDefault="008277B1" w:rsidP="00006EAB">
          <w:pPr>
            <w:pStyle w:val="TOC1"/>
            <w:rPr>
              <w:rFonts w:asciiTheme="minorHAnsi" w:eastAsiaTheme="minorEastAsia" w:hAnsiTheme="minorHAnsi" w:cstheme="minorHAnsi"/>
              <w:noProof/>
              <w:kern w:val="2"/>
              <w:lang w:val="en-IN"/>
              <w14:ligatures w14:val="standardContextual"/>
            </w:rPr>
          </w:pPr>
          <w:r w:rsidRPr="00A069DB">
            <w:rPr>
              <w:rFonts w:asciiTheme="minorHAnsi" w:hAnsiTheme="minorHAnsi" w:cstheme="minorHAnsi"/>
            </w:rPr>
            <w:fldChar w:fldCharType="begin"/>
          </w:r>
          <w:r w:rsidRPr="00A069DB">
            <w:rPr>
              <w:rFonts w:asciiTheme="minorHAnsi" w:hAnsiTheme="minorHAnsi" w:cstheme="minorHAnsi"/>
            </w:rPr>
            <w:instrText xml:space="preserve"> TOC \h \u \z \t "Heading 1,1,Heading 2,2,Heading 3,3,"</w:instrText>
          </w:r>
          <w:r w:rsidRPr="00A069DB">
            <w:rPr>
              <w:rFonts w:asciiTheme="minorHAnsi" w:hAnsiTheme="minorHAnsi" w:cstheme="minorHAnsi"/>
            </w:rPr>
            <w:fldChar w:fldCharType="separate"/>
          </w:r>
          <w:hyperlink w:anchor="_Toc217410990" w:history="1">
            <w:r w:rsidR="00636611" w:rsidRPr="00A069DB">
              <w:rPr>
                <w:rStyle w:val="Hyperlink"/>
                <w:rFonts w:asciiTheme="minorHAnsi" w:hAnsiTheme="minorHAnsi" w:cstheme="minorHAnsi"/>
                <w:noProof/>
                <w:color w:val="auto"/>
              </w:rPr>
              <w:t>1.</w:t>
            </w:r>
            <w:r w:rsidR="00636611" w:rsidRPr="00A069DB">
              <w:rPr>
                <w:rFonts w:asciiTheme="minorHAnsi" w:eastAsiaTheme="minorEastAsia" w:hAnsiTheme="minorHAnsi" w:cstheme="minorHAnsi"/>
                <w:noProof/>
                <w:kern w:val="2"/>
                <w:lang w:val="en-IN"/>
                <w14:ligatures w14:val="standardContextual"/>
              </w:rPr>
              <w:tab/>
            </w:r>
            <w:r w:rsidR="00636611" w:rsidRPr="00A069DB">
              <w:rPr>
                <w:rStyle w:val="Hyperlink"/>
                <w:rFonts w:asciiTheme="minorHAnsi" w:hAnsiTheme="minorHAnsi" w:cstheme="minorHAnsi"/>
                <w:noProof/>
                <w:color w:val="auto"/>
              </w:rPr>
              <w:t>Project Brief</w:t>
            </w:r>
            <w:r w:rsidR="00636611" w:rsidRPr="00A069DB">
              <w:rPr>
                <w:rFonts w:asciiTheme="minorHAnsi" w:hAnsiTheme="minorHAnsi" w:cstheme="minorHAnsi"/>
                <w:noProof/>
                <w:webHidden/>
              </w:rPr>
              <w:tab/>
            </w:r>
            <w:r w:rsidR="00636611" w:rsidRPr="00A069DB">
              <w:rPr>
                <w:rFonts w:asciiTheme="minorHAnsi" w:hAnsiTheme="minorHAnsi" w:cstheme="minorHAnsi"/>
                <w:noProof/>
                <w:webHidden/>
              </w:rPr>
              <w:fldChar w:fldCharType="begin"/>
            </w:r>
            <w:r w:rsidR="00636611" w:rsidRPr="00A069DB">
              <w:rPr>
                <w:rFonts w:asciiTheme="minorHAnsi" w:hAnsiTheme="minorHAnsi" w:cstheme="minorHAnsi"/>
                <w:noProof/>
                <w:webHidden/>
              </w:rPr>
              <w:instrText xml:space="preserve"> PAGEREF _Toc217410990 \h </w:instrText>
            </w:r>
            <w:r w:rsidR="00636611" w:rsidRPr="00A069DB">
              <w:rPr>
                <w:rFonts w:asciiTheme="minorHAnsi" w:hAnsiTheme="minorHAnsi" w:cstheme="minorHAnsi"/>
                <w:noProof/>
                <w:webHidden/>
              </w:rPr>
            </w:r>
            <w:r w:rsidR="00636611" w:rsidRPr="00A069DB">
              <w:rPr>
                <w:rFonts w:asciiTheme="minorHAnsi" w:hAnsiTheme="minorHAnsi" w:cstheme="minorHAnsi"/>
                <w:noProof/>
                <w:webHidden/>
              </w:rPr>
              <w:fldChar w:fldCharType="separate"/>
            </w:r>
            <w:r w:rsidR="00E67323">
              <w:rPr>
                <w:rFonts w:asciiTheme="minorHAnsi" w:hAnsiTheme="minorHAnsi" w:cstheme="minorHAnsi"/>
                <w:noProof/>
                <w:webHidden/>
              </w:rPr>
              <w:t>2</w:t>
            </w:r>
            <w:r w:rsidR="00636611" w:rsidRPr="00A069DB">
              <w:rPr>
                <w:rFonts w:asciiTheme="minorHAnsi" w:hAnsiTheme="minorHAnsi" w:cstheme="minorHAnsi"/>
                <w:noProof/>
                <w:webHidden/>
              </w:rPr>
              <w:fldChar w:fldCharType="end"/>
            </w:r>
          </w:hyperlink>
        </w:p>
        <w:p w14:paraId="6659EDF7" w14:textId="7E3A71B5" w:rsidR="00636611" w:rsidRPr="00A069DB" w:rsidRDefault="00636611" w:rsidP="00006EAB">
          <w:pPr>
            <w:pStyle w:val="TOC2"/>
            <w:tabs>
              <w:tab w:val="left" w:pos="96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0991" w:history="1">
            <w:r w:rsidRPr="00A069DB">
              <w:rPr>
                <w:rStyle w:val="Hyperlink"/>
                <w:rFonts w:asciiTheme="minorHAnsi" w:hAnsiTheme="minorHAnsi" w:cstheme="minorHAnsi"/>
                <w:noProof/>
                <w:color w:val="auto"/>
              </w:rPr>
              <w:t>1.1.</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Project Details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_Toc217410991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2</w:t>
            </w:r>
            <w:r w:rsidRPr="00A069DB">
              <w:rPr>
                <w:rFonts w:asciiTheme="minorHAnsi" w:hAnsiTheme="minorHAnsi" w:cstheme="minorHAnsi"/>
                <w:noProof/>
                <w:webHidden/>
              </w:rPr>
              <w:fldChar w:fldCharType="end"/>
            </w:r>
          </w:hyperlink>
        </w:p>
        <w:p w14:paraId="230B1D03" w14:textId="7AAC2768" w:rsidR="00636611" w:rsidRPr="00A069DB" w:rsidRDefault="00636611" w:rsidP="00006EAB">
          <w:pPr>
            <w:pStyle w:val="TOC2"/>
            <w:tabs>
              <w:tab w:val="left" w:pos="96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0992" w:history="1">
            <w:r w:rsidRPr="00A069DB">
              <w:rPr>
                <w:rStyle w:val="Hyperlink"/>
                <w:rFonts w:asciiTheme="minorHAnsi" w:hAnsiTheme="minorHAnsi" w:cstheme="minorHAnsi"/>
                <w:noProof/>
                <w:color w:val="auto"/>
              </w:rPr>
              <w:t>1.2.</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Area Statement</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_Toc217410992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3</w:t>
            </w:r>
            <w:r w:rsidRPr="00A069DB">
              <w:rPr>
                <w:rFonts w:asciiTheme="minorHAnsi" w:hAnsiTheme="minorHAnsi" w:cstheme="minorHAnsi"/>
                <w:noProof/>
                <w:webHidden/>
              </w:rPr>
              <w:fldChar w:fldCharType="end"/>
            </w:r>
          </w:hyperlink>
        </w:p>
        <w:p w14:paraId="7C64AE5D" w14:textId="356BF816" w:rsidR="00636611" w:rsidRPr="00A069DB" w:rsidRDefault="00636611" w:rsidP="00006EAB">
          <w:pPr>
            <w:pStyle w:val="TOC1"/>
            <w:rPr>
              <w:rFonts w:asciiTheme="minorHAnsi" w:eastAsiaTheme="minorEastAsia" w:hAnsiTheme="minorHAnsi" w:cstheme="minorHAnsi"/>
              <w:noProof/>
              <w:kern w:val="2"/>
              <w:lang w:val="en-IN"/>
              <w14:ligatures w14:val="standardContextual"/>
            </w:rPr>
          </w:pPr>
          <w:hyperlink w:anchor="_Toc217410993" w:history="1">
            <w:r w:rsidRPr="00A069DB">
              <w:rPr>
                <w:rStyle w:val="Hyperlink"/>
                <w:rFonts w:asciiTheme="minorHAnsi" w:hAnsiTheme="minorHAnsi" w:cstheme="minorHAnsi"/>
                <w:noProof/>
                <w:color w:val="auto"/>
              </w:rPr>
              <w:t>2.</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Notice Inviting Tender (NIT)</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_Toc217410993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6</w:t>
            </w:r>
            <w:r w:rsidRPr="00A069DB">
              <w:rPr>
                <w:rFonts w:asciiTheme="minorHAnsi" w:hAnsiTheme="minorHAnsi" w:cstheme="minorHAnsi"/>
                <w:noProof/>
                <w:webHidden/>
              </w:rPr>
              <w:fldChar w:fldCharType="end"/>
            </w:r>
          </w:hyperlink>
        </w:p>
        <w:p w14:paraId="3D82216B" w14:textId="0324200D" w:rsidR="00636611" w:rsidRPr="00A069DB" w:rsidRDefault="00636611" w:rsidP="00006EAB">
          <w:pPr>
            <w:pStyle w:val="TOC1"/>
            <w:rPr>
              <w:rFonts w:asciiTheme="minorHAnsi" w:eastAsiaTheme="minorEastAsia" w:hAnsiTheme="minorHAnsi" w:cstheme="minorHAnsi"/>
              <w:noProof/>
              <w:kern w:val="2"/>
              <w:lang w:val="en-IN"/>
              <w14:ligatures w14:val="standardContextual"/>
            </w:rPr>
          </w:pPr>
          <w:hyperlink w:anchor="_Toc217410994" w:history="1">
            <w:r w:rsidRPr="00A069DB">
              <w:rPr>
                <w:rStyle w:val="Hyperlink"/>
                <w:rFonts w:asciiTheme="minorHAnsi" w:hAnsiTheme="minorHAnsi" w:cstheme="minorHAnsi"/>
                <w:noProof/>
                <w:color w:val="auto"/>
              </w:rPr>
              <w:t>3.</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Memorandum</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_Toc217410994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9</w:t>
            </w:r>
            <w:r w:rsidRPr="00A069DB">
              <w:rPr>
                <w:rFonts w:asciiTheme="minorHAnsi" w:hAnsiTheme="minorHAnsi" w:cstheme="minorHAnsi"/>
                <w:noProof/>
                <w:webHidden/>
              </w:rPr>
              <w:fldChar w:fldCharType="end"/>
            </w:r>
          </w:hyperlink>
        </w:p>
        <w:p w14:paraId="4448D49F" w14:textId="1C9DE002" w:rsidR="00636611" w:rsidRPr="00A069DB" w:rsidRDefault="00636611" w:rsidP="00006EAB">
          <w:pPr>
            <w:pStyle w:val="TOC1"/>
            <w:rPr>
              <w:rFonts w:asciiTheme="minorHAnsi" w:eastAsiaTheme="minorEastAsia" w:hAnsiTheme="minorHAnsi" w:cstheme="minorHAnsi"/>
              <w:noProof/>
              <w:kern w:val="2"/>
              <w:lang w:val="en-IN"/>
              <w14:ligatures w14:val="standardContextual"/>
            </w:rPr>
          </w:pPr>
          <w:hyperlink w:anchor="_Toc217410995" w:history="1">
            <w:r w:rsidRPr="00A069DB">
              <w:rPr>
                <w:rStyle w:val="Hyperlink"/>
                <w:rFonts w:asciiTheme="minorHAnsi" w:hAnsiTheme="minorHAnsi" w:cstheme="minorHAnsi"/>
                <w:noProof/>
                <w:color w:val="auto"/>
              </w:rPr>
              <w:t>4.</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Instruction to tenderers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_Toc217410995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11</w:t>
            </w:r>
            <w:r w:rsidRPr="00A069DB">
              <w:rPr>
                <w:rFonts w:asciiTheme="minorHAnsi" w:hAnsiTheme="minorHAnsi" w:cstheme="minorHAnsi"/>
                <w:noProof/>
                <w:webHidden/>
              </w:rPr>
              <w:fldChar w:fldCharType="end"/>
            </w:r>
          </w:hyperlink>
        </w:p>
        <w:p w14:paraId="3911ADEE" w14:textId="07108F4D" w:rsidR="00636611" w:rsidRPr="00A069DB" w:rsidRDefault="00636611" w:rsidP="00006EAB">
          <w:pPr>
            <w:pStyle w:val="TOC1"/>
            <w:rPr>
              <w:rFonts w:asciiTheme="minorHAnsi" w:eastAsiaTheme="minorEastAsia" w:hAnsiTheme="minorHAnsi" w:cstheme="minorHAnsi"/>
              <w:noProof/>
              <w:kern w:val="2"/>
              <w:lang w:val="en-IN"/>
              <w14:ligatures w14:val="standardContextual"/>
            </w:rPr>
          </w:pPr>
          <w:hyperlink w:anchor="_Toc217410996" w:history="1">
            <w:r w:rsidRPr="00A069DB">
              <w:rPr>
                <w:rStyle w:val="Hyperlink"/>
                <w:rFonts w:asciiTheme="minorHAnsi" w:hAnsiTheme="minorHAnsi" w:cstheme="minorHAnsi"/>
                <w:noProof/>
                <w:color w:val="auto"/>
              </w:rPr>
              <w:t>5.</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General Conditions of Contract</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_Toc217410996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18</w:t>
            </w:r>
            <w:r w:rsidRPr="00A069DB">
              <w:rPr>
                <w:rFonts w:asciiTheme="minorHAnsi" w:hAnsiTheme="minorHAnsi" w:cstheme="minorHAnsi"/>
                <w:noProof/>
                <w:webHidden/>
              </w:rPr>
              <w:fldChar w:fldCharType="end"/>
            </w:r>
          </w:hyperlink>
        </w:p>
        <w:p w14:paraId="764A58F3" w14:textId="04CC6397" w:rsidR="00636611" w:rsidRPr="00A069DB" w:rsidRDefault="00636611" w:rsidP="00006EAB">
          <w:pPr>
            <w:pStyle w:val="TOC2"/>
            <w:tabs>
              <w:tab w:val="left" w:pos="96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0997" w:history="1">
            <w:r w:rsidRPr="00A069DB">
              <w:rPr>
                <w:rStyle w:val="Hyperlink"/>
                <w:rFonts w:asciiTheme="minorHAnsi" w:hAnsiTheme="minorHAnsi" w:cstheme="minorHAnsi"/>
                <w:noProof/>
                <w:color w:val="auto"/>
              </w:rPr>
              <w:t>5.1.</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Schedule of Materials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_Toc217410997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157</w:t>
            </w:r>
            <w:r w:rsidRPr="00A069DB">
              <w:rPr>
                <w:rFonts w:asciiTheme="minorHAnsi" w:hAnsiTheme="minorHAnsi" w:cstheme="minorHAnsi"/>
                <w:noProof/>
                <w:webHidden/>
              </w:rPr>
              <w:fldChar w:fldCharType="end"/>
            </w:r>
          </w:hyperlink>
        </w:p>
        <w:p w14:paraId="1D436C26" w14:textId="391DAE66" w:rsidR="00636611" w:rsidRPr="00A069DB" w:rsidRDefault="00636611" w:rsidP="00006EAB">
          <w:pPr>
            <w:pStyle w:val="TOC2"/>
            <w:tabs>
              <w:tab w:val="left" w:pos="96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0998" w:history="1">
            <w:r w:rsidRPr="00A069DB">
              <w:rPr>
                <w:rStyle w:val="Hyperlink"/>
                <w:rFonts w:asciiTheme="minorHAnsi" w:hAnsiTheme="minorHAnsi" w:cstheme="minorHAnsi"/>
                <w:noProof/>
                <w:color w:val="auto"/>
              </w:rPr>
              <w:t>5.2.</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Mobilization Advance</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_Toc217410998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158</w:t>
            </w:r>
            <w:r w:rsidRPr="00A069DB">
              <w:rPr>
                <w:rFonts w:asciiTheme="minorHAnsi" w:hAnsiTheme="minorHAnsi" w:cstheme="minorHAnsi"/>
                <w:noProof/>
                <w:webHidden/>
              </w:rPr>
              <w:fldChar w:fldCharType="end"/>
            </w:r>
          </w:hyperlink>
        </w:p>
        <w:p w14:paraId="3E98A9AC" w14:textId="36C988C2" w:rsidR="00636611" w:rsidRPr="00A069DB" w:rsidRDefault="00636611" w:rsidP="00006EAB">
          <w:pPr>
            <w:pStyle w:val="TOC2"/>
            <w:tabs>
              <w:tab w:val="left" w:pos="96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0999" w:history="1">
            <w:r w:rsidRPr="00A069DB">
              <w:rPr>
                <w:rStyle w:val="Hyperlink"/>
                <w:rFonts w:asciiTheme="minorHAnsi" w:hAnsiTheme="minorHAnsi" w:cstheme="minorHAnsi"/>
                <w:noProof/>
                <w:color w:val="auto"/>
              </w:rPr>
              <w:t>5.3.</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Supply of certain materials by the client</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_Toc217410999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158</w:t>
            </w:r>
            <w:r w:rsidRPr="00A069DB">
              <w:rPr>
                <w:rFonts w:asciiTheme="minorHAnsi" w:hAnsiTheme="minorHAnsi" w:cstheme="minorHAnsi"/>
                <w:noProof/>
                <w:webHidden/>
              </w:rPr>
              <w:fldChar w:fldCharType="end"/>
            </w:r>
          </w:hyperlink>
        </w:p>
        <w:p w14:paraId="01B20A59" w14:textId="77B4BC75" w:rsidR="00636611" w:rsidRPr="00A069DB" w:rsidRDefault="00636611" w:rsidP="00006EAB">
          <w:pPr>
            <w:pStyle w:val="TOC2"/>
            <w:tabs>
              <w:tab w:val="left" w:pos="96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00" w:history="1">
            <w:r w:rsidRPr="00A069DB">
              <w:rPr>
                <w:rStyle w:val="Hyperlink"/>
                <w:rFonts w:asciiTheme="minorHAnsi" w:hAnsiTheme="minorHAnsi" w:cstheme="minorHAnsi"/>
                <w:noProof/>
                <w:color w:val="auto"/>
              </w:rPr>
              <w:t>5.4.</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Testing of Cement / Steel</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_Toc217411000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158</w:t>
            </w:r>
            <w:r w:rsidRPr="00A069DB">
              <w:rPr>
                <w:rFonts w:asciiTheme="minorHAnsi" w:hAnsiTheme="minorHAnsi" w:cstheme="minorHAnsi"/>
                <w:noProof/>
                <w:webHidden/>
              </w:rPr>
              <w:fldChar w:fldCharType="end"/>
            </w:r>
          </w:hyperlink>
        </w:p>
        <w:p w14:paraId="2643AA29" w14:textId="2BE103FD"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01" w:history="1">
            <w:r w:rsidRPr="00A069DB">
              <w:rPr>
                <w:rStyle w:val="Hyperlink"/>
                <w:rFonts w:asciiTheme="minorHAnsi" w:hAnsiTheme="minorHAnsi" w:cstheme="minorHAnsi"/>
                <w:noProof/>
                <w:color w:val="auto"/>
              </w:rPr>
              <w:t>5.4.1.</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Cement Testing:</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_Toc217411001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159</w:t>
            </w:r>
            <w:r w:rsidRPr="00A069DB">
              <w:rPr>
                <w:rFonts w:asciiTheme="minorHAnsi" w:hAnsiTheme="minorHAnsi" w:cstheme="minorHAnsi"/>
                <w:noProof/>
                <w:webHidden/>
              </w:rPr>
              <w:fldChar w:fldCharType="end"/>
            </w:r>
          </w:hyperlink>
        </w:p>
        <w:p w14:paraId="0CE3B8B9" w14:textId="50D9FE30"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02" w:history="1">
            <w:r w:rsidRPr="00A069DB">
              <w:rPr>
                <w:rStyle w:val="Hyperlink"/>
                <w:rFonts w:asciiTheme="minorHAnsi" w:hAnsiTheme="minorHAnsi" w:cstheme="minorHAnsi"/>
                <w:noProof/>
                <w:color w:val="auto"/>
              </w:rPr>
              <w:t>5.4.2.</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Concrete Testing:</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_Toc217411002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159</w:t>
            </w:r>
            <w:r w:rsidRPr="00A069DB">
              <w:rPr>
                <w:rFonts w:asciiTheme="minorHAnsi" w:hAnsiTheme="minorHAnsi" w:cstheme="minorHAnsi"/>
                <w:noProof/>
                <w:webHidden/>
              </w:rPr>
              <w:fldChar w:fldCharType="end"/>
            </w:r>
          </w:hyperlink>
        </w:p>
        <w:p w14:paraId="173242D0" w14:textId="57A76E5D"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03" w:history="1">
            <w:r w:rsidRPr="00A069DB">
              <w:rPr>
                <w:rStyle w:val="Hyperlink"/>
                <w:rFonts w:asciiTheme="minorHAnsi" w:hAnsiTheme="minorHAnsi" w:cstheme="minorHAnsi"/>
                <w:noProof/>
                <w:color w:val="auto"/>
              </w:rPr>
              <w:t>5.4.3.</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Aggregate Testing:</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_Toc217411003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159</w:t>
            </w:r>
            <w:r w:rsidRPr="00A069DB">
              <w:rPr>
                <w:rFonts w:asciiTheme="minorHAnsi" w:hAnsiTheme="minorHAnsi" w:cstheme="minorHAnsi"/>
                <w:noProof/>
                <w:webHidden/>
              </w:rPr>
              <w:fldChar w:fldCharType="end"/>
            </w:r>
          </w:hyperlink>
        </w:p>
        <w:p w14:paraId="7E39E27A" w14:textId="6DA37754" w:rsidR="00636611" w:rsidRPr="00A069DB" w:rsidRDefault="00636611" w:rsidP="00006EAB">
          <w:pPr>
            <w:pStyle w:val="TOC2"/>
            <w:tabs>
              <w:tab w:val="left" w:pos="96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04" w:history="1">
            <w:r w:rsidRPr="00A069DB">
              <w:rPr>
                <w:rStyle w:val="Hyperlink"/>
                <w:rFonts w:asciiTheme="minorHAnsi" w:hAnsiTheme="minorHAnsi" w:cstheme="minorHAnsi"/>
                <w:noProof/>
                <w:color w:val="auto"/>
              </w:rPr>
              <w:t>5.5.</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Measurement</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_Toc217411004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160</w:t>
            </w:r>
            <w:r w:rsidRPr="00A069DB">
              <w:rPr>
                <w:rFonts w:asciiTheme="minorHAnsi" w:hAnsiTheme="minorHAnsi" w:cstheme="minorHAnsi"/>
                <w:noProof/>
                <w:webHidden/>
              </w:rPr>
              <w:fldChar w:fldCharType="end"/>
            </w:r>
          </w:hyperlink>
        </w:p>
        <w:p w14:paraId="0DB25603" w14:textId="4D5E4C6B" w:rsidR="00636611" w:rsidRPr="00A069DB" w:rsidRDefault="00636611" w:rsidP="00006EAB">
          <w:pPr>
            <w:pStyle w:val="TOC2"/>
            <w:tabs>
              <w:tab w:val="left" w:pos="96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05" w:history="1">
            <w:r w:rsidRPr="00A069DB">
              <w:rPr>
                <w:rStyle w:val="Hyperlink"/>
                <w:rFonts w:asciiTheme="minorHAnsi" w:hAnsiTheme="minorHAnsi" w:cstheme="minorHAnsi"/>
                <w:noProof/>
                <w:color w:val="auto"/>
              </w:rPr>
              <w:t>5.6.</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Dewatering</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_Toc217411005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160</w:t>
            </w:r>
            <w:r w:rsidRPr="00A069DB">
              <w:rPr>
                <w:rFonts w:asciiTheme="minorHAnsi" w:hAnsiTheme="minorHAnsi" w:cstheme="minorHAnsi"/>
                <w:noProof/>
                <w:webHidden/>
              </w:rPr>
              <w:fldChar w:fldCharType="end"/>
            </w:r>
          </w:hyperlink>
        </w:p>
        <w:p w14:paraId="0D9A75F4" w14:textId="4E9D0632" w:rsidR="00636611" w:rsidRPr="00A069DB" w:rsidRDefault="00636611" w:rsidP="00006EAB">
          <w:pPr>
            <w:pStyle w:val="TOC2"/>
            <w:tabs>
              <w:tab w:val="left" w:pos="96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06" w:history="1">
            <w:r w:rsidRPr="00A069DB">
              <w:rPr>
                <w:rStyle w:val="Hyperlink"/>
                <w:rFonts w:asciiTheme="minorHAnsi" w:hAnsiTheme="minorHAnsi" w:cstheme="minorHAnsi"/>
                <w:noProof/>
                <w:color w:val="auto"/>
              </w:rPr>
              <w:t>5.7.</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Clearance of site on completion.</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_Toc217411006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160</w:t>
            </w:r>
            <w:r w:rsidRPr="00A069DB">
              <w:rPr>
                <w:rFonts w:asciiTheme="minorHAnsi" w:hAnsiTheme="minorHAnsi" w:cstheme="minorHAnsi"/>
                <w:noProof/>
                <w:webHidden/>
              </w:rPr>
              <w:fldChar w:fldCharType="end"/>
            </w:r>
          </w:hyperlink>
        </w:p>
        <w:p w14:paraId="79ABC257" w14:textId="170D87FA" w:rsidR="00636611" w:rsidRPr="00A069DB" w:rsidRDefault="00636611" w:rsidP="00006EAB">
          <w:pPr>
            <w:pStyle w:val="TOC2"/>
            <w:tabs>
              <w:tab w:val="left" w:pos="96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07" w:history="1">
            <w:r w:rsidRPr="00A069DB">
              <w:rPr>
                <w:rStyle w:val="Hyperlink"/>
                <w:rFonts w:asciiTheme="minorHAnsi" w:hAnsiTheme="minorHAnsi" w:cstheme="minorHAnsi"/>
                <w:noProof/>
                <w:color w:val="auto"/>
              </w:rPr>
              <w:t>5.8.</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Insurance</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_Toc217411007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160</w:t>
            </w:r>
            <w:r w:rsidRPr="00A069DB">
              <w:rPr>
                <w:rFonts w:asciiTheme="minorHAnsi" w:hAnsiTheme="minorHAnsi" w:cstheme="minorHAnsi"/>
                <w:noProof/>
                <w:webHidden/>
              </w:rPr>
              <w:fldChar w:fldCharType="end"/>
            </w:r>
          </w:hyperlink>
        </w:p>
        <w:p w14:paraId="4D4B865B" w14:textId="414CCE73" w:rsidR="00636611" w:rsidRPr="00A069DB" w:rsidRDefault="00636611" w:rsidP="00006EAB">
          <w:pPr>
            <w:pStyle w:val="TOC2"/>
            <w:tabs>
              <w:tab w:val="left" w:pos="96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08" w:history="1">
            <w:r w:rsidRPr="00A069DB">
              <w:rPr>
                <w:rStyle w:val="Hyperlink"/>
                <w:rFonts w:asciiTheme="minorHAnsi" w:hAnsiTheme="minorHAnsi" w:cstheme="minorHAnsi"/>
                <w:noProof/>
                <w:color w:val="auto"/>
              </w:rPr>
              <w:t>5.9.</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Payment of RA Bill:</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_Toc217411008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161</w:t>
            </w:r>
            <w:r w:rsidRPr="00A069DB">
              <w:rPr>
                <w:rFonts w:asciiTheme="minorHAnsi" w:hAnsiTheme="minorHAnsi" w:cstheme="minorHAnsi"/>
                <w:noProof/>
                <w:webHidden/>
              </w:rPr>
              <w:fldChar w:fldCharType="end"/>
            </w:r>
          </w:hyperlink>
        </w:p>
        <w:p w14:paraId="656E298C" w14:textId="1709E448"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09" w:history="1">
            <w:r w:rsidRPr="00A069DB">
              <w:rPr>
                <w:rStyle w:val="Hyperlink"/>
                <w:rFonts w:asciiTheme="minorHAnsi" w:hAnsiTheme="minorHAnsi" w:cstheme="minorHAnsi"/>
                <w:noProof/>
                <w:color w:val="auto"/>
              </w:rPr>
              <w:t>5.10.</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Retention Money</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_Toc217411009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161</w:t>
            </w:r>
            <w:r w:rsidRPr="00A069DB">
              <w:rPr>
                <w:rFonts w:asciiTheme="minorHAnsi" w:hAnsiTheme="minorHAnsi" w:cstheme="minorHAnsi"/>
                <w:noProof/>
                <w:webHidden/>
              </w:rPr>
              <w:fldChar w:fldCharType="end"/>
            </w:r>
          </w:hyperlink>
        </w:p>
        <w:p w14:paraId="4E3CCD8E" w14:textId="70283BF3"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10" w:history="1">
            <w:r w:rsidRPr="00A069DB">
              <w:rPr>
                <w:rStyle w:val="Hyperlink"/>
                <w:rFonts w:asciiTheme="minorHAnsi" w:hAnsiTheme="minorHAnsi" w:cstheme="minorHAnsi"/>
                <w:noProof/>
                <w:color w:val="auto"/>
              </w:rPr>
              <w:t>5.11.</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Item rate tender</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_Toc217411010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161</w:t>
            </w:r>
            <w:r w:rsidRPr="00A069DB">
              <w:rPr>
                <w:rFonts w:asciiTheme="minorHAnsi" w:hAnsiTheme="minorHAnsi" w:cstheme="minorHAnsi"/>
                <w:noProof/>
                <w:webHidden/>
              </w:rPr>
              <w:fldChar w:fldCharType="end"/>
            </w:r>
          </w:hyperlink>
        </w:p>
        <w:p w14:paraId="0DA6976E" w14:textId="1A2D92D9"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11" w:history="1">
            <w:r w:rsidRPr="00A069DB">
              <w:rPr>
                <w:rStyle w:val="Hyperlink"/>
                <w:rFonts w:asciiTheme="minorHAnsi" w:hAnsiTheme="minorHAnsi" w:cstheme="minorHAnsi"/>
                <w:noProof/>
                <w:color w:val="auto"/>
              </w:rPr>
              <w:t>5.12.</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Time limit:</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_Toc217411011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162</w:t>
            </w:r>
            <w:r w:rsidRPr="00A069DB">
              <w:rPr>
                <w:rFonts w:asciiTheme="minorHAnsi" w:hAnsiTheme="minorHAnsi" w:cstheme="minorHAnsi"/>
                <w:noProof/>
                <w:webHidden/>
              </w:rPr>
              <w:fldChar w:fldCharType="end"/>
            </w:r>
          </w:hyperlink>
        </w:p>
        <w:p w14:paraId="4B0C1E71" w14:textId="518740F3"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12" w:history="1">
            <w:r w:rsidRPr="00A069DB">
              <w:rPr>
                <w:rStyle w:val="Hyperlink"/>
                <w:rFonts w:asciiTheme="minorHAnsi" w:hAnsiTheme="minorHAnsi" w:cstheme="minorHAnsi"/>
                <w:noProof/>
                <w:color w:val="auto"/>
              </w:rPr>
              <w:t>5.13.</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Authorized permissions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_Toc217411012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162</w:t>
            </w:r>
            <w:r w:rsidRPr="00A069DB">
              <w:rPr>
                <w:rFonts w:asciiTheme="minorHAnsi" w:hAnsiTheme="minorHAnsi" w:cstheme="minorHAnsi"/>
                <w:noProof/>
                <w:webHidden/>
              </w:rPr>
              <w:fldChar w:fldCharType="end"/>
            </w:r>
          </w:hyperlink>
        </w:p>
        <w:p w14:paraId="2AF8B9D5" w14:textId="6863B15F"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13" w:history="1">
            <w:r w:rsidRPr="00A069DB">
              <w:rPr>
                <w:rStyle w:val="Hyperlink"/>
                <w:rFonts w:asciiTheme="minorHAnsi" w:hAnsiTheme="minorHAnsi" w:cstheme="minorHAnsi"/>
                <w:noProof/>
                <w:color w:val="auto"/>
              </w:rPr>
              <w:t>5.14.</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Electricity</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_Toc217411013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162</w:t>
            </w:r>
            <w:r w:rsidRPr="00A069DB">
              <w:rPr>
                <w:rFonts w:asciiTheme="minorHAnsi" w:hAnsiTheme="minorHAnsi" w:cstheme="minorHAnsi"/>
                <w:noProof/>
                <w:webHidden/>
              </w:rPr>
              <w:fldChar w:fldCharType="end"/>
            </w:r>
          </w:hyperlink>
        </w:p>
        <w:p w14:paraId="22FDDF9F" w14:textId="1BBD3C1D"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14" w:history="1">
            <w:r w:rsidRPr="00A069DB">
              <w:rPr>
                <w:rStyle w:val="Hyperlink"/>
                <w:rFonts w:asciiTheme="minorHAnsi" w:hAnsiTheme="minorHAnsi" w:cstheme="minorHAnsi"/>
                <w:noProof/>
                <w:color w:val="auto"/>
              </w:rPr>
              <w:t>5.15.</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Water supply</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_Toc217411014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162</w:t>
            </w:r>
            <w:r w:rsidRPr="00A069DB">
              <w:rPr>
                <w:rFonts w:asciiTheme="minorHAnsi" w:hAnsiTheme="minorHAnsi" w:cstheme="minorHAnsi"/>
                <w:noProof/>
                <w:webHidden/>
              </w:rPr>
              <w:fldChar w:fldCharType="end"/>
            </w:r>
          </w:hyperlink>
        </w:p>
        <w:p w14:paraId="007895EE" w14:textId="3D0B6D0A"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15" w:history="1">
            <w:r w:rsidRPr="00A069DB">
              <w:rPr>
                <w:rStyle w:val="Hyperlink"/>
                <w:rFonts w:asciiTheme="minorHAnsi" w:hAnsiTheme="minorHAnsi" w:cstheme="minorHAnsi"/>
                <w:noProof/>
                <w:color w:val="auto"/>
              </w:rPr>
              <w:t>5.16.</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Adhere to the Safety code</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_Toc217411015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163</w:t>
            </w:r>
            <w:r w:rsidRPr="00A069DB">
              <w:rPr>
                <w:rFonts w:asciiTheme="minorHAnsi" w:hAnsiTheme="minorHAnsi" w:cstheme="minorHAnsi"/>
                <w:noProof/>
                <w:webHidden/>
              </w:rPr>
              <w:fldChar w:fldCharType="end"/>
            </w:r>
          </w:hyperlink>
        </w:p>
        <w:p w14:paraId="2D1C83A9" w14:textId="42FF667B"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16" w:history="1">
            <w:r w:rsidRPr="00A069DB">
              <w:rPr>
                <w:rStyle w:val="Hyperlink"/>
                <w:rFonts w:asciiTheme="minorHAnsi" w:hAnsiTheme="minorHAnsi" w:cstheme="minorHAnsi"/>
                <w:noProof/>
                <w:color w:val="auto"/>
              </w:rPr>
              <w:t>5.17.</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Erection of Barricade</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_Toc217411016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163</w:t>
            </w:r>
            <w:r w:rsidRPr="00A069DB">
              <w:rPr>
                <w:rFonts w:asciiTheme="minorHAnsi" w:hAnsiTheme="minorHAnsi" w:cstheme="minorHAnsi"/>
                <w:noProof/>
                <w:webHidden/>
              </w:rPr>
              <w:fldChar w:fldCharType="end"/>
            </w:r>
          </w:hyperlink>
        </w:p>
        <w:p w14:paraId="39F3A6B7" w14:textId="5BA47421"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17" w:history="1">
            <w:r w:rsidRPr="00A069DB">
              <w:rPr>
                <w:rStyle w:val="Hyperlink"/>
                <w:rFonts w:asciiTheme="minorHAnsi" w:hAnsiTheme="minorHAnsi" w:cstheme="minorHAnsi"/>
                <w:noProof/>
                <w:color w:val="auto"/>
              </w:rPr>
              <w:t>5.18.</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Project-in-charge</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_Toc217411017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163</w:t>
            </w:r>
            <w:r w:rsidRPr="00A069DB">
              <w:rPr>
                <w:rFonts w:asciiTheme="minorHAnsi" w:hAnsiTheme="minorHAnsi" w:cstheme="minorHAnsi"/>
                <w:noProof/>
                <w:webHidden/>
              </w:rPr>
              <w:fldChar w:fldCharType="end"/>
            </w:r>
          </w:hyperlink>
        </w:p>
        <w:p w14:paraId="534F81EC" w14:textId="7F12637A"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18" w:history="1">
            <w:r w:rsidRPr="00A069DB">
              <w:rPr>
                <w:rStyle w:val="Hyperlink"/>
                <w:rFonts w:asciiTheme="minorHAnsi" w:hAnsiTheme="minorHAnsi" w:cstheme="minorHAnsi"/>
                <w:noProof/>
                <w:color w:val="auto"/>
              </w:rPr>
              <w:t>5.19.</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Measurements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_Toc217411018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163</w:t>
            </w:r>
            <w:r w:rsidRPr="00A069DB">
              <w:rPr>
                <w:rFonts w:asciiTheme="minorHAnsi" w:hAnsiTheme="minorHAnsi" w:cstheme="minorHAnsi"/>
                <w:noProof/>
                <w:webHidden/>
              </w:rPr>
              <w:fldChar w:fldCharType="end"/>
            </w:r>
          </w:hyperlink>
        </w:p>
        <w:p w14:paraId="2C382F2D" w14:textId="4EBD948C"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19" w:history="1">
            <w:r w:rsidRPr="00A069DB">
              <w:rPr>
                <w:rStyle w:val="Hyperlink"/>
                <w:rFonts w:asciiTheme="minorHAnsi" w:hAnsiTheme="minorHAnsi" w:cstheme="minorHAnsi"/>
                <w:noProof/>
                <w:color w:val="auto"/>
              </w:rPr>
              <w:t>5.20.</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Escalation and mobilizations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_Toc217411019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163</w:t>
            </w:r>
            <w:r w:rsidRPr="00A069DB">
              <w:rPr>
                <w:rFonts w:asciiTheme="minorHAnsi" w:hAnsiTheme="minorHAnsi" w:cstheme="minorHAnsi"/>
                <w:noProof/>
                <w:webHidden/>
              </w:rPr>
              <w:fldChar w:fldCharType="end"/>
            </w:r>
          </w:hyperlink>
        </w:p>
        <w:p w14:paraId="02768F2B" w14:textId="3362818B"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20" w:history="1">
            <w:r w:rsidRPr="00A069DB">
              <w:rPr>
                <w:rStyle w:val="Hyperlink"/>
                <w:rFonts w:asciiTheme="minorHAnsi" w:hAnsiTheme="minorHAnsi" w:cstheme="minorHAnsi"/>
                <w:noProof/>
                <w:color w:val="auto"/>
              </w:rPr>
              <w:t>5.21.</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Defect Liability</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_Toc217411020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164</w:t>
            </w:r>
            <w:r w:rsidRPr="00A069DB">
              <w:rPr>
                <w:rFonts w:asciiTheme="minorHAnsi" w:hAnsiTheme="minorHAnsi" w:cstheme="minorHAnsi"/>
                <w:noProof/>
                <w:webHidden/>
              </w:rPr>
              <w:fldChar w:fldCharType="end"/>
            </w:r>
          </w:hyperlink>
        </w:p>
        <w:p w14:paraId="195F127B" w14:textId="4376D9AD"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21" w:history="1">
            <w:r w:rsidRPr="00A069DB">
              <w:rPr>
                <w:rStyle w:val="Hyperlink"/>
                <w:rFonts w:asciiTheme="minorHAnsi" w:hAnsiTheme="minorHAnsi" w:cstheme="minorHAnsi"/>
                <w:noProof/>
                <w:color w:val="auto"/>
              </w:rPr>
              <w:t>5.22.</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Architect’s Instructions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_Toc217411021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164</w:t>
            </w:r>
            <w:r w:rsidRPr="00A069DB">
              <w:rPr>
                <w:rFonts w:asciiTheme="minorHAnsi" w:hAnsiTheme="minorHAnsi" w:cstheme="minorHAnsi"/>
                <w:noProof/>
                <w:webHidden/>
              </w:rPr>
              <w:fldChar w:fldCharType="end"/>
            </w:r>
          </w:hyperlink>
        </w:p>
        <w:p w14:paraId="6F54B274" w14:textId="5931A912"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22" w:history="1">
            <w:r w:rsidRPr="00A069DB">
              <w:rPr>
                <w:rStyle w:val="Hyperlink"/>
                <w:rFonts w:asciiTheme="minorHAnsi" w:hAnsiTheme="minorHAnsi" w:cstheme="minorHAnsi"/>
                <w:noProof/>
                <w:color w:val="auto"/>
              </w:rPr>
              <w:t>5.23.</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Facilities and Co-operation</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_Toc217411022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165</w:t>
            </w:r>
            <w:r w:rsidRPr="00A069DB">
              <w:rPr>
                <w:rFonts w:asciiTheme="minorHAnsi" w:hAnsiTheme="minorHAnsi" w:cstheme="minorHAnsi"/>
                <w:noProof/>
                <w:webHidden/>
              </w:rPr>
              <w:fldChar w:fldCharType="end"/>
            </w:r>
          </w:hyperlink>
        </w:p>
        <w:p w14:paraId="1F4EFEB5" w14:textId="09CFCAF2"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23" w:history="1">
            <w:r w:rsidRPr="00A069DB">
              <w:rPr>
                <w:rStyle w:val="Hyperlink"/>
                <w:rFonts w:asciiTheme="minorHAnsi" w:hAnsiTheme="minorHAnsi" w:cstheme="minorHAnsi"/>
                <w:noProof/>
                <w:color w:val="auto"/>
              </w:rPr>
              <w:t>5.24.</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Setting Out</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_Toc217411023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166</w:t>
            </w:r>
            <w:r w:rsidRPr="00A069DB">
              <w:rPr>
                <w:rFonts w:asciiTheme="minorHAnsi" w:hAnsiTheme="minorHAnsi" w:cstheme="minorHAnsi"/>
                <w:noProof/>
                <w:webHidden/>
              </w:rPr>
              <w:fldChar w:fldCharType="end"/>
            </w:r>
          </w:hyperlink>
        </w:p>
        <w:p w14:paraId="348E3541" w14:textId="1269E7EB"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24" w:history="1">
            <w:r w:rsidRPr="00A069DB">
              <w:rPr>
                <w:rStyle w:val="Hyperlink"/>
                <w:rFonts w:asciiTheme="minorHAnsi" w:hAnsiTheme="minorHAnsi" w:cstheme="minorHAnsi"/>
                <w:noProof/>
                <w:color w:val="auto"/>
              </w:rPr>
              <w:t>5.25.</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Samples and Shop Drawings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_Toc217411024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166</w:t>
            </w:r>
            <w:r w:rsidRPr="00A069DB">
              <w:rPr>
                <w:rFonts w:asciiTheme="minorHAnsi" w:hAnsiTheme="minorHAnsi" w:cstheme="minorHAnsi"/>
                <w:noProof/>
                <w:webHidden/>
              </w:rPr>
              <w:fldChar w:fldCharType="end"/>
            </w:r>
          </w:hyperlink>
        </w:p>
        <w:p w14:paraId="4E9DCDBD" w14:textId="166A32DA"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25" w:history="1">
            <w:r w:rsidRPr="00A069DB">
              <w:rPr>
                <w:rStyle w:val="Hyperlink"/>
                <w:rFonts w:asciiTheme="minorHAnsi" w:hAnsiTheme="minorHAnsi" w:cstheme="minorHAnsi"/>
                <w:noProof/>
                <w:color w:val="auto"/>
              </w:rPr>
              <w:t>5.26.</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Progress Chart</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_Toc217411025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166</w:t>
            </w:r>
            <w:r w:rsidRPr="00A069DB">
              <w:rPr>
                <w:rFonts w:asciiTheme="minorHAnsi" w:hAnsiTheme="minorHAnsi" w:cstheme="minorHAnsi"/>
                <w:noProof/>
                <w:webHidden/>
              </w:rPr>
              <w:fldChar w:fldCharType="end"/>
            </w:r>
          </w:hyperlink>
        </w:p>
        <w:p w14:paraId="16EA9E4F" w14:textId="05933824"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26" w:history="1">
            <w:r w:rsidRPr="00A069DB">
              <w:rPr>
                <w:rStyle w:val="Hyperlink"/>
                <w:rFonts w:asciiTheme="minorHAnsi" w:hAnsiTheme="minorHAnsi" w:cstheme="minorHAnsi"/>
                <w:noProof/>
                <w:color w:val="auto"/>
              </w:rPr>
              <w:t>5.27.</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Access for Architect to the Works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_Toc217411026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166</w:t>
            </w:r>
            <w:r w:rsidRPr="00A069DB">
              <w:rPr>
                <w:rFonts w:asciiTheme="minorHAnsi" w:hAnsiTheme="minorHAnsi" w:cstheme="minorHAnsi"/>
                <w:noProof/>
                <w:webHidden/>
              </w:rPr>
              <w:fldChar w:fldCharType="end"/>
            </w:r>
          </w:hyperlink>
        </w:p>
        <w:p w14:paraId="41C7FD96" w14:textId="7B16CA85"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27" w:history="1">
            <w:r w:rsidRPr="00A069DB">
              <w:rPr>
                <w:rStyle w:val="Hyperlink"/>
                <w:rFonts w:asciiTheme="minorHAnsi" w:hAnsiTheme="minorHAnsi" w:cstheme="minorHAnsi"/>
                <w:noProof/>
                <w:color w:val="auto"/>
              </w:rPr>
              <w:t>5.28.</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Architects Statutes and Decisions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_Toc217411027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167</w:t>
            </w:r>
            <w:r w:rsidRPr="00A069DB">
              <w:rPr>
                <w:rFonts w:asciiTheme="minorHAnsi" w:hAnsiTheme="minorHAnsi" w:cstheme="minorHAnsi"/>
                <w:noProof/>
                <w:webHidden/>
              </w:rPr>
              <w:fldChar w:fldCharType="end"/>
            </w:r>
          </w:hyperlink>
        </w:p>
        <w:p w14:paraId="305848DF" w14:textId="0937FBA2"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28" w:history="1">
            <w:r w:rsidRPr="00A069DB">
              <w:rPr>
                <w:rStyle w:val="Hyperlink"/>
                <w:rFonts w:asciiTheme="minorHAnsi" w:hAnsiTheme="minorHAnsi" w:cstheme="minorHAnsi"/>
                <w:noProof/>
                <w:color w:val="auto"/>
              </w:rPr>
              <w:t>5.29.</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Dismissal</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_Toc217411028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167</w:t>
            </w:r>
            <w:r w:rsidRPr="00A069DB">
              <w:rPr>
                <w:rFonts w:asciiTheme="minorHAnsi" w:hAnsiTheme="minorHAnsi" w:cstheme="minorHAnsi"/>
                <w:noProof/>
                <w:webHidden/>
              </w:rPr>
              <w:fldChar w:fldCharType="end"/>
            </w:r>
          </w:hyperlink>
        </w:p>
        <w:p w14:paraId="45F063A2" w14:textId="4C09A020"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29" w:history="1">
            <w:r w:rsidRPr="00A069DB">
              <w:rPr>
                <w:rStyle w:val="Hyperlink"/>
                <w:rFonts w:asciiTheme="minorHAnsi" w:hAnsiTheme="minorHAnsi" w:cstheme="minorHAnsi"/>
                <w:noProof/>
                <w:color w:val="auto"/>
              </w:rPr>
              <w:t>5.30.</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Contractors field organization and Equipment</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_Toc217411029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168</w:t>
            </w:r>
            <w:r w:rsidRPr="00A069DB">
              <w:rPr>
                <w:rFonts w:asciiTheme="minorHAnsi" w:hAnsiTheme="minorHAnsi" w:cstheme="minorHAnsi"/>
                <w:noProof/>
                <w:webHidden/>
              </w:rPr>
              <w:fldChar w:fldCharType="end"/>
            </w:r>
          </w:hyperlink>
        </w:p>
        <w:p w14:paraId="322B28C7" w14:textId="3E804EB8"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30" w:history="1">
            <w:r w:rsidRPr="00A069DB">
              <w:rPr>
                <w:rStyle w:val="Hyperlink"/>
                <w:rFonts w:asciiTheme="minorHAnsi" w:hAnsiTheme="minorHAnsi" w:cstheme="minorHAnsi"/>
                <w:noProof/>
                <w:color w:val="auto"/>
              </w:rPr>
              <w:t>5.31.</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Taxes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_Toc217411030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169</w:t>
            </w:r>
            <w:r w:rsidRPr="00A069DB">
              <w:rPr>
                <w:rFonts w:asciiTheme="minorHAnsi" w:hAnsiTheme="minorHAnsi" w:cstheme="minorHAnsi"/>
                <w:noProof/>
                <w:webHidden/>
              </w:rPr>
              <w:fldChar w:fldCharType="end"/>
            </w:r>
          </w:hyperlink>
        </w:p>
        <w:p w14:paraId="3CC8157D" w14:textId="79454D51"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31" w:history="1">
            <w:r w:rsidRPr="00A069DB">
              <w:rPr>
                <w:rStyle w:val="Hyperlink"/>
                <w:rFonts w:asciiTheme="minorHAnsi" w:hAnsiTheme="minorHAnsi" w:cstheme="minorHAnsi"/>
                <w:noProof/>
                <w:color w:val="auto"/>
              </w:rPr>
              <w:t>5.32.</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Licenses and Permits for Materials under Government Control</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_Toc217411031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169</w:t>
            </w:r>
            <w:r w:rsidRPr="00A069DB">
              <w:rPr>
                <w:rFonts w:asciiTheme="minorHAnsi" w:hAnsiTheme="minorHAnsi" w:cstheme="minorHAnsi"/>
                <w:noProof/>
                <w:webHidden/>
              </w:rPr>
              <w:fldChar w:fldCharType="end"/>
            </w:r>
          </w:hyperlink>
        </w:p>
        <w:p w14:paraId="62ED22EA" w14:textId="0364B6AF"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32" w:history="1">
            <w:r w:rsidRPr="00A069DB">
              <w:rPr>
                <w:rStyle w:val="Hyperlink"/>
                <w:rFonts w:asciiTheme="minorHAnsi" w:hAnsiTheme="minorHAnsi" w:cstheme="minorHAnsi"/>
                <w:noProof/>
                <w:color w:val="auto"/>
              </w:rPr>
              <w:t>5.33.</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Assignment and Subletting</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_Toc217411032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169</w:t>
            </w:r>
            <w:r w:rsidRPr="00A069DB">
              <w:rPr>
                <w:rFonts w:asciiTheme="minorHAnsi" w:hAnsiTheme="minorHAnsi" w:cstheme="minorHAnsi"/>
                <w:noProof/>
                <w:webHidden/>
              </w:rPr>
              <w:fldChar w:fldCharType="end"/>
            </w:r>
          </w:hyperlink>
        </w:p>
        <w:p w14:paraId="3E61684A" w14:textId="0DE8C25D"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33" w:history="1">
            <w:r w:rsidRPr="00A069DB">
              <w:rPr>
                <w:rStyle w:val="Hyperlink"/>
                <w:rFonts w:asciiTheme="minorHAnsi" w:hAnsiTheme="minorHAnsi" w:cstheme="minorHAnsi"/>
                <w:noProof/>
                <w:color w:val="auto"/>
              </w:rPr>
              <w:t>5.34.</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Claim for Extra</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_Toc217411033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172</w:t>
            </w:r>
            <w:r w:rsidRPr="00A069DB">
              <w:rPr>
                <w:rFonts w:asciiTheme="minorHAnsi" w:hAnsiTheme="minorHAnsi" w:cstheme="minorHAnsi"/>
                <w:noProof/>
                <w:webHidden/>
              </w:rPr>
              <w:fldChar w:fldCharType="end"/>
            </w:r>
          </w:hyperlink>
        </w:p>
        <w:p w14:paraId="39EAAD55" w14:textId="69AE1C79"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34" w:history="1">
            <w:r w:rsidRPr="00A069DB">
              <w:rPr>
                <w:rStyle w:val="Hyperlink"/>
                <w:rFonts w:asciiTheme="minorHAnsi" w:hAnsiTheme="minorHAnsi" w:cstheme="minorHAnsi"/>
                <w:noProof/>
                <w:color w:val="auto"/>
              </w:rPr>
              <w:t>5.35.</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Deduction from uncorrected work</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_Toc217411034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172</w:t>
            </w:r>
            <w:r w:rsidRPr="00A069DB">
              <w:rPr>
                <w:rFonts w:asciiTheme="minorHAnsi" w:hAnsiTheme="minorHAnsi" w:cstheme="minorHAnsi"/>
                <w:noProof/>
                <w:webHidden/>
              </w:rPr>
              <w:fldChar w:fldCharType="end"/>
            </w:r>
          </w:hyperlink>
        </w:p>
        <w:p w14:paraId="7B087688" w14:textId="7C38D34A"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35" w:history="1">
            <w:r w:rsidRPr="00A069DB">
              <w:rPr>
                <w:rStyle w:val="Hyperlink"/>
                <w:rFonts w:asciiTheme="minorHAnsi" w:hAnsiTheme="minorHAnsi" w:cstheme="minorHAnsi"/>
                <w:noProof/>
                <w:color w:val="auto"/>
              </w:rPr>
              <w:t>5.36.</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Fluctuations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_Toc217411035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173</w:t>
            </w:r>
            <w:r w:rsidRPr="00A069DB">
              <w:rPr>
                <w:rFonts w:asciiTheme="minorHAnsi" w:hAnsiTheme="minorHAnsi" w:cstheme="minorHAnsi"/>
                <w:noProof/>
                <w:webHidden/>
              </w:rPr>
              <w:fldChar w:fldCharType="end"/>
            </w:r>
          </w:hyperlink>
        </w:p>
        <w:p w14:paraId="0EB84BC0" w14:textId="6D2C7FEE"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36" w:history="1">
            <w:r w:rsidRPr="00A069DB">
              <w:rPr>
                <w:rStyle w:val="Hyperlink"/>
                <w:rFonts w:asciiTheme="minorHAnsi" w:hAnsiTheme="minorHAnsi" w:cstheme="minorHAnsi"/>
                <w:noProof/>
                <w:color w:val="auto"/>
              </w:rPr>
              <w:t>5.37.</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Unfixed goods and materials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_Toc217411036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173</w:t>
            </w:r>
            <w:r w:rsidRPr="00A069DB">
              <w:rPr>
                <w:rFonts w:asciiTheme="minorHAnsi" w:hAnsiTheme="minorHAnsi" w:cstheme="minorHAnsi"/>
                <w:noProof/>
                <w:webHidden/>
              </w:rPr>
              <w:fldChar w:fldCharType="end"/>
            </w:r>
          </w:hyperlink>
        </w:p>
        <w:p w14:paraId="4F3EC078" w14:textId="05643FB9"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37" w:history="1">
            <w:r w:rsidRPr="00A069DB">
              <w:rPr>
                <w:rStyle w:val="Hyperlink"/>
                <w:rFonts w:asciiTheme="minorHAnsi" w:hAnsiTheme="minorHAnsi" w:cstheme="minorHAnsi"/>
                <w:noProof/>
                <w:color w:val="auto"/>
              </w:rPr>
              <w:t>5.38.</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Materials and Workmanship</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_Toc217411037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173</w:t>
            </w:r>
            <w:r w:rsidRPr="00A069DB">
              <w:rPr>
                <w:rFonts w:asciiTheme="minorHAnsi" w:hAnsiTheme="minorHAnsi" w:cstheme="minorHAnsi"/>
                <w:noProof/>
                <w:webHidden/>
              </w:rPr>
              <w:fldChar w:fldCharType="end"/>
            </w:r>
          </w:hyperlink>
        </w:p>
        <w:p w14:paraId="356A8C84" w14:textId="3619F523"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38" w:history="1">
            <w:r w:rsidRPr="00A069DB">
              <w:rPr>
                <w:rStyle w:val="Hyperlink"/>
                <w:rFonts w:asciiTheme="minorHAnsi" w:hAnsiTheme="minorHAnsi" w:cstheme="minorHAnsi"/>
                <w:noProof/>
                <w:color w:val="auto"/>
              </w:rPr>
              <w:t>5.39.</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Inspection</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_Toc217411038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174</w:t>
            </w:r>
            <w:r w:rsidRPr="00A069DB">
              <w:rPr>
                <w:rFonts w:asciiTheme="minorHAnsi" w:hAnsiTheme="minorHAnsi" w:cstheme="minorHAnsi"/>
                <w:noProof/>
                <w:webHidden/>
              </w:rPr>
              <w:fldChar w:fldCharType="end"/>
            </w:r>
          </w:hyperlink>
        </w:p>
        <w:p w14:paraId="539D8463" w14:textId="0F8CEE01"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39" w:history="1">
            <w:r w:rsidRPr="00A069DB">
              <w:rPr>
                <w:rStyle w:val="Hyperlink"/>
                <w:rFonts w:asciiTheme="minorHAnsi" w:hAnsiTheme="minorHAnsi" w:cstheme="minorHAnsi"/>
                <w:noProof/>
                <w:color w:val="auto"/>
              </w:rPr>
              <w:t>5.40.</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Defects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_Toc217411039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174</w:t>
            </w:r>
            <w:r w:rsidRPr="00A069DB">
              <w:rPr>
                <w:rFonts w:asciiTheme="minorHAnsi" w:hAnsiTheme="minorHAnsi" w:cstheme="minorHAnsi"/>
                <w:noProof/>
                <w:webHidden/>
              </w:rPr>
              <w:fldChar w:fldCharType="end"/>
            </w:r>
          </w:hyperlink>
        </w:p>
        <w:p w14:paraId="5CEC9B09" w14:textId="291D4BC8"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40" w:history="1">
            <w:r w:rsidRPr="00A069DB">
              <w:rPr>
                <w:rStyle w:val="Hyperlink"/>
                <w:rFonts w:asciiTheme="minorHAnsi" w:hAnsiTheme="minorHAnsi" w:cstheme="minorHAnsi"/>
                <w:noProof/>
                <w:color w:val="auto"/>
              </w:rPr>
              <w:t>5.41.</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Possession completion and postponement</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_Toc217411040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175</w:t>
            </w:r>
            <w:r w:rsidRPr="00A069DB">
              <w:rPr>
                <w:rFonts w:asciiTheme="minorHAnsi" w:hAnsiTheme="minorHAnsi" w:cstheme="minorHAnsi"/>
                <w:noProof/>
                <w:webHidden/>
              </w:rPr>
              <w:fldChar w:fldCharType="end"/>
            </w:r>
          </w:hyperlink>
        </w:p>
        <w:p w14:paraId="7C0496A3" w14:textId="2F0E6B48"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41" w:history="1">
            <w:r w:rsidRPr="00A069DB">
              <w:rPr>
                <w:rStyle w:val="Hyperlink"/>
                <w:rFonts w:asciiTheme="minorHAnsi" w:hAnsiTheme="minorHAnsi" w:cstheme="minorHAnsi"/>
                <w:noProof/>
                <w:color w:val="auto"/>
              </w:rPr>
              <w:t>5.42.</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Damages for non - completion</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_Toc217411041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175</w:t>
            </w:r>
            <w:r w:rsidRPr="00A069DB">
              <w:rPr>
                <w:rFonts w:asciiTheme="minorHAnsi" w:hAnsiTheme="minorHAnsi" w:cstheme="minorHAnsi"/>
                <w:noProof/>
                <w:webHidden/>
              </w:rPr>
              <w:fldChar w:fldCharType="end"/>
            </w:r>
          </w:hyperlink>
        </w:p>
        <w:p w14:paraId="5713DA68" w14:textId="5D2A71E6"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42" w:history="1">
            <w:r w:rsidRPr="00A069DB">
              <w:rPr>
                <w:rStyle w:val="Hyperlink"/>
                <w:rFonts w:asciiTheme="minorHAnsi" w:hAnsiTheme="minorHAnsi" w:cstheme="minorHAnsi"/>
                <w:noProof/>
                <w:color w:val="auto"/>
              </w:rPr>
              <w:t>5.43.</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Virtual Completion and Defects Liability Period</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_Toc217411042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175</w:t>
            </w:r>
            <w:r w:rsidRPr="00A069DB">
              <w:rPr>
                <w:rFonts w:asciiTheme="minorHAnsi" w:hAnsiTheme="minorHAnsi" w:cstheme="minorHAnsi"/>
                <w:noProof/>
                <w:webHidden/>
              </w:rPr>
              <w:fldChar w:fldCharType="end"/>
            </w:r>
          </w:hyperlink>
        </w:p>
        <w:p w14:paraId="2FAEB6E7" w14:textId="4F0EB7F6"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43" w:history="1">
            <w:r w:rsidRPr="00A069DB">
              <w:rPr>
                <w:rStyle w:val="Hyperlink"/>
                <w:rFonts w:asciiTheme="minorHAnsi" w:hAnsiTheme="minorHAnsi" w:cstheme="minorHAnsi"/>
                <w:noProof/>
                <w:color w:val="auto"/>
              </w:rPr>
              <w:t>5.44.</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Loss and expense caused by disturbance of regular progress of the works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_Toc217411043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176</w:t>
            </w:r>
            <w:r w:rsidRPr="00A069DB">
              <w:rPr>
                <w:rFonts w:asciiTheme="minorHAnsi" w:hAnsiTheme="minorHAnsi" w:cstheme="minorHAnsi"/>
                <w:noProof/>
                <w:webHidden/>
              </w:rPr>
              <w:fldChar w:fldCharType="end"/>
            </w:r>
          </w:hyperlink>
        </w:p>
        <w:p w14:paraId="5CAB7DB4" w14:textId="58585182"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44" w:history="1">
            <w:r w:rsidRPr="00A069DB">
              <w:rPr>
                <w:rStyle w:val="Hyperlink"/>
                <w:rFonts w:asciiTheme="minorHAnsi" w:hAnsiTheme="minorHAnsi" w:cstheme="minorHAnsi"/>
                <w:noProof/>
                <w:color w:val="auto"/>
              </w:rPr>
              <w:t>5.45.</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Payments withheld</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_Toc217411044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177</w:t>
            </w:r>
            <w:r w:rsidRPr="00A069DB">
              <w:rPr>
                <w:rFonts w:asciiTheme="minorHAnsi" w:hAnsiTheme="minorHAnsi" w:cstheme="minorHAnsi"/>
                <w:noProof/>
                <w:webHidden/>
              </w:rPr>
              <w:fldChar w:fldCharType="end"/>
            </w:r>
          </w:hyperlink>
        </w:p>
        <w:p w14:paraId="3A024EAA" w14:textId="43CD20A0"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45" w:history="1">
            <w:r w:rsidRPr="00A069DB">
              <w:rPr>
                <w:rStyle w:val="Hyperlink"/>
                <w:rFonts w:asciiTheme="minorHAnsi" w:hAnsiTheme="minorHAnsi" w:cstheme="minorHAnsi"/>
                <w:noProof/>
                <w:color w:val="auto"/>
              </w:rPr>
              <w:t>5.46.</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Injury to Persons and property Owner</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_Toc217411045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177</w:t>
            </w:r>
            <w:r w:rsidRPr="00A069DB">
              <w:rPr>
                <w:rFonts w:asciiTheme="minorHAnsi" w:hAnsiTheme="minorHAnsi" w:cstheme="minorHAnsi"/>
                <w:noProof/>
                <w:webHidden/>
              </w:rPr>
              <w:fldChar w:fldCharType="end"/>
            </w:r>
          </w:hyperlink>
        </w:p>
        <w:p w14:paraId="0590954C" w14:textId="7B33C0AB"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46" w:history="1">
            <w:r w:rsidRPr="00A069DB">
              <w:rPr>
                <w:rStyle w:val="Hyperlink"/>
                <w:rFonts w:asciiTheme="minorHAnsi" w:hAnsiTheme="minorHAnsi" w:cstheme="minorHAnsi"/>
                <w:noProof/>
                <w:color w:val="auto"/>
              </w:rPr>
              <w:t>5.47.</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Insurance against injury to Persons and Property</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_Toc217411046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177</w:t>
            </w:r>
            <w:r w:rsidRPr="00A069DB">
              <w:rPr>
                <w:rFonts w:asciiTheme="minorHAnsi" w:hAnsiTheme="minorHAnsi" w:cstheme="minorHAnsi"/>
                <w:noProof/>
                <w:webHidden/>
              </w:rPr>
              <w:fldChar w:fldCharType="end"/>
            </w:r>
          </w:hyperlink>
        </w:p>
        <w:p w14:paraId="16BC274E" w14:textId="619420BB"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47" w:history="1">
            <w:r w:rsidRPr="00A069DB">
              <w:rPr>
                <w:rStyle w:val="Hyperlink"/>
                <w:rFonts w:asciiTheme="minorHAnsi" w:hAnsiTheme="minorHAnsi" w:cstheme="minorHAnsi"/>
                <w:noProof/>
                <w:color w:val="auto"/>
              </w:rPr>
              <w:t>5.48.</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Insurance of the works against Fire Etc</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_Toc217411047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178</w:t>
            </w:r>
            <w:r w:rsidRPr="00A069DB">
              <w:rPr>
                <w:rFonts w:asciiTheme="minorHAnsi" w:hAnsiTheme="minorHAnsi" w:cstheme="minorHAnsi"/>
                <w:noProof/>
                <w:webHidden/>
              </w:rPr>
              <w:fldChar w:fldCharType="end"/>
            </w:r>
          </w:hyperlink>
        </w:p>
        <w:p w14:paraId="4B3C92A2" w14:textId="66D914C2"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48" w:history="1">
            <w:r w:rsidRPr="00A069DB">
              <w:rPr>
                <w:rStyle w:val="Hyperlink"/>
                <w:rFonts w:asciiTheme="minorHAnsi" w:hAnsiTheme="minorHAnsi" w:cstheme="minorHAnsi"/>
                <w:noProof/>
                <w:color w:val="auto"/>
              </w:rPr>
              <w:t>5.49.</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Determination by the Owner</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_Toc217411048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179</w:t>
            </w:r>
            <w:r w:rsidRPr="00A069DB">
              <w:rPr>
                <w:rFonts w:asciiTheme="minorHAnsi" w:hAnsiTheme="minorHAnsi" w:cstheme="minorHAnsi"/>
                <w:noProof/>
                <w:webHidden/>
              </w:rPr>
              <w:fldChar w:fldCharType="end"/>
            </w:r>
          </w:hyperlink>
        </w:p>
        <w:p w14:paraId="6DD22CA3" w14:textId="25DA9F35"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49" w:history="1">
            <w:r w:rsidRPr="00A069DB">
              <w:rPr>
                <w:rStyle w:val="Hyperlink"/>
                <w:rFonts w:asciiTheme="minorHAnsi" w:hAnsiTheme="minorHAnsi" w:cstheme="minorHAnsi"/>
                <w:noProof/>
                <w:color w:val="auto"/>
              </w:rPr>
              <w:t>5.50.</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Labor</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_Toc217411049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180</w:t>
            </w:r>
            <w:r w:rsidRPr="00A069DB">
              <w:rPr>
                <w:rFonts w:asciiTheme="minorHAnsi" w:hAnsiTheme="minorHAnsi" w:cstheme="minorHAnsi"/>
                <w:noProof/>
                <w:webHidden/>
              </w:rPr>
              <w:fldChar w:fldCharType="end"/>
            </w:r>
          </w:hyperlink>
        </w:p>
        <w:p w14:paraId="3307569C" w14:textId="45FE4098"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50" w:history="1">
            <w:r w:rsidRPr="00A069DB">
              <w:rPr>
                <w:rStyle w:val="Hyperlink"/>
                <w:rFonts w:asciiTheme="minorHAnsi" w:hAnsiTheme="minorHAnsi" w:cstheme="minorHAnsi"/>
                <w:noProof/>
                <w:color w:val="auto"/>
              </w:rPr>
              <w:t>5.51.</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Protections of trees and Shrubs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_Toc217411050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181</w:t>
            </w:r>
            <w:r w:rsidRPr="00A069DB">
              <w:rPr>
                <w:rFonts w:asciiTheme="minorHAnsi" w:hAnsiTheme="minorHAnsi" w:cstheme="minorHAnsi"/>
                <w:noProof/>
                <w:webHidden/>
              </w:rPr>
              <w:fldChar w:fldCharType="end"/>
            </w:r>
          </w:hyperlink>
        </w:p>
        <w:p w14:paraId="3B928001" w14:textId="2942BF95"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51" w:history="1">
            <w:r w:rsidRPr="00A069DB">
              <w:rPr>
                <w:rStyle w:val="Hyperlink"/>
                <w:rFonts w:asciiTheme="minorHAnsi" w:hAnsiTheme="minorHAnsi" w:cstheme="minorHAnsi"/>
                <w:noProof/>
                <w:color w:val="auto"/>
              </w:rPr>
              <w:t>5.52.</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Guarantee</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_Toc217411051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181</w:t>
            </w:r>
            <w:r w:rsidRPr="00A069DB">
              <w:rPr>
                <w:rFonts w:asciiTheme="minorHAnsi" w:hAnsiTheme="minorHAnsi" w:cstheme="minorHAnsi"/>
                <w:noProof/>
                <w:webHidden/>
              </w:rPr>
              <w:fldChar w:fldCharType="end"/>
            </w:r>
          </w:hyperlink>
        </w:p>
        <w:p w14:paraId="7E457E53" w14:textId="5A240D85"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52" w:history="1">
            <w:r w:rsidRPr="00A069DB">
              <w:rPr>
                <w:rStyle w:val="Hyperlink"/>
                <w:rFonts w:asciiTheme="minorHAnsi" w:hAnsiTheme="minorHAnsi" w:cstheme="minorHAnsi"/>
                <w:noProof/>
                <w:color w:val="auto"/>
              </w:rPr>
              <w:t>5.53.</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Antiquities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_Toc217411052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181</w:t>
            </w:r>
            <w:r w:rsidRPr="00A069DB">
              <w:rPr>
                <w:rFonts w:asciiTheme="minorHAnsi" w:hAnsiTheme="minorHAnsi" w:cstheme="minorHAnsi"/>
                <w:noProof/>
                <w:webHidden/>
              </w:rPr>
              <w:fldChar w:fldCharType="end"/>
            </w:r>
          </w:hyperlink>
        </w:p>
        <w:p w14:paraId="4B0C3FCC" w14:textId="6AB816FC"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53" w:history="1">
            <w:r w:rsidRPr="00A069DB">
              <w:rPr>
                <w:rStyle w:val="Hyperlink"/>
                <w:rFonts w:asciiTheme="minorHAnsi" w:hAnsiTheme="minorHAnsi" w:cstheme="minorHAnsi"/>
                <w:noProof/>
                <w:color w:val="auto"/>
              </w:rPr>
              <w:t>5.54.</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Accepted matters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_Toc217411053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181</w:t>
            </w:r>
            <w:r w:rsidRPr="00A069DB">
              <w:rPr>
                <w:rFonts w:asciiTheme="minorHAnsi" w:hAnsiTheme="minorHAnsi" w:cstheme="minorHAnsi"/>
                <w:noProof/>
                <w:webHidden/>
              </w:rPr>
              <w:fldChar w:fldCharType="end"/>
            </w:r>
          </w:hyperlink>
        </w:p>
        <w:p w14:paraId="2FF84283" w14:textId="1EC75D4B"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54" w:history="1">
            <w:r w:rsidRPr="00A069DB">
              <w:rPr>
                <w:rStyle w:val="Hyperlink"/>
                <w:rFonts w:asciiTheme="minorHAnsi" w:hAnsiTheme="minorHAnsi" w:cstheme="minorHAnsi"/>
                <w:noProof/>
                <w:color w:val="auto"/>
              </w:rPr>
              <w:t>5.55.</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Protection and Cleaning</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_Toc217411054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181</w:t>
            </w:r>
            <w:r w:rsidRPr="00A069DB">
              <w:rPr>
                <w:rFonts w:asciiTheme="minorHAnsi" w:hAnsiTheme="minorHAnsi" w:cstheme="minorHAnsi"/>
                <w:noProof/>
                <w:webHidden/>
              </w:rPr>
              <w:fldChar w:fldCharType="end"/>
            </w:r>
          </w:hyperlink>
        </w:p>
        <w:p w14:paraId="621C676A" w14:textId="3D4A0447"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55" w:history="1">
            <w:r w:rsidRPr="00A069DB">
              <w:rPr>
                <w:rStyle w:val="Hyperlink"/>
                <w:rFonts w:asciiTheme="minorHAnsi" w:hAnsiTheme="minorHAnsi" w:cstheme="minorHAnsi"/>
                <w:noProof/>
                <w:color w:val="auto"/>
              </w:rPr>
              <w:t>5.56.</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Tolerance</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_Toc217411055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182</w:t>
            </w:r>
            <w:r w:rsidRPr="00A069DB">
              <w:rPr>
                <w:rFonts w:asciiTheme="minorHAnsi" w:hAnsiTheme="minorHAnsi" w:cstheme="minorHAnsi"/>
                <w:noProof/>
                <w:webHidden/>
              </w:rPr>
              <w:fldChar w:fldCharType="end"/>
            </w:r>
          </w:hyperlink>
        </w:p>
        <w:p w14:paraId="76B846D0" w14:textId="2D3BBD52"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56" w:history="1">
            <w:r w:rsidRPr="00A069DB">
              <w:rPr>
                <w:rStyle w:val="Hyperlink"/>
                <w:rFonts w:asciiTheme="minorHAnsi" w:hAnsiTheme="minorHAnsi" w:cstheme="minorHAnsi"/>
                <w:noProof/>
                <w:color w:val="auto"/>
              </w:rPr>
              <w:t>5.57.</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Government Laws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_Toc217411056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182</w:t>
            </w:r>
            <w:r w:rsidRPr="00A069DB">
              <w:rPr>
                <w:rFonts w:asciiTheme="minorHAnsi" w:hAnsiTheme="minorHAnsi" w:cstheme="minorHAnsi"/>
                <w:noProof/>
                <w:webHidden/>
              </w:rPr>
              <w:fldChar w:fldCharType="end"/>
            </w:r>
          </w:hyperlink>
        </w:p>
        <w:p w14:paraId="16819CB1" w14:textId="4E7EDE74" w:rsidR="00636611" w:rsidRPr="00A069DB" w:rsidRDefault="00636611" w:rsidP="00006EAB">
          <w:pPr>
            <w:pStyle w:val="TOC2"/>
            <w:tabs>
              <w:tab w:val="left" w:pos="1200"/>
              <w:tab w:val="right" w:leader="dot" w:pos="9016"/>
            </w:tabs>
            <w:spacing w:before="0" w:after="0"/>
            <w:rPr>
              <w:rFonts w:asciiTheme="minorHAnsi" w:eastAsiaTheme="minorEastAsia" w:hAnsiTheme="minorHAnsi" w:cstheme="minorHAnsi"/>
              <w:noProof/>
              <w:kern w:val="2"/>
              <w:lang w:val="en-IN"/>
              <w14:ligatures w14:val="standardContextual"/>
            </w:rPr>
          </w:pPr>
          <w:hyperlink w:anchor="_Toc217411057" w:history="1">
            <w:r w:rsidRPr="00A069DB">
              <w:rPr>
                <w:rStyle w:val="Hyperlink"/>
                <w:rFonts w:asciiTheme="minorHAnsi" w:hAnsiTheme="minorHAnsi" w:cstheme="minorHAnsi"/>
                <w:noProof/>
                <w:color w:val="auto"/>
              </w:rPr>
              <w:t>5.58.</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Police/Local Authority Management</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_Toc217411057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182</w:t>
            </w:r>
            <w:r w:rsidRPr="00A069DB">
              <w:rPr>
                <w:rFonts w:asciiTheme="minorHAnsi" w:hAnsiTheme="minorHAnsi" w:cstheme="minorHAnsi"/>
                <w:noProof/>
                <w:webHidden/>
              </w:rPr>
              <w:fldChar w:fldCharType="end"/>
            </w:r>
          </w:hyperlink>
        </w:p>
        <w:p w14:paraId="0564E0FC" w14:textId="05507397" w:rsidR="00636611" w:rsidRPr="00A069DB" w:rsidRDefault="00636611" w:rsidP="00006EAB">
          <w:pPr>
            <w:pStyle w:val="TOC1"/>
            <w:rPr>
              <w:rFonts w:asciiTheme="minorHAnsi" w:eastAsiaTheme="minorEastAsia" w:hAnsiTheme="minorHAnsi" w:cstheme="minorHAnsi"/>
              <w:noProof/>
              <w:kern w:val="2"/>
              <w:lang w:val="en-IN"/>
              <w14:ligatures w14:val="standardContextual"/>
            </w:rPr>
          </w:pPr>
          <w:hyperlink w:anchor="_Toc217411058" w:history="1">
            <w:r w:rsidRPr="00A069DB">
              <w:rPr>
                <w:rStyle w:val="Hyperlink"/>
                <w:rFonts w:asciiTheme="minorHAnsi" w:hAnsiTheme="minorHAnsi" w:cstheme="minorHAnsi"/>
                <w:noProof/>
                <w:color w:val="auto"/>
              </w:rPr>
              <w:t>6.</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Labour Safety, Health &amp; Sanitary Rules &amp; Regulations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_Toc217411058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b/>
                <w:bCs/>
                <w:noProof/>
                <w:webHidden/>
              </w:rPr>
              <w:t>Error! Bookmark not defined.</w:t>
            </w:r>
            <w:r w:rsidRPr="00A069DB">
              <w:rPr>
                <w:rFonts w:asciiTheme="minorHAnsi" w:hAnsiTheme="minorHAnsi" w:cstheme="minorHAnsi"/>
                <w:noProof/>
                <w:webHidden/>
              </w:rPr>
              <w:fldChar w:fldCharType="end"/>
            </w:r>
          </w:hyperlink>
        </w:p>
        <w:p w14:paraId="0A17DD3F" w14:textId="54BCB933" w:rsidR="00636611" w:rsidRPr="00A069DB" w:rsidRDefault="00636611" w:rsidP="00006EAB">
          <w:pPr>
            <w:pStyle w:val="TOC1"/>
            <w:rPr>
              <w:rFonts w:asciiTheme="minorHAnsi" w:eastAsiaTheme="minorEastAsia" w:hAnsiTheme="minorHAnsi" w:cstheme="minorHAnsi"/>
              <w:noProof/>
              <w:kern w:val="2"/>
              <w:lang w:val="en-IN"/>
              <w14:ligatures w14:val="standardContextual"/>
            </w:rPr>
          </w:pPr>
          <w:hyperlink w:anchor="_Toc217411059" w:history="1">
            <w:r w:rsidRPr="00A069DB">
              <w:rPr>
                <w:rStyle w:val="Hyperlink"/>
                <w:rFonts w:asciiTheme="minorHAnsi" w:hAnsiTheme="minorHAnsi" w:cstheme="minorHAnsi"/>
                <w:noProof/>
                <w:color w:val="auto"/>
              </w:rPr>
              <w:t>7.</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Schedule of Stage Payment of Works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_Toc217411059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b/>
                <w:bCs/>
                <w:noProof/>
                <w:webHidden/>
              </w:rPr>
              <w:t>Error! Bookmark not defined.</w:t>
            </w:r>
            <w:r w:rsidRPr="00A069DB">
              <w:rPr>
                <w:rFonts w:asciiTheme="minorHAnsi" w:hAnsiTheme="minorHAnsi" w:cstheme="minorHAnsi"/>
                <w:noProof/>
                <w:webHidden/>
              </w:rPr>
              <w:fldChar w:fldCharType="end"/>
            </w:r>
          </w:hyperlink>
        </w:p>
        <w:p w14:paraId="508F681E" w14:textId="61841D7D" w:rsidR="00636611" w:rsidRPr="00A069DB" w:rsidRDefault="00636611" w:rsidP="00006EAB">
          <w:pPr>
            <w:pStyle w:val="TOC1"/>
            <w:rPr>
              <w:rFonts w:asciiTheme="minorHAnsi" w:eastAsiaTheme="minorEastAsia" w:hAnsiTheme="minorHAnsi" w:cstheme="minorHAnsi"/>
              <w:noProof/>
              <w:kern w:val="2"/>
              <w:lang w:val="en-IN"/>
              <w14:ligatures w14:val="standardContextual"/>
            </w:rPr>
          </w:pPr>
          <w:hyperlink w:anchor="_Toc217411060" w:history="1">
            <w:r w:rsidRPr="00A069DB">
              <w:rPr>
                <w:rStyle w:val="Hyperlink"/>
                <w:rFonts w:asciiTheme="minorHAnsi" w:hAnsiTheme="minorHAnsi" w:cstheme="minorHAnsi"/>
                <w:noProof/>
                <w:color w:val="auto"/>
              </w:rPr>
              <w:t>8.</w:t>
            </w:r>
            <w:r w:rsidRPr="00A069DB">
              <w:rPr>
                <w:rFonts w:asciiTheme="minorHAnsi" w:eastAsiaTheme="minorEastAsia" w:hAnsiTheme="minorHAnsi" w:cstheme="minorHAnsi"/>
                <w:noProof/>
                <w:kern w:val="2"/>
                <w:lang w:val="en-IN"/>
                <w14:ligatures w14:val="standardContextual"/>
              </w:rPr>
              <w:tab/>
            </w:r>
            <w:r w:rsidRPr="00A069DB">
              <w:rPr>
                <w:rStyle w:val="Hyperlink"/>
                <w:rFonts w:asciiTheme="minorHAnsi" w:hAnsiTheme="minorHAnsi" w:cstheme="minorHAnsi"/>
                <w:noProof/>
                <w:color w:val="auto"/>
              </w:rPr>
              <w:t>Approved Make for Civil Works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_Toc217411060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55</w:t>
            </w:r>
            <w:r w:rsidRPr="00A069DB">
              <w:rPr>
                <w:rFonts w:asciiTheme="minorHAnsi" w:hAnsiTheme="minorHAnsi" w:cstheme="minorHAnsi"/>
                <w:noProof/>
                <w:webHidden/>
              </w:rPr>
              <w:fldChar w:fldCharType="end"/>
            </w:r>
          </w:hyperlink>
        </w:p>
        <w:p w14:paraId="0F34183A" w14:textId="7A103854" w:rsidR="00636611" w:rsidRPr="00A069DB" w:rsidRDefault="00636611" w:rsidP="00006EAB">
          <w:pPr>
            <w:pStyle w:val="TOC1"/>
            <w:rPr>
              <w:rFonts w:asciiTheme="minorHAnsi" w:eastAsiaTheme="minorEastAsia" w:hAnsiTheme="minorHAnsi" w:cstheme="minorHAnsi"/>
              <w:noProof/>
              <w:kern w:val="2"/>
              <w:lang w:val="en-IN"/>
              <w14:ligatures w14:val="standardContextual"/>
            </w:rPr>
          </w:pPr>
        </w:p>
        <w:p w14:paraId="00000070" w14:textId="5C921ECB"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fldChar w:fldCharType="end"/>
          </w:r>
        </w:p>
      </w:sdtContent>
    </w:sdt>
    <w:p w14:paraId="1335087B" w14:textId="77777777" w:rsidR="00F11810" w:rsidRPr="00A069DB" w:rsidRDefault="00F11810" w:rsidP="00006EAB">
      <w:pPr>
        <w:spacing w:before="0" w:after="0"/>
        <w:jc w:val="left"/>
        <w:rPr>
          <w:rFonts w:asciiTheme="minorHAnsi" w:hAnsiTheme="minorHAnsi" w:cstheme="minorHAnsi"/>
        </w:rPr>
      </w:pPr>
      <w:r w:rsidRPr="00A069DB">
        <w:rPr>
          <w:rFonts w:asciiTheme="minorHAnsi" w:hAnsiTheme="minorHAnsi" w:cstheme="minorHAnsi"/>
        </w:rPr>
        <w:t>Bill of Quantity ……………………………………………………………………….. refer Annexure A</w:t>
      </w:r>
    </w:p>
    <w:p w14:paraId="55767F68" w14:textId="77777777" w:rsidR="00F11810" w:rsidRPr="00A069DB" w:rsidRDefault="00F11810" w:rsidP="00006EAB">
      <w:pPr>
        <w:spacing w:before="0" w:after="0"/>
        <w:jc w:val="left"/>
        <w:rPr>
          <w:rFonts w:asciiTheme="minorHAnsi" w:hAnsiTheme="minorHAnsi" w:cstheme="minorHAnsi"/>
        </w:rPr>
      </w:pPr>
      <w:r w:rsidRPr="00A069DB">
        <w:rPr>
          <w:rFonts w:asciiTheme="minorHAnsi" w:hAnsiTheme="minorHAnsi" w:cstheme="minorHAnsi"/>
        </w:rPr>
        <w:t>Representative Drawings ……………………………………………………….. refer Annexure B</w:t>
      </w:r>
    </w:p>
    <w:p w14:paraId="00000071" w14:textId="12EE27B8" w:rsidR="00764E55" w:rsidRPr="00A069DB" w:rsidRDefault="008277B1" w:rsidP="00006EAB">
      <w:pPr>
        <w:spacing w:before="0" w:after="0"/>
        <w:jc w:val="left"/>
        <w:rPr>
          <w:rFonts w:asciiTheme="minorHAnsi" w:hAnsiTheme="minorHAnsi" w:cstheme="minorHAnsi"/>
        </w:rPr>
      </w:pPr>
      <w:r w:rsidRPr="00A069DB">
        <w:rPr>
          <w:rFonts w:asciiTheme="minorHAnsi" w:hAnsiTheme="minorHAnsi" w:cstheme="minorHAnsi"/>
        </w:rPr>
        <w:br w:type="page"/>
      </w:r>
    </w:p>
    <w:p w14:paraId="00000081" w14:textId="0E568946" w:rsidR="00764E55" w:rsidRPr="00A069DB" w:rsidRDefault="008277B1" w:rsidP="00006EAB">
      <w:pPr>
        <w:spacing w:before="0" w:after="0"/>
        <w:jc w:val="center"/>
        <w:rPr>
          <w:rFonts w:asciiTheme="minorHAnsi" w:hAnsiTheme="minorHAnsi" w:cstheme="minorHAnsi"/>
          <w:b/>
          <w:u w:val="single"/>
        </w:rPr>
      </w:pPr>
      <w:r w:rsidRPr="00A069DB">
        <w:rPr>
          <w:rFonts w:asciiTheme="minorHAnsi" w:hAnsiTheme="minorHAnsi" w:cstheme="minorHAnsi"/>
          <w:b/>
          <w:u w:val="single"/>
        </w:rPr>
        <w:lastRenderedPageBreak/>
        <w:t>LIST OF TABLES</w:t>
      </w:r>
    </w:p>
    <w:p w14:paraId="7B9FBA67" w14:textId="77777777" w:rsidR="00F45418" w:rsidRPr="00A069DB" w:rsidRDefault="00F45418" w:rsidP="00006EAB">
      <w:pPr>
        <w:spacing w:before="0" w:after="0"/>
        <w:rPr>
          <w:rFonts w:asciiTheme="minorHAnsi" w:hAnsiTheme="minorHAnsi" w:cstheme="minorHAnsi"/>
        </w:rPr>
      </w:pPr>
    </w:p>
    <w:p w14:paraId="135E783B" w14:textId="36C1C148" w:rsidR="00DA0269" w:rsidRPr="00A069DB" w:rsidRDefault="00866B3A" w:rsidP="00006EAB">
      <w:pPr>
        <w:pStyle w:val="TableofFigures"/>
        <w:tabs>
          <w:tab w:val="right" w:leader="dot" w:pos="9016"/>
        </w:tabs>
        <w:spacing w:before="0"/>
        <w:rPr>
          <w:rFonts w:asciiTheme="minorHAnsi" w:eastAsiaTheme="minorEastAsia" w:hAnsiTheme="minorHAnsi" w:cstheme="minorHAnsi"/>
          <w:noProof/>
          <w:kern w:val="2"/>
          <w:lang w:val="en-IN"/>
          <w14:ligatures w14:val="standardContextual"/>
        </w:rPr>
      </w:pPr>
      <w:r w:rsidRPr="00A069DB">
        <w:rPr>
          <w:rFonts w:asciiTheme="minorHAnsi" w:hAnsiTheme="minorHAnsi" w:cstheme="minorHAnsi"/>
        </w:rPr>
        <w:fldChar w:fldCharType="begin"/>
      </w:r>
      <w:r w:rsidRPr="00A069DB">
        <w:rPr>
          <w:rFonts w:asciiTheme="minorHAnsi" w:hAnsiTheme="minorHAnsi" w:cstheme="minorHAnsi"/>
        </w:rPr>
        <w:instrText xml:space="preserve"> TOC \h \z \c "Table" </w:instrText>
      </w:r>
      <w:r w:rsidRPr="00A069DB">
        <w:rPr>
          <w:rFonts w:asciiTheme="minorHAnsi" w:hAnsiTheme="minorHAnsi" w:cstheme="minorHAnsi"/>
        </w:rPr>
        <w:fldChar w:fldCharType="separate"/>
      </w:r>
      <w:hyperlink w:anchor="_Toc217409822" w:history="1">
        <w:r w:rsidR="00DA0269" w:rsidRPr="00A069DB">
          <w:rPr>
            <w:rStyle w:val="Hyperlink"/>
            <w:rFonts w:asciiTheme="minorHAnsi" w:hAnsiTheme="minorHAnsi" w:cstheme="minorHAnsi"/>
            <w:noProof/>
            <w:color w:val="auto"/>
          </w:rPr>
          <w:t>Table 1: Area Statement</w:t>
        </w:r>
        <w:r w:rsidR="00DA0269" w:rsidRPr="00A069DB">
          <w:rPr>
            <w:rFonts w:asciiTheme="minorHAnsi" w:hAnsiTheme="minorHAnsi" w:cstheme="minorHAnsi"/>
            <w:noProof/>
            <w:webHidden/>
          </w:rPr>
          <w:tab/>
        </w:r>
        <w:r w:rsidR="00DA0269" w:rsidRPr="00A069DB">
          <w:rPr>
            <w:rFonts w:asciiTheme="minorHAnsi" w:hAnsiTheme="minorHAnsi" w:cstheme="minorHAnsi"/>
            <w:noProof/>
            <w:webHidden/>
          </w:rPr>
          <w:fldChar w:fldCharType="begin"/>
        </w:r>
        <w:r w:rsidR="00DA0269" w:rsidRPr="00A069DB">
          <w:rPr>
            <w:rFonts w:asciiTheme="minorHAnsi" w:hAnsiTheme="minorHAnsi" w:cstheme="minorHAnsi"/>
            <w:noProof/>
            <w:webHidden/>
          </w:rPr>
          <w:instrText xml:space="preserve"> PAGEREF _Toc217409822 \h </w:instrText>
        </w:r>
        <w:r w:rsidR="00DA0269" w:rsidRPr="00A069DB">
          <w:rPr>
            <w:rFonts w:asciiTheme="minorHAnsi" w:hAnsiTheme="minorHAnsi" w:cstheme="minorHAnsi"/>
            <w:noProof/>
            <w:webHidden/>
          </w:rPr>
        </w:r>
        <w:r w:rsidR="00DA0269" w:rsidRPr="00A069DB">
          <w:rPr>
            <w:rFonts w:asciiTheme="minorHAnsi" w:hAnsiTheme="minorHAnsi" w:cstheme="minorHAnsi"/>
            <w:noProof/>
            <w:webHidden/>
          </w:rPr>
          <w:fldChar w:fldCharType="separate"/>
        </w:r>
        <w:r w:rsidR="00E67323">
          <w:rPr>
            <w:rFonts w:asciiTheme="minorHAnsi" w:hAnsiTheme="minorHAnsi" w:cstheme="minorHAnsi"/>
            <w:noProof/>
            <w:webHidden/>
          </w:rPr>
          <w:t>3</w:t>
        </w:r>
        <w:r w:rsidR="00DA0269" w:rsidRPr="00A069DB">
          <w:rPr>
            <w:rFonts w:asciiTheme="minorHAnsi" w:hAnsiTheme="minorHAnsi" w:cstheme="minorHAnsi"/>
            <w:noProof/>
            <w:webHidden/>
          </w:rPr>
          <w:fldChar w:fldCharType="end"/>
        </w:r>
      </w:hyperlink>
    </w:p>
    <w:p w14:paraId="2A371E1E" w14:textId="7AA1EA73" w:rsidR="00DA0269" w:rsidRPr="00A069DB" w:rsidRDefault="00DA0269" w:rsidP="00006EAB">
      <w:pPr>
        <w:pStyle w:val="TableofFigures"/>
        <w:tabs>
          <w:tab w:val="right" w:leader="dot" w:pos="9016"/>
        </w:tabs>
        <w:spacing w:before="0"/>
        <w:rPr>
          <w:rFonts w:asciiTheme="minorHAnsi" w:eastAsiaTheme="minorEastAsia" w:hAnsiTheme="minorHAnsi" w:cstheme="minorHAnsi"/>
          <w:noProof/>
          <w:kern w:val="2"/>
          <w:lang w:val="en-IN"/>
          <w14:ligatures w14:val="standardContextual"/>
        </w:rPr>
      </w:pPr>
      <w:hyperlink w:anchor="_Toc217409823" w:history="1">
        <w:r w:rsidRPr="00A069DB">
          <w:rPr>
            <w:rStyle w:val="Hyperlink"/>
            <w:rFonts w:asciiTheme="minorHAnsi" w:hAnsiTheme="minorHAnsi" w:cstheme="minorHAnsi"/>
            <w:noProof/>
            <w:color w:val="auto"/>
          </w:rPr>
          <w:t>Table 2: Notice Inviting Tender (NIT)</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_Toc217409823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6</w:t>
        </w:r>
        <w:r w:rsidRPr="00A069DB">
          <w:rPr>
            <w:rFonts w:asciiTheme="minorHAnsi" w:hAnsiTheme="minorHAnsi" w:cstheme="minorHAnsi"/>
            <w:noProof/>
            <w:webHidden/>
          </w:rPr>
          <w:fldChar w:fldCharType="end"/>
        </w:r>
      </w:hyperlink>
    </w:p>
    <w:p w14:paraId="1F8B1E98" w14:textId="57128320" w:rsidR="00DA0269" w:rsidRPr="00A069DB" w:rsidRDefault="00DA0269" w:rsidP="00006EAB">
      <w:pPr>
        <w:pStyle w:val="TableofFigures"/>
        <w:tabs>
          <w:tab w:val="right" w:leader="dot" w:pos="9016"/>
        </w:tabs>
        <w:spacing w:before="0"/>
        <w:rPr>
          <w:rFonts w:asciiTheme="minorHAnsi" w:eastAsiaTheme="minorEastAsia" w:hAnsiTheme="minorHAnsi" w:cstheme="minorHAnsi"/>
          <w:noProof/>
          <w:kern w:val="2"/>
          <w:lang w:val="en-IN"/>
          <w14:ligatures w14:val="standardContextual"/>
        </w:rPr>
      </w:pPr>
      <w:hyperlink w:anchor="_Toc217409824" w:history="1">
        <w:r w:rsidRPr="00A069DB">
          <w:rPr>
            <w:rStyle w:val="Hyperlink"/>
            <w:rFonts w:asciiTheme="minorHAnsi" w:hAnsiTheme="minorHAnsi" w:cstheme="minorHAnsi"/>
            <w:noProof/>
            <w:color w:val="auto"/>
          </w:rPr>
          <w:t>Table 3: Memorandum</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_Toc217409824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9</w:t>
        </w:r>
        <w:r w:rsidRPr="00A069DB">
          <w:rPr>
            <w:rFonts w:asciiTheme="minorHAnsi" w:hAnsiTheme="minorHAnsi" w:cstheme="minorHAnsi"/>
            <w:noProof/>
            <w:webHidden/>
          </w:rPr>
          <w:fldChar w:fldCharType="end"/>
        </w:r>
      </w:hyperlink>
    </w:p>
    <w:p w14:paraId="372181D0" w14:textId="548D4FAB" w:rsidR="00DA0269" w:rsidRPr="00A069DB" w:rsidRDefault="00DA0269" w:rsidP="00006EAB">
      <w:pPr>
        <w:pStyle w:val="TableofFigures"/>
        <w:tabs>
          <w:tab w:val="right" w:leader="dot" w:pos="9016"/>
        </w:tabs>
        <w:spacing w:before="0"/>
        <w:rPr>
          <w:rFonts w:asciiTheme="minorHAnsi" w:eastAsiaTheme="minorEastAsia" w:hAnsiTheme="minorHAnsi" w:cstheme="minorHAnsi"/>
          <w:noProof/>
          <w:kern w:val="2"/>
          <w:lang w:val="en-IN"/>
          <w14:ligatures w14:val="standardContextual"/>
        </w:rPr>
      </w:pPr>
      <w:hyperlink w:anchor="_Toc217409825" w:history="1">
        <w:r w:rsidRPr="00A069DB">
          <w:rPr>
            <w:rStyle w:val="Hyperlink"/>
            <w:rFonts w:asciiTheme="minorHAnsi" w:hAnsiTheme="minorHAnsi" w:cstheme="minorHAnsi"/>
            <w:noProof/>
            <w:color w:val="auto"/>
          </w:rPr>
          <w:t>Table 4: Contractors General Information</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_Toc217409825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13</w:t>
        </w:r>
        <w:r w:rsidRPr="00A069DB">
          <w:rPr>
            <w:rFonts w:asciiTheme="minorHAnsi" w:hAnsiTheme="minorHAnsi" w:cstheme="minorHAnsi"/>
            <w:noProof/>
            <w:webHidden/>
          </w:rPr>
          <w:fldChar w:fldCharType="end"/>
        </w:r>
      </w:hyperlink>
    </w:p>
    <w:p w14:paraId="1B7DE52D" w14:textId="572816DD" w:rsidR="00DA0269" w:rsidRPr="00A069DB" w:rsidRDefault="00DA0269" w:rsidP="00006EAB">
      <w:pPr>
        <w:pStyle w:val="TableofFigures"/>
        <w:tabs>
          <w:tab w:val="right" w:leader="dot" w:pos="9016"/>
        </w:tabs>
        <w:spacing w:before="0"/>
        <w:rPr>
          <w:rFonts w:asciiTheme="minorHAnsi" w:eastAsiaTheme="minorEastAsia" w:hAnsiTheme="minorHAnsi" w:cstheme="minorHAnsi"/>
          <w:noProof/>
          <w:kern w:val="2"/>
          <w:lang w:val="en-IN"/>
          <w14:ligatures w14:val="standardContextual"/>
        </w:rPr>
      </w:pPr>
      <w:hyperlink w:anchor="_Toc217409826" w:history="1">
        <w:r w:rsidRPr="00A069DB">
          <w:rPr>
            <w:rStyle w:val="Hyperlink"/>
            <w:rFonts w:asciiTheme="minorHAnsi" w:hAnsiTheme="minorHAnsi" w:cstheme="minorHAnsi"/>
            <w:noProof/>
            <w:color w:val="auto"/>
          </w:rPr>
          <w:t>Table 5: GST Details of Contractor</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_Toc217409826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13</w:t>
        </w:r>
        <w:r w:rsidRPr="00A069DB">
          <w:rPr>
            <w:rFonts w:asciiTheme="minorHAnsi" w:hAnsiTheme="minorHAnsi" w:cstheme="minorHAnsi"/>
            <w:noProof/>
            <w:webHidden/>
          </w:rPr>
          <w:fldChar w:fldCharType="end"/>
        </w:r>
      </w:hyperlink>
    </w:p>
    <w:p w14:paraId="47CDB64E" w14:textId="580D0227" w:rsidR="00DA0269" w:rsidRPr="00A069DB" w:rsidRDefault="00DA0269" w:rsidP="00006EAB">
      <w:pPr>
        <w:pStyle w:val="TableofFigures"/>
        <w:tabs>
          <w:tab w:val="right" w:leader="dot" w:pos="9016"/>
        </w:tabs>
        <w:spacing w:before="0"/>
        <w:rPr>
          <w:rFonts w:asciiTheme="minorHAnsi" w:eastAsiaTheme="minorEastAsia" w:hAnsiTheme="minorHAnsi" w:cstheme="minorHAnsi"/>
          <w:noProof/>
          <w:kern w:val="2"/>
          <w:lang w:val="en-IN"/>
          <w14:ligatures w14:val="standardContextual"/>
        </w:rPr>
      </w:pPr>
      <w:hyperlink w:anchor="_Toc217409827" w:history="1">
        <w:r w:rsidRPr="00A069DB">
          <w:rPr>
            <w:rStyle w:val="Hyperlink"/>
            <w:rFonts w:asciiTheme="minorHAnsi" w:hAnsiTheme="minorHAnsi" w:cstheme="minorHAnsi"/>
            <w:noProof/>
            <w:color w:val="auto"/>
          </w:rPr>
          <w:t>Table 6: Schedule of Payments</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_Toc217409827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b/>
            <w:bCs/>
            <w:noProof/>
            <w:webHidden/>
          </w:rPr>
          <w:t>Error! Bookmark not defined.</w:t>
        </w:r>
        <w:r w:rsidRPr="00A069DB">
          <w:rPr>
            <w:rFonts w:asciiTheme="minorHAnsi" w:hAnsiTheme="minorHAnsi" w:cstheme="minorHAnsi"/>
            <w:noProof/>
            <w:webHidden/>
          </w:rPr>
          <w:fldChar w:fldCharType="end"/>
        </w:r>
      </w:hyperlink>
    </w:p>
    <w:p w14:paraId="39D7A8B3" w14:textId="70CF2796" w:rsidR="00DA0269" w:rsidRPr="00A069DB" w:rsidRDefault="00DA0269" w:rsidP="00006EAB">
      <w:pPr>
        <w:pStyle w:val="TableofFigures"/>
        <w:tabs>
          <w:tab w:val="right" w:leader="dot" w:pos="9016"/>
        </w:tabs>
        <w:spacing w:before="0"/>
        <w:rPr>
          <w:rFonts w:asciiTheme="minorHAnsi" w:eastAsiaTheme="minorEastAsia" w:hAnsiTheme="minorHAnsi" w:cstheme="minorHAnsi"/>
          <w:noProof/>
          <w:kern w:val="2"/>
          <w:lang w:val="en-IN"/>
          <w14:ligatures w14:val="standardContextual"/>
        </w:rPr>
      </w:pPr>
      <w:hyperlink w:anchor="_Toc217409828" w:history="1">
        <w:r w:rsidRPr="00A069DB">
          <w:rPr>
            <w:rStyle w:val="Hyperlink"/>
            <w:rFonts w:asciiTheme="minorHAnsi" w:hAnsiTheme="minorHAnsi" w:cstheme="minorHAnsi"/>
            <w:noProof/>
            <w:color w:val="auto"/>
          </w:rPr>
          <w:t>Table 7: List of Approved Make</w:t>
        </w:r>
        <w:r w:rsidRPr="00A069DB">
          <w:rPr>
            <w:rFonts w:asciiTheme="minorHAnsi" w:hAnsiTheme="minorHAnsi" w:cstheme="minorHAnsi"/>
            <w:noProof/>
            <w:webHidden/>
          </w:rPr>
          <w:tab/>
        </w:r>
        <w:r w:rsidRPr="00A069DB">
          <w:rPr>
            <w:rFonts w:asciiTheme="minorHAnsi" w:hAnsiTheme="minorHAnsi" w:cstheme="minorHAnsi"/>
            <w:noProof/>
            <w:webHidden/>
          </w:rPr>
          <w:fldChar w:fldCharType="begin"/>
        </w:r>
        <w:r w:rsidRPr="00A069DB">
          <w:rPr>
            <w:rFonts w:asciiTheme="minorHAnsi" w:hAnsiTheme="minorHAnsi" w:cstheme="minorHAnsi"/>
            <w:noProof/>
            <w:webHidden/>
          </w:rPr>
          <w:instrText xml:space="preserve"> PAGEREF _Toc217409828 \h </w:instrText>
        </w:r>
        <w:r w:rsidRPr="00A069DB">
          <w:rPr>
            <w:rFonts w:asciiTheme="minorHAnsi" w:hAnsiTheme="minorHAnsi" w:cstheme="minorHAnsi"/>
            <w:noProof/>
            <w:webHidden/>
          </w:rPr>
        </w:r>
        <w:r w:rsidRPr="00A069DB">
          <w:rPr>
            <w:rFonts w:asciiTheme="minorHAnsi" w:hAnsiTheme="minorHAnsi" w:cstheme="minorHAnsi"/>
            <w:noProof/>
            <w:webHidden/>
          </w:rPr>
          <w:fldChar w:fldCharType="separate"/>
        </w:r>
        <w:r w:rsidR="00E67323">
          <w:rPr>
            <w:rFonts w:asciiTheme="minorHAnsi" w:hAnsiTheme="minorHAnsi" w:cstheme="minorHAnsi"/>
            <w:noProof/>
            <w:webHidden/>
          </w:rPr>
          <w:t>55</w:t>
        </w:r>
        <w:r w:rsidRPr="00A069DB">
          <w:rPr>
            <w:rFonts w:asciiTheme="minorHAnsi" w:hAnsiTheme="minorHAnsi" w:cstheme="minorHAnsi"/>
            <w:noProof/>
            <w:webHidden/>
          </w:rPr>
          <w:fldChar w:fldCharType="end"/>
        </w:r>
      </w:hyperlink>
    </w:p>
    <w:p w14:paraId="56A6AE44" w14:textId="216FB71E" w:rsidR="00012963" w:rsidRPr="00A069DB" w:rsidRDefault="00866B3A" w:rsidP="00006EAB">
      <w:pPr>
        <w:spacing w:before="0" w:after="0"/>
        <w:jc w:val="left"/>
        <w:rPr>
          <w:rFonts w:asciiTheme="minorHAnsi" w:hAnsiTheme="minorHAnsi" w:cstheme="minorHAnsi"/>
        </w:rPr>
      </w:pPr>
      <w:r w:rsidRPr="00A069DB">
        <w:rPr>
          <w:rFonts w:asciiTheme="minorHAnsi" w:hAnsiTheme="minorHAnsi" w:cstheme="minorHAnsi"/>
        </w:rPr>
        <w:fldChar w:fldCharType="end"/>
      </w:r>
    </w:p>
    <w:p w14:paraId="465111AE" w14:textId="77777777" w:rsidR="00012963" w:rsidRPr="00A069DB" w:rsidRDefault="00012963" w:rsidP="00006EAB">
      <w:pPr>
        <w:spacing w:before="0" w:after="0"/>
        <w:jc w:val="left"/>
        <w:rPr>
          <w:rFonts w:asciiTheme="minorHAnsi" w:hAnsiTheme="minorHAnsi" w:cstheme="minorHAnsi"/>
        </w:rPr>
      </w:pPr>
    </w:p>
    <w:p w14:paraId="0000008D" w14:textId="537839DF" w:rsidR="00764E55" w:rsidRPr="00A069DB" w:rsidRDefault="008277B1" w:rsidP="00006EAB">
      <w:pPr>
        <w:spacing w:before="0" w:after="0"/>
        <w:jc w:val="left"/>
        <w:rPr>
          <w:rFonts w:asciiTheme="minorHAnsi" w:hAnsiTheme="minorHAnsi" w:cstheme="minorHAnsi"/>
        </w:rPr>
      </w:pPr>
      <w:r w:rsidRPr="00A069DB">
        <w:rPr>
          <w:rFonts w:asciiTheme="minorHAnsi" w:hAnsiTheme="minorHAnsi" w:cstheme="minorHAnsi"/>
        </w:rPr>
        <w:br w:type="page"/>
      </w:r>
    </w:p>
    <w:p w14:paraId="0000008E" w14:textId="77777777" w:rsidR="00764E55" w:rsidRPr="00A069DB" w:rsidRDefault="008277B1" w:rsidP="00006EAB">
      <w:pPr>
        <w:spacing w:before="0" w:after="0"/>
        <w:jc w:val="center"/>
        <w:rPr>
          <w:rFonts w:asciiTheme="minorHAnsi" w:hAnsiTheme="minorHAnsi" w:cstheme="minorHAnsi"/>
          <w:b/>
          <w:u w:val="single"/>
        </w:rPr>
      </w:pPr>
      <w:r w:rsidRPr="00A069DB">
        <w:rPr>
          <w:rFonts w:asciiTheme="minorHAnsi" w:hAnsiTheme="minorHAnsi" w:cstheme="minorHAnsi"/>
          <w:b/>
          <w:u w:val="single"/>
        </w:rPr>
        <w:lastRenderedPageBreak/>
        <w:t>LIST OF ABBREVIATIONS</w:t>
      </w:r>
    </w:p>
    <w:p w14:paraId="0000008F" w14:textId="77777777" w:rsidR="00764E55" w:rsidRPr="00A069DB" w:rsidRDefault="00764E55" w:rsidP="00006EAB">
      <w:pPr>
        <w:spacing w:before="0" w:after="0"/>
        <w:rPr>
          <w:rFonts w:asciiTheme="minorHAnsi" w:hAnsiTheme="minorHAnsi" w:cstheme="minorHAnsi"/>
        </w:rPr>
      </w:pPr>
    </w:p>
    <w:tbl>
      <w:tblPr>
        <w:tblStyle w:val="a"/>
        <w:tblW w:w="9016" w:type="dxa"/>
        <w:tblLayout w:type="fixed"/>
        <w:tblLook w:val="0400" w:firstRow="0" w:lastRow="0" w:firstColumn="0" w:lastColumn="0" w:noHBand="0" w:noVBand="1"/>
      </w:tblPr>
      <w:tblGrid>
        <w:gridCol w:w="1834"/>
        <w:gridCol w:w="7182"/>
      </w:tblGrid>
      <w:tr w:rsidR="00764E55" w:rsidRPr="00A069DB" w14:paraId="64DCF047" w14:textId="77777777">
        <w:trPr>
          <w:trHeight w:val="288"/>
        </w:trPr>
        <w:tc>
          <w:tcPr>
            <w:tcW w:w="1834" w:type="dxa"/>
            <w:tcBorders>
              <w:top w:val="single" w:sz="4" w:space="0" w:color="000000"/>
              <w:left w:val="single" w:sz="4" w:space="0" w:color="000000"/>
              <w:bottom w:val="single" w:sz="4" w:space="0" w:color="000000"/>
              <w:right w:val="single" w:sz="4" w:space="0" w:color="000000"/>
            </w:tcBorders>
            <w:vAlign w:val="center"/>
          </w:tcPr>
          <w:p w14:paraId="00000090"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AAC</w:t>
            </w:r>
          </w:p>
        </w:tc>
        <w:tc>
          <w:tcPr>
            <w:tcW w:w="7182" w:type="dxa"/>
            <w:tcBorders>
              <w:top w:val="single" w:sz="4" w:space="0" w:color="000000"/>
              <w:left w:val="nil"/>
              <w:bottom w:val="single" w:sz="4" w:space="0" w:color="000000"/>
              <w:right w:val="single" w:sz="4" w:space="0" w:color="000000"/>
            </w:tcBorders>
            <w:vAlign w:val="center"/>
          </w:tcPr>
          <w:p w14:paraId="00000091"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Autoclaved Aerated Concrete Blocks</w:t>
            </w:r>
          </w:p>
        </w:tc>
      </w:tr>
      <w:tr w:rsidR="00764E55" w:rsidRPr="00A069DB" w14:paraId="0AFABAE6" w14:textId="77777777">
        <w:trPr>
          <w:trHeight w:val="288"/>
        </w:trPr>
        <w:tc>
          <w:tcPr>
            <w:tcW w:w="1834" w:type="dxa"/>
            <w:tcBorders>
              <w:top w:val="nil"/>
              <w:left w:val="single" w:sz="4" w:space="0" w:color="000000"/>
              <w:bottom w:val="single" w:sz="4" w:space="0" w:color="000000"/>
              <w:right w:val="single" w:sz="4" w:space="0" w:color="000000"/>
            </w:tcBorders>
            <w:vAlign w:val="center"/>
          </w:tcPr>
          <w:p w14:paraId="00000092"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BIS</w:t>
            </w:r>
          </w:p>
        </w:tc>
        <w:tc>
          <w:tcPr>
            <w:tcW w:w="7182" w:type="dxa"/>
            <w:tcBorders>
              <w:top w:val="nil"/>
              <w:left w:val="nil"/>
              <w:bottom w:val="single" w:sz="4" w:space="0" w:color="000000"/>
              <w:right w:val="single" w:sz="4" w:space="0" w:color="000000"/>
            </w:tcBorders>
            <w:vAlign w:val="center"/>
          </w:tcPr>
          <w:p w14:paraId="00000093"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Bureau of Indian Standards</w:t>
            </w:r>
          </w:p>
        </w:tc>
      </w:tr>
      <w:tr w:rsidR="00DA0269" w:rsidRPr="00A069DB" w14:paraId="33CFD2BD" w14:textId="77777777">
        <w:trPr>
          <w:trHeight w:val="288"/>
        </w:trPr>
        <w:tc>
          <w:tcPr>
            <w:tcW w:w="1834" w:type="dxa"/>
            <w:tcBorders>
              <w:top w:val="nil"/>
              <w:left w:val="single" w:sz="4" w:space="0" w:color="000000"/>
              <w:bottom w:val="single" w:sz="4" w:space="0" w:color="000000"/>
              <w:right w:val="single" w:sz="4" w:space="0" w:color="000000"/>
            </w:tcBorders>
            <w:vAlign w:val="center"/>
          </w:tcPr>
          <w:p w14:paraId="70E4DB10" w14:textId="67E4CA83" w:rsidR="00DA0269" w:rsidRPr="00A069DB" w:rsidRDefault="00DA0269" w:rsidP="00006EAB">
            <w:pPr>
              <w:spacing w:before="0" w:after="0"/>
              <w:rPr>
                <w:rFonts w:asciiTheme="minorHAnsi" w:hAnsiTheme="minorHAnsi" w:cstheme="minorHAnsi"/>
              </w:rPr>
            </w:pPr>
            <w:r w:rsidRPr="00A069DB">
              <w:rPr>
                <w:rFonts w:asciiTheme="minorHAnsi" w:hAnsiTheme="minorHAnsi" w:cstheme="minorHAnsi"/>
              </w:rPr>
              <w:t>BIT</w:t>
            </w:r>
          </w:p>
        </w:tc>
        <w:tc>
          <w:tcPr>
            <w:tcW w:w="7182" w:type="dxa"/>
            <w:tcBorders>
              <w:top w:val="nil"/>
              <w:left w:val="nil"/>
              <w:bottom w:val="single" w:sz="4" w:space="0" w:color="000000"/>
              <w:right w:val="single" w:sz="4" w:space="0" w:color="000000"/>
            </w:tcBorders>
            <w:vAlign w:val="center"/>
          </w:tcPr>
          <w:p w14:paraId="16B4DEB0" w14:textId="0B9621E5" w:rsidR="00DA0269" w:rsidRPr="00A069DB" w:rsidRDefault="00DA0269" w:rsidP="00006EAB">
            <w:pPr>
              <w:spacing w:before="0" w:after="0"/>
              <w:rPr>
                <w:rFonts w:asciiTheme="minorHAnsi" w:hAnsiTheme="minorHAnsi" w:cstheme="minorHAnsi"/>
              </w:rPr>
            </w:pPr>
            <w:r w:rsidRPr="00A069DB">
              <w:rPr>
                <w:rFonts w:asciiTheme="minorHAnsi" w:hAnsiTheme="minorHAnsi" w:cstheme="minorHAnsi"/>
              </w:rPr>
              <w:t>Birla Institute of Technology</w:t>
            </w:r>
          </w:p>
        </w:tc>
      </w:tr>
      <w:tr w:rsidR="00764E55" w:rsidRPr="00A069DB" w14:paraId="4FE0BAA2" w14:textId="77777777">
        <w:trPr>
          <w:trHeight w:val="288"/>
        </w:trPr>
        <w:tc>
          <w:tcPr>
            <w:tcW w:w="1834" w:type="dxa"/>
            <w:tcBorders>
              <w:top w:val="nil"/>
              <w:left w:val="single" w:sz="4" w:space="0" w:color="000000"/>
              <w:bottom w:val="single" w:sz="4" w:space="0" w:color="000000"/>
              <w:right w:val="single" w:sz="4" w:space="0" w:color="000000"/>
            </w:tcBorders>
            <w:vAlign w:val="center"/>
          </w:tcPr>
          <w:p w14:paraId="00000094"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EMD</w:t>
            </w:r>
          </w:p>
        </w:tc>
        <w:tc>
          <w:tcPr>
            <w:tcW w:w="7182" w:type="dxa"/>
            <w:tcBorders>
              <w:top w:val="nil"/>
              <w:left w:val="nil"/>
              <w:bottom w:val="single" w:sz="4" w:space="0" w:color="000000"/>
              <w:right w:val="single" w:sz="4" w:space="0" w:color="000000"/>
            </w:tcBorders>
            <w:vAlign w:val="center"/>
          </w:tcPr>
          <w:p w14:paraId="00000095"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Earnest Money Deposit</w:t>
            </w:r>
          </w:p>
        </w:tc>
      </w:tr>
      <w:tr w:rsidR="00764E55" w:rsidRPr="00A069DB" w14:paraId="7B64B1B7" w14:textId="77777777">
        <w:trPr>
          <w:trHeight w:val="288"/>
        </w:trPr>
        <w:tc>
          <w:tcPr>
            <w:tcW w:w="1834" w:type="dxa"/>
            <w:tcBorders>
              <w:top w:val="nil"/>
              <w:left w:val="single" w:sz="4" w:space="0" w:color="000000"/>
              <w:bottom w:val="single" w:sz="4" w:space="0" w:color="000000"/>
              <w:right w:val="single" w:sz="4" w:space="0" w:color="000000"/>
            </w:tcBorders>
            <w:vAlign w:val="center"/>
          </w:tcPr>
          <w:p w14:paraId="00000096"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etc</w:t>
            </w:r>
          </w:p>
        </w:tc>
        <w:tc>
          <w:tcPr>
            <w:tcW w:w="7182" w:type="dxa"/>
            <w:tcBorders>
              <w:top w:val="nil"/>
              <w:left w:val="nil"/>
              <w:bottom w:val="single" w:sz="4" w:space="0" w:color="000000"/>
              <w:right w:val="single" w:sz="4" w:space="0" w:color="000000"/>
            </w:tcBorders>
            <w:vAlign w:val="center"/>
          </w:tcPr>
          <w:p w14:paraId="00000097"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et cetera</w:t>
            </w:r>
          </w:p>
        </w:tc>
      </w:tr>
      <w:tr w:rsidR="00764E55" w:rsidRPr="00A069DB" w14:paraId="6102A3A7" w14:textId="77777777">
        <w:trPr>
          <w:trHeight w:val="288"/>
        </w:trPr>
        <w:tc>
          <w:tcPr>
            <w:tcW w:w="1834" w:type="dxa"/>
            <w:tcBorders>
              <w:top w:val="nil"/>
              <w:left w:val="single" w:sz="4" w:space="0" w:color="000000"/>
              <w:bottom w:val="single" w:sz="4" w:space="0" w:color="000000"/>
              <w:right w:val="single" w:sz="4" w:space="0" w:color="000000"/>
            </w:tcBorders>
            <w:vAlign w:val="center"/>
          </w:tcPr>
          <w:p w14:paraId="00000098"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GCC</w:t>
            </w:r>
          </w:p>
        </w:tc>
        <w:tc>
          <w:tcPr>
            <w:tcW w:w="7182" w:type="dxa"/>
            <w:tcBorders>
              <w:top w:val="nil"/>
              <w:left w:val="nil"/>
              <w:bottom w:val="single" w:sz="4" w:space="0" w:color="000000"/>
              <w:right w:val="single" w:sz="4" w:space="0" w:color="000000"/>
            </w:tcBorders>
            <w:vAlign w:val="center"/>
          </w:tcPr>
          <w:p w14:paraId="00000099"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General Conditions of Contract</w:t>
            </w:r>
          </w:p>
        </w:tc>
      </w:tr>
      <w:tr w:rsidR="00764E55" w:rsidRPr="00A069DB" w14:paraId="3D4D2658" w14:textId="77777777">
        <w:trPr>
          <w:trHeight w:val="288"/>
        </w:trPr>
        <w:tc>
          <w:tcPr>
            <w:tcW w:w="1834" w:type="dxa"/>
            <w:tcBorders>
              <w:top w:val="nil"/>
              <w:left w:val="single" w:sz="4" w:space="0" w:color="000000"/>
              <w:bottom w:val="single" w:sz="4" w:space="0" w:color="000000"/>
              <w:right w:val="single" w:sz="4" w:space="0" w:color="000000"/>
            </w:tcBorders>
            <w:vAlign w:val="center"/>
          </w:tcPr>
          <w:p w14:paraId="0000009A"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GST</w:t>
            </w:r>
          </w:p>
        </w:tc>
        <w:tc>
          <w:tcPr>
            <w:tcW w:w="7182" w:type="dxa"/>
            <w:tcBorders>
              <w:top w:val="nil"/>
              <w:left w:val="nil"/>
              <w:bottom w:val="single" w:sz="4" w:space="0" w:color="000000"/>
              <w:right w:val="single" w:sz="4" w:space="0" w:color="000000"/>
            </w:tcBorders>
            <w:vAlign w:val="center"/>
          </w:tcPr>
          <w:p w14:paraId="0000009B"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Good and Service Tax</w:t>
            </w:r>
          </w:p>
        </w:tc>
      </w:tr>
      <w:tr w:rsidR="00764E55" w:rsidRPr="00A069DB" w14:paraId="53C4CE4A" w14:textId="77777777">
        <w:trPr>
          <w:trHeight w:val="288"/>
        </w:trPr>
        <w:tc>
          <w:tcPr>
            <w:tcW w:w="1834" w:type="dxa"/>
            <w:tcBorders>
              <w:top w:val="nil"/>
              <w:left w:val="single" w:sz="4" w:space="0" w:color="000000"/>
              <w:bottom w:val="single" w:sz="4" w:space="0" w:color="000000"/>
              <w:right w:val="single" w:sz="4" w:space="0" w:color="000000"/>
            </w:tcBorders>
            <w:vAlign w:val="center"/>
          </w:tcPr>
          <w:p w14:paraId="0000009C"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HVAC</w:t>
            </w:r>
          </w:p>
        </w:tc>
        <w:tc>
          <w:tcPr>
            <w:tcW w:w="7182" w:type="dxa"/>
            <w:tcBorders>
              <w:top w:val="nil"/>
              <w:left w:val="nil"/>
              <w:bottom w:val="single" w:sz="4" w:space="0" w:color="000000"/>
              <w:right w:val="single" w:sz="4" w:space="0" w:color="000000"/>
            </w:tcBorders>
            <w:vAlign w:val="center"/>
          </w:tcPr>
          <w:p w14:paraId="0000009D"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Heating, Ventilation, and Air Conditioning</w:t>
            </w:r>
          </w:p>
        </w:tc>
      </w:tr>
      <w:tr w:rsidR="00764E55" w:rsidRPr="00A069DB" w14:paraId="402AE24C" w14:textId="77777777">
        <w:trPr>
          <w:trHeight w:val="288"/>
        </w:trPr>
        <w:tc>
          <w:tcPr>
            <w:tcW w:w="1834" w:type="dxa"/>
            <w:tcBorders>
              <w:top w:val="nil"/>
              <w:left w:val="single" w:sz="4" w:space="0" w:color="000000"/>
              <w:bottom w:val="single" w:sz="4" w:space="0" w:color="000000"/>
              <w:right w:val="single" w:sz="4" w:space="0" w:color="000000"/>
            </w:tcBorders>
            <w:vAlign w:val="center"/>
          </w:tcPr>
          <w:p w14:paraId="0000009E"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IFS</w:t>
            </w:r>
          </w:p>
        </w:tc>
        <w:tc>
          <w:tcPr>
            <w:tcW w:w="7182" w:type="dxa"/>
            <w:tcBorders>
              <w:top w:val="nil"/>
              <w:left w:val="nil"/>
              <w:bottom w:val="single" w:sz="4" w:space="0" w:color="000000"/>
              <w:right w:val="single" w:sz="4" w:space="0" w:color="000000"/>
            </w:tcBorders>
            <w:vAlign w:val="center"/>
          </w:tcPr>
          <w:p w14:paraId="0000009F"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Indian Financial System Code</w:t>
            </w:r>
          </w:p>
        </w:tc>
      </w:tr>
      <w:tr w:rsidR="00764E55" w:rsidRPr="00A069DB" w14:paraId="48384949" w14:textId="77777777">
        <w:trPr>
          <w:trHeight w:val="288"/>
        </w:trPr>
        <w:tc>
          <w:tcPr>
            <w:tcW w:w="1834" w:type="dxa"/>
            <w:tcBorders>
              <w:top w:val="nil"/>
              <w:left w:val="single" w:sz="4" w:space="0" w:color="000000"/>
              <w:bottom w:val="single" w:sz="4" w:space="0" w:color="000000"/>
              <w:right w:val="single" w:sz="4" w:space="0" w:color="000000"/>
            </w:tcBorders>
            <w:vAlign w:val="center"/>
          </w:tcPr>
          <w:p w14:paraId="000000A0"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 xml:space="preserve">IS </w:t>
            </w:r>
          </w:p>
        </w:tc>
        <w:tc>
          <w:tcPr>
            <w:tcW w:w="7182" w:type="dxa"/>
            <w:tcBorders>
              <w:top w:val="nil"/>
              <w:left w:val="nil"/>
              <w:bottom w:val="single" w:sz="4" w:space="0" w:color="000000"/>
              <w:right w:val="single" w:sz="4" w:space="0" w:color="000000"/>
            </w:tcBorders>
            <w:vAlign w:val="center"/>
          </w:tcPr>
          <w:p w14:paraId="000000A1"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Indian Standards</w:t>
            </w:r>
          </w:p>
        </w:tc>
      </w:tr>
      <w:tr w:rsidR="00764E55" w:rsidRPr="00A069DB" w14:paraId="326060E5" w14:textId="77777777">
        <w:trPr>
          <w:trHeight w:val="288"/>
        </w:trPr>
        <w:tc>
          <w:tcPr>
            <w:tcW w:w="1834" w:type="dxa"/>
            <w:tcBorders>
              <w:top w:val="nil"/>
              <w:left w:val="single" w:sz="4" w:space="0" w:color="000000"/>
              <w:bottom w:val="single" w:sz="4" w:space="0" w:color="000000"/>
              <w:right w:val="single" w:sz="4" w:space="0" w:color="000000"/>
            </w:tcBorders>
            <w:vAlign w:val="center"/>
          </w:tcPr>
          <w:p w14:paraId="000000A2"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ITT</w:t>
            </w:r>
          </w:p>
        </w:tc>
        <w:tc>
          <w:tcPr>
            <w:tcW w:w="7182" w:type="dxa"/>
            <w:tcBorders>
              <w:top w:val="nil"/>
              <w:left w:val="nil"/>
              <w:bottom w:val="single" w:sz="4" w:space="0" w:color="000000"/>
              <w:right w:val="single" w:sz="4" w:space="0" w:color="000000"/>
            </w:tcBorders>
            <w:vAlign w:val="center"/>
          </w:tcPr>
          <w:p w14:paraId="000000A3"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Instructions to Tenderers</w:t>
            </w:r>
          </w:p>
        </w:tc>
      </w:tr>
      <w:tr w:rsidR="00764E55" w:rsidRPr="00A069DB" w14:paraId="3671EFD5" w14:textId="77777777">
        <w:trPr>
          <w:trHeight w:val="288"/>
        </w:trPr>
        <w:tc>
          <w:tcPr>
            <w:tcW w:w="1834" w:type="dxa"/>
            <w:tcBorders>
              <w:top w:val="nil"/>
              <w:left w:val="single" w:sz="4" w:space="0" w:color="000000"/>
              <w:bottom w:val="single" w:sz="4" w:space="0" w:color="000000"/>
              <w:right w:val="single" w:sz="4" w:space="0" w:color="000000"/>
            </w:tcBorders>
            <w:vAlign w:val="center"/>
          </w:tcPr>
          <w:p w14:paraId="000000A4"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JV</w:t>
            </w:r>
          </w:p>
        </w:tc>
        <w:tc>
          <w:tcPr>
            <w:tcW w:w="7182" w:type="dxa"/>
            <w:tcBorders>
              <w:top w:val="nil"/>
              <w:left w:val="nil"/>
              <w:bottom w:val="single" w:sz="4" w:space="0" w:color="000000"/>
              <w:right w:val="single" w:sz="4" w:space="0" w:color="000000"/>
            </w:tcBorders>
            <w:vAlign w:val="center"/>
          </w:tcPr>
          <w:p w14:paraId="000000A5"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Joint Venture</w:t>
            </w:r>
          </w:p>
        </w:tc>
      </w:tr>
      <w:tr w:rsidR="00764E55" w:rsidRPr="00A069DB" w14:paraId="4C0A9286" w14:textId="77777777">
        <w:trPr>
          <w:trHeight w:val="288"/>
        </w:trPr>
        <w:tc>
          <w:tcPr>
            <w:tcW w:w="1834" w:type="dxa"/>
            <w:tcBorders>
              <w:top w:val="nil"/>
              <w:left w:val="single" w:sz="4" w:space="0" w:color="000000"/>
              <w:bottom w:val="single" w:sz="4" w:space="0" w:color="000000"/>
              <w:right w:val="single" w:sz="4" w:space="0" w:color="000000"/>
            </w:tcBorders>
            <w:vAlign w:val="center"/>
          </w:tcPr>
          <w:p w14:paraId="000000A6"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MEP</w:t>
            </w:r>
          </w:p>
        </w:tc>
        <w:tc>
          <w:tcPr>
            <w:tcW w:w="7182" w:type="dxa"/>
            <w:tcBorders>
              <w:top w:val="nil"/>
              <w:left w:val="nil"/>
              <w:bottom w:val="single" w:sz="4" w:space="0" w:color="000000"/>
              <w:right w:val="single" w:sz="4" w:space="0" w:color="000000"/>
            </w:tcBorders>
            <w:vAlign w:val="center"/>
          </w:tcPr>
          <w:p w14:paraId="000000A7"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Mechanical, Electrical &amp; Plumbing</w:t>
            </w:r>
          </w:p>
        </w:tc>
      </w:tr>
      <w:tr w:rsidR="00764E55" w:rsidRPr="00A069DB" w14:paraId="4CA3F7D8" w14:textId="77777777">
        <w:trPr>
          <w:trHeight w:val="288"/>
        </w:trPr>
        <w:tc>
          <w:tcPr>
            <w:tcW w:w="1834" w:type="dxa"/>
            <w:tcBorders>
              <w:top w:val="nil"/>
              <w:left w:val="single" w:sz="4" w:space="0" w:color="000000"/>
              <w:bottom w:val="single" w:sz="4" w:space="0" w:color="000000"/>
              <w:right w:val="single" w:sz="4" w:space="0" w:color="000000"/>
            </w:tcBorders>
            <w:vAlign w:val="center"/>
          </w:tcPr>
          <w:p w14:paraId="000000A8"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NIT</w:t>
            </w:r>
          </w:p>
        </w:tc>
        <w:tc>
          <w:tcPr>
            <w:tcW w:w="7182" w:type="dxa"/>
            <w:tcBorders>
              <w:top w:val="nil"/>
              <w:left w:val="nil"/>
              <w:bottom w:val="single" w:sz="4" w:space="0" w:color="000000"/>
              <w:right w:val="single" w:sz="4" w:space="0" w:color="000000"/>
            </w:tcBorders>
            <w:vAlign w:val="center"/>
          </w:tcPr>
          <w:p w14:paraId="000000A9"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Notice Inviting Tender</w:t>
            </w:r>
          </w:p>
        </w:tc>
      </w:tr>
      <w:tr w:rsidR="00764E55" w:rsidRPr="00A069DB" w14:paraId="34CE2549" w14:textId="77777777">
        <w:trPr>
          <w:trHeight w:val="288"/>
        </w:trPr>
        <w:tc>
          <w:tcPr>
            <w:tcW w:w="1834" w:type="dxa"/>
            <w:tcBorders>
              <w:top w:val="nil"/>
              <w:left w:val="single" w:sz="4" w:space="0" w:color="000000"/>
              <w:bottom w:val="single" w:sz="4" w:space="0" w:color="000000"/>
              <w:right w:val="single" w:sz="4" w:space="0" w:color="000000"/>
            </w:tcBorders>
            <w:vAlign w:val="center"/>
          </w:tcPr>
          <w:p w14:paraId="000000AC"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PAN</w:t>
            </w:r>
          </w:p>
        </w:tc>
        <w:tc>
          <w:tcPr>
            <w:tcW w:w="7182" w:type="dxa"/>
            <w:tcBorders>
              <w:top w:val="nil"/>
              <w:left w:val="nil"/>
              <w:bottom w:val="single" w:sz="4" w:space="0" w:color="000000"/>
              <w:right w:val="single" w:sz="4" w:space="0" w:color="000000"/>
            </w:tcBorders>
            <w:vAlign w:val="center"/>
          </w:tcPr>
          <w:p w14:paraId="000000AD"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Permanent Account Number</w:t>
            </w:r>
          </w:p>
        </w:tc>
      </w:tr>
      <w:tr w:rsidR="00764E55" w:rsidRPr="00A069DB" w14:paraId="63792C5F" w14:textId="77777777">
        <w:trPr>
          <w:trHeight w:val="288"/>
        </w:trPr>
        <w:tc>
          <w:tcPr>
            <w:tcW w:w="1834" w:type="dxa"/>
            <w:tcBorders>
              <w:top w:val="nil"/>
              <w:left w:val="single" w:sz="4" w:space="0" w:color="000000"/>
              <w:bottom w:val="single" w:sz="4" w:space="0" w:color="000000"/>
              <w:right w:val="single" w:sz="4" w:space="0" w:color="000000"/>
            </w:tcBorders>
            <w:vAlign w:val="center"/>
          </w:tcPr>
          <w:p w14:paraId="000000AE"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PCC</w:t>
            </w:r>
          </w:p>
        </w:tc>
        <w:tc>
          <w:tcPr>
            <w:tcW w:w="7182" w:type="dxa"/>
            <w:tcBorders>
              <w:top w:val="nil"/>
              <w:left w:val="nil"/>
              <w:bottom w:val="single" w:sz="4" w:space="0" w:color="000000"/>
              <w:right w:val="single" w:sz="4" w:space="0" w:color="000000"/>
            </w:tcBorders>
            <w:vAlign w:val="center"/>
          </w:tcPr>
          <w:p w14:paraId="000000AF"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Plain Cement Concrete</w:t>
            </w:r>
          </w:p>
        </w:tc>
      </w:tr>
      <w:tr w:rsidR="00764E55" w:rsidRPr="00A069DB" w14:paraId="3AA823F6" w14:textId="77777777">
        <w:trPr>
          <w:trHeight w:val="288"/>
        </w:trPr>
        <w:tc>
          <w:tcPr>
            <w:tcW w:w="1834" w:type="dxa"/>
            <w:tcBorders>
              <w:top w:val="nil"/>
              <w:left w:val="single" w:sz="4" w:space="0" w:color="000000"/>
              <w:bottom w:val="single" w:sz="4" w:space="0" w:color="000000"/>
              <w:right w:val="single" w:sz="4" w:space="0" w:color="000000"/>
            </w:tcBorders>
            <w:vAlign w:val="center"/>
          </w:tcPr>
          <w:p w14:paraId="000000B0"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RCC</w:t>
            </w:r>
          </w:p>
        </w:tc>
        <w:tc>
          <w:tcPr>
            <w:tcW w:w="7182" w:type="dxa"/>
            <w:tcBorders>
              <w:top w:val="nil"/>
              <w:left w:val="nil"/>
              <w:bottom w:val="single" w:sz="4" w:space="0" w:color="000000"/>
              <w:right w:val="single" w:sz="4" w:space="0" w:color="000000"/>
            </w:tcBorders>
            <w:vAlign w:val="center"/>
          </w:tcPr>
          <w:p w14:paraId="000000B1"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Reinforced Cement Concrete</w:t>
            </w:r>
          </w:p>
        </w:tc>
      </w:tr>
      <w:tr w:rsidR="00764E55" w:rsidRPr="00A069DB" w14:paraId="5F7859F9" w14:textId="77777777">
        <w:trPr>
          <w:trHeight w:val="288"/>
        </w:trPr>
        <w:tc>
          <w:tcPr>
            <w:tcW w:w="1834" w:type="dxa"/>
            <w:tcBorders>
              <w:top w:val="nil"/>
              <w:left w:val="single" w:sz="4" w:space="0" w:color="000000"/>
              <w:bottom w:val="single" w:sz="4" w:space="0" w:color="000000"/>
              <w:right w:val="single" w:sz="4" w:space="0" w:color="000000"/>
            </w:tcBorders>
            <w:vAlign w:val="center"/>
          </w:tcPr>
          <w:p w14:paraId="000000B2"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RTGS</w:t>
            </w:r>
          </w:p>
        </w:tc>
        <w:tc>
          <w:tcPr>
            <w:tcW w:w="7182" w:type="dxa"/>
            <w:tcBorders>
              <w:top w:val="nil"/>
              <w:left w:val="nil"/>
              <w:bottom w:val="single" w:sz="4" w:space="0" w:color="000000"/>
              <w:right w:val="single" w:sz="4" w:space="0" w:color="000000"/>
            </w:tcBorders>
            <w:vAlign w:val="center"/>
          </w:tcPr>
          <w:p w14:paraId="000000B3"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Real-Time Gross Settlement</w:t>
            </w:r>
          </w:p>
        </w:tc>
      </w:tr>
      <w:tr w:rsidR="00764E55" w:rsidRPr="00A069DB" w14:paraId="27209BD8" w14:textId="77777777">
        <w:trPr>
          <w:trHeight w:val="288"/>
        </w:trPr>
        <w:tc>
          <w:tcPr>
            <w:tcW w:w="1834" w:type="dxa"/>
            <w:tcBorders>
              <w:top w:val="nil"/>
              <w:left w:val="single" w:sz="4" w:space="0" w:color="000000"/>
              <w:bottom w:val="single" w:sz="4" w:space="0" w:color="000000"/>
              <w:right w:val="single" w:sz="4" w:space="0" w:color="000000"/>
            </w:tcBorders>
            <w:vAlign w:val="center"/>
          </w:tcPr>
          <w:p w14:paraId="000000B4"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Sq.ft.</w:t>
            </w:r>
          </w:p>
        </w:tc>
        <w:tc>
          <w:tcPr>
            <w:tcW w:w="7182" w:type="dxa"/>
            <w:tcBorders>
              <w:top w:val="nil"/>
              <w:left w:val="nil"/>
              <w:bottom w:val="single" w:sz="4" w:space="0" w:color="000000"/>
              <w:right w:val="single" w:sz="4" w:space="0" w:color="000000"/>
            </w:tcBorders>
            <w:vAlign w:val="center"/>
          </w:tcPr>
          <w:p w14:paraId="000000B5"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Square Feet</w:t>
            </w:r>
          </w:p>
        </w:tc>
      </w:tr>
      <w:tr w:rsidR="00764E55" w:rsidRPr="00A069DB" w14:paraId="29078703" w14:textId="77777777">
        <w:trPr>
          <w:trHeight w:val="288"/>
        </w:trPr>
        <w:tc>
          <w:tcPr>
            <w:tcW w:w="1834" w:type="dxa"/>
            <w:tcBorders>
              <w:top w:val="nil"/>
              <w:left w:val="single" w:sz="4" w:space="0" w:color="000000"/>
              <w:bottom w:val="single" w:sz="4" w:space="0" w:color="000000"/>
              <w:right w:val="single" w:sz="4" w:space="0" w:color="000000"/>
            </w:tcBorders>
            <w:vAlign w:val="center"/>
          </w:tcPr>
          <w:p w14:paraId="000000B6"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Sq.mt.</w:t>
            </w:r>
          </w:p>
        </w:tc>
        <w:tc>
          <w:tcPr>
            <w:tcW w:w="7182" w:type="dxa"/>
            <w:tcBorders>
              <w:top w:val="nil"/>
              <w:left w:val="nil"/>
              <w:bottom w:val="single" w:sz="4" w:space="0" w:color="000000"/>
              <w:right w:val="single" w:sz="4" w:space="0" w:color="000000"/>
            </w:tcBorders>
            <w:vAlign w:val="center"/>
          </w:tcPr>
          <w:p w14:paraId="000000B7"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Square meter</w:t>
            </w:r>
          </w:p>
        </w:tc>
      </w:tr>
      <w:tr w:rsidR="00764E55" w:rsidRPr="00A069DB" w14:paraId="20D333E4" w14:textId="77777777">
        <w:trPr>
          <w:trHeight w:val="288"/>
        </w:trPr>
        <w:tc>
          <w:tcPr>
            <w:tcW w:w="1834" w:type="dxa"/>
            <w:tcBorders>
              <w:top w:val="nil"/>
              <w:left w:val="single" w:sz="4" w:space="0" w:color="000000"/>
              <w:bottom w:val="single" w:sz="4" w:space="0" w:color="000000"/>
              <w:right w:val="single" w:sz="4" w:space="0" w:color="000000"/>
            </w:tcBorders>
            <w:vAlign w:val="center"/>
          </w:tcPr>
          <w:p w14:paraId="000000B8" w14:textId="317DAD18" w:rsidR="00764E55" w:rsidRPr="00A069DB" w:rsidRDefault="00764E55" w:rsidP="00006EAB">
            <w:pPr>
              <w:spacing w:before="0" w:after="0"/>
              <w:rPr>
                <w:rFonts w:asciiTheme="minorHAnsi" w:hAnsiTheme="minorHAnsi" w:cstheme="minorHAnsi"/>
              </w:rPr>
            </w:pPr>
          </w:p>
        </w:tc>
        <w:tc>
          <w:tcPr>
            <w:tcW w:w="7182" w:type="dxa"/>
            <w:tcBorders>
              <w:top w:val="nil"/>
              <w:left w:val="nil"/>
              <w:bottom w:val="single" w:sz="4" w:space="0" w:color="000000"/>
              <w:right w:val="single" w:sz="4" w:space="0" w:color="000000"/>
            </w:tcBorders>
            <w:vAlign w:val="center"/>
          </w:tcPr>
          <w:p w14:paraId="000000B9" w14:textId="76B5A4BC" w:rsidR="00764E55" w:rsidRPr="00A069DB" w:rsidRDefault="00764E55" w:rsidP="00006EAB">
            <w:pPr>
              <w:spacing w:before="0" w:after="0"/>
              <w:rPr>
                <w:rFonts w:asciiTheme="minorHAnsi" w:hAnsiTheme="minorHAnsi" w:cstheme="minorHAnsi"/>
              </w:rPr>
            </w:pPr>
          </w:p>
        </w:tc>
      </w:tr>
    </w:tbl>
    <w:p w14:paraId="000000BA" w14:textId="77777777" w:rsidR="00764E55" w:rsidRPr="00A069DB" w:rsidRDefault="00764E55" w:rsidP="00006EAB">
      <w:pPr>
        <w:spacing w:before="0" w:after="0"/>
        <w:jc w:val="left"/>
        <w:rPr>
          <w:rFonts w:asciiTheme="minorHAnsi" w:hAnsiTheme="minorHAnsi" w:cstheme="minorHAnsi"/>
        </w:rPr>
        <w:sectPr w:rsidR="00764E55" w:rsidRPr="00A069DB" w:rsidSect="00256F4D">
          <w:headerReference w:type="default" r:id="rId11"/>
          <w:footerReference w:type="default" r:id="rId12"/>
          <w:pgSz w:w="11906" w:h="16838"/>
          <w:pgMar w:top="1440" w:right="1440" w:bottom="1440" w:left="1440" w:header="708" w:footer="708" w:gutter="0"/>
          <w:pgNumType w:fmt="lowerRoman" w:start="1"/>
          <w:cols w:space="720"/>
        </w:sectPr>
      </w:pPr>
    </w:p>
    <w:p w14:paraId="000000BB" w14:textId="77777777" w:rsidR="00764E55" w:rsidRPr="00A069DB" w:rsidRDefault="00764E55" w:rsidP="00006EAB">
      <w:pPr>
        <w:spacing w:before="0" w:after="0"/>
        <w:jc w:val="left"/>
        <w:rPr>
          <w:rFonts w:asciiTheme="minorHAnsi" w:hAnsiTheme="minorHAnsi" w:cstheme="minorHAnsi"/>
        </w:rPr>
      </w:pPr>
    </w:p>
    <w:p w14:paraId="000000BC" w14:textId="77777777" w:rsidR="00764E55" w:rsidRPr="00A069DB" w:rsidRDefault="00764E55" w:rsidP="00006EAB">
      <w:pPr>
        <w:spacing w:before="0" w:after="0"/>
        <w:jc w:val="left"/>
        <w:rPr>
          <w:rFonts w:asciiTheme="minorHAnsi" w:hAnsiTheme="minorHAnsi" w:cstheme="minorHAnsi"/>
          <w:u w:val="single"/>
        </w:rPr>
      </w:pPr>
    </w:p>
    <w:p w14:paraId="000000BD" w14:textId="77777777" w:rsidR="00764E55" w:rsidRPr="00A069DB" w:rsidRDefault="00764E55" w:rsidP="00006EAB">
      <w:pPr>
        <w:spacing w:before="0" w:after="0"/>
        <w:rPr>
          <w:rFonts w:asciiTheme="minorHAnsi" w:hAnsiTheme="minorHAnsi" w:cstheme="minorHAnsi"/>
        </w:rPr>
      </w:pPr>
    </w:p>
    <w:p w14:paraId="000000BE" w14:textId="77777777" w:rsidR="00764E55" w:rsidRPr="00A069DB" w:rsidRDefault="00764E55" w:rsidP="00006EAB">
      <w:pPr>
        <w:spacing w:before="0" w:after="0"/>
        <w:rPr>
          <w:rFonts w:asciiTheme="minorHAnsi" w:hAnsiTheme="minorHAnsi" w:cstheme="minorHAnsi"/>
        </w:rPr>
      </w:pPr>
    </w:p>
    <w:p w14:paraId="000000BF" w14:textId="77777777" w:rsidR="00764E55" w:rsidRPr="00A069DB" w:rsidRDefault="00764E55" w:rsidP="00006EAB">
      <w:pPr>
        <w:spacing w:before="0" w:after="0"/>
        <w:rPr>
          <w:rFonts w:asciiTheme="minorHAnsi" w:hAnsiTheme="minorHAnsi" w:cstheme="minorHAnsi"/>
        </w:rPr>
      </w:pPr>
    </w:p>
    <w:p w14:paraId="000000C0" w14:textId="77777777" w:rsidR="00764E55" w:rsidRPr="00A069DB" w:rsidRDefault="00764E55" w:rsidP="00006EAB">
      <w:pPr>
        <w:spacing w:before="0" w:after="0"/>
        <w:rPr>
          <w:rFonts w:asciiTheme="minorHAnsi" w:hAnsiTheme="minorHAnsi" w:cstheme="minorHAnsi"/>
        </w:rPr>
      </w:pPr>
    </w:p>
    <w:p w14:paraId="000000C4" w14:textId="77777777" w:rsidR="00764E55" w:rsidRPr="00A069DB" w:rsidRDefault="00764E55" w:rsidP="00006EAB">
      <w:pPr>
        <w:spacing w:before="0" w:after="0"/>
        <w:rPr>
          <w:rFonts w:asciiTheme="minorHAnsi" w:hAnsiTheme="minorHAnsi" w:cstheme="minorHAnsi"/>
        </w:rPr>
      </w:pPr>
    </w:p>
    <w:p w14:paraId="000000C5" w14:textId="77777777" w:rsidR="00764E55" w:rsidRPr="00A069DB" w:rsidRDefault="00764E55" w:rsidP="00006EAB">
      <w:pPr>
        <w:spacing w:before="0" w:after="0"/>
        <w:rPr>
          <w:rFonts w:asciiTheme="minorHAnsi" w:hAnsiTheme="minorHAnsi" w:cstheme="minorHAnsi"/>
        </w:rPr>
      </w:pPr>
    </w:p>
    <w:p w14:paraId="000000C6" w14:textId="77777777" w:rsidR="00764E55" w:rsidRPr="00A069DB" w:rsidRDefault="00764E55" w:rsidP="00006EAB">
      <w:pPr>
        <w:spacing w:before="0" w:after="0"/>
        <w:rPr>
          <w:rFonts w:asciiTheme="minorHAnsi" w:hAnsiTheme="minorHAnsi" w:cstheme="minorHAnsi"/>
        </w:rPr>
      </w:pPr>
    </w:p>
    <w:p w14:paraId="000000C7" w14:textId="77777777" w:rsidR="00764E55" w:rsidRPr="00A069DB" w:rsidRDefault="00764E55" w:rsidP="00006EAB">
      <w:pPr>
        <w:spacing w:before="0" w:after="0"/>
        <w:rPr>
          <w:rFonts w:asciiTheme="minorHAnsi" w:hAnsiTheme="minorHAnsi" w:cstheme="minorHAnsi"/>
        </w:rPr>
      </w:pPr>
    </w:p>
    <w:p w14:paraId="000000C8" w14:textId="77777777" w:rsidR="00764E55" w:rsidRPr="00A069DB" w:rsidRDefault="00764E55" w:rsidP="00006EAB">
      <w:pPr>
        <w:spacing w:before="0" w:after="0"/>
        <w:rPr>
          <w:rFonts w:asciiTheme="minorHAnsi" w:hAnsiTheme="minorHAnsi" w:cstheme="minorHAnsi"/>
        </w:rPr>
      </w:pPr>
    </w:p>
    <w:p w14:paraId="000000C9" w14:textId="77777777" w:rsidR="00764E55" w:rsidRPr="00A069DB" w:rsidRDefault="00764E55" w:rsidP="00006EAB">
      <w:pPr>
        <w:spacing w:before="0" w:after="0"/>
        <w:rPr>
          <w:rFonts w:asciiTheme="minorHAnsi" w:hAnsiTheme="minorHAnsi" w:cstheme="minorHAnsi"/>
        </w:rPr>
      </w:pPr>
    </w:p>
    <w:p w14:paraId="000000CA" w14:textId="77777777" w:rsidR="00764E55" w:rsidRPr="00A069DB" w:rsidRDefault="00764E55" w:rsidP="00006EAB">
      <w:pPr>
        <w:spacing w:before="0" w:after="0"/>
        <w:rPr>
          <w:rFonts w:asciiTheme="minorHAnsi" w:hAnsiTheme="minorHAnsi" w:cstheme="minorHAnsi"/>
        </w:rPr>
      </w:pPr>
    </w:p>
    <w:p w14:paraId="000000CB" w14:textId="77777777" w:rsidR="00764E55" w:rsidRPr="00A069DB" w:rsidRDefault="00764E55" w:rsidP="00006EAB">
      <w:pPr>
        <w:spacing w:before="0" w:after="0"/>
        <w:rPr>
          <w:rFonts w:asciiTheme="minorHAnsi" w:hAnsiTheme="minorHAnsi" w:cstheme="minorHAnsi"/>
        </w:rPr>
      </w:pPr>
    </w:p>
    <w:p w14:paraId="000000CC" w14:textId="77777777" w:rsidR="00764E55" w:rsidRPr="00A069DB" w:rsidRDefault="00764E55" w:rsidP="00006EAB">
      <w:pPr>
        <w:spacing w:before="0" w:after="0"/>
        <w:rPr>
          <w:rFonts w:asciiTheme="minorHAnsi" w:hAnsiTheme="minorHAnsi" w:cstheme="minorHAnsi"/>
        </w:rPr>
      </w:pPr>
    </w:p>
    <w:p w14:paraId="000000CE" w14:textId="77777777" w:rsidR="00764E55" w:rsidRPr="00A069DB" w:rsidRDefault="00764E55" w:rsidP="00006EAB">
      <w:pPr>
        <w:spacing w:before="0" w:after="0"/>
        <w:rPr>
          <w:rFonts w:asciiTheme="minorHAnsi" w:hAnsiTheme="minorHAnsi" w:cstheme="minorHAnsi"/>
        </w:rPr>
      </w:pPr>
    </w:p>
    <w:p w14:paraId="44985B50" w14:textId="5DCEBE0E" w:rsidR="00CC6D9E" w:rsidRPr="00A069DB" w:rsidRDefault="00CC6D9E" w:rsidP="00006EAB">
      <w:pPr>
        <w:spacing w:before="0" w:after="0"/>
        <w:jc w:val="center"/>
        <w:rPr>
          <w:rFonts w:asciiTheme="minorHAnsi" w:hAnsiTheme="minorHAnsi" w:cstheme="minorHAnsi"/>
          <w:b/>
          <w:bCs/>
          <w:sz w:val="44"/>
          <w:szCs w:val="44"/>
          <w:u w:val="single"/>
        </w:rPr>
      </w:pPr>
      <w:r w:rsidRPr="00A069DB">
        <w:rPr>
          <w:rFonts w:asciiTheme="minorHAnsi" w:hAnsiTheme="minorHAnsi" w:cstheme="minorHAnsi"/>
          <w:b/>
          <w:bCs/>
          <w:sz w:val="44"/>
          <w:szCs w:val="44"/>
          <w:u w:val="single"/>
        </w:rPr>
        <w:t>SECTION: 01</w:t>
      </w:r>
    </w:p>
    <w:p w14:paraId="000000CF" w14:textId="1716110A" w:rsidR="00764E55" w:rsidRPr="00A069DB" w:rsidRDefault="008277B1" w:rsidP="00006EAB">
      <w:pPr>
        <w:spacing w:before="0" w:after="0"/>
        <w:jc w:val="center"/>
        <w:rPr>
          <w:rFonts w:asciiTheme="minorHAnsi" w:hAnsiTheme="minorHAnsi" w:cstheme="minorHAnsi"/>
          <w:b/>
          <w:bCs/>
          <w:sz w:val="44"/>
          <w:szCs w:val="44"/>
        </w:rPr>
      </w:pPr>
      <w:r w:rsidRPr="00A069DB">
        <w:rPr>
          <w:rFonts w:asciiTheme="minorHAnsi" w:hAnsiTheme="minorHAnsi" w:cstheme="minorHAnsi"/>
          <w:b/>
          <w:bCs/>
          <w:sz w:val="44"/>
          <w:szCs w:val="44"/>
        </w:rPr>
        <w:t>PROJECT BRIEF</w:t>
      </w:r>
    </w:p>
    <w:p w14:paraId="000000D0" w14:textId="77777777" w:rsidR="00764E55" w:rsidRPr="00A069DB" w:rsidRDefault="00764E55" w:rsidP="00006EAB">
      <w:pPr>
        <w:spacing w:before="0" w:after="0"/>
        <w:rPr>
          <w:rFonts w:asciiTheme="minorHAnsi" w:hAnsiTheme="minorHAnsi" w:cstheme="minorHAnsi"/>
        </w:rPr>
      </w:pPr>
    </w:p>
    <w:p w14:paraId="000000D1" w14:textId="77777777" w:rsidR="00764E55" w:rsidRPr="00A069DB" w:rsidRDefault="00764E55" w:rsidP="00006EAB">
      <w:pPr>
        <w:spacing w:before="0" w:after="0"/>
        <w:rPr>
          <w:rFonts w:asciiTheme="minorHAnsi" w:hAnsiTheme="minorHAnsi" w:cstheme="minorHAnsi"/>
        </w:rPr>
      </w:pPr>
    </w:p>
    <w:p w14:paraId="000000D2" w14:textId="77777777" w:rsidR="00764E55" w:rsidRPr="00A069DB" w:rsidRDefault="00764E55" w:rsidP="00006EAB">
      <w:pPr>
        <w:spacing w:before="0" w:after="0"/>
        <w:rPr>
          <w:rFonts w:asciiTheme="minorHAnsi" w:hAnsiTheme="minorHAnsi" w:cstheme="minorHAnsi"/>
        </w:rPr>
      </w:pPr>
    </w:p>
    <w:p w14:paraId="000000D3" w14:textId="77777777" w:rsidR="00764E55" w:rsidRPr="00A069DB" w:rsidRDefault="00764E55" w:rsidP="00006EAB">
      <w:pPr>
        <w:spacing w:before="0" w:after="0"/>
        <w:rPr>
          <w:rFonts w:asciiTheme="minorHAnsi" w:hAnsiTheme="minorHAnsi" w:cstheme="minorHAnsi"/>
        </w:rPr>
      </w:pPr>
    </w:p>
    <w:p w14:paraId="000000D4" w14:textId="77777777" w:rsidR="00764E55" w:rsidRPr="00A069DB" w:rsidRDefault="00764E55" w:rsidP="00006EAB">
      <w:pPr>
        <w:spacing w:before="0" w:after="0"/>
        <w:rPr>
          <w:rFonts w:asciiTheme="minorHAnsi" w:hAnsiTheme="minorHAnsi" w:cstheme="minorHAnsi"/>
        </w:rPr>
      </w:pPr>
    </w:p>
    <w:p w14:paraId="000000D5" w14:textId="77777777" w:rsidR="00764E55" w:rsidRPr="00A069DB" w:rsidRDefault="00764E55" w:rsidP="00006EAB">
      <w:pPr>
        <w:spacing w:before="0" w:after="0"/>
        <w:rPr>
          <w:rFonts w:asciiTheme="minorHAnsi" w:hAnsiTheme="minorHAnsi" w:cstheme="minorHAnsi"/>
        </w:rPr>
      </w:pPr>
    </w:p>
    <w:p w14:paraId="000000D6" w14:textId="77777777" w:rsidR="00764E55" w:rsidRPr="00A069DB" w:rsidRDefault="00764E55" w:rsidP="00006EAB">
      <w:pPr>
        <w:spacing w:before="0" w:after="0"/>
        <w:rPr>
          <w:rFonts w:asciiTheme="minorHAnsi" w:hAnsiTheme="minorHAnsi" w:cstheme="minorHAnsi"/>
        </w:rPr>
      </w:pPr>
    </w:p>
    <w:p w14:paraId="000000D7" w14:textId="77777777" w:rsidR="00764E55" w:rsidRPr="00A069DB" w:rsidRDefault="00764E55" w:rsidP="00006EAB">
      <w:pPr>
        <w:spacing w:before="0" w:after="0"/>
        <w:rPr>
          <w:rFonts w:asciiTheme="minorHAnsi" w:hAnsiTheme="minorHAnsi" w:cstheme="minorHAnsi"/>
        </w:rPr>
      </w:pPr>
    </w:p>
    <w:p w14:paraId="000000D8" w14:textId="77777777" w:rsidR="00764E55" w:rsidRPr="00A069DB" w:rsidRDefault="00764E55" w:rsidP="00006EAB">
      <w:pPr>
        <w:spacing w:before="0" w:after="0"/>
        <w:jc w:val="left"/>
        <w:rPr>
          <w:rFonts w:asciiTheme="minorHAnsi" w:hAnsiTheme="minorHAnsi" w:cstheme="minorHAnsi"/>
        </w:rPr>
        <w:sectPr w:rsidR="00764E55" w:rsidRPr="00A069DB">
          <w:headerReference w:type="default" r:id="rId13"/>
          <w:footerReference w:type="default" r:id="rId14"/>
          <w:pgSz w:w="11906" w:h="16838"/>
          <w:pgMar w:top="1440" w:right="1440" w:bottom="1440" w:left="1440" w:header="708" w:footer="708" w:gutter="0"/>
          <w:pgNumType w:start="1"/>
          <w:cols w:space="720"/>
        </w:sectPr>
      </w:pPr>
    </w:p>
    <w:p w14:paraId="000000D9" w14:textId="77777777" w:rsidR="00764E55" w:rsidRPr="00A069DB" w:rsidRDefault="008277B1" w:rsidP="00006EAB">
      <w:pPr>
        <w:pStyle w:val="Heading1"/>
        <w:numPr>
          <w:ilvl w:val="0"/>
          <w:numId w:val="10"/>
        </w:numPr>
        <w:spacing w:before="0" w:after="0" w:line="240" w:lineRule="auto"/>
        <w:rPr>
          <w:rFonts w:asciiTheme="minorHAnsi" w:hAnsiTheme="minorHAnsi" w:cstheme="minorHAnsi"/>
          <w:color w:val="auto"/>
          <w:sz w:val="24"/>
          <w:szCs w:val="24"/>
        </w:rPr>
      </w:pPr>
      <w:bookmarkStart w:id="1" w:name="_Toc217410990"/>
      <w:r w:rsidRPr="00A069DB">
        <w:rPr>
          <w:rFonts w:asciiTheme="minorHAnsi" w:hAnsiTheme="minorHAnsi" w:cstheme="minorHAnsi"/>
          <w:color w:val="auto"/>
          <w:sz w:val="24"/>
          <w:szCs w:val="24"/>
        </w:rPr>
        <w:lastRenderedPageBreak/>
        <w:t>Project Brief</w:t>
      </w:r>
      <w:bookmarkEnd w:id="1"/>
      <w:r w:rsidRPr="00A069DB">
        <w:rPr>
          <w:rFonts w:asciiTheme="minorHAnsi" w:hAnsiTheme="minorHAnsi" w:cstheme="minorHAnsi"/>
          <w:color w:val="auto"/>
          <w:sz w:val="24"/>
          <w:szCs w:val="24"/>
        </w:rPr>
        <w:t xml:space="preserve"> </w:t>
      </w:r>
    </w:p>
    <w:p w14:paraId="5A6F78C3" w14:textId="12321BBD" w:rsidR="00AC275D" w:rsidRPr="00A069DB" w:rsidRDefault="00361DBE" w:rsidP="00006EAB">
      <w:pPr>
        <w:spacing w:before="0" w:after="0"/>
        <w:rPr>
          <w:rFonts w:asciiTheme="minorHAnsi" w:hAnsiTheme="minorHAnsi" w:cstheme="minorHAnsi"/>
        </w:rPr>
      </w:pPr>
      <w:r w:rsidRPr="00A069DB">
        <w:rPr>
          <w:rFonts w:asciiTheme="minorHAnsi" w:hAnsiTheme="minorHAnsi" w:cstheme="minorHAnsi"/>
        </w:rPr>
        <w:t xml:space="preserve">Birla Institute of Technology (BIT), Mesra Campus, Ranchi proposes the development of a new student </w:t>
      </w:r>
      <w:r w:rsidR="0031637A" w:rsidRPr="00A069DB">
        <w:rPr>
          <w:rFonts w:asciiTheme="minorHAnsi" w:hAnsiTheme="minorHAnsi" w:cstheme="minorHAnsi"/>
        </w:rPr>
        <w:t>housing</w:t>
      </w:r>
      <w:r w:rsidRPr="00A069DB">
        <w:rPr>
          <w:rFonts w:asciiTheme="minorHAnsi" w:hAnsiTheme="minorHAnsi" w:cstheme="minorHAnsi"/>
        </w:rPr>
        <w:t xml:space="preserve"> complex within its institutional campus to meet the increasing demand for on-campus residential facilities. The project is envisioned as a large-scale, multi-storey residential infrastructure designed to provide safe, comfortable, and efficient accommodation for students, while integrating modern building standards, sustainability principles.</w:t>
      </w:r>
    </w:p>
    <w:p w14:paraId="032731D4" w14:textId="77777777" w:rsidR="00361DBE" w:rsidRPr="00A069DB" w:rsidRDefault="00361DBE" w:rsidP="00006EAB">
      <w:pPr>
        <w:spacing w:before="0" w:after="0"/>
        <w:rPr>
          <w:rFonts w:asciiTheme="minorHAnsi" w:hAnsiTheme="minorHAnsi" w:cstheme="minorHAnsi"/>
        </w:rPr>
      </w:pPr>
    </w:p>
    <w:p w14:paraId="4A035762" w14:textId="15618601" w:rsidR="007B0E59" w:rsidRPr="00A069DB" w:rsidRDefault="00361DBE" w:rsidP="00006EAB">
      <w:pPr>
        <w:spacing w:before="0" w:after="0"/>
        <w:rPr>
          <w:rFonts w:asciiTheme="minorHAnsi" w:hAnsiTheme="minorHAnsi" w:cstheme="minorHAnsi"/>
        </w:rPr>
      </w:pPr>
      <w:r w:rsidRPr="00A069DB">
        <w:rPr>
          <w:rFonts w:asciiTheme="minorHAnsi" w:hAnsiTheme="minorHAnsi" w:cstheme="minorHAnsi"/>
        </w:rPr>
        <w:t>The proposed development is planned on a total land parcel of 3.45 acres</w:t>
      </w:r>
      <w:r w:rsidR="007B0E59" w:rsidRPr="00A069DB">
        <w:rPr>
          <w:rFonts w:asciiTheme="minorHAnsi" w:hAnsiTheme="minorHAnsi" w:cstheme="minorHAnsi"/>
        </w:rPr>
        <w:t xml:space="preserve"> and comprises a G+6 </w:t>
      </w:r>
      <w:r w:rsidR="0031637A" w:rsidRPr="00A069DB">
        <w:rPr>
          <w:rFonts w:asciiTheme="minorHAnsi" w:hAnsiTheme="minorHAnsi" w:cstheme="minorHAnsi"/>
        </w:rPr>
        <w:t>storied</w:t>
      </w:r>
      <w:r w:rsidR="007B0E59" w:rsidRPr="00A069DB">
        <w:rPr>
          <w:rFonts w:asciiTheme="minorHAnsi" w:hAnsiTheme="minorHAnsi" w:cstheme="minorHAnsi"/>
        </w:rPr>
        <w:t xml:space="preserve"> block consisting of four residential towers, along with a centrally located G+1 </w:t>
      </w:r>
      <w:r w:rsidR="0031637A" w:rsidRPr="00A069DB">
        <w:rPr>
          <w:rFonts w:asciiTheme="minorHAnsi" w:hAnsiTheme="minorHAnsi" w:cstheme="minorHAnsi"/>
        </w:rPr>
        <w:t>storied</w:t>
      </w:r>
      <w:r w:rsidR="007B0E59" w:rsidRPr="00A069DB">
        <w:rPr>
          <w:rFonts w:asciiTheme="minorHAnsi" w:hAnsiTheme="minorHAnsi" w:cstheme="minorHAnsi"/>
        </w:rPr>
        <w:t xml:space="preserve"> cafeteria block. The total built-up area of the project is approximately 2,26,220 Sq.ft., encompassing all residential, administrative, services, circulation, and common facilities.</w:t>
      </w:r>
    </w:p>
    <w:p w14:paraId="0A820FDE" w14:textId="77777777" w:rsidR="007B0E59" w:rsidRPr="00A069DB" w:rsidRDefault="007B0E59" w:rsidP="00006EAB">
      <w:pPr>
        <w:spacing w:before="0" w:after="0"/>
        <w:rPr>
          <w:rFonts w:asciiTheme="minorHAnsi" w:hAnsiTheme="minorHAnsi" w:cstheme="minorHAnsi"/>
        </w:rPr>
      </w:pPr>
    </w:p>
    <w:p w14:paraId="0C23A34A" w14:textId="7A2761C4" w:rsidR="00361DBE" w:rsidRPr="00A069DB" w:rsidRDefault="007B0E59" w:rsidP="00006EAB">
      <w:pPr>
        <w:spacing w:before="0" w:after="0"/>
        <w:rPr>
          <w:rFonts w:asciiTheme="minorHAnsi" w:hAnsiTheme="minorHAnsi" w:cstheme="minorHAnsi"/>
        </w:rPr>
      </w:pPr>
      <w:r w:rsidRPr="00A069DB">
        <w:rPr>
          <w:rFonts w:asciiTheme="minorHAnsi" w:hAnsiTheme="minorHAnsi" w:cstheme="minorHAnsi"/>
        </w:rPr>
        <w:t xml:space="preserve">The </w:t>
      </w:r>
      <w:r w:rsidR="0031637A" w:rsidRPr="00A069DB">
        <w:rPr>
          <w:rFonts w:asciiTheme="minorHAnsi" w:hAnsiTheme="minorHAnsi" w:cstheme="minorHAnsi"/>
        </w:rPr>
        <w:t>student housing</w:t>
      </w:r>
      <w:r w:rsidRPr="00A069DB">
        <w:rPr>
          <w:rFonts w:asciiTheme="minorHAnsi" w:hAnsiTheme="minorHAnsi" w:cstheme="minorHAnsi"/>
        </w:rPr>
        <w:t xml:space="preserve"> is designed to accommodate a total of 1016 students through 508 residential units, primarily planned as twin-sharing accommodation. The planning intent focuses on optimal land utilization, efficient vertical circulation, and clear segregation of residential, service, and common functions, while maintaining strong visual and physical connectivity with the campus. </w:t>
      </w:r>
    </w:p>
    <w:p w14:paraId="3DACC6C0" w14:textId="77777777" w:rsidR="00361DBE" w:rsidRPr="00A069DB" w:rsidRDefault="00361DBE" w:rsidP="00006EAB">
      <w:pPr>
        <w:spacing w:before="0" w:after="0"/>
        <w:rPr>
          <w:rFonts w:asciiTheme="minorHAnsi" w:hAnsiTheme="minorHAnsi" w:cstheme="minorHAnsi"/>
        </w:rPr>
      </w:pPr>
    </w:p>
    <w:p w14:paraId="000000DE" w14:textId="77777777" w:rsidR="00764E55" w:rsidRPr="00A069DB" w:rsidRDefault="008277B1" w:rsidP="00006EAB">
      <w:pPr>
        <w:pStyle w:val="Heading2"/>
        <w:numPr>
          <w:ilvl w:val="1"/>
          <w:numId w:val="10"/>
        </w:numPr>
        <w:spacing w:before="0" w:after="0" w:line="240" w:lineRule="auto"/>
        <w:rPr>
          <w:rFonts w:asciiTheme="minorHAnsi" w:hAnsiTheme="minorHAnsi" w:cstheme="minorHAnsi"/>
          <w:color w:val="auto"/>
          <w:sz w:val="24"/>
          <w:szCs w:val="24"/>
        </w:rPr>
      </w:pPr>
      <w:bookmarkStart w:id="2" w:name="_Toc217410991"/>
      <w:r w:rsidRPr="00A069DB">
        <w:rPr>
          <w:rFonts w:asciiTheme="minorHAnsi" w:hAnsiTheme="minorHAnsi" w:cstheme="minorHAnsi"/>
          <w:color w:val="auto"/>
          <w:sz w:val="24"/>
          <w:szCs w:val="24"/>
        </w:rPr>
        <w:t>Project Details</w:t>
      </w:r>
      <w:bookmarkEnd w:id="2"/>
    </w:p>
    <w:p w14:paraId="000000DF" w14:textId="75B194FB" w:rsidR="00764E55" w:rsidRPr="00A069DB" w:rsidRDefault="008277B1" w:rsidP="00006EAB">
      <w:pPr>
        <w:numPr>
          <w:ilvl w:val="0"/>
          <w:numId w:val="12"/>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b/>
          <w:bCs/>
        </w:rPr>
        <w:t>Project Client:</w:t>
      </w:r>
      <w:r w:rsidRPr="00A069DB">
        <w:rPr>
          <w:rFonts w:asciiTheme="minorHAnsi" w:hAnsiTheme="minorHAnsi" w:cstheme="minorHAnsi"/>
        </w:rPr>
        <w:t xml:space="preserve"> </w:t>
      </w:r>
      <w:r w:rsidR="007B0E59" w:rsidRPr="00A069DB">
        <w:rPr>
          <w:rFonts w:asciiTheme="minorHAnsi" w:hAnsiTheme="minorHAnsi" w:cstheme="minorHAnsi"/>
        </w:rPr>
        <w:t>Birla Institute of Technology, Mesra</w:t>
      </w:r>
    </w:p>
    <w:p w14:paraId="000000E0" w14:textId="11342CC5" w:rsidR="00764E55" w:rsidRPr="00A069DB" w:rsidRDefault="008277B1" w:rsidP="00006EAB">
      <w:pPr>
        <w:numPr>
          <w:ilvl w:val="0"/>
          <w:numId w:val="12"/>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b/>
          <w:bCs/>
        </w:rPr>
        <w:t>Project Name:</w:t>
      </w:r>
      <w:r w:rsidRPr="00A069DB">
        <w:rPr>
          <w:rFonts w:asciiTheme="minorHAnsi" w:hAnsiTheme="minorHAnsi" w:cstheme="minorHAnsi"/>
        </w:rPr>
        <w:t xml:space="preserve"> </w:t>
      </w:r>
      <w:r w:rsidR="007B0E59" w:rsidRPr="00A069DB">
        <w:rPr>
          <w:rFonts w:asciiTheme="minorHAnsi" w:hAnsiTheme="minorHAnsi" w:cstheme="minorHAnsi"/>
        </w:rPr>
        <w:t xml:space="preserve">Proposed </w:t>
      </w:r>
      <w:r w:rsidR="0031637A" w:rsidRPr="00A069DB">
        <w:rPr>
          <w:rFonts w:asciiTheme="minorHAnsi" w:hAnsiTheme="minorHAnsi" w:cstheme="minorHAnsi"/>
        </w:rPr>
        <w:t>Student Housing</w:t>
      </w:r>
      <w:r w:rsidR="007B0E59" w:rsidRPr="00A069DB">
        <w:rPr>
          <w:rFonts w:asciiTheme="minorHAnsi" w:hAnsiTheme="minorHAnsi" w:cstheme="minorHAnsi"/>
        </w:rPr>
        <w:t xml:space="preserve"> at BIT</w:t>
      </w:r>
    </w:p>
    <w:p w14:paraId="000000E4" w14:textId="39EC883C" w:rsidR="00764E55" w:rsidRPr="00A069DB" w:rsidRDefault="008277B1" w:rsidP="00006EAB">
      <w:pPr>
        <w:numPr>
          <w:ilvl w:val="0"/>
          <w:numId w:val="12"/>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b/>
          <w:bCs/>
        </w:rPr>
        <w:t>Project Location:</w:t>
      </w:r>
      <w:r w:rsidRPr="00A069DB">
        <w:rPr>
          <w:rFonts w:asciiTheme="minorHAnsi" w:hAnsiTheme="minorHAnsi" w:cstheme="minorHAnsi"/>
        </w:rPr>
        <w:t xml:space="preserve"> </w:t>
      </w:r>
      <w:r w:rsidR="00421B72" w:rsidRPr="00A069DB">
        <w:rPr>
          <w:rFonts w:asciiTheme="minorHAnsi" w:hAnsiTheme="minorHAnsi" w:cstheme="minorHAnsi"/>
        </w:rPr>
        <w:t>Birla Institute of Technology, Mesra, Jharkhand, 835215.</w:t>
      </w:r>
    </w:p>
    <w:p w14:paraId="000000E5" w14:textId="20D7715F" w:rsidR="00764E55" w:rsidRPr="00A069DB" w:rsidRDefault="008277B1" w:rsidP="00006EAB">
      <w:pPr>
        <w:numPr>
          <w:ilvl w:val="0"/>
          <w:numId w:val="12"/>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b/>
          <w:bCs/>
        </w:rPr>
        <w:t>Plot Area:</w:t>
      </w:r>
      <w:r w:rsidR="004B6EFA" w:rsidRPr="00A069DB">
        <w:rPr>
          <w:rFonts w:asciiTheme="minorHAnsi" w:hAnsiTheme="minorHAnsi" w:cstheme="minorHAnsi"/>
        </w:rPr>
        <w:t xml:space="preserve"> </w:t>
      </w:r>
      <w:r w:rsidRPr="00A069DB">
        <w:rPr>
          <w:rFonts w:asciiTheme="minorHAnsi" w:hAnsiTheme="minorHAnsi" w:cstheme="minorHAnsi"/>
        </w:rPr>
        <w:t xml:space="preserve"> </w:t>
      </w:r>
      <w:r w:rsidR="00421B72" w:rsidRPr="00A069DB">
        <w:rPr>
          <w:rFonts w:asciiTheme="minorHAnsi" w:hAnsiTheme="minorHAnsi" w:cstheme="minorHAnsi"/>
        </w:rPr>
        <w:t>3.5 Acres</w:t>
      </w:r>
    </w:p>
    <w:p w14:paraId="000000E6" w14:textId="6845F18A" w:rsidR="00764E55" w:rsidRPr="00A069DB" w:rsidRDefault="008277B1" w:rsidP="00006EAB">
      <w:pPr>
        <w:numPr>
          <w:ilvl w:val="0"/>
          <w:numId w:val="12"/>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b/>
          <w:bCs/>
        </w:rPr>
        <w:t>Built-up Area:</w:t>
      </w:r>
      <w:r w:rsidRPr="00A069DB">
        <w:rPr>
          <w:rFonts w:asciiTheme="minorHAnsi" w:hAnsiTheme="minorHAnsi" w:cstheme="minorHAnsi"/>
        </w:rPr>
        <w:t xml:space="preserve"> </w:t>
      </w:r>
      <w:r w:rsidR="00421B72" w:rsidRPr="00A069DB">
        <w:rPr>
          <w:rFonts w:asciiTheme="minorHAnsi" w:hAnsiTheme="minorHAnsi" w:cstheme="minorHAnsi"/>
          <w:bCs/>
        </w:rPr>
        <w:t>2,</w:t>
      </w:r>
      <w:r w:rsidR="0015164C" w:rsidRPr="00A069DB">
        <w:rPr>
          <w:rFonts w:asciiTheme="minorHAnsi" w:hAnsiTheme="minorHAnsi" w:cstheme="minorHAnsi"/>
          <w:bCs/>
        </w:rPr>
        <w:t>48</w:t>
      </w:r>
      <w:r w:rsidR="00421B72" w:rsidRPr="00A069DB">
        <w:rPr>
          <w:rFonts w:asciiTheme="minorHAnsi" w:hAnsiTheme="minorHAnsi" w:cstheme="minorHAnsi"/>
          <w:bCs/>
        </w:rPr>
        <w:t>,</w:t>
      </w:r>
      <w:r w:rsidR="0015164C" w:rsidRPr="00A069DB">
        <w:rPr>
          <w:rFonts w:asciiTheme="minorHAnsi" w:hAnsiTheme="minorHAnsi" w:cstheme="minorHAnsi"/>
          <w:bCs/>
        </w:rPr>
        <w:t>440</w:t>
      </w:r>
      <w:r w:rsidR="00421B72" w:rsidRPr="00A069DB">
        <w:rPr>
          <w:rFonts w:asciiTheme="minorHAnsi" w:hAnsiTheme="minorHAnsi" w:cstheme="minorHAnsi"/>
          <w:bCs/>
        </w:rPr>
        <w:t xml:space="preserve"> </w:t>
      </w:r>
      <w:r w:rsidRPr="00A069DB">
        <w:rPr>
          <w:rFonts w:asciiTheme="minorHAnsi" w:hAnsiTheme="minorHAnsi" w:cstheme="minorHAnsi"/>
          <w:bCs/>
        </w:rPr>
        <w:t>Sq.ft.</w:t>
      </w:r>
    </w:p>
    <w:p w14:paraId="000000E8" w14:textId="7F869833" w:rsidR="00764E55" w:rsidRPr="00A069DB" w:rsidRDefault="003F7D8D" w:rsidP="00006EAB">
      <w:pPr>
        <w:numPr>
          <w:ilvl w:val="0"/>
          <w:numId w:val="12"/>
        </w:numPr>
        <w:pBdr>
          <w:top w:val="nil"/>
          <w:left w:val="nil"/>
          <w:bottom w:val="nil"/>
          <w:right w:val="nil"/>
          <w:between w:val="nil"/>
        </w:pBdr>
        <w:spacing w:before="0" w:after="0"/>
        <w:rPr>
          <w:rFonts w:asciiTheme="minorHAnsi" w:hAnsiTheme="minorHAnsi" w:cstheme="minorHAnsi"/>
          <w:lang w:val="en-IN"/>
        </w:rPr>
      </w:pPr>
      <w:r w:rsidRPr="00A069DB">
        <w:rPr>
          <w:rFonts w:asciiTheme="minorHAnsi" w:hAnsiTheme="minorHAnsi" w:cstheme="minorHAnsi"/>
        </w:rPr>
        <w:t xml:space="preserve"> </w:t>
      </w:r>
      <w:r w:rsidR="008277B1" w:rsidRPr="00A069DB">
        <w:rPr>
          <w:rFonts w:asciiTheme="minorHAnsi" w:hAnsiTheme="minorHAnsi" w:cstheme="minorHAnsi"/>
          <w:b/>
          <w:bCs/>
        </w:rPr>
        <w:t>Site coordinates:</w:t>
      </w:r>
      <w:r w:rsidR="008277B1" w:rsidRPr="00A069DB">
        <w:rPr>
          <w:rFonts w:asciiTheme="minorHAnsi" w:hAnsiTheme="minorHAnsi" w:cstheme="minorHAnsi"/>
          <w:b/>
        </w:rPr>
        <w:t xml:space="preserve"> </w:t>
      </w:r>
      <w:r w:rsidR="00421B72" w:rsidRPr="00A069DB">
        <w:rPr>
          <w:rFonts w:asciiTheme="minorHAnsi" w:hAnsiTheme="minorHAnsi" w:cstheme="minorHAnsi"/>
          <w:lang w:val="en-IN"/>
        </w:rPr>
        <w:t>23.412942 N, 85.440153 E</w:t>
      </w:r>
    </w:p>
    <w:p w14:paraId="000000EB" w14:textId="77777777" w:rsidR="00764E55" w:rsidRPr="00A069DB" w:rsidRDefault="00764E55" w:rsidP="00006EAB">
      <w:pPr>
        <w:spacing w:before="0" w:after="0"/>
        <w:rPr>
          <w:rFonts w:asciiTheme="minorHAnsi" w:hAnsiTheme="minorHAnsi" w:cstheme="minorHAnsi"/>
        </w:rPr>
      </w:pPr>
      <w:bookmarkStart w:id="3" w:name="_heading=h.3znysh7" w:colFirst="0" w:colLast="0"/>
      <w:bookmarkEnd w:id="3"/>
    </w:p>
    <w:p w14:paraId="6790A930" w14:textId="6989C9EC" w:rsidR="00421B72" w:rsidRPr="00A069DB" w:rsidRDefault="00421B72" w:rsidP="00006EAB">
      <w:pPr>
        <w:spacing w:before="0" w:after="0"/>
        <w:rPr>
          <w:rFonts w:asciiTheme="minorHAnsi" w:hAnsiTheme="minorHAnsi" w:cstheme="minorHAnsi"/>
        </w:rPr>
      </w:pPr>
      <w:r w:rsidRPr="00A069DB">
        <w:rPr>
          <w:rFonts w:asciiTheme="minorHAnsi" w:hAnsiTheme="minorHAnsi" w:cstheme="minorHAnsi"/>
        </w:rPr>
        <w:br w:type="page"/>
      </w:r>
    </w:p>
    <w:p w14:paraId="3893D06A" w14:textId="77777777" w:rsidR="00DA0269" w:rsidRPr="00A069DB" w:rsidRDefault="00DA0269" w:rsidP="00006EAB">
      <w:pPr>
        <w:keepNext/>
        <w:spacing w:before="0" w:after="0"/>
        <w:rPr>
          <w:rFonts w:asciiTheme="minorHAnsi" w:hAnsiTheme="minorHAnsi" w:cstheme="minorHAnsi"/>
        </w:rPr>
        <w:sectPr w:rsidR="00DA0269" w:rsidRPr="00A069DB">
          <w:headerReference w:type="default" r:id="rId15"/>
          <w:footerReference w:type="default" r:id="rId16"/>
          <w:pgSz w:w="11906" w:h="16838"/>
          <w:pgMar w:top="1440" w:right="1440" w:bottom="1440" w:left="1440" w:header="708" w:footer="708" w:gutter="0"/>
          <w:pgNumType w:start="2"/>
          <w:cols w:space="720"/>
        </w:sectPr>
      </w:pPr>
    </w:p>
    <w:p w14:paraId="000000F8" w14:textId="77777777" w:rsidR="00764E55" w:rsidRPr="00A069DB" w:rsidRDefault="008277B1" w:rsidP="00006EAB">
      <w:pPr>
        <w:pStyle w:val="Heading2"/>
        <w:numPr>
          <w:ilvl w:val="1"/>
          <w:numId w:val="10"/>
        </w:numPr>
        <w:spacing w:before="0" w:after="0" w:line="240" w:lineRule="auto"/>
        <w:rPr>
          <w:rFonts w:asciiTheme="minorHAnsi" w:hAnsiTheme="minorHAnsi" w:cstheme="minorHAnsi"/>
          <w:color w:val="auto"/>
          <w:sz w:val="24"/>
          <w:szCs w:val="24"/>
        </w:rPr>
      </w:pPr>
      <w:bookmarkStart w:id="4" w:name="_heading=h.4d34og8" w:colFirst="0" w:colLast="0"/>
      <w:bookmarkStart w:id="5" w:name="_Toc217410992"/>
      <w:bookmarkEnd w:id="4"/>
      <w:r w:rsidRPr="00A069DB">
        <w:rPr>
          <w:rFonts w:asciiTheme="minorHAnsi" w:hAnsiTheme="minorHAnsi" w:cstheme="minorHAnsi"/>
          <w:color w:val="auto"/>
          <w:sz w:val="24"/>
          <w:szCs w:val="24"/>
        </w:rPr>
        <w:lastRenderedPageBreak/>
        <w:t>Area Statement</w:t>
      </w:r>
      <w:bookmarkEnd w:id="5"/>
    </w:p>
    <w:p w14:paraId="000000F9" w14:textId="7091C7A6" w:rsidR="00764E55" w:rsidRPr="00A069DB" w:rsidRDefault="008277B1" w:rsidP="00006EAB">
      <w:pPr>
        <w:spacing w:before="0" w:after="0"/>
        <w:rPr>
          <w:rFonts w:asciiTheme="minorHAnsi" w:hAnsiTheme="minorHAnsi" w:cstheme="minorHAnsi"/>
          <w:b/>
        </w:rPr>
      </w:pPr>
      <w:r w:rsidRPr="00A069DB">
        <w:rPr>
          <w:rFonts w:asciiTheme="minorHAnsi" w:hAnsiTheme="minorHAnsi" w:cstheme="minorHAnsi"/>
        </w:rPr>
        <w:t xml:space="preserve">The total </w:t>
      </w:r>
      <w:r w:rsidR="006418AD" w:rsidRPr="00A069DB">
        <w:rPr>
          <w:rFonts w:asciiTheme="minorHAnsi" w:hAnsiTheme="minorHAnsi" w:cstheme="minorHAnsi"/>
        </w:rPr>
        <w:t>built-up</w:t>
      </w:r>
      <w:r w:rsidRPr="00A069DB">
        <w:rPr>
          <w:rFonts w:asciiTheme="minorHAnsi" w:hAnsiTheme="minorHAnsi" w:cstheme="minorHAnsi"/>
        </w:rPr>
        <w:t xml:space="preserve"> area is </w:t>
      </w:r>
      <w:r w:rsidR="002047F2" w:rsidRPr="00A069DB">
        <w:rPr>
          <w:rFonts w:asciiTheme="minorHAnsi" w:hAnsiTheme="minorHAnsi" w:cstheme="minorHAnsi"/>
          <w:b/>
        </w:rPr>
        <w:t>2,48,440</w:t>
      </w:r>
      <w:r w:rsidRPr="00A069DB">
        <w:rPr>
          <w:rFonts w:asciiTheme="minorHAnsi" w:hAnsiTheme="minorHAnsi" w:cstheme="minorHAnsi"/>
          <w:b/>
        </w:rPr>
        <w:t xml:space="preserve"> Sq.ft.</w:t>
      </w:r>
    </w:p>
    <w:p w14:paraId="732FE5A2" w14:textId="722D2C4A" w:rsidR="006B5C23" w:rsidRPr="00A069DB" w:rsidRDefault="00012963" w:rsidP="00006EAB">
      <w:pPr>
        <w:pStyle w:val="Caption"/>
        <w:keepNext/>
        <w:spacing w:before="0" w:after="0"/>
        <w:rPr>
          <w:rFonts w:asciiTheme="minorHAnsi" w:hAnsiTheme="minorHAnsi" w:cstheme="minorHAnsi"/>
          <w:color w:val="auto"/>
          <w:sz w:val="24"/>
          <w:szCs w:val="24"/>
        </w:rPr>
      </w:pPr>
      <w:bookmarkStart w:id="6" w:name="_heading=h.17dp8vu" w:colFirst="0" w:colLast="0"/>
      <w:bookmarkStart w:id="7" w:name="_Toc217409822"/>
      <w:bookmarkEnd w:id="6"/>
      <w:r w:rsidRPr="00A069DB">
        <w:rPr>
          <w:rFonts w:asciiTheme="minorHAnsi" w:hAnsiTheme="minorHAnsi" w:cstheme="minorHAnsi"/>
          <w:color w:val="auto"/>
          <w:sz w:val="24"/>
          <w:szCs w:val="24"/>
        </w:rPr>
        <w:t xml:space="preserve">Table </w:t>
      </w:r>
      <w:r w:rsidRPr="00A069DB">
        <w:rPr>
          <w:rFonts w:asciiTheme="minorHAnsi" w:hAnsiTheme="minorHAnsi" w:cstheme="minorHAnsi"/>
          <w:color w:val="auto"/>
          <w:sz w:val="24"/>
          <w:szCs w:val="24"/>
        </w:rPr>
        <w:fldChar w:fldCharType="begin"/>
      </w:r>
      <w:r w:rsidRPr="00A069DB">
        <w:rPr>
          <w:rFonts w:asciiTheme="minorHAnsi" w:hAnsiTheme="minorHAnsi" w:cstheme="minorHAnsi"/>
          <w:color w:val="auto"/>
          <w:sz w:val="24"/>
          <w:szCs w:val="24"/>
        </w:rPr>
        <w:instrText xml:space="preserve"> SEQ Table \* ARABIC </w:instrText>
      </w:r>
      <w:r w:rsidRPr="00A069DB">
        <w:rPr>
          <w:rFonts w:asciiTheme="minorHAnsi" w:hAnsiTheme="minorHAnsi" w:cstheme="minorHAnsi"/>
          <w:color w:val="auto"/>
          <w:sz w:val="24"/>
          <w:szCs w:val="24"/>
        </w:rPr>
        <w:fldChar w:fldCharType="separate"/>
      </w:r>
      <w:r w:rsidR="00E67323">
        <w:rPr>
          <w:rFonts w:asciiTheme="minorHAnsi" w:hAnsiTheme="minorHAnsi" w:cstheme="minorHAnsi"/>
          <w:noProof/>
          <w:color w:val="auto"/>
          <w:sz w:val="24"/>
          <w:szCs w:val="24"/>
        </w:rPr>
        <w:t>1</w:t>
      </w:r>
      <w:r w:rsidRPr="00A069DB">
        <w:rPr>
          <w:rFonts w:asciiTheme="minorHAnsi" w:hAnsiTheme="minorHAnsi" w:cstheme="minorHAnsi"/>
          <w:noProof/>
          <w:color w:val="auto"/>
          <w:sz w:val="24"/>
          <w:szCs w:val="24"/>
        </w:rPr>
        <w:fldChar w:fldCharType="end"/>
      </w:r>
      <w:r w:rsidRPr="00A069DB">
        <w:rPr>
          <w:rFonts w:asciiTheme="minorHAnsi" w:hAnsiTheme="minorHAnsi" w:cstheme="minorHAnsi"/>
          <w:color w:val="auto"/>
          <w:sz w:val="24"/>
          <w:szCs w:val="24"/>
        </w:rPr>
        <w:t>: Area Statement</w:t>
      </w:r>
      <w:bookmarkEnd w:id="7"/>
    </w:p>
    <w:tbl>
      <w:tblPr>
        <w:tblStyle w:val="TableGrid"/>
        <w:tblW w:w="0" w:type="auto"/>
        <w:jc w:val="center"/>
        <w:tblLook w:val="04A0" w:firstRow="1" w:lastRow="0" w:firstColumn="1" w:lastColumn="0" w:noHBand="0" w:noVBand="1"/>
      </w:tblPr>
      <w:tblGrid>
        <w:gridCol w:w="522"/>
        <w:gridCol w:w="1489"/>
        <w:gridCol w:w="861"/>
        <w:gridCol w:w="1123"/>
        <w:gridCol w:w="1034"/>
        <w:gridCol w:w="1739"/>
        <w:gridCol w:w="1001"/>
        <w:gridCol w:w="1247"/>
      </w:tblGrid>
      <w:tr w:rsidR="00DD459E" w:rsidRPr="00A069DB" w14:paraId="07E07C45" w14:textId="77777777" w:rsidTr="00DD459E">
        <w:trPr>
          <w:trHeight w:val="930"/>
          <w:tblHeader/>
          <w:jc w:val="center"/>
        </w:trPr>
        <w:tc>
          <w:tcPr>
            <w:tcW w:w="517" w:type="dxa"/>
            <w:shd w:val="clear" w:color="auto" w:fill="FDE7CB" w:themeFill="accent5"/>
            <w:vAlign w:val="center"/>
            <w:hideMark/>
          </w:tcPr>
          <w:p w14:paraId="1E4161B6" w14:textId="77777777" w:rsidR="005967D9" w:rsidRPr="00A069DB" w:rsidRDefault="005967D9" w:rsidP="00006EAB">
            <w:pPr>
              <w:spacing w:before="0"/>
              <w:jc w:val="center"/>
              <w:rPr>
                <w:rFonts w:asciiTheme="minorHAnsi" w:hAnsiTheme="minorHAnsi" w:cstheme="minorHAnsi"/>
                <w:b/>
                <w:bCs/>
              </w:rPr>
            </w:pPr>
            <w:r w:rsidRPr="00A069DB">
              <w:rPr>
                <w:rFonts w:asciiTheme="minorHAnsi" w:hAnsiTheme="minorHAnsi" w:cstheme="minorHAnsi"/>
                <w:b/>
                <w:bCs/>
              </w:rPr>
              <w:t>SL NO</w:t>
            </w:r>
          </w:p>
        </w:tc>
        <w:tc>
          <w:tcPr>
            <w:tcW w:w="1469" w:type="dxa"/>
            <w:shd w:val="clear" w:color="auto" w:fill="FDE7CB" w:themeFill="accent5"/>
            <w:vAlign w:val="center"/>
            <w:hideMark/>
          </w:tcPr>
          <w:p w14:paraId="4D4E49C6" w14:textId="77777777" w:rsidR="005967D9" w:rsidRPr="00A069DB" w:rsidRDefault="005967D9" w:rsidP="00006EAB">
            <w:pPr>
              <w:spacing w:before="0"/>
              <w:jc w:val="center"/>
              <w:rPr>
                <w:rFonts w:asciiTheme="minorHAnsi" w:hAnsiTheme="minorHAnsi" w:cstheme="minorHAnsi"/>
                <w:b/>
                <w:bCs/>
              </w:rPr>
            </w:pPr>
            <w:r w:rsidRPr="00A069DB">
              <w:rPr>
                <w:rFonts w:asciiTheme="minorHAnsi" w:hAnsiTheme="minorHAnsi" w:cstheme="minorHAnsi"/>
                <w:b/>
                <w:bCs/>
              </w:rPr>
              <w:t>DESCRIPTION</w:t>
            </w:r>
          </w:p>
        </w:tc>
        <w:tc>
          <w:tcPr>
            <w:tcW w:w="851" w:type="dxa"/>
            <w:shd w:val="clear" w:color="auto" w:fill="FDE7CB" w:themeFill="accent5"/>
            <w:vAlign w:val="center"/>
            <w:hideMark/>
          </w:tcPr>
          <w:p w14:paraId="4F7115C8" w14:textId="33AACD29" w:rsidR="005967D9" w:rsidRPr="00A069DB" w:rsidRDefault="005967D9" w:rsidP="00006EAB">
            <w:pPr>
              <w:spacing w:before="0"/>
              <w:jc w:val="center"/>
              <w:rPr>
                <w:rFonts w:asciiTheme="minorHAnsi" w:hAnsiTheme="minorHAnsi" w:cstheme="minorHAnsi"/>
                <w:b/>
                <w:bCs/>
              </w:rPr>
            </w:pPr>
            <w:r w:rsidRPr="00A069DB">
              <w:rPr>
                <w:rFonts w:asciiTheme="minorHAnsi" w:hAnsiTheme="minorHAnsi" w:cstheme="minorHAnsi"/>
                <w:b/>
                <w:bCs/>
              </w:rPr>
              <w:t>TOTAL GROSS AREA (sqm)</w:t>
            </w:r>
          </w:p>
        </w:tc>
        <w:tc>
          <w:tcPr>
            <w:tcW w:w="1109" w:type="dxa"/>
            <w:shd w:val="clear" w:color="auto" w:fill="FDE7CB" w:themeFill="accent5"/>
            <w:vAlign w:val="center"/>
            <w:hideMark/>
          </w:tcPr>
          <w:p w14:paraId="405D863A" w14:textId="77777777" w:rsidR="005967D9" w:rsidRPr="00A069DB" w:rsidRDefault="005967D9" w:rsidP="00006EAB">
            <w:pPr>
              <w:spacing w:before="0"/>
              <w:jc w:val="center"/>
              <w:rPr>
                <w:rFonts w:asciiTheme="minorHAnsi" w:hAnsiTheme="minorHAnsi" w:cstheme="minorHAnsi"/>
                <w:b/>
                <w:bCs/>
              </w:rPr>
            </w:pPr>
            <w:r w:rsidRPr="00A069DB">
              <w:rPr>
                <w:rFonts w:asciiTheme="minorHAnsi" w:hAnsiTheme="minorHAnsi" w:cstheme="minorHAnsi"/>
                <w:b/>
                <w:bCs/>
              </w:rPr>
              <w:t>DUCTS / CUTOUTS AREA (sqm)</w:t>
            </w:r>
          </w:p>
        </w:tc>
        <w:tc>
          <w:tcPr>
            <w:tcW w:w="1021" w:type="dxa"/>
            <w:shd w:val="clear" w:color="auto" w:fill="FDE7CB" w:themeFill="accent5"/>
            <w:vAlign w:val="center"/>
            <w:hideMark/>
          </w:tcPr>
          <w:p w14:paraId="5EF3407A" w14:textId="77777777" w:rsidR="005967D9" w:rsidRPr="00A069DB" w:rsidRDefault="005967D9" w:rsidP="00006EAB">
            <w:pPr>
              <w:spacing w:before="0"/>
              <w:jc w:val="center"/>
              <w:rPr>
                <w:rFonts w:asciiTheme="minorHAnsi" w:hAnsiTheme="minorHAnsi" w:cstheme="minorHAnsi"/>
                <w:b/>
                <w:bCs/>
              </w:rPr>
            </w:pPr>
            <w:r w:rsidRPr="00A069DB">
              <w:rPr>
                <w:rFonts w:asciiTheme="minorHAnsi" w:hAnsiTheme="minorHAnsi" w:cstheme="minorHAnsi"/>
                <w:b/>
                <w:bCs/>
              </w:rPr>
              <w:t>BUILTUP AREA (sqm)</w:t>
            </w:r>
          </w:p>
        </w:tc>
        <w:tc>
          <w:tcPr>
            <w:tcW w:w="1715" w:type="dxa"/>
            <w:shd w:val="clear" w:color="auto" w:fill="FDE7CB" w:themeFill="accent5"/>
            <w:vAlign w:val="center"/>
            <w:hideMark/>
          </w:tcPr>
          <w:p w14:paraId="34FD6741" w14:textId="77777777" w:rsidR="005967D9" w:rsidRPr="00A069DB" w:rsidRDefault="005967D9" w:rsidP="00006EAB">
            <w:pPr>
              <w:spacing w:before="0"/>
              <w:jc w:val="center"/>
              <w:rPr>
                <w:rFonts w:asciiTheme="minorHAnsi" w:hAnsiTheme="minorHAnsi" w:cstheme="minorHAnsi"/>
                <w:b/>
                <w:bCs/>
              </w:rPr>
            </w:pPr>
            <w:r w:rsidRPr="00A069DB">
              <w:rPr>
                <w:rFonts w:asciiTheme="minorHAnsi" w:hAnsiTheme="minorHAnsi" w:cstheme="minorHAnsi"/>
                <w:b/>
                <w:bCs/>
              </w:rPr>
              <w:t>CONSTRUCTION AREA</w:t>
            </w:r>
          </w:p>
        </w:tc>
        <w:tc>
          <w:tcPr>
            <w:tcW w:w="1042" w:type="dxa"/>
            <w:shd w:val="clear" w:color="auto" w:fill="FDE7CB" w:themeFill="accent5"/>
            <w:vAlign w:val="center"/>
            <w:hideMark/>
          </w:tcPr>
          <w:p w14:paraId="786F07C5" w14:textId="77777777" w:rsidR="005967D9" w:rsidRPr="00A069DB" w:rsidRDefault="005967D9" w:rsidP="00006EAB">
            <w:pPr>
              <w:spacing w:before="0"/>
              <w:jc w:val="center"/>
              <w:rPr>
                <w:rFonts w:asciiTheme="minorHAnsi" w:hAnsiTheme="minorHAnsi" w:cstheme="minorHAnsi"/>
                <w:b/>
                <w:bCs/>
              </w:rPr>
            </w:pPr>
            <w:r w:rsidRPr="00A069DB">
              <w:rPr>
                <w:rFonts w:asciiTheme="minorHAnsi" w:hAnsiTheme="minorHAnsi" w:cstheme="minorHAnsi"/>
                <w:b/>
                <w:bCs/>
              </w:rPr>
              <w:t>NO: OF UNITS</w:t>
            </w:r>
          </w:p>
        </w:tc>
        <w:tc>
          <w:tcPr>
            <w:tcW w:w="1292" w:type="dxa"/>
            <w:shd w:val="clear" w:color="auto" w:fill="FDE7CB" w:themeFill="accent5"/>
            <w:vAlign w:val="center"/>
            <w:hideMark/>
          </w:tcPr>
          <w:p w14:paraId="568A04A1" w14:textId="77777777" w:rsidR="005967D9" w:rsidRPr="00A069DB" w:rsidRDefault="005967D9" w:rsidP="00006EAB">
            <w:pPr>
              <w:spacing w:before="0"/>
              <w:jc w:val="center"/>
              <w:rPr>
                <w:rFonts w:asciiTheme="minorHAnsi" w:hAnsiTheme="minorHAnsi" w:cstheme="minorHAnsi"/>
                <w:b/>
                <w:bCs/>
              </w:rPr>
            </w:pPr>
            <w:r w:rsidRPr="00A069DB">
              <w:rPr>
                <w:rFonts w:asciiTheme="minorHAnsi" w:hAnsiTheme="minorHAnsi" w:cstheme="minorHAnsi"/>
                <w:b/>
                <w:bCs/>
              </w:rPr>
              <w:t>REMARKS</w:t>
            </w:r>
          </w:p>
        </w:tc>
      </w:tr>
      <w:tr w:rsidR="00DD459E" w:rsidRPr="00A069DB" w14:paraId="63FF7FD4" w14:textId="77777777" w:rsidTr="00DD459E">
        <w:trPr>
          <w:trHeight w:val="576"/>
          <w:jc w:val="center"/>
        </w:trPr>
        <w:tc>
          <w:tcPr>
            <w:tcW w:w="517" w:type="dxa"/>
            <w:noWrap/>
            <w:vAlign w:val="center"/>
            <w:hideMark/>
          </w:tcPr>
          <w:p w14:paraId="7F61ED4A"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1</w:t>
            </w:r>
          </w:p>
        </w:tc>
        <w:tc>
          <w:tcPr>
            <w:tcW w:w="1469" w:type="dxa"/>
            <w:vAlign w:val="center"/>
            <w:hideMark/>
          </w:tcPr>
          <w:p w14:paraId="6AD93D7F" w14:textId="6C0EE750" w:rsidR="005967D9" w:rsidRPr="00A069DB" w:rsidRDefault="005967D9" w:rsidP="00006EAB">
            <w:pPr>
              <w:spacing w:before="0"/>
              <w:jc w:val="left"/>
              <w:rPr>
                <w:rFonts w:asciiTheme="minorHAnsi" w:hAnsiTheme="minorHAnsi" w:cstheme="minorHAnsi"/>
              </w:rPr>
            </w:pPr>
            <w:r w:rsidRPr="00A069DB">
              <w:rPr>
                <w:rFonts w:asciiTheme="minorHAnsi" w:hAnsiTheme="minorHAnsi" w:cstheme="minorHAnsi"/>
              </w:rPr>
              <w:t>Ground Floor</w:t>
            </w:r>
          </w:p>
        </w:tc>
        <w:tc>
          <w:tcPr>
            <w:tcW w:w="851" w:type="dxa"/>
            <w:noWrap/>
            <w:vAlign w:val="center"/>
            <w:hideMark/>
          </w:tcPr>
          <w:p w14:paraId="2B1916AB"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761</w:t>
            </w:r>
          </w:p>
        </w:tc>
        <w:tc>
          <w:tcPr>
            <w:tcW w:w="1109" w:type="dxa"/>
            <w:noWrap/>
            <w:vAlign w:val="center"/>
            <w:hideMark/>
          </w:tcPr>
          <w:p w14:paraId="7C875664"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24</w:t>
            </w:r>
          </w:p>
        </w:tc>
        <w:tc>
          <w:tcPr>
            <w:tcW w:w="1021" w:type="dxa"/>
            <w:noWrap/>
            <w:vAlign w:val="center"/>
            <w:hideMark/>
          </w:tcPr>
          <w:p w14:paraId="6F0A23F9"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737</w:t>
            </w:r>
          </w:p>
        </w:tc>
        <w:tc>
          <w:tcPr>
            <w:tcW w:w="1715" w:type="dxa"/>
            <w:noWrap/>
            <w:vAlign w:val="center"/>
            <w:hideMark/>
          </w:tcPr>
          <w:p w14:paraId="73130C27"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845</w:t>
            </w:r>
          </w:p>
        </w:tc>
        <w:tc>
          <w:tcPr>
            <w:tcW w:w="1042" w:type="dxa"/>
            <w:noWrap/>
            <w:vAlign w:val="center"/>
            <w:hideMark/>
          </w:tcPr>
          <w:p w14:paraId="3CC62862"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13</w:t>
            </w:r>
          </w:p>
        </w:tc>
        <w:tc>
          <w:tcPr>
            <w:tcW w:w="1292" w:type="dxa"/>
            <w:vAlign w:val="center"/>
            <w:hideMark/>
          </w:tcPr>
          <w:p w14:paraId="190806F4" w14:textId="19EEF2FD" w:rsidR="005967D9" w:rsidRPr="00A069DB" w:rsidRDefault="0015164C" w:rsidP="00006EAB">
            <w:pPr>
              <w:spacing w:before="0"/>
              <w:jc w:val="center"/>
              <w:rPr>
                <w:rFonts w:asciiTheme="minorHAnsi" w:hAnsiTheme="minorHAnsi" w:cstheme="minorHAnsi"/>
              </w:rPr>
            </w:pPr>
            <w:r w:rsidRPr="00A069DB">
              <w:rPr>
                <w:rFonts w:asciiTheme="minorHAnsi" w:hAnsiTheme="minorHAnsi" w:cstheme="minorHAnsi"/>
              </w:rPr>
              <w:t>Especially</w:t>
            </w:r>
            <w:r w:rsidR="005967D9" w:rsidRPr="00A069DB">
              <w:rPr>
                <w:rFonts w:asciiTheme="minorHAnsi" w:hAnsiTheme="minorHAnsi" w:cstheme="minorHAnsi"/>
              </w:rPr>
              <w:t xml:space="preserve"> abled room, sick room &amp; visitor room added</w:t>
            </w:r>
          </w:p>
        </w:tc>
      </w:tr>
      <w:tr w:rsidR="00DD459E" w:rsidRPr="00A069DB" w14:paraId="3230B51F" w14:textId="77777777" w:rsidTr="00DD459E">
        <w:trPr>
          <w:trHeight w:val="300"/>
          <w:jc w:val="center"/>
        </w:trPr>
        <w:tc>
          <w:tcPr>
            <w:tcW w:w="517" w:type="dxa"/>
            <w:noWrap/>
            <w:vAlign w:val="center"/>
            <w:hideMark/>
          </w:tcPr>
          <w:p w14:paraId="5BD7C2E7"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2</w:t>
            </w:r>
          </w:p>
        </w:tc>
        <w:tc>
          <w:tcPr>
            <w:tcW w:w="1469" w:type="dxa"/>
            <w:noWrap/>
            <w:vAlign w:val="center"/>
            <w:hideMark/>
          </w:tcPr>
          <w:p w14:paraId="7F5CFE6B" w14:textId="77777777" w:rsidR="005967D9" w:rsidRPr="00A069DB" w:rsidRDefault="005967D9" w:rsidP="00006EAB">
            <w:pPr>
              <w:spacing w:before="0"/>
              <w:jc w:val="left"/>
              <w:rPr>
                <w:rFonts w:asciiTheme="minorHAnsi" w:hAnsiTheme="minorHAnsi" w:cstheme="minorHAnsi"/>
              </w:rPr>
            </w:pPr>
            <w:r w:rsidRPr="00A069DB">
              <w:rPr>
                <w:rFonts w:asciiTheme="minorHAnsi" w:hAnsiTheme="minorHAnsi" w:cstheme="minorHAnsi"/>
              </w:rPr>
              <w:t>First Floor</w:t>
            </w:r>
          </w:p>
        </w:tc>
        <w:tc>
          <w:tcPr>
            <w:tcW w:w="851" w:type="dxa"/>
            <w:noWrap/>
            <w:vAlign w:val="center"/>
            <w:hideMark/>
          </w:tcPr>
          <w:p w14:paraId="2D993B4B"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734</w:t>
            </w:r>
          </w:p>
        </w:tc>
        <w:tc>
          <w:tcPr>
            <w:tcW w:w="1109" w:type="dxa"/>
            <w:noWrap/>
            <w:vAlign w:val="center"/>
            <w:hideMark/>
          </w:tcPr>
          <w:p w14:paraId="6A847FCA"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24</w:t>
            </w:r>
          </w:p>
        </w:tc>
        <w:tc>
          <w:tcPr>
            <w:tcW w:w="1021" w:type="dxa"/>
            <w:noWrap/>
            <w:vAlign w:val="center"/>
            <w:hideMark/>
          </w:tcPr>
          <w:p w14:paraId="78275686"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710</w:t>
            </w:r>
          </w:p>
        </w:tc>
        <w:tc>
          <w:tcPr>
            <w:tcW w:w="1715" w:type="dxa"/>
            <w:noWrap/>
            <w:vAlign w:val="center"/>
            <w:hideMark/>
          </w:tcPr>
          <w:p w14:paraId="182F5356"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761</w:t>
            </w:r>
          </w:p>
        </w:tc>
        <w:tc>
          <w:tcPr>
            <w:tcW w:w="1042" w:type="dxa"/>
            <w:noWrap/>
            <w:vAlign w:val="center"/>
            <w:hideMark/>
          </w:tcPr>
          <w:p w14:paraId="6A9CB912"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18</w:t>
            </w:r>
          </w:p>
        </w:tc>
        <w:tc>
          <w:tcPr>
            <w:tcW w:w="1292" w:type="dxa"/>
            <w:vMerge w:val="restart"/>
            <w:vAlign w:val="center"/>
            <w:hideMark/>
          </w:tcPr>
          <w:p w14:paraId="1974D589" w14:textId="564874DE"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DB room, washroom layout updated, lounge area and pantry segregated as different areas.</w:t>
            </w:r>
          </w:p>
        </w:tc>
      </w:tr>
      <w:tr w:rsidR="00DD459E" w:rsidRPr="00A069DB" w14:paraId="7AA23545" w14:textId="77777777" w:rsidTr="00DD459E">
        <w:trPr>
          <w:trHeight w:val="288"/>
          <w:jc w:val="center"/>
        </w:trPr>
        <w:tc>
          <w:tcPr>
            <w:tcW w:w="517" w:type="dxa"/>
            <w:noWrap/>
            <w:vAlign w:val="center"/>
            <w:hideMark/>
          </w:tcPr>
          <w:p w14:paraId="11A143A0"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3</w:t>
            </w:r>
          </w:p>
        </w:tc>
        <w:tc>
          <w:tcPr>
            <w:tcW w:w="1469" w:type="dxa"/>
            <w:noWrap/>
            <w:vAlign w:val="center"/>
            <w:hideMark/>
          </w:tcPr>
          <w:p w14:paraId="72AC1109" w14:textId="77777777" w:rsidR="005967D9" w:rsidRPr="00A069DB" w:rsidRDefault="005967D9" w:rsidP="00006EAB">
            <w:pPr>
              <w:spacing w:before="0"/>
              <w:jc w:val="left"/>
              <w:rPr>
                <w:rFonts w:asciiTheme="minorHAnsi" w:hAnsiTheme="minorHAnsi" w:cstheme="minorHAnsi"/>
              </w:rPr>
            </w:pPr>
            <w:r w:rsidRPr="00A069DB">
              <w:rPr>
                <w:rFonts w:asciiTheme="minorHAnsi" w:hAnsiTheme="minorHAnsi" w:cstheme="minorHAnsi"/>
              </w:rPr>
              <w:t>Second Floor</w:t>
            </w:r>
          </w:p>
        </w:tc>
        <w:tc>
          <w:tcPr>
            <w:tcW w:w="851" w:type="dxa"/>
            <w:noWrap/>
            <w:vAlign w:val="center"/>
            <w:hideMark/>
          </w:tcPr>
          <w:p w14:paraId="4E168426"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766</w:t>
            </w:r>
          </w:p>
        </w:tc>
        <w:tc>
          <w:tcPr>
            <w:tcW w:w="1109" w:type="dxa"/>
            <w:noWrap/>
            <w:vAlign w:val="center"/>
            <w:hideMark/>
          </w:tcPr>
          <w:p w14:paraId="50D885A3"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24</w:t>
            </w:r>
          </w:p>
        </w:tc>
        <w:tc>
          <w:tcPr>
            <w:tcW w:w="1021" w:type="dxa"/>
            <w:noWrap/>
            <w:vAlign w:val="center"/>
            <w:hideMark/>
          </w:tcPr>
          <w:p w14:paraId="1D8BA445"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742</w:t>
            </w:r>
          </w:p>
        </w:tc>
        <w:tc>
          <w:tcPr>
            <w:tcW w:w="1715" w:type="dxa"/>
            <w:noWrap/>
            <w:vAlign w:val="center"/>
            <w:hideMark/>
          </w:tcPr>
          <w:p w14:paraId="1129ADAE"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800</w:t>
            </w:r>
          </w:p>
        </w:tc>
        <w:tc>
          <w:tcPr>
            <w:tcW w:w="1042" w:type="dxa"/>
            <w:noWrap/>
            <w:vAlign w:val="center"/>
            <w:hideMark/>
          </w:tcPr>
          <w:p w14:paraId="06F8B20C"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21</w:t>
            </w:r>
          </w:p>
        </w:tc>
        <w:tc>
          <w:tcPr>
            <w:tcW w:w="1292" w:type="dxa"/>
            <w:vMerge/>
            <w:vAlign w:val="center"/>
            <w:hideMark/>
          </w:tcPr>
          <w:p w14:paraId="0DD334EE" w14:textId="77777777" w:rsidR="005967D9" w:rsidRPr="00A069DB" w:rsidRDefault="005967D9" w:rsidP="00006EAB">
            <w:pPr>
              <w:spacing w:before="0"/>
              <w:jc w:val="center"/>
              <w:rPr>
                <w:rFonts w:asciiTheme="minorHAnsi" w:hAnsiTheme="minorHAnsi" w:cstheme="minorHAnsi"/>
              </w:rPr>
            </w:pPr>
          </w:p>
        </w:tc>
      </w:tr>
      <w:tr w:rsidR="00DD459E" w:rsidRPr="00A069DB" w14:paraId="3EC4B771" w14:textId="77777777" w:rsidTr="00DD459E">
        <w:trPr>
          <w:trHeight w:val="288"/>
          <w:jc w:val="center"/>
        </w:trPr>
        <w:tc>
          <w:tcPr>
            <w:tcW w:w="517" w:type="dxa"/>
            <w:noWrap/>
            <w:vAlign w:val="center"/>
            <w:hideMark/>
          </w:tcPr>
          <w:p w14:paraId="3BE29BB7"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4</w:t>
            </w:r>
          </w:p>
        </w:tc>
        <w:tc>
          <w:tcPr>
            <w:tcW w:w="1469" w:type="dxa"/>
            <w:noWrap/>
            <w:vAlign w:val="center"/>
            <w:hideMark/>
          </w:tcPr>
          <w:p w14:paraId="7F7C9ADC" w14:textId="77777777" w:rsidR="005967D9" w:rsidRPr="00A069DB" w:rsidRDefault="005967D9" w:rsidP="00006EAB">
            <w:pPr>
              <w:spacing w:before="0"/>
              <w:jc w:val="left"/>
              <w:rPr>
                <w:rFonts w:asciiTheme="minorHAnsi" w:hAnsiTheme="minorHAnsi" w:cstheme="minorHAnsi"/>
              </w:rPr>
            </w:pPr>
            <w:r w:rsidRPr="00A069DB">
              <w:rPr>
                <w:rFonts w:asciiTheme="minorHAnsi" w:hAnsiTheme="minorHAnsi" w:cstheme="minorHAnsi"/>
              </w:rPr>
              <w:t>Third Floor</w:t>
            </w:r>
          </w:p>
        </w:tc>
        <w:tc>
          <w:tcPr>
            <w:tcW w:w="851" w:type="dxa"/>
            <w:noWrap/>
            <w:vAlign w:val="center"/>
            <w:hideMark/>
          </w:tcPr>
          <w:p w14:paraId="6A4DF2E3"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766</w:t>
            </w:r>
          </w:p>
        </w:tc>
        <w:tc>
          <w:tcPr>
            <w:tcW w:w="1109" w:type="dxa"/>
            <w:noWrap/>
            <w:vAlign w:val="center"/>
            <w:hideMark/>
          </w:tcPr>
          <w:p w14:paraId="4B6BF02A"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24</w:t>
            </w:r>
          </w:p>
        </w:tc>
        <w:tc>
          <w:tcPr>
            <w:tcW w:w="1021" w:type="dxa"/>
            <w:noWrap/>
            <w:vAlign w:val="center"/>
            <w:hideMark/>
          </w:tcPr>
          <w:p w14:paraId="06E96536"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742</w:t>
            </w:r>
          </w:p>
        </w:tc>
        <w:tc>
          <w:tcPr>
            <w:tcW w:w="1715" w:type="dxa"/>
            <w:noWrap/>
            <w:vAlign w:val="center"/>
            <w:hideMark/>
          </w:tcPr>
          <w:p w14:paraId="42DC75F3"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800</w:t>
            </w:r>
          </w:p>
        </w:tc>
        <w:tc>
          <w:tcPr>
            <w:tcW w:w="1042" w:type="dxa"/>
            <w:noWrap/>
            <w:vAlign w:val="center"/>
            <w:hideMark/>
          </w:tcPr>
          <w:p w14:paraId="1EA5C0FF"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18</w:t>
            </w:r>
          </w:p>
        </w:tc>
        <w:tc>
          <w:tcPr>
            <w:tcW w:w="1292" w:type="dxa"/>
            <w:vMerge/>
            <w:vAlign w:val="center"/>
            <w:hideMark/>
          </w:tcPr>
          <w:p w14:paraId="57E9C8AF" w14:textId="77777777" w:rsidR="005967D9" w:rsidRPr="00A069DB" w:rsidRDefault="005967D9" w:rsidP="00006EAB">
            <w:pPr>
              <w:spacing w:before="0"/>
              <w:jc w:val="center"/>
              <w:rPr>
                <w:rFonts w:asciiTheme="minorHAnsi" w:hAnsiTheme="minorHAnsi" w:cstheme="minorHAnsi"/>
              </w:rPr>
            </w:pPr>
          </w:p>
        </w:tc>
      </w:tr>
      <w:tr w:rsidR="00DD459E" w:rsidRPr="00A069DB" w14:paraId="3667B525" w14:textId="77777777" w:rsidTr="00DD459E">
        <w:trPr>
          <w:trHeight w:val="288"/>
          <w:jc w:val="center"/>
        </w:trPr>
        <w:tc>
          <w:tcPr>
            <w:tcW w:w="517" w:type="dxa"/>
            <w:noWrap/>
            <w:vAlign w:val="center"/>
            <w:hideMark/>
          </w:tcPr>
          <w:p w14:paraId="1BBE4A09"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5</w:t>
            </w:r>
          </w:p>
        </w:tc>
        <w:tc>
          <w:tcPr>
            <w:tcW w:w="1469" w:type="dxa"/>
            <w:noWrap/>
            <w:vAlign w:val="center"/>
            <w:hideMark/>
          </w:tcPr>
          <w:p w14:paraId="6E2B08E5" w14:textId="77777777" w:rsidR="005967D9" w:rsidRPr="00A069DB" w:rsidRDefault="005967D9" w:rsidP="00006EAB">
            <w:pPr>
              <w:spacing w:before="0"/>
              <w:jc w:val="left"/>
              <w:rPr>
                <w:rFonts w:asciiTheme="minorHAnsi" w:hAnsiTheme="minorHAnsi" w:cstheme="minorHAnsi"/>
              </w:rPr>
            </w:pPr>
            <w:r w:rsidRPr="00A069DB">
              <w:rPr>
                <w:rFonts w:asciiTheme="minorHAnsi" w:hAnsiTheme="minorHAnsi" w:cstheme="minorHAnsi"/>
              </w:rPr>
              <w:t>Fourth Floor</w:t>
            </w:r>
          </w:p>
        </w:tc>
        <w:tc>
          <w:tcPr>
            <w:tcW w:w="851" w:type="dxa"/>
            <w:noWrap/>
            <w:vAlign w:val="center"/>
            <w:hideMark/>
          </w:tcPr>
          <w:p w14:paraId="040119EE"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766</w:t>
            </w:r>
          </w:p>
        </w:tc>
        <w:tc>
          <w:tcPr>
            <w:tcW w:w="1109" w:type="dxa"/>
            <w:noWrap/>
            <w:vAlign w:val="center"/>
            <w:hideMark/>
          </w:tcPr>
          <w:p w14:paraId="394C5FC1"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55</w:t>
            </w:r>
          </w:p>
        </w:tc>
        <w:tc>
          <w:tcPr>
            <w:tcW w:w="1021" w:type="dxa"/>
            <w:noWrap/>
            <w:vAlign w:val="center"/>
            <w:hideMark/>
          </w:tcPr>
          <w:p w14:paraId="420253F8"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711</w:t>
            </w:r>
          </w:p>
        </w:tc>
        <w:tc>
          <w:tcPr>
            <w:tcW w:w="1715" w:type="dxa"/>
            <w:noWrap/>
            <w:vAlign w:val="center"/>
            <w:hideMark/>
          </w:tcPr>
          <w:p w14:paraId="6E5C174D"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769</w:t>
            </w:r>
          </w:p>
        </w:tc>
        <w:tc>
          <w:tcPr>
            <w:tcW w:w="1042" w:type="dxa"/>
            <w:noWrap/>
            <w:vAlign w:val="center"/>
            <w:hideMark/>
          </w:tcPr>
          <w:p w14:paraId="5DF6C661"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17</w:t>
            </w:r>
          </w:p>
        </w:tc>
        <w:tc>
          <w:tcPr>
            <w:tcW w:w="1292" w:type="dxa"/>
            <w:vMerge/>
            <w:vAlign w:val="center"/>
            <w:hideMark/>
          </w:tcPr>
          <w:p w14:paraId="5F25562C" w14:textId="77777777" w:rsidR="005967D9" w:rsidRPr="00A069DB" w:rsidRDefault="005967D9" w:rsidP="00006EAB">
            <w:pPr>
              <w:spacing w:before="0"/>
              <w:jc w:val="center"/>
              <w:rPr>
                <w:rFonts w:asciiTheme="minorHAnsi" w:hAnsiTheme="minorHAnsi" w:cstheme="minorHAnsi"/>
              </w:rPr>
            </w:pPr>
          </w:p>
        </w:tc>
      </w:tr>
      <w:tr w:rsidR="00DD459E" w:rsidRPr="00A069DB" w14:paraId="70D16F5C" w14:textId="77777777" w:rsidTr="00DD459E">
        <w:trPr>
          <w:trHeight w:val="288"/>
          <w:jc w:val="center"/>
        </w:trPr>
        <w:tc>
          <w:tcPr>
            <w:tcW w:w="517" w:type="dxa"/>
            <w:noWrap/>
            <w:vAlign w:val="center"/>
            <w:hideMark/>
          </w:tcPr>
          <w:p w14:paraId="439D1A24"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6</w:t>
            </w:r>
          </w:p>
        </w:tc>
        <w:tc>
          <w:tcPr>
            <w:tcW w:w="1469" w:type="dxa"/>
            <w:noWrap/>
            <w:vAlign w:val="center"/>
            <w:hideMark/>
          </w:tcPr>
          <w:p w14:paraId="7D00BEC7" w14:textId="77777777" w:rsidR="005967D9" w:rsidRPr="00A069DB" w:rsidRDefault="005967D9" w:rsidP="00006EAB">
            <w:pPr>
              <w:spacing w:before="0"/>
              <w:jc w:val="left"/>
              <w:rPr>
                <w:rFonts w:asciiTheme="minorHAnsi" w:hAnsiTheme="minorHAnsi" w:cstheme="minorHAnsi"/>
              </w:rPr>
            </w:pPr>
            <w:r w:rsidRPr="00A069DB">
              <w:rPr>
                <w:rFonts w:asciiTheme="minorHAnsi" w:hAnsiTheme="minorHAnsi" w:cstheme="minorHAnsi"/>
              </w:rPr>
              <w:t>Fifth Floor</w:t>
            </w:r>
          </w:p>
        </w:tc>
        <w:tc>
          <w:tcPr>
            <w:tcW w:w="851" w:type="dxa"/>
            <w:noWrap/>
            <w:vAlign w:val="center"/>
            <w:hideMark/>
          </w:tcPr>
          <w:p w14:paraId="20A3C11F"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766</w:t>
            </w:r>
          </w:p>
        </w:tc>
        <w:tc>
          <w:tcPr>
            <w:tcW w:w="1109" w:type="dxa"/>
            <w:noWrap/>
            <w:vAlign w:val="center"/>
            <w:hideMark/>
          </w:tcPr>
          <w:p w14:paraId="45347A3C"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55</w:t>
            </w:r>
          </w:p>
        </w:tc>
        <w:tc>
          <w:tcPr>
            <w:tcW w:w="1021" w:type="dxa"/>
            <w:noWrap/>
            <w:vAlign w:val="center"/>
            <w:hideMark/>
          </w:tcPr>
          <w:p w14:paraId="09421D93"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711</w:t>
            </w:r>
          </w:p>
        </w:tc>
        <w:tc>
          <w:tcPr>
            <w:tcW w:w="1715" w:type="dxa"/>
            <w:noWrap/>
            <w:vAlign w:val="center"/>
            <w:hideMark/>
          </w:tcPr>
          <w:p w14:paraId="487558B5"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769</w:t>
            </w:r>
          </w:p>
        </w:tc>
        <w:tc>
          <w:tcPr>
            <w:tcW w:w="1042" w:type="dxa"/>
            <w:noWrap/>
            <w:vAlign w:val="center"/>
            <w:hideMark/>
          </w:tcPr>
          <w:p w14:paraId="58D8FC75"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18</w:t>
            </w:r>
          </w:p>
        </w:tc>
        <w:tc>
          <w:tcPr>
            <w:tcW w:w="1292" w:type="dxa"/>
            <w:vMerge/>
            <w:vAlign w:val="center"/>
            <w:hideMark/>
          </w:tcPr>
          <w:p w14:paraId="1759F324" w14:textId="77777777" w:rsidR="005967D9" w:rsidRPr="00A069DB" w:rsidRDefault="005967D9" w:rsidP="00006EAB">
            <w:pPr>
              <w:spacing w:before="0"/>
              <w:jc w:val="center"/>
              <w:rPr>
                <w:rFonts w:asciiTheme="minorHAnsi" w:hAnsiTheme="minorHAnsi" w:cstheme="minorHAnsi"/>
              </w:rPr>
            </w:pPr>
          </w:p>
        </w:tc>
      </w:tr>
      <w:tr w:rsidR="00DD459E" w:rsidRPr="00A069DB" w14:paraId="51E9823F" w14:textId="77777777" w:rsidTr="00DD459E">
        <w:trPr>
          <w:trHeight w:val="288"/>
          <w:jc w:val="center"/>
        </w:trPr>
        <w:tc>
          <w:tcPr>
            <w:tcW w:w="517" w:type="dxa"/>
            <w:noWrap/>
            <w:vAlign w:val="center"/>
            <w:hideMark/>
          </w:tcPr>
          <w:p w14:paraId="2DAA20F9"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7</w:t>
            </w:r>
          </w:p>
        </w:tc>
        <w:tc>
          <w:tcPr>
            <w:tcW w:w="1469" w:type="dxa"/>
            <w:vAlign w:val="center"/>
            <w:hideMark/>
          </w:tcPr>
          <w:p w14:paraId="72BFB05E" w14:textId="77777777" w:rsidR="005967D9" w:rsidRPr="00A069DB" w:rsidRDefault="005967D9" w:rsidP="00006EAB">
            <w:pPr>
              <w:spacing w:before="0"/>
              <w:jc w:val="left"/>
              <w:rPr>
                <w:rFonts w:asciiTheme="minorHAnsi" w:hAnsiTheme="minorHAnsi" w:cstheme="minorHAnsi"/>
              </w:rPr>
            </w:pPr>
            <w:r w:rsidRPr="00A069DB">
              <w:rPr>
                <w:rFonts w:asciiTheme="minorHAnsi" w:hAnsiTheme="minorHAnsi" w:cstheme="minorHAnsi"/>
              </w:rPr>
              <w:t>Sixth Floor</w:t>
            </w:r>
          </w:p>
        </w:tc>
        <w:tc>
          <w:tcPr>
            <w:tcW w:w="851" w:type="dxa"/>
            <w:noWrap/>
            <w:vAlign w:val="center"/>
            <w:hideMark/>
          </w:tcPr>
          <w:p w14:paraId="3EDE0407"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766</w:t>
            </w:r>
          </w:p>
        </w:tc>
        <w:tc>
          <w:tcPr>
            <w:tcW w:w="1109" w:type="dxa"/>
            <w:noWrap/>
            <w:vAlign w:val="center"/>
            <w:hideMark/>
          </w:tcPr>
          <w:p w14:paraId="664D6060"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24</w:t>
            </w:r>
          </w:p>
        </w:tc>
        <w:tc>
          <w:tcPr>
            <w:tcW w:w="1021" w:type="dxa"/>
            <w:noWrap/>
            <w:vAlign w:val="center"/>
            <w:hideMark/>
          </w:tcPr>
          <w:p w14:paraId="417728ED"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742</w:t>
            </w:r>
          </w:p>
        </w:tc>
        <w:tc>
          <w:tcPr>
            <w:tcW w:w="1715" w:type="dxa"/>
            <w:noWrap/>
            <w:vAlign w:val="center"/>
            <w:hideMark/>
          </w:tcPr>
          <w:p w14:paraId="1369F513"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800</w:t>
            </w:r>
          </w:p>
        </w:tc>
        <w:tc>
          <w:tcPr>
            <w:tcW w:w="1042" w:type="dxa"/>
            <w:noWrap/>
            <w:vAlign w:val="center"/>
            <w:hideMark/>
          </w:tcPr>
          <w:p w14:paraId="62EB9FBC"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22</w:t>
            </w:r>
          </w:p>
        </w:tc>
        <w:tc>
          <w:tcPr>
            <w:tcW w:w="1292" w:type="dxa"/>
            <w:vMerge/>
            <w:vAlign w:val="center"/>
            <w:hideMark/>
          </w:tcPr>
          <w:p w14:paraId="045BD43B" w14:textId="77777777" w:rsidR="005967D9" w:rsidRPr="00A069DB" w:rsidRDefault="005967D9" w:rsidP="00006EAB">
            <w:pPr>
              <w:spacing w:before="0"/>
              <w:jc w:val="center"/>
              <w:rPr>
                <w:rFonts w:asciiTheme="minorHAnsi" w:hAnsiTheme="minorHAnsi" w:cstheme="minorHAnsi"/>
              </w:rPr>
            </w:pPr>
          </w:p>
        </w:tc>
      </w:tr>
      <w:tr w:rsidR="00DD459E" w:rsidRPr="00A069DB" w14:paraId="30B39261" w14:textId="77777777" w:rsidTr="00DD459E">
        <w:trPr>
          <w:trHeight w:val="288"/>
          <w:jc w:val="center"/>
        </w:trPr>
        <w:tc>
          <w:tcPr>
            <w:tcW w:w="517" w:type="dxa"/>
            <w:noWrap/>
            <w:vAlign w:val="center"/>
            <w:hideMark/>
          </w:tcPr>
          <w:p w14:paraId="0636882D"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8</w:t>
            </w:r>
          </w:p>
        </w:tc>
        <w:tc>
          <w:tcPr>
            <w:tcW w:w="1469" w:type="dxa"/>
            <w:vAlign w:val="center"/>
            <w:hideMark/>
          </w:tcPr>
          <w:p w14:paraId="7512DF4A" w14:textId="77777777" w:rsidR="005967D9" w:rsidRPr="00A069DB" w:rsidRDefault="005967D9" w:rsidP="00006EAB">
            <w:pPr>
              <w:spacing w:before="0"/>
              <w:jc w:val="left"/>
              <w:rPr>
                <w:rFonts w:asciiTheme="minorHAnsi" w:hAnsiTheme="minorHAnsi" w:cstheme="minorHAnsi"/>
              </w:rPr>
            </w:pPr>
            <w:r w:rsidRPr="00A069DB">
              <w:rPr>
                <w:rFonts w:asciiTheme="minorHAnsi" w:hAnsiTheme="minorHAnsi" w:cstheme="minorHAnsi"/>
              </w:rPr>
              <w:t>Terrace Floor</w:t>
            </w:r>
          </w:p>
        </w:tc>
        <w:tc>
          <w:tcPr>
            <w:tcW w:w="851" w:type="dxa"/>
            <w:noWrap/>
            <w:vAlign w:val="center"/>
            <w:hideMark/>
          </w:tcPr>
          <w:p w14:paraId="700D1BE1"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118</w:t>
            </w:r>
          </w:p>
        </w:tc>
        <w:tc>
          <w:tcPr>
            <w:tcW w:w="1109" w:type="dxa"/>
            <w:noWrap/>
            <w:vAlign w:val="center"/>
            <w:hideMark/>
          </w:tcPr>
          <w:p w14:paraId="41F38CA3"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0</w:t>
            </w:r>
          </w:p>
        </w:tc>
        <w:tc>
          <w:tcPr>
            <w:tcW w:w="1021" w:type="dxa"/>
            <w:noWrap/>
            <w:vAlign w:val="center"/>
            <w:hideMark/>
          </w:tcPr>
          <w:p w14:paraId="37671378"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118</w:t>
            </w:r>
          </w:p>
        </w:tc>
        <w:tc>
          <w:tcPr>
            <w:tcW w:w="1715" w:type="dxa"/>
            <w:noWrap/>
            <w:vAlign w:val="center"/>
            <w:hideMark/>
          </w:tcPr>
          <w:p w14:paraId="0862BCA9"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845</w:t>
            </w:r>
          </w:p>
        </w:tc>
        <w:tc>
          <w:tcPr>
            <w:tcW w:w="1042" w:type="dxa"/>
            <w:noWrap/>
            <w:vAlign w:val="center"/>
            <w:hideMark/>
          </w:tcPr>
          <w:p w14:paraId="4EEC5F9C" w14:textId="77777777" w:rsidR="005967D9" w:rsidRPr="00A069DB" w:rsidRDefault="005967D9" w:rsidP="00006EAB">
            <w:pPr>
              <w:spacing w:before="0"/>
              <w:jc w:val="center"/>
              <w:rPr>
                <w:rFonts w:asciiTheme="minorHAnsi" w:hAnsiTheme="minorHAnsi" w:cstheme="minorHAnsi"/>
              </w:rPr>
            </w:pPr>
            <w:r w:rsidRPr="00A069DB">
              <w:rPr>
                <w:rFonts w:asciiTheme="minorHAnsi" w:hAnsiTheme="minorHAnsi" w:cstheme="minorHAnsi"/>
              </w:rPr>
              <w:t>0</w:t>
            </w:r>
          </w:p>
        </w:tc>
        <w:tc>
          <w:tcPr>
            <w:tcW w:w="1292" w:type="dxa"/>
            <w:noWrap/>
            <w:vAlign w:val="center"/>
            <w:hideMark/>
          </w:tcPr>
          <w:p w14:paraId="5D1CB0B2" w14:textId="34B85200" w:rsidR="005967D9" w:rsidRPr="00A069DB" w:rsidRDefault="005967D9" w:rsidP="00006EAB">
            <w:pPr>
              <w:spacing w:before="0"/>
              <w:jc w:val="center"/>
              <w:rPr>
                <w:rFonts w:asciiTheme="minorHAnsi" w:hAnsiTheme="minorHAnsi" w:cstheme="minorHAnsi"/>
              </w:rPr>
            </w:pPr>
          </w:p>
        </w:tc>
      </w:tr>
      <w:tr w:rsidR="00DD459E" w:rsidRPr="00A069DB" w14:paraId="20082D02" w14:textId="77777777" w:rsidTr="00DD459E">
        <w:trPr>
          <w:trHeight w:val="288"/>
          <w:jc w:val="center"/>
        </w:trPr>
        <w:tc>
          <w:tcPr>
            <w:tcW w:w="1986" w:type="dxa"/>
            <w:gridSpan w:val="2"/>
            <w:noWrap/>
            <w:vAlign w:val="center"/>
            <w:hideMark/>
          </w:tcPr>
          <w:p w14:paraId="57ADE731" w14:textId="77777777" w:rsidR="005967D9" w:rsidRPr="00A069DB" w:rsidRDefault="005967D9" w:rsidP="00006EAB">
            <w:pPr>
              <w:spacing w:before="0"/>
              <w:jc w:val="center"/>
              <w:rPr>
                <w:rFonts w:asciiTheme="minorHAnsi" w:hAnsiTheme="minorHAnsi" w:cstheme="minorHAnsi"/>
                <w:b/>
                <w:bCs/>
              </w:rPr>
            </w:pPr>
            <w:r w:rsidRPr="00A069DB">
              <w:rPr>
                <w:rFonts w:asciiTheme="minorHAnsi" w:hAnsiTheme="minorHAnsi" w:cstheme="minorHAnsi"/>
                <w:b/>
                <w:bCs/>
              </w:rPr>
              <w:t>TOTAL AREA PER BLOCK (sqm)</w:t>
            </w:r>
          </w:p>
        </w:tc>
        <w:tc>
          <w:tcPr>
            <w:tcW w:w="851" w:type="dxa"/>
            <w:noWrap/>
            <w:vAlign w:val="center"/>
            <w:hideMark/>
          </w:tcPr>
          <w:p w14:paraId="458B23E8" w14:textId="77777777" w:rsidR="005967D9" w:rsidRPr="00A069DB" w:rsidRDefault="005967D9" w:rsidP="00006EAB">
            <w:pPr>
              <w:spacing w:before="0"/>
              <w:jc w:val="center"/>
              <w:rPr>
                <w:rFonts w:asciiTheme="minorHAnsi" w:hAnsiTheme="minorHAnsi" w:cstheme="minorHAnsi"/>
                <w:b/>
                <w:bCs/>
              </w:rPr>
            </w:pPr>
            <w:r w:rsidRPr="00A069DB">
              <w:rPr>
                <w:rFonts w:asciiTheme="minorHAnsi" w:hAnsiTheme="minorHAnsi" w:cstheme="minorHAnsi"/>
                <w:b/>
                <w:bCs/>
              </w:rPr>
              <w:t>5443</w:t>
            </w:r>
          </w:p>
        </w:tc>
        <w:tc>
          <w:tcPr>
            <w:tcW w:w="1109" w:type="dxa"/>
            <w:noWrap/>
            <w:vAlign w:val="center"/>
            <w:hideMark/>
          </w:tcPr>
          <w:p w14:paraId="05ED64B6" w14:textId="77777777" w:rsidR="005967D9" w:rsidRPr="00A069DB" w:rsidRDefault="005967D9" w:rsidP="00006EAB">
            <w:pPr>
              <w:spacing w:before="0"/>
              <w:jc w:val="center"/>
              <w:rPr>
                <w:rFonts w:asciiTheme="minorHAnsi" w:hAnsiTheme="minorHAnsi" w:cstheme="minorHAnsi"/>
                <w:b/>
                <w:bCs/>
              </w:rPr>
            </w:pPr>
            <w:r w:rsidRPr="00A069DB">
              <w:rPr>
                <w:rFonts w:asciiTheme="minorHAnsi" w:hAnsiTheme="minorHAnsi" w:cstheme="minorHAnsi"/>
                <w:b/>
                <w:bCs/>
              </w:rPr>
              <w:t>230</w:t>
            </w:r>
          </w:p>
        </w:tc>
        <w:tc>
          <w:tcPr>
            <w:tcW w:w="1021" w:type="dxa"/>
            <w:noWrap/>
            <w:vAlign w:val="center"/>
            <w:hideMark/>
          </w:tcPr>
          <w:p w14:paraId="7F3D3D08" w14:textId="77777777" w:rsidR="005967D9" w:rsidRPr="00A069DB" w:rsidRDefault="005967D9" w:rsidP="00006EAB">
            <w:pPr>
              <w:spacing w:before="0"/>
              <w:jc w:val="center"/>
              <w:rPr>
                <w:rFonts w:asciiTheme="minorHAnsi" w:hAnsiTheme="minorHAnsi" w:cstheme="minorHAnsi"/>
                <w:b/>
                <w:bCs/>
              </w:rPr>
            </w:pPr>
            <w:r w:rsidRPr="00A069DB">
              <w:rPr>
                <w:rFonts w:asciiTheme="minorHAnsi" w:hAnsiTheme="minorHAnsi" w:cstheme="minorHAnsi"/>
                <w:b/>
                <w:bCs/>
              </w:rPr>
              <w:t>5213</w:t>
            </w:r>
          </w:p>
        </w:tc>
        <w:tc>
          <w:tcPr>
            <w:tcW w:w="1715" w:type="dxa"/>
            <w:shd w:val="clear" w:color="auto" w:fill="FDE7CB" w:themeFill="accent5"/>
            <w:noWrap/>
            <w:vAlign w:val="center"/>
            <w:hideMark/>
          </w:tcPr>
          <w:p w14:paraId="6B5B4E78" w14:textId="77777777" w:rsidR="005967D9" w:rsidRPr="00A069DB" w:rsidRDefault="005967D9" w:rsidP="00006EAB">
            <w:pPr>
              <w:spacing w:before="0"/>
              <w:jc w:val="center"/>
              <w:rPr>
                <w:rFonts w:asciiTheme="minorHAnsi" w:hAnsiTheme="minorHAnsi" w:cstheme="minorHAnsi"/>
                <w:b/>
                <w:bCs/>
              </w:rPr>
            </w:pPr>
            <w:r w:rsidRPr="00A069DB">
              <w:rPr>
                <w:rFonts w:asciiTheme="minorHAnsi" w:hAnsiTheme="minorHAnsi" w:cstheme="minorHAnsi"/>
                <w:b/>
                <w:bCs/>
              </w:rPr>
              <w:t>6389</w:t>
            </w:r>
          </w:p>
        </w:tc>
        <w:tc>
          <w:tcPr>
            <w:tcW w:w="1042" w:type="dxa"/>
            <w:vMerge w:val="restart"/>
            <w:shd w:val="clear" w:color="auto" w:fill="FDE7CB" w:themeFill="accent5"/>
            <w:noWrap/>
            <w:vAlign w:val="center"/>
            <w:hideMark/>
          </w:tcPr>
          <w:p w14:paraId="28DE4775" w14:textId="77777777" w:rsidR="005967D9" w:rsidRPr="00A069DB" w:rsidRDefault="005967D9" w:rsidP="00006EAB">
            <w:pPr>
              <w:spacing w:before="0"/>
              <w:jc w:val="center"/>
              <w:rPr>
                <w:rFonts w:asciiTheme="minorHAnsi" w:hAnsiTheme="minorHAnsi" w:cstheme="minorHAnsi"/>
                <w:b/>
                <w:bCs/>
              </w:rPr>
            </w:pPr>
            <w:r w:rsidRPr="00A069DB">
              <w:rPr>
                <w:rFonts w:asciiTheme="minorHAnsi" w:hAnsiTheme="minorHAnsi" w:cstheme="minorHAnsi"/>
                <w:b/>
                <w:bCs/>
              </w:rPr>
              <w:t>127</w:t>
            </w:r>
          </w:p>
        </w:tc>
        <w:tc>
          <w:tcPr>
            <w:tcW w:w="1292" w:type="dxa"/>
            <w:noWrap/>
            <w:vAlign w:val="center"/>
            <w:hideMark/>
          </w:tcPr>
          <w:p w14:paraId="726822B3" w14:textId="1DAFA754" w:rsidR="005967D9" w:rsidRPr="00A069DB" w:rsidRDefault="005967D9" w:rsidP="00006EAB">
            <w:pPr>
              <w:spacing w:before="0"/>
              <w:jc w:val="center"/>
              <w:rPr>
                <w:rFonts w:asciiTheme="minorHAnsi" w:hAnsiTheme="minorHAnsi" w:cstheme="minorHAnsi"/>
              </w:rPr>
            </w:pPr>
          </w:p>
        </w:tc>
      </w:tr>
      <w:tr w:rsidR="00DD459E" w:rsidRPr="00A069DB" w14:paraId="1F91D2F4" w14:textId="77777777" w:rsidTr="00DD459E">
        <w:trPr>
          <w:trHeight w:val="288"/>
          <w:jc w:val="center"/>
        </w:trPr>
        <w:tc>
          <w:tcPr>
            <w:tcW w:w="1986" w:type="dxa"/>
            <w:gridSpan w:val="2"/>
            <w:noWrap/>
            <w:vAlign w:val="center"/>
            <w:hideMark/>
          </w:tcPr>
          <w:p w14:paraId="74B3627E" w14:textId="77777777" w:rsidR="005967D9" w:rsidRPr="00A069DB" w:rsidRDefault="005967D9" w:rsidP="00006EAB">
            <w:pPr>
              <w:spacing w:before="0"/>
              <w:jc w:val="center"/>
              <w:rPr>
                <w:rFonts w:asciiTheme="minorHAnsi" w:hAnsiTheme="minorHAnsi" w:cstheme="minorHAnsi"/>
                <w:b/>
                <w:bCs/>
              </w:rPr>
            </w:pPr>
            <w:r w:rsidRPr="00A069DB">
              <w:rPr>
                <w:rFonts w:asciiTheme="minorHAnsi" w:hAnsiTheme="minorHAnsi" w:cstheme="minorHAnsi"/>
                <w:b/>
                <w:bCs/>
              </w:rPr>
              <w:t>TOTAL AREA PER BLOCK (sqft)</w:t>
            </w:r>
          </w:p>
        </w:tc>
        <w:tc>
          <w:tcPr>
            <w:tcW w:w="851" w:type="dxa"/>
            <w:noWrap/>
            <w:vAlign w:val="center"/>
            <w:hideMark/>
          </w:tcPr>
          <w:p w14:paraId="20D66187" w14:textId="77777777" w:rsidR="005967D9" w:rsidRPr="00A069DB" w:rsidRDefault="005967D9" w:rsidP="00006EAB">
            <w:pPr>
              <w:spacing w:before="0"/>
              <w:jc w:val="center"/>
              <w:rPr>
                <w:rFonts w:asciiTheme="minorHAnsi" w:hAnsiTheme="minorHAnsi" w:cstheme="minorHAnsi"/>
                <w:b/>
                <w:bCs/>
              </w:rPr>
            </w:pPr>
            <w:r w:rsidRPr="00A069DB">
              <w:rPr>
                <w:rFonts w:asciiTheme="minorHAnsi" w:hAnsiTheme="minorHAnsi" w:cstheme="minorHAnsi"/>
                <w:b/>
                <w:bCs/>
              </w:rPr>
              <w:t>58590</w:t>
            </w:r>
          </w:p>
        </w:tc>
        <w:tc>
          <w:tcPr>
            <w:tcW w:w="1109" w:type="dxa"/>
            <w:noWrap/>
            <w:vAlign w:val="center"/>
            <w:hideMark/>
          </w:tcPr>
          <w:p w14:paraId="5B68454B" w14:textId="77777777" w:rsidR="005967D9" w:rsidRPr="00A069DB" w:rsidRDefault="005967D9" w:rsidP="00006EAB">
            <w:pPr>
              <w:spacing w:before="0"/>
              <w:jc w:val="center"/>
              <w:rPr>
                <w:rFonts w:asciiTheme="minorHAnsi" w:hAnsiTheme="minorHAnsi" w:cstheme="minorHAnsi"/>
                <w:b/>
                <w:bCs/>
              </w:rPr>
            </w:pPr>
            <w:r w:rsidRPr="00A069DB">
              <w:rPr>
                <w:rFonts w:asciiTheme="minorHAnsi" w:hAnsiTheme="minorHAnsi" w:cstheme="minorHAnsi"/>
                <w:b/>
                <w:bCs/>
              </w:rPr>
              <w:t>2475</w:t>
            </w:r>
          </w:p>
        </w:tc>
        <w:tc>
          <w:tcPr>
            <w:tcW w:w="1021" w:type="dxa"/>
            <w:noWrap/>
            <w:vAlign w:val="center"/>
            <w:hideMark/>
          </w:tcPr>
          <w:p w14:paraId="4A373280" w14:textId="77777777" w:rsidR="005967D9" w:rsidRPr="00A069DB" w:rsidRDefault="005967D9" w:rsidP="00006EAB">
            <w:pPr>
              <w:spacing w:before="0"/>
              <w:jc w:val="center"/>
              <w:rPr>
                <w:rFonts w:asciiTheme="minorHAnsi" w:hAnsiTheme="minorHAnsi" w:cstheme="minorHAnsi"/>
                <w:b/>
                <w:bCs/>
              </w:rPr>
            </w:pPr>
            <w:r w:rsidRPr="00A069DB">
              <w:rPr>
                <w:rFonts w:asciiTheme="minorHAnsi" w:hAnsiTheme="minorHAnsi" w:cstheme="minorHAnsi"/>
                <w:b/>
                <w:bCs/>
              </w:rPr>
              <w:t>56110</w:t>
            </w:r>
          </w:p>
        </w:tc>
        <w:tc>
          <w:tcPr>
            <w:tcW w:w="1715" w:type="dxa"/>
            <w:shd w:val="clear" w:color="auto" w:fill="FDE7CB" w:themeFill="accent5"/>
            <w:noWrap/>
            <w:vAlign w:val="center"/>
            <w:hideMark/>
          </w:tcPr>
          <w:p w14:paraId="429933B0" w14:textId="77777777" w:rsidR="005967D9" w:rsidRPr="00A069DB" w:rsidRDefault="005967D9" w:rsidP="00006EAB">
            <w:pPr>
              <w:spacing w:before="0"/>
              <w:jc w:val="center"/>
              <w:rPr>
                <w:rFonts w:asciiTheme="minorHAnsi" w:hAnsiTheme="minorHAnsi" w:cstheme="minorHAnsi"/>
                <w:b/>
                <w:bCs/>
              </w:rPr>
            </w:pPr>
            <w:r w:rsidRPr="00A069DB">
              <w:rPr>
                <w:rFonts w:asciiTheme="minorHAnsi" w:hAnsiTheme="minorHAnsi" w:cstheme="minorHAnsi"/>
                <w:b/>
                <w:bCs/>
              </w:rPr>
              <w:t>68770</w:t>
            </w:r>
          </w:p>
        </w:tc>
        <w:tc>
          <w:tcPr>
            <w:tcW w:w="1042" w:type="dxa"/>
            <w:vMerge/>
            <w:shd w:val="clear" w:color="auto" w:fill="FDE7CB" w:themeFill="accent5"/>
            <w:vAlign w:val="center"/>
            <w:hideMark/>
          </w:tcPr>
          <w:p w14:paraId="0A60C2F4" w14:textId="77777777" w:rsidR="005967D9" w:rsidRPr="00A069DB" w:rsidRDefault="005967D9" w:rsidP="00006EAB">
            <w:pPr>
              <w:spacing w:before="0"/>
              <w:jc w:val="center"/>
              <w:rPr>
                <w:rFonts w:asciiTheme="minorHAnsi" w:hAnsiTheme="minorHAnsi" w:cstheme="minorHAnsi"/>
                <w:b/>
                <w:bCs/>
              </w:rPr>
            </w:pPr>
          </w:p>
        </w:tc>
        <w:tc>
          <w:tcPr>
            <w:tcW w:w="1292" w:type="dxa"/>
            <w:noWrap/>
            <w:vAlign w:val="center"/>
            <w:hideMark/>
          </w:tcPr>
          <w:p w14:paraId="3D23C037" w14:textId="76B30579" w:rsidR="005967D9" w:rsidRPr="00A069DB" w:rsidRDefault="005967D9" w:rsidP="00006EAB">
            <w:pPr>
              <w:spacing w:before="0"/>
              <w:jc w:val="center"/>
              <w:rPr>
                <w:rFonts w:asciiTheme="minorHAnsi" w:hAnsiTheme="minorHAnsi" w:cstheme="minorHAnsi"/>
              </w:rPr>
            </w:pPr>
          </w:p>
        </w:tc>
      </w:tr>
      <w:tr w:rsidR="005967D9" w:rsidRPr="00A069DB" w14:paraId="71D7D792" w14:textId="77777777" w:rsidTr="00DD459E">
        <w:trPr>
          <w:trHeight w:val="315"/>
          <w:jc w:val="center"/>
        </w:trPr>
        <w:tc>
          <w:tcPr>
            <w:tcW w:w="6682" w:type="dxa"/>
            <w:gridSpan w:val="6"/>
            <w:noWrap/>
            <w:vAlign w:val="center"/>
            <w:hideMark/>
          </w:tcPr>
          <w:p w14:paraId="78A4503B" w14:textId="77777777" w:rsidR="005967D9" w:rsidRPr="00A069DB" w:rsidRDefault="005967D9" w:rsidP="00006EAB">
            <w:pPr>
              <w:spacing w:before="0"/>
              <w:jc w:val="right"/>
              <w:rPr>
                <w:rFonts w:asciiTheme="minorHAnsi" w:hAnsiTheme="minorHAnsi" w:cstheme="minorHAnsi"/>
                <w:b/>
                <w:bCs/>
              </w:rPr>
            </w:pPr>
            <w:r w:rsidRPr="00A069DB">
              <w:rPr>
                <w:rFonts w:asciiTheme="minorHAnsi" w:hAnsiTheme="minorHAnsi" w:cstheme="minorHAnsi"/>
                <w:b/>
                <w:bCs/>
              </w:rPr>
              <w:t>TOTAL NO. OF BLOCKS</w:t>
            </w:r>
          </w:p>
        </w:tc>
        <w:tc>
          <w:tcPr>
            <w:tcW w:w="1042" w:type="dxa"/>
            <w:shd w:val="clear" w:color="auto" w:fill="FDE7CB" w:themeFill="accent5"/>
            <w:noWrap/>
            <w:vAlign w:val="center"/>
            <w:hideMark/>
          </w:tcPr>
          <w:p w14:paraId="52A6DD5F" w14:textId="77777777" w:rsidR="005967D9" w:rsidRPr="00A069DB" w:rsidRDefault="005967D9" w:rsidP="00006EAB">
            <w:pPr>
              <w:spacing w:before="0"/>
              <w:jc w:val="center"/>
              <w:rPr>
                <w:rFonts w:asciiTheme="minorHAnsi" w:hAnsiTheme="minorHAnsi" w:cstheme="minorHAnsi"/>
                <w:b/>
                <w:bCs/>
              </w:rPr>
            </w:pPr>
            <w:r w:rsidRPr="00A069DB">
              <w:rPr>
                <w:rFonts w:asciiTheme="minorHAnsi" w:hAnsiTheme="minorHAnsi" w:cstheme="minorHAnsi"/>
                <w:b/>
                <w:bCs/>
              </w:rPr>
              <w:t>4</w:t>
            </w:r>
          </w:p>
        </w:tc>
        <w:tc>
          <w:tcPr>
            <w:tcW w:w="1292" w:type="dxa"/>
            <w:noWrap/>
            <w:vAlign w:val="center"/>
            <w:hideMark/>
          </w:tcPr>
          <w:p w14:paraId="66875BC1" w14:textId="220720EA" w:rsidR="005967D9" w:rsidRPr="00A069DB" w:rsidRDefault="005967D9" w:rsidP="00006EAB">
            <w:pPr>
              <w:spacing w:before="0"/>
              <w:jc w:val="center"/>
              <w:rPr>
                <w:rFonts w:asciiTheme="minorHAnsi" w:hAnsiTheme="minorHAnsi" w:cstheme="minorHAnsi"/>
              </w:rPr>
            </w:pPr>
          </w:p>
        </w:tc>
      </w:tr>
      <w:tr w:rsidR="005967D9" w:rsidRPr="00A069DB" w14:paraId="36FB3D2C" w14:textId="77777777" w:rsidTr="00DD459E">
        <w:trPr>
          <w:trHeight w:val="315"/>
          <w:jc w:val="center"/>
        </w:trPr>
        <w:tc>
          <w:tcPr>
            <w:tcW w:w="6682" w:type="dxa"/>
            <w:gridSpan w:val="6"/>
            <w:noWrap/>
            <w:vAlign w:val="center"/>
            <w:hideMark/>
          </w:tcPr>
          <w:p w14:paraId="007601CA" w14:textId="77777777" w:rsidR="005967D9" w:rsidRPr="00A069DB" w:rsidRDefault="005967D9" w:rsidP="00006EAB">
            <w:pPr>
              <w:spacing w:before="0"/>
              <w:jc w:val="right"/>
              <w:rPr>
                <w:rFonts w:asciiTheme="minorHAnsi" w:hAnsiTheme="minorHAnsi" w:cstheme="minorHAnsi"/>
                <w:b/>
                <w:bCs/>
              </w:rPr>
            </w:pPr>
            <w:r w:rsidRPr="00A069DB">
              <w:rPr>
                <w:rFonts w:asciiTheme="minorHAnsi" w:hAnsiTheme="minorHAnsi" w:cstheme="minorHAnsi"/>
                <w:b/>
                <w:bCs/>
              </w:rPr>
              <w:t>NO. OF UNITS IN 4 BLOCKS</w:t>
            </w:r>
          </w:p>
        </w:tc>
        <w:tc>
          <w:tcPr>
            <w:tcW w:w="1042" w:type="dxa"/>
            <w:shd w:val="clear" w:color="auto" w:fill="FDE7CB" w:themeFill="accent5"/>
            <w:noWrap/>
            <w:vAlign w:val="center"/>
            <w:hideMark/>
          </w:tcPr>
          <w:p w14:paraId="4A2F5EB3" w14:textId="77777777" w:rsidR="005967D9" w:rsidRPr="00A069DB" w:rsidRDefault="005967D9" w:rsidP="00006EAB">
            <w:pPr>
              <w:spacing w:before="0"/>
              <w:jc w:val="center"/>
              <w:rPr>
                <w:rFonts w:asciiTheme="minorHAnsi" w:hAnsiTheme="minorHAnsi" w:cstheme="minorHAnsi"/>
                <w:b/>
                <w:bCs/>
              </w:rPr>
            </w:pPr>
            <w:r w:rsidRPr="00A069DB">
              <w:rPr>
                <w:rFonts w:asciiTheme="minorHAnsi" w:hAnsiTheme="minorHAnsi" w:cstheme="minorHAnsi"/>
                <w:b/>
                <w:bCs/>
              </w:rPr>
              <w:t>508</w:t>
            </w:r>
          </w:p>
        </w:tc>
        <w:tc>
          <w:tcPr>
            <w:tcW w:w="1292" w:type="dxa"/>
            <w:noWrap/>
            <w:vAlign w:val="center"/>
            <w:hideMark/>
          </w:tcPr>
          <w:p w14:paraId="1650DB56" w14:textId="06866D07" w:rsidR="005967D9" w:rsidRPr="00A069DB" w:rsidRDefault="005967D9" w:rsidP="00006EAB">
            <w:pPr>
              <w:spacing w:before="0"/>
              <w:jc w:val="center"/>
              <w:rPr>
                <w:rFonts w:asciiTheme="minorHAnsi" w:hAnsiTheme="minorHAnsi" w:cstheme="minorHAnsi"/>
              </w:rPr>
            </w:pPr>
          </w:p>
        </w:tc>
      </w:tr>
      <w:tr w:rsidR="005967D9" w:rsidRPr="00A069DB" w14:paraId="7D32747C" w14:textId="77777777" w:rsidTr="00DD459E">
        <w:trPr>
          <w:trHeight w:val="315"/>
          <w:jc w:val="center"/>
        </w:trPr>
        <w:tc>
          <w:tcPr>
            <w:tcW w:w="6682" w:type="dxa"/>
            <w:gridSpan w:val="6"/>
            <w:shd w:val="clear" w:color="auto" w:fill="FDE7CB" w:themeFill="accent5"/>
            <w:noWrap/>
            <w:vAlign w:val="center"/>
            <w:hideMark/>
          </w:tcPr>
          <w:p w14:paraId="5F668D09" w14:textId="77777777" w:rsidR="005967D9" w:rsidRPr="00A069DB" w:rsidRDefault="005967D9" w:rsidP="00006EAB">
            <w:pPr>
              <w:spacing w:before="0"/>
              <w:jc w:val="right"/>
              <w:rPr>
                <w:rFonts w:asciiTheme="minorHAnsi" w:hAnsiTheme="minorHAnsi" w:cstheme="minorHAnsi"/>
                <w:b/>
                <w:bCs/>
              </w:rPr>
            </w:pPr>
            <w:r w:rsidRPr="00A069DB">
              <w:rPr>
                <w:rFonts w:asciiTheme="minorHAnsi" w:hAnsiTheme="minorHAnsi" w:cstheme="minorHAnsi"/>
                <w:b/>
                <w:bCs/>
              </w:rPr>
              <w:t>TOTAL CAPACITY</w:t>
            </w:r>
          </w:p>
        </w:tc>
        <w:tc>
          <w:tcPr>
            <w:tcW w:w="1042" w:type="dxa"/>
            <w:shd w:val="clear" w:color="auto" w:fill="FDE7CB" w:themeFill="accent5"/>
            <w:noWrap/>
            <w:vAlign w:val="center"/>
            <w:hideMark/>
          </w:tcPr>
          <w:p w14:paraId="7C3D7A1E" w14:textId="77777777" w:rsidR="005967D9" w:rsidRPr="00A069DB" w:rsidRDefault="005967D9" w:rsidP="00006EAB">
            <w:pPr>
              <w:spacing w:before="0"/>
              <w:jc w:val="center"/>
              <w:rPr>
                <w:rFonts w:asciiTheme="minorHAnsi" w:hAnsiTheme="minorHAnsi" w:cstheme="minorHAnsi"/>
                <w:b/>
                <w:bCs/>
              </w:rPr>
            </w:pPr>
            <w:r w:rsidRPr="00A069DB">
              <w:rPr>
                <w:rFonts w:asciiTheme="minorHAnsi" w:hAnsiTheme="minorHAnsi" w:cstheme="minorHAnsi"/>
                <w:b/>
                <w:bCs/>
              </w:rPr>
              <w:t>1016</w:t>
            </w:r>
          </w:p>
        </w:tc>
        <w:tc>
          <w:tcPr>
            <w:tcW w:w="1292" w:type="dxa"/>
            <w:shd w:val="clear" w:color="auto" w:fill="FDE7CB" w:themeFill="accent5"/>
            <w:noWrap/>
            <w:vAlign w:val="center"/>
            <w:hideMark/>
          </w:tcPr>
          <w:p w14:paraId="5D82C7A9" w14:textId="6E116BF9" w:rsidR="005967D9" w:rsidRPr="00A069DB" w:rsidRDefault="005967D9" w:rsidP="00006EAB">
            <w:pPr>
              <w:spacing w:before="0"/>
              <w:jc w:val="center"/>
              <w:rPr>
                <w:rFonts w:asciiTheme="minorHAnsi" w:hAnsiTheme="minorHAnsi" w:cstheme="minorHAnsi"/>
              </w:rPr>
            </w:pPr>
          </w:p>
        </w:tc>
      </w:tr>
      <w:tr w:rsidR="00636611" w:rsidRPr="00A069DB" w14:paraId="006D9193" w14:textId="77777777" w:rsidTr="00DD459E">
        <w:trPr>
          <w:trHeight w:val="312"/>
          <w:jc w:val="center"/>
        </w:trPr>
        <w:tc>
          <w:tcPr>
            <w:tcW w:w="6682" w:type="dxa"/>
            <w:gridSpan w:val="6"/>
            <w:noWrap/>
            <w:vAlign w:val="center"/>
            <w:hideMark/>
          </w:tcPr>
          <w:p w14:paraId="2492DE41" w14:textId="4334F7A2" w:rsidR="00636611" w:rsidRPr="00A069DB" w:rsidRDefault="00636611" w:rsidP="00006EAB">
            <w:pPr>
              <w:spacing w:before="0"/>
              <w:jc w:val="right"/>
              <w:rPr>
                <w:rFonts w:asciiTheme="minorHAnsi" w:hAnsiTheme="minorHAnsi" w:cstheme="minorHAnsi"/>
                <w:b/>
                <w:bCs/>
              </w:rPr>
            </w:pPr>
            <w:r w:rsidRPr="00A069DB">
              <w:rPr>
                <w:rFonts w:asciiTheme="minorHAnsi" w:hAnsiTheme="minorHAnsi" w:cstheme="minorHAnsi"/>
                <w:b/>
                <w:bCs/>
              </w:rPr>
              <w:t>HEIGHT PER FLOOR</w:t>
            </w:r>
          </w:p>
        </w:tc>
        <w:tc>
          <w:tcPr>
            <w:tcW w:w="1042" w:type="dxa"/>
            <w:shd w:val="clear" w:color="auto" w:fill="FDE7CB" w:themeFill="accent5"/>
            <w:noWrap/>
            <w:vAlign w:val="center"/>
            <w:hideMark/>
          </w:tcPr>
          <w:p w14:paraId="31653210" w14:textId="77777777" w:rsidR="00636611" w:rsidRPr="00A069DB" w:rsidRDefault="00636611" w:rsidP="00006EAB">
            <w:pPr>
              <w:spacing w:before="0"/>
              <w:jc w:val="center"/>
              <w:rPr>
                <w:rFonts w:asciiTheme="minorHAnsi" w:hAnsiTheme="minorHAnsi" w:cstheme="minorHAnsi"/>
                <w:b/>
                <w:bCs/>
              </w:rPr>
            </w:pPr>
            <w:r w:rsidRPr="00A069DB">
              <w:rPr>
                <w:rFonts w:asciiTheme="minorHAnsi" w:hAnsiTheme="minorHAnsi" w:cstheme="minorHAnsi"/>
                <w:b/>
                <w:bCs/>
              </w:rPr>
              <w:t>3 m</w:t>
            </w:r>
          </w:p>
        </w:tc>
        <w:tc>
          <w:tcPr>
            <w:tcW w:w="1292" w:type="dxa"/>
            <w:noWrap/>
            <w:vAlign w:val="center"/>
            <w:hideMark/>
          </w:tcPr>
          <w:p w14:paraId="123E7079" w14:textId="578D7A2A" w:rsidR="00636611" w:rsidRPr="00A069DB" w:rsidRDefault="00636611" w:rsidP="00006EAB">
            <w:pPr>
              <w:spacing w:before="0"/>
              <w:jc w:val="center"/>
              <w:rPr>
                <w:rFonts w:asciiTheme="minorHAnsi" w:hAnsiTheme="minorHAnsi" w:cstheme="minorHAnsi"/>
              </w:rPr>
            </w:pPr>
          </w:p>
        </w:tc>
      </w:tr>
      <w:tr w:rsidR="00636611" w:rsidRPr="00A069DB" w14:paraId="35AE49CE" w14:textId="77777777" w:rsidTr="00DD459E">
        <w:trPr>
          <w:trHeight w:val="312"/>
          <w:jc w:val="center"/>
        </w:trPr>
        <w:tc>
          <w:tcPr>
            <w:tcW w:w="6682" w:type="dxa"/>
            <w:gridSpan w:val="6"/>
            <w:noWrap/>
            <w:vAlign w:val="center"/>
            <w:hideMark/>
          </w:tcPr>
          <w:p w14:paraId="2D575B1D" w14:textId="1B5CA044" w:rsidR="00636611" w:rsidRPr="00A069DB" w:rsidRDefault="00636611" w:rsidP="00006EAB">
            <w:pPr>
              <w:spacing w:before="0"/>
              <w:jc w:val="right"/>
              <w:rPr>
                <w:rFonts w:asciiTheme="minorHAnsi" w:hAnsiTheme="minorHAnsi" w:cstheme="minorHAnsi"/>
                <w:b/>
                <w:bCs/>
              </w:rPr>
            </w:pPr>
            <w:r w:rsidRPr="00A069DB">
              <w:rPr>
                <w:rFonts w:asciiTheme="minorHAnsi" w:hAnsiTheme="minorHAnsi" w:cstheme="minorHAnsi"/>
                <w:b/>
                <w:bCs/>
              </w:rPr>
              <w:t>TOTAL HEIGHT in m (G+6, with 0.6m plinth)</w:t>
            </w:r>
          </w:p>
        </w:tc>
        <w:tc>
          <w:tcPr>
            <w:tcW w:w="1042" w:type="dxa"/>
            <w:shd w:val="clear" w:color="auto" w:fill="FDE7CB" w:themeFill="accent5"/>
            <w:noWrap/>
            <w:vAlign w:val="center"/>
            <w:hideMark/>
          </w:tcPr>
          <w:p w14:paraId="0B4F3F43" w14:textId="77777777" w:rsidR="00636611" w:rsidRPr="00A069DB" w:rsidRDefault="00636611" w:rsidP="00006EAB">
            <w:pPr>
              <w:spacing w:before="0"/>
              <w:jc w:val="center"/>
              <w:rPr>
                <w:rFonts w:asciiTheme="minorHAnsi" w:hAnsiTheme="minorHAnsi" w:cstheme="minorHAnsi"/>
                <w:b/>
                <w:bCs/>
              </w:rPr>
            </w:pPr>
            <w:r w:rsidRPr="00A069DB">
              <w:rPr>
                <w:rFonts w:asciiTheme="minorHAnsi" w:hAnsiTheme="minorHAnsi" w:cstheme="minorHAnsi"/>
                <w:b/>
                <w:bCs/>
              </w:rPr>
              <w:t>21.6</w:t>
            </w:r>
          </w:p>
        </w:tc>
        <w:tc>
          <w:tcPr>
            <w:tcW w:w="1292" w:type="dxa"/>
            <w:noWrap/>
            <w:vAlign w:val="center"/>
            <w:hideMark/>
          </w:tcPr>
          <w:p w14:paraId="7A3A9D37" w14:textId="28B18553" w:rsidR="00636611" w:rsidRPr="00A069DB" w:rsidRDefault="00636611" w:rsidP="00006EAB">
            <w:pPr>
              <w:spacing w:before="0"/>
              <w:jc w:val="center"/>
              <w:rPr>
                <w:rFonts w:asciiTheme="minorHAnsi" w:hAnsiTheme="minorHAnsi" w:cstheme="minorHAnsi"/>
              </w:rPr>
            </w:pPr>
          </w:p>
        </w:tc>
      </w:tr>
      <w:tr w:rsidR="00636611" w:rsidRPr="00A069DB" w14:paraId="40CD9F8A" w14:textId="77777777" w:rsidTr="00DD459E">
        <w:trPr>
          <w:trHeight w:val="312"/>
          <w:jc w:val="center"/>
        </w:trPr>
        <w:tc>
          <w:tcPr>
            <w:tcW w:w="6682" w:type="dxa"/>
            <w:gridSpan w:val="6"/>
            <w:noWrap/>
            <w:vAlign w:val="center"/>
            <w:hideMark/>
          </w:tcPr>
          <w:p w14:paraId="1FB66CCD" w14:textId="1EEC1CB5" w:rsidR="00636611" w:rsidRPr="00A069DB" w:rsidRDefault="00636611" w:rsidP="00006EAB">
            <w:pPr>
              <w:spacing w:before="0"/>
              <w:jc w:val="right"/>
              <w:rPr>
                <w:rFonts w:asciiTheme="minorHAnsi" w:hAnsiTheme="minorHAnsi" w:cstheme="minorHAnsi"/>
                <w:b/>
                <w:bCs/>
              </w:rPr>
            </w:pPr>
            <w:r w:rsidRPr="00A069DB">
              <w:rPr>
                <w:rFonts w:asciiTheme="minorHAnsi" w:hAnsiTheme="minorHAnsi" w:cstheme="minorHAnsi"/>
                <w:b/>
                <w:bCs/>
              </w:rPr>
              <w:t>BUILT UP AREA FOR TOWER 01 (in sqft)</w:t>
            </w:r>
          </w:p>
        </w:tc>
        <w:tc>
          <w:tcPr>
            <w:tcW w:w="1042" w:type="dxa"/>
            <w:shd w:val="clear" w:color="auto" w:fill="FDE7CB" w:themeFill="accent5"/>
            <w:noWrap/>
            <w:vAlign w:val="center"/>
            <w:hideMark/>
          </w:tcPr>
          <w:p w14:paraId="3478C373" w14:textId="77777777" w:rsidR="00636611" w:rsidRPr="00A069DB" w:rsidRDefault="00636611" w:rsidP="00006EAB">
            <w:pPr>
              <w:spacing w:before="0"/>
              <w:jc w:val="center"/>
              <w:rPr>
                <w:rFonts w:asciiTheme="minorHAnsi" w:hAnsiTheme="minorHAnsi" w:cstheme="minorHAnsi"/>
                <w:b/>
                <w:bCs/>
              </w:rPr>
            </w:pPr>
            <w:r w:rsidRPr="00A069DB">
              <w:rPr>
                <w:rFonts w:asciiTheme="minorHAnsi" w:hAnsiTheme="minorHAnsi" w:cstheme="minorHAnsi"/>
                <w:b/>
                <w:bCs/>
              </w:rPr>
              <w:t>56110</w:t>
            </w:r>
          </w:p>
        </w:tc>
        <w:tc>
          <w:tcPr>
            <w:tcW w:w="1292" w:type="dxa"/>
            <w:noWrap/>
            <w:vAlign w:val="center"/>
            <w:hideMark/>
          </w:tcPr>
          <w:p w14:paraId="17EED77D" w14:textId="2EB36194" w:rsidR="00636611" w:rsidRPr="00A069DB" w:rsidRDefault="00636611" w:rsidP="00006EAB">
            <w:pPr>
              <w:spacing w:before="0"/>
              <w:jc w:val="center"/>
              <w:rPr>
                <w:rFonts w:asciiTheme="minorHAnsi" w:hAnsiTheme="minorHAnsi" w:cstheme="minorHAnsi"/>
              </w:rPr>
            </w:pPr>
          </w:p>
        </w:tc>
      </w:tr>
      <w:tr w:rsidR="00636611" w:rsidRPr="00A069DB" w14:paraId="73380548" w14:textId="77777777" w:rsidTr="00DD459E">
        <w:trPr>
          <w:trHeight w:val="312"/>
          <w:jc w:val="center"/>
        </w:trPr>
        <w:tc>
          <w:tcPr>
            <w:tcW w:w="6682" w:type="dxa"/>
            <w:gridSpan w:val="6"/>
            <w:noWrap/>
            <w:vAlign w:val="center"/>
            <w:hideMark/>
          </w:tcPr>
          <w:p w14:paraId="468DE248" w14:textId="6BA02371" w:rsidR="00636611" w:rsidRPr="00A069DB" w:rsidRDefault="00636611" w:rsidP="00006EAB">
            <w:pPr>
              <w:spacing w:before="0"/>
              <w:jc w:val="right"/>
              <w:rPr>
                <w:rFonts w:asciiTheme="minorHAnsi" w:hAnsiTheme="minorHAnsi" w:cstheme="minorHAnsi"/>
                <w:b/>
                <w:bCs/>
              </w:rPr>
            </w:pPr>
            <w:r w:rsidRPr="00A069DB">
              <w:rPr>
                <w:rFonts w:asciiTheme="minorHAnsi" w:hAnsiTheme="minorHAnsi" w:cstheme="minorHAnsi"/>
                <w:b/>
                <w:bCs/>
              </w:rPr>
              <w:t>TOTAL BUILT UP AREA (4 Blocks) (in sqft)</w:t>
            </w:r>
          </w:p>
        </w:tc>
        <w:tc>
          <w:tcPr>
            <w:tcW w:w="1042" w:type="dxa"/>
            <w:shd w:val="clear" w:color="auto" w:fill="FDE7CB" w:themeFill="accent5"/>
            <w:noWrap/>
            <w:vAlign w:val="center"/>
            <w:hideMark/>
          </w:tcPr>
          <w:p w14:paraId="4C2EAEC9" w14:textId="77777777" w:rsidR="00636611" w:rsidRPr="00A069DB" w:rsidRDefault="00636611" w:rsidP="00006EAB">
            <w:pPr>
              <w:spacing w:before="0"/>
              <w:jc w:val="center"/>
              <w:rPr>
                <w:rFonts w:asciiTheme="minorHAnsi" w:hAnsiTheme="minorHAnsi" w:cstheme="minorHAnsi"/>
                <w:b/>
                <w:bCs/>
              </w:rPr>
            </w:pPr>
            <w:r w:rsidRPr="00A069DB">
              <w:rPr>
                <w:rFonts w:asciiTheme="minorHAnsi" w:hAnsiTheme="minorHAnsi" w:cstheme="minorHAnsi"/>
                <w:b/>
                <w:bCs/>
              </w:rPr>
              <w:t>224440</w:t>
            </w:r>
          </w:p>
        </w:tc>
        <w:tc>
          <w:tcPr>
            <w:tcW w:w="1292" w:type="dxa"/>
            <w:noWrap/>
            <w:vAlign w:val="center"/>
            <w:hideMark/>
          </w:tcPr>
          <w:p w14:paraId="35F42B90" w14:textId="3FD52038" w:rsidR="00636611" w:rsidRPr="00A069DB" w:rsidRDefault="00636611" w:rsidP="00006EAB">
            <w:pPr>
              <w:spacing w:before="0"/>
              <w:jc w:val="center"/>
              <w:rPr>
                <w:rFonts w:asciiTheme="minorHAnsi" w:hAnsiTheme="minorHAnsi" w:cstheme="minorHAnsi"/>
              </w:rPr>
            </w:pPr>
          </w:p>
        </w:tc>
      </w:tr>
      <w:tr w:rsidR="00636611" w:rsidRPr="00A069DB" w14:paraId="37B50E5C" w14:textId="77777777" w:rsidTr="00DD459E">
        <w:trPr>
          <w:trHeight w:val="312"/>
          <w:jc w:val="center"/>
        </w:trPr>
        <w:tc>
          <w:tcPr>
            <w:tcW w:w="6682" w:type="dxa"/>
            <w:gridSpan w:val="6"/>
            <w:shd w:val="clear" w:color="auto" w:fill="6DAFC4" w:themeFill="accent3"/>
            <w:noWrap/>
            <w:vAlign w:val="center"/>
            <w:hideMark/>
          </w:tcPr>
          <w:p w14:paraId="149E310E" w14:textId="06D100B2" w:rsidR="00636611" w:rsidRPr="00A069DB" w:rsidRDefault="00636611" w:rsidP="00006EAB">
            <w:pPr>
              <w:spacing w:before="0"/>
              <w:jc w:val="right"/>
              <w:rPr>
                <w:rFonts w:asciiTheme="minorHAnsi" w:hAnsiTheme="minorHAnsi" w:cstheme="minorHAnsi"/>
                <w:b/>
                <w:bCs/>
              </w:rPr>
            </w:pPr>
            <w:r w:rsidRPr="00A069DB">
              <w:rPr>
                <w:rFonts w:asciiTheme="minorHAnsi" w:hAnsiTheme="minorHAnsi" w:cstheme="minorHAnsi"/>
                <w:b/>
                <w:bCs/>
              </w:rPr>
              <w:t>AREA FOR CAFETERIA (in sqft)</w:t>
            </w:r>
          </w:p>
        </w:tc>
        <w:tc>
          <w:tcPr>
            <w:tcW w:w="1042" w:type="dxa"/>
            <w:shd w:val="clear" w:color="auto" w:fill="6DAFC4" w:themeFill="accent3"/>
            <w:noWrap/>
            <w:vAlign w:val="center"/>
            <w:hideMark/>
          </w:tcPr>
          <w:p w14:paraId="13CC9897" w14:textId="77777777" w:rsidR="00636611" w:rsidRPr="00A069DB" w:rsidRDefault="00636611" w:rsidP="00006EAB">
            <w:pPr>
              <w:spacing w:before="0"/>
              <w:jc w:val="center"/>
              <w:rPr>
                <w:rFonts w:asciiTheme="minorHAnsi" w:hAnsiTheme="minorHAnsi" w:cstheme="minorHAnsi"/>
                <w:b/>
                <w:bCs/>
              </w:rPr>
            </w:pPr>
            <w:r w:rsidRPr="00A069DB">
              <w:rPr>
                <w:rFonts w:asciiTheme="minorHAnsi" w:hAnsiTheme="minorHAnsi" w:cstheme="minorHAnsi"/>
                <w:b/>
                <w:bCs/>
              </w:rPr>
              <w:t>24000</w:t>
            </w:r>
          </w:p>
        </w:tc>
        <w:tc>
          <w:tcPr>
            <w:tcW w:w="1292" w:type="dxa"/>
            <w:shd w:val="clear" w:color="auto" w:fill="6DAFC4" w:themeFill="accent3"/>
            <w:noWrap/>
            <w:vAlign w:val="center"/>
            <w:hideMark/>
          </w:tcPr>
          <w:p w14:paraId="2B069CAB" w14:textId="689EE0C1" w:rsidR="00636611" w:rsidRPr="00A069DB" w:rsidRDefault="00636611" w:rsidP="00006EAB">
            <w:pPr>
              <w:spacing w:before="0"/>
              <w:jc w:val="center"/>
              <w:rPr>
                <w:rFonts w:asciiTheme="minorHAnsi" w:hAnsiTheme="minorHAnsi" w:cstheme="minorHAnsi"/>
              </w:rPr>
            </w:pPr>
          </w:p>
        </w:tc>
      </w:tr>
      <w:tr w:rsidR="00636611" w:rsidRPr="00A069DB" w14:paraId="01F0317F" w14:textId="77777777" w:rsidTr="00DD459E">
        <w:trPr>
          <w:trHeight w:val="312"/>
          <w:jc w:val="center"/>
        </w:trPr>
        <w:tc>
          <w:tcPr>
            <w:tcW w:w="6682" w:type="dxa"/>
            <w:gridSpan w:val="6"/>
            <w:shd w:val="clear" w:color="auto" w:fill="6DAFC4" w:themeFill="accent3"/>
            <w:noWrap/>
            <w:vAlign w:val="center"/>
            <w:hideMark/>
          </w:tcPr>
          <w:p w14:paraId="3494BD07" w14:textId="423A446C" w:rsidR="00636611" w:rsidRPr="00A069DB" w:rsidRDefault="00636611" w:rsidP="00006EAB">
            <w:pPr>
              <w:spacing w:before="0"/>
              <w:jc w:val="right"/>
              <w:rPr>
                <w:rFonts w:asciiTheme="minorHAnsi" w:hAnsiTheme="minorHAnsi" w:cstheme="minorHAnsi"/>
                <w:b/>
                <w:bCs/>
              </w:rPr>
            </w:pPr>
            <w:r w:rsidRPr="00A069DB">
              <w:rPr>
                <w:rFonts w:asciiTheme="minorHAnsi" w:hAnsiTheme="minorHAnsi" w:cstheme="minorHAnsi"/>
                <w:b/>
                <w:bCs/>
              </w:rPr>
              <w:t>AREA BUILT UP AREA (in sqft)</w:t>
            </w:r>
          </w:p>
        </w:tc>
        <w:tc>
          <w:tcPr>
            <w:tcW w:w="1042" w:type="dxa"/>
            <w:shd w:val="clear" w:color="auto" w:fill="6DAFC4" w:themeFill="accent3"/>
            <w:noWrap/>
            <w:vAlign w:val="center"/>
            <w:hideMark/>
          </w:tcPr>
          <w:p w14:paraId="49249467" w14:textId="77777777" w:rsidR="00636611" w:rsidRPr="00A069DB" w:rsidRDefault="00636611" w:rsidP="00006EAB">
            <w:pPr>
              <w:spacing w:before="0"/>
              <w:jc w:val="center"/>
              <w:rPr>
                <w:rFonts w:asciiTheme="minorHAnsi" w:hAnsiTheme="minorHAnsi" w:cstheme="minorHAnsi"/>
                <w:b/>
                <w:bCs/>
              </w:rPr>
            </w:pPr>
            <w:r w:rsidRPr="00A069DB">
              <w:rPr>
                <w:rFonts w:asciiTheme="minorHAnsi" w:hAnsiTheme="minorHAnsi" w:cstheme="minorHAnsi"/>
                <w:b/>
                <w:bCs/>
              </w:rPr>
              <w:t>248440</w:t>
            </w:r>
          </w:p>
        </w:tc>
        <w:tc>
          <w:tcPr>
            <w:tcW w:w="1292" w:type="dxa"/>
            <w:shd w:val="clear" w:color="auto" w:fill="6DAFC4" w:themeFill="accent3"/>
            <w:noWrap/>
            <w:vAlign w:val="center"/>
            <w:hideMark/>
          </w:tcPr>
          <w:p w14:paraId="1B5E0B9C" w14:textId="7E3CBDC4" w:rsidR="00636611" w:rsidRPr="00A069DB" w:rsidRDefault="00636611" w:rsidP="00006EAB">
            <w:pPr>
              <w:spacing w:before="0"/>
              <w:jc w:val="center"/>
              <w:rPr>
                <w:rFonts w:asciiTheme="minorHAnsi" w:hAnsiTheme="minorHAnsi" w:cstheme="minorHAnsi"/>
              </w:rPr>
            </w:pPr>
          </w:p>
        </w:tc>
      </w:tr>
    </w:tbl>
    <w:p w14:paraId="5A5588B6" w14:textId="77777777" w:rsidR="00DA0269" w:rsidRPr="00A069DB" w:rsidRDefault="00DA0269" w:rsidP="00006EAB">
      <w:pPr>
        <w:spacing w:before="0" w:after="0"/>
        <w:rPr>
          <w:rFonts w:asciiTheme="minorHAnsi" w:hAnsiTheme="minorHAnsi" w:cstheme="minorHAnsi"/>
        </w:rPr>
      </w:pPr>
    </w:p>
    <w:p w14:paraId="00000145" w14:textId="64876154" w:rsidR="00DA0269" w:rsidRPr="00A069DB" w:rsidRDefault="00DA0269" w:rsidP="00006EAB">
      <w:pPr>
        <w:spacing w:before="0" w:after="0"/>
        <w:rPr>
          <w:rFonts w:asciiTheme="minorHAnsi" w:hAnsiTheme="minorHAnsi" w:cstheme="minorHAnsi"/>
        </w:rPr>
        <w:sectPr w:rsidR="00DA0269" w:rsidRPr="00A069DB" w:rsidSect="003958B3">
          <w:headerReference w:type="default" r:id="rId17"/>
          <w:footerReference w:type="default" r:id="rId18"/>
          <w:pgSz w:w="11906" w:h="16838"/>
          <w:pgMar w:top="1440" w:right="1440" w:bottom="1440" w:left="1440" w:header="708" w:footer="708" w:gutter="0"/>
          <w:cols w:space="720"/>
          <w:docGrid w:linePitch="326"/>
        </w:sectPr>
      </w:pPr>
    </w:p>
    <w:p w14:paraId="00000146" w14:textId="77777777" w:rsidR="00764E55" w:rsidRPr="00A069DB" w:rsidRDefault="00764E55" w:rsidP="00006EAB">
      <w:pPr>
        <w:spacing w:before="0" w:after="0"/>
        <w:rPr>
          <w:rFonts w:asciiTheme="minorHAnsi" w:hAnsiTheme="minorHAnsi" w:cstheme="minorHAnsi"/>
        </w:rPr>
      </w:pPr>
    </w:p>
    <w:p w14:paraId="00000147" w14:textId="77777777" w:rsidR="00764E55" w:rsidRPr="00A069DB" w:rsidRDefault="00764E55" w:rsidP="00006EAB">
      <w:pPr>
        <w:spacing w:before="0" w:after="0"/>
        <w:rPr>
          <w:rFonts w:asciiTheme="minorHAnsi" w:hAnsiTheme="minorHAnsi" w:cstheme="minorHAnsi"/>
        </w:rPr>
      </w:pPr>
    </w:p>
    <w:p w14:paraId="00000148" w14:textId="77777777" w:rsidR="00764E55" w:rsidRPr="00A069DB" w:rsidRDefault="00764E55" w:rsidP="00006EAB">
      <w:pPr>
        <w:spacing w:before="0" w:after="0"/>
        <w:rPr>
          <w:rFonts w:asciiTheme="minorHAnsi" w:hAnsiTheme="minorHAnsi" w:cstheme="minorHAnsi"/>
        </w:rPr>
      </w:pPr>
    </w:p>
    <w:p w14:paraId="00000149" w14:textId="77777777" w:rsidR="00764E55" w:rsidRPr="00A069DB" w:rsidRDefault="00764E55" w:rsidP="00006EAB">
      <w:pPr>
        <w:spacing w:before="0" w:after="0"/>
        <w:rPr>
          <w:rFonts w:asciiTheme="minorHAnsi" w:hAnsiTheme="minorHAnsi" w:cstheme="minorHAnsi"/>
        </w:rPr>
      </w:pPr>
    </w:p>
    <w:p w14:paraId="0000014A" w14:textId="77777777" w:rsidR="00764E55" w:rsidRPr="00A069DB" w:rsidRDefault="00764E55" w:rsidP="00006EAB">
      <w:pPr>
        <w:spacing w:before="0" w:after="0"/>
        <w:rPr>
          <w:rFonts w:asciiTheme="minorHAnsi" w:hAnsiTheme="minorHAnsi" w:cstheme="minorHAnsi"/>
        </w:rPr>
      </w:pPr>
    </w:p>
    <w:p w14:paraId="0000014B" w14:textId="77777777" w:rsidR="00764E55" w:rsidRPr="00A069DB" w:rsidRDefault="00764E55" w:rsidP="00006EAB">
      <w:pPr>
        <w:spacing w:before="0" w:after="0"/>
        <w:rPr>
          <w:rFonts w:asciiTheme="minorHAnsi" w:hAnsiTheme="minorHAnsi" w:cstheme="minorHAnsi"/>
        </w:rPr>
      </w:pPr>
    </w:p>
    <w:p w14:paraId="0000014C" w14:textId="77777777" w:rsidR="00764E55" w:rsidRPr="00A069DB" w:rsidRDefault="00764E55" w:rsidP="00006EAB">
      <w:pPr>
        <w:spacing w:before="0" w:after="0"/>
        <w:rPr>
          <w:rFonts w:asciiTheme="minorHAnsi" w:hAnsiTheme="minorHAnsi" w:cstheme="minorHAnsi"/>
        </w:rPr>
      </w:pPr>
    </w:p>
    <w:p w14:paraId="0000014D" w14:textId="77777777" w:rsidR="00764E55" w:rsidRPr="00A069DB" w:rsidRDefault="00764E55" w:rsidP="00006EAB">
      <w:pPr>
        <w:spacing w:before="0" w:after="0"/>
        <w:rPr>
          <w:rFonts w:asciiTheme="minorHAnsi" w:hAnsiTheme="minorHAnsi" w:cstheme="minorHAnsi"/>
        </w:rPr>
      </w:pPr>
    </w:p>
    <w:p w14:paraId="0000014E" w14:textId="5AB33353" w:rsidR="00764E55" w:rsidRPr="00A069DB" w:rsidRDefault="00764E55" w:rsidP="00006EAB">
      <w:pPr>
        <w:spacing w:before="0" w:after="0"/>
        <w:rPr>
          <w:rFonts w:asciiTheme="minorHAnsi" w:hAnsiTheme="minorHAnsi" w:cstheme="minorHAnsi"/>
        </w:rPr>
      </w:pPr>
    </w:p>
    <w:p w14:paraId="0000014F" w14:textId="77777777" w:rsidR="00764E55" w:rsidRPr="00A069DB" w:rsidRDefault="00764E55" w:rsidP="00006EAB">
      <w:pPr>
        <w:spacing w:before="0" w:after="0"/>
        <w:rPr>
          <w:rFonts w:asciiTheme="minorHAnsi" w:hAnsiTheme="minorHAnsi" w:cstheme="minorHAnsi"/>
        </w:rPr>
      </w:pPr>
    </w:p>
    <w:p w14:paraId="00000150" w14:textId="77777777" w:rsidR="00764E55" w:rsidRPr="00A069DB" w:rsidRDefault="00764E55" w:rsidP="00006EAB">
      <w:pPr>
        <w:spacing w:before="0" w:after="0"/>
        <w:rPr>
          <w:rFonts w:asciiTheme="minorHAnsi" w:hAnsiTheme="minorHAnsi" w:cstheme="minorHAnsi"/>
        </w:rPr>
      </w:pPr>
    </w:p>
    <w:p w14:paraId="00000151" w14:textId="77777777" w:rsidR="00764E55" w:rsidRPr="00A069DB" w:rsidRDefault="00764E55" w:rsidP="00006EAB">
      <w:pPr>
        <w:spacing w:before="0" w:after="0"/>
        <w:rPr>
          <w:rFonts w:asciiTheme="minorHAnsi" w:hAnsiTheme="minorHAnsi" w:cstheme="minorHAnsi"/>
        </w:rPr>
      </w:pPr>
    </w:p>
    <w:p w14:paraId="00000152" w14:textId="77777777" w:rsidR="00764E55" w:rsidRPr="00A069DB" w:rsidRDefault="00764E55" w:rsidP="00006EAB">
      <w:pPr>
        <w:spacing w:before="0" w:after="0"/>
        <w:rPr>
          <w:rFonts w:asciiTheme="minorHAnsi" w:hAnsiTheme="minorHAnsi" w:cstheme="minorHAnsi"/>
        </w:rPr>
      </w:pPr>
    </w:p>
    <w:p w14:paraId="00000153" w14:textId="77777777" w:rsidR="00764E55" w:rsidRPr="00A069DB" w:rsidRDefault="00764E55" w:rsidP="00006EAB">
      <w:pPr>
        <w:spacing w:before="0" w:after="0"/>
        <w:rPr>
          <w:rFonts w:asciiTheme="minorHAnsi" w:hAnsiTheme="minorHAnsi" w:cstheme="minorHAnsi"/>
        </w:rPr>
      </w:pPr>
    </w:p>
    <w:p w14:paraId="00000154" w14:textId="77777777" w:rsidR="00764E55" w:rsidRPr="00A069DB" w:rsidRDefault="00764E55" w:rsidP="00006EAB">
      <w:pPr>
        <w:spacing w:before="0" w:after="0"/>
        <w:rPr>
          <w:rFonts w:asciiTheme="minorHAnsi" w:hAnsiTheme="minorHAnsi" w:cstheme="minorHAnsi"/>
        </w:rPr>
      </w:pPr>
    </w:p>
    <w:p w14:paraId="00000155" w14:textId="77777777" w:rsidR="00764E55" w:rsidRPr="00A069DB" w:rsidRDefault="00764E55" w:rsidP="00006EAB">
      <w:pPr>
        <w:spacing w:before="0" w:after="0"/>
        <w:rPr>
          <w:rFonts w:asciiTheme="minorHAnsi" w:hAnsiTheme="minorHAnsi" w:cstheme="minorHAnsi"/>
        </w:rPr>
      </w:pPr>
    </w:p>
    <w:p w14:paraId="00000157" w14:textId="473B6F53" w:rsidR="00764E55" w:rsidRPr="00A069DB" w:rsidRDefault="008277B1" w:rsidP="00006EAB">
      <w:pPr>
        <w:spacing w:before="0" w:after="0"/>
        <w:jc w:val="center"/>
        <w:rPr>
          <w:rFonts w:asciiTheme="minorHAnsi" w:hAnsiTheme="minorHAnsi" w:cstheme="minorHAnsi"/>
          <w:b/>
          <w:bCs/>
          <w:sz w:val="40"/>
          <w:szCs w:val="40"/>
          <w:u w:val="single"/>
        </w:rPr>
      </w:pPr>
      <w:r w:rsidRPr="00A069DB">
        <w:rPr>
          <w:rFonts w:asciiTheme="minorHAnsi" w:hAnsiTheme="minorHAnsi" w:cstheme="minorHAnsi"/>
          <w:b/>
          <w:bCs/>
          <w:sz w:val="40"/>
          <w:szCs w:val="40"/>
          <w:u w:val="single"/>
        </w:rPr>
        <w:t>SECTION</w:t>
      </w:r>
      <w:r w:rsidR="00CC6D9E" w:rsidRPr="00A069DB">
        <w:rPr>
          <w:rFonts w:asciiTheme="minorHAnsi" w:hAnsiTheme="minorHAnsi" w:cstheme="minorHAnsi"/>
          <w:b/>
          <w:bCs/>
          <w:sz w:val="40"/>
          <w:szCs w:val="40"/>
          <w:u w:val="single"/>
        </w:rPr>
        <w:t>: 0</w:t>
      </w:r>
      <w:r w:rsidRPr="00A069DB">
        <w:rPr>
          <w:rFonts w:asciiTheme="minorHAnsi" w:hAnsiTheme="minorHAnsi" w:cstheme="minorHAnsi"/>
          <w:b/>
          <w:bCs/>
          <w:sz w:val="40"/>
          <w:szCs w:val="40"/>
          <w:u w:val="single"/>
        </w:rPr>
        <w:t>2</w:t>
      </w:r>
    </w:p>
    <w:p w14:paraId="00000158" w14:textId="77777777" w:rsidR="00764E55" w:rsidRPr="00A069DB" w:rsidRDefault="008277B1" w:rsidP="00006EAB">
      <w:pPr>
        <w:spacing w:before="0" w:after="0"/>
        <w:jc w:val="center"/>
        <w:rPr>
          <w:rFonts w:asciiTheme="minorHAnsi" w:hAnsiTheme="minorHAnsi" w:cstheme="minorHAnsi"/>
          <w:b/>
          <w:bCs/>
          <w:sz w:val="40"/>
          <w:szCs w:val="40"/>
        </w:rPr>
      </w:pPr>
      <w:r w:rsidRPr="00A069DB">
        <w:rPr>
          <w:rFonts w:asciiTheme="minorHAnsi" w:hAnsiTheme="minorHAnsi" w:cstheme="minorHAnsi"/>
          <w:b/>
          <w:bCs/>
          <w:sz w:val="40"/>
          <w:szCs w:val="40"/>
        </w:rPr>
        <w:t>NOTICE INVITING TENDER</w:t>
      </w:r>
    </w:p>
    <w:p w14:paraId="00000159" w14:textId="77777777" w:rsidR="00764E55" w:rsidRPr="00A069DB" w:rsidRDefault="00764E55" w:rsidP="00006EAB">
      <w:pPr>
        <w:spacing w:before="0" w:after="0"/>
        <w:rPr>
          <w:rFonts w:asciiTheme="minorHAnsi" w:hAnsiTheme="minorHAnsi" w:cstheme="minorHAnsi"/>
        </w:rPr>
      </w:pPr>
    </w:p>
    <w:p w14:paraId="0000015A" w14:textId="77777777" w:rsidR="00764E55" w:rsidRPr="00A069DB" w:rsidRDefault="00764E55" w:rsidP="00006EAB">
      <w:pPr>
        <w:spacing w:before="0" w:after="0"/>
        <w:rPr>
          <w:rFonts w:asciiTheme="minorHAnsi" w:hAnsiTheme="minorHAnsi" w:cstheme="minorHAnsi"/>
        </w:rPr>
      </w:pPr>
    </w:p>
    <w:p w14:paraId="0000015B" w14:textId="77777777" w:rsidR="00764E55" w:rsidRPr="00A069DB" w:rsidRDefault="00764E55" w:rsidP="00006EAB">
      <w:pPr>
        <w:spacing w:before="0" w:after="0"/>
        <w:rPr>
          <w:rFonts w:asciiTheme="minorHAnsi" w:hAnsiTheme="minorHAnsi" w:cstheme="minorHAnsi"/>
        </w:rPr>
      </w:pPr>
    </w:p>
    <w:p w14:paraId="0000015C" w14:textId="77777777" w:rsidR="00764E55" w:rsidRPr="00A069DB" w:rsidRDefault="00764E55" w:rsidP="00006EAB">
      <w:pPr>
        <w:spacing w:before="0" w:after="0"/>
        <w:rPr>
          <w:rFonts w:asciiTheme="minorHAnsi" w:hAnsiTheme="minorHAnsi" w:cstheme="minorHAnsi"/>
        </w:rPr>
      </w:pPr>
    </w:p>
    <w:p w14:paraId="0000015D" w14:textId="77777777" w:rsidR="00764E55" w:rsidRPr="00A069DB" w:rsidRDefault="00764E55" w:rsidP="00006EAB">
      <w:pPr>
        <w:spacing w:before="0" w:after="0"/>
        <w:rPr>
          <w:rFonts w:asciiTheme="minorHAnsi" w:hAnsiTheme="minorHAnsi" w:cstheme="minorHAnsi"/>
        </w:rPr>
      </w:pPr>
    </w:p>
    <w:p w14:paraId="0000015E" w14:textId="77777777" w:rsidR="00764E55" w:rsidRPr="00A069DB" w:rsidRDefault="00764E55" w:rsidP="00006EAB">
      <w:pPr>
        <w:spacing w:before="0" w:after="0"/>
        <w:rPr>
          <w:rFonts w:asciiTheme="minorHAnsi" w:hAnsiTheme="minorHAnsi" w:cstheme="minorHAnsi"/>
        </w:rPr>
      </w:pPr>
    </w:p>
    <w:p w14:paraId="0000015F" w14:textId="77777777" w:rsidR="00764E55" w:rsidRPr="00A069DB" w:rsidRDefault="00764E55" w:rsidP="00006EAB">
      <w:pPr>
        <w:spacing w:before="0" w:after="0"/>
        <w:rPr>
          <w:rFonts w:asciiTheme="minorHAnsi" w:hAnsiTheme="minorHAnsi" w:cstheme="minorHAnsi"/>
        </w:rPr>
      </w:pPr>
    </w:p>
    <w:p w14:paraId="00000160" w14:textId="77777777" w:rsidR="00764E55" w:rsidRPr="00A069DB" w:rsidRDefault="00764E55" w:rsidP="00006EAB">
      <w:pPr>
        <w:spacing w:before="0" w:after="0"/>
        <w:rPr>
          <w:rFonts w:asciiTheme="minorHAnsi" w:hAnsiTheme="minorHAnsi" w:cstheme="minorHAnsi"/>
        </w:rPr>
        <w:sectPr w:rsidR="00764E55" w:rsidRPr="00A069DB">
          <w:headerReference w:type="default" r:id="rId19"/>
          <w:footerReference w:type="default" r:id="rId20"/>
          <w:pgSz w:w="11906" w:h="16838"/>
          <w:pgMar w:top="1440" w:right="1440" w:bottom="1440" w:left="1440" w:header="708" w:footer="708" w:gutter="0"/>
          <w:pgNumType w:start="1"/>
          <w:cols w:space="720"/>
        </w:sectPr>
      </w:pPr>
    </w:p>
    <w:p w14:paraId="00000161" w14:textId="77777777" w:rsidR="00764E55" w:rsidRPr="00A069DB" w:rsidRDefault="008277B1" w:rsidP="00006EAB">
      <w:pPr>
        <w:pStyle w:val="Heading1"/>
        <w:numPr>
          <w:ilvl w:val="0"/>
          <w:numId w:val="10"/>
        </w:numPr>
        <w:spacing w:before="0" w:after="0" w:line="240" w:lineRule="auto"/>
        <w:rPr>
          <w:rFonts w:asciiTheme="minorHAnsi" w:hAnsiTheme="minorHAnsi" w:cstheme="minorHAnsi"/>
          <w:color w:val="auto"/>
          <w:sz w:val="24"/>
          <w:szCs w:val="24"/>
        </w:rPr>
      </w:pPr>
      <w:bookmarkStart w:id="8" w:name="_Toc217410993"/>
      <w:r w:rsidRPr="00A069DB">
        <w:rPr>
          <w:rFonts w:asciiTheme="minorHAnsi" w:hAnsiTheme="minorHAnsi" w:cstheme="minorHAnsi"/>
          <w:color w:val="auto"/>
          <w:sz w:val="24"/>
          <w:szCs w:val="24"/>
        </w:rPr>
        <w:lastRenderedPageBreak/>
        <w:t>Notice Inviting Tender (NIT)</w:t>
      </w:r>
      <w:bookmarkEnd w:id="8"/>
    </w:p>
    <w:p w14:paraId="00000162" w14:textId="1EFA16F8" w:rsidR="00764E55" w:rsidRPr="00F9543E" w:rsidRDefault="008277B1" w:rsidP="00006EAB">
      <w:pPr>
        <w:spacing w:before="0" w:after="0"/>
        <w:ind w:left="6480" w:firstLine="720"/>
        <w:rPr>
          <w:rFonts w:asciiTheme="minorHAnsi" w:hAnsiTheme="minorHAnsi" w:cstheme="minorHAnsi"/>
          <w:color w:val="EE0000"/>
        </w:rPr>
      </w:pPr>
      <w:r w:rsidRPr="00F9543E">
        <w:rPr>
          <w:rFonts w:asciiTheme="minorHAnsi" w:hAnsiTheme="minorHAnsi" w:cstheme="minorHAnsi"/>
          <w:b/>
          <w:color w:val="EE0000"/>
        </w:rPr>
        <w:t xml:space="preserve">Date: </w:t>
      </w:r>
      <w:r w:rsidR="004049D9">
        <w:rPr>
          <w:rFonts w:asciiTheme="minorHAnsi" w:hAnsiTheme="minorHAnsi" w:cstheme="minorHAnsi"/>
          <w:b/>
          <w:color w:val="EE0000"/>
        </w:rPr>
        <w:t>01</w:t>
      </w:r>
      <w:r w:rsidR="00C6502F" w:rsidRPr="00F9543E">
        <w:rPr>
          <w:rFonts w:asciiTheme="minorHAnsi" w:hAnsiTheme="minorHAnsi" w:cstheme="minorHAnsi"/>
          <w:b/>
          <w:color w:val="EE0000"/>
        </w:rPr>
        <w:t>.0</w:t>
      </w:r>
      <w:r w:rsidR="004049D9">
        <w:rPr>
          <w:rFonts w:asciiTheme="minorHAnsi" w:hAnsiTheme="minorHAnsi" w:cstheme="minorHAnsi"/>
          <w:b/>
          <w:color w:val="EE0000"/>
        </w:rPr>
        <w:t>9</w:t>
      </w:r>
      <w:r w:rsidR="00C6502F" w:rsidRPr="00F9543E">
        <w:rPr>
          <w:rFonts w:asciiTheme="minorHAnsi" w:hAnsiTheme="minorHAnsi" w:cstheme="minorHAnsi"/>
          <w:b/>
          <w:color w:val="EE0000"/>
        </w:rPr>
        <w:t>.2026</w:t>
      </w:r>
    </w:p>
    <w:p w14:paraId="00000163" w14:textId="639CFFF9" w:rsidR="00764E55" w:rsidRPr="00A069DB" w:rsidRDefault="00302989" w:rsidP="00006EAB">
      <w:p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T</w:t>
      </w:r>
      <w:r w:rsidR="008277B1" w:rsidRPr="00A069DB">
        <w:rPr>
          <w:rFonts w:asciiTheme="minorHAnsi" w:hAnsiTheme="minorHAnsi" w:cstheme="minorHAnsi"/>
        </w:rPr>
        <w:t xml:space="preserve">enders are invited behalf of the client for the development of </w:t>
      </w:r>
      <w:r w:rsidR="00BE7071" w:rsidRPr="00A069DB">
        <w:rPr>
          <w:rFonts w:asciiTheme="minorHAnsi" w:hAnsiTheme="minorHAnsi" w:cstheme="minorHAnsi"/>
        </w:rPr>
        <w:t>BIT</w:t>
      </w:r>
      <w:r w:rsidR="00E85125" w:rsidRPr="00A069DB">
        <w:rPr>
          <w:rFonts w:asciiTheme="minorHAnsi" w:hAnsiTheme="minorHAnsi" w:cstheme="minorHAnsi"/>
        </w:rPr>
        <w:t xml:space="preserve"> MESRA</w:t>
      </w:r>
      <w:r w:rsidR="00BE7071" w:rsidRPr="00A069DB">
        <w:rPr>
          <w:rFonts w:asciiTheme="minorHAnsi" w:hAnsiTheme="minorHAnsi" w:cstheme="minorHAnsi"/>
        </w:rPr>
        <w:t xml:space="preserve"> </w:t>
      </w:r>
      <w:r w:rsidR="0031637A" w:rsidRPr="00A069DB">
        <w:rPr>
          <w:rFonts w:asciiTheme="minorHAnsi" w:hAnsiTheme="minorHAnsi" w:cstheme="minorHAnsi"/>
        </w:rPr>
        <w:t>Student Housing</w:t>
      </w:r>
      <w:r w:rsidR="00E85125" w:rsidRPr="00A069DB">
        <w:rPr>
          <w:rFonts w:asciiTheme="minorHAnsi" w:hAnsiTheme="minorHAnsi" w:cstheme="minorHAnsi"/>
        </w:rPr>
        <w:t xml:space="preserve"> </w:t>
      </w:r>
      <w:r w:rsidR="008277B1" w:rsidRPr="00A069DB">
        <w:rPr>
          <w:rFonts w:asciiTheme="minorHAnsi" w:hAnsiTheme="minorHAnsi" w:cstheme="minorHAnsi"/>
        </w:rPr>
        <w:t xml:space="preserve">in tenders in a single bid system from experienced and eligible contractor for the </w:t>
      </w:r>
      <w:r w:rsidR="008277B1" w:rsidRPr="00A069DB">
        <w:rPr>
          <w:rFonts w:asciiTheme="minorHAnsi" w:hAnsiTheme="minorHAnsi" w:cstheme="minorHAnsi"/>
          <w:b/>
        </w:rPr>
        <w:t xml:space="preserve">“Construction of </w:t>
      </w:r>
      <w:r w:rsidR="0031637A" w:rsidRPr="00A069DB">
        <w:rPr>
          <w:rFonts w:asciiTheme="minorHAnsi" w:hAnsiTheme="minorHAnsi" w:cstheme="minorHAnsi"/>
          <w:b/>
        </w:rPr>
        <w:t>Student Housing</w:t>
      </w:r>
      <w:r w:rsidR="00E85125" w:rsidRPr="00A069DB">
        <w:rPr>
          <w:rFonts w:asciiTheme="minorHAnsi" w:hAnsiTheme="minorHAnsi" w:cstheme="minorHAnsi"/>
          <w:b/>
        </w:rPr>
        <w:t xml:space="preserve"> at Birla Institute Technology Mesra Campus </w:t>
      </w:r>
      <w:r w:rsidR="008277B1" w:rsidRPr="00A069DB">
        <w:rPr>
          <w:rFonts w:asciiTheme="minorHAnsi" w:hAnsiTheme="minorHAnsi" w:cstheme="minorHAnsi"/>
          <w:b/>
        </w:rPr>
        <w:t xml:space="preserve">on item rate contract basis” </w:t>
      </w:r>
      <w:r w:rsidR="00840EB0" w:rsidRPr="00A069DB">
        <w:rPr>
          <w:rFonts w:asciiTheme="minorHAnsi" w:hAnsiTheme="minorHAnsi" w:cstheme="minorHAnsi"/>
          <w:bCs/>
        </w:rPr>
        <w:t xml:space="preserve">and </w:t>
      </w:r>
      <w:r w:rsidR="008277B1" w:rsidRPr="00A069DB">
        <w:rPr>
          <w:rFonts w:asciiTheme="minorHAnsi" w:hAnsiTheme="minorHAnsi" w:cstheme="minorHAnsi"/>
        </w:rPr>
        <w:t>as per schedule as under:</w:t>
      </w:r>
    </w:p>
    <w:p w14:paraId="00000164" w14:textId="75978B3E" w:rsidR="00764E55" w:rsidRPr="00A069DB" w:rsidRDefault="00764E55" w:rsidP="00006EAB">
      <w:pPr>
        <w:keepNext/>
        <w:pBdr>
          <w:top w:val="nil"/>
          <w:left w:val="nil"/>
          <w:bottom w:val="nil"/>
          <w:right w:val="nil"/>
          <w:between w:val="nil"/>
        </w:pBdr>
        <w:spacing w:before="0" w:after="0"/>
        <w:jc w:val="center"/>
        <w:rPr>
          <w:rFonts w:asciiTheme="minorHAnsi" w:hAnsiTheme="minorHAnsi" w:cstheme="minorHAnsi"/>
          <w:i/>
        </w:rPr>
      </w:pPr>
      <w:bookmarkStart w:id="9" w:name="_heading=h.26in1rg" w:colFirst="0" w:colLast="0"/>
      <w:bookmarkEnd w:id="9"/>
    </w:p>
    <w:p w14:paraId="15785B0C" w14:textId="0989851B" w:rsidR="00012963" w:rsidRPr="00A069DB" w:rsidRDefault="00012963" w:rsidP="00006EAB">
      <w:pPr>
        <w:pStyle w:val="Caption"/>
        <w:keepNext/>
        <w:spacing w:before="0" w:after="0"/>
        <w:rPr>
          <w:rFonts w:asciiTheme="minorHAnsi" w:hAnsiTheme="minorHAnsi" w:cstheme="minorHAnsi"/>
          <w:color w:val="auto"/>
          <w:sz w:val="24"/>
          <w:szCs w:val="24"/>
        </w:rPr>
      </w:pPr>
      <w:bookmarkStart w:id="10" w:name="_Toc217409823"/>
      <w:r w:rsidRPr="00A069DB">
        <w:rPr>
          <w:rFonts w:asciiTheme="minorHAnsi" w:hAnsiTheme="minorHAnsi" w:cstheme="minorHAnsi"/>
          <w:color w:val="auto"/>
          <w:sz w:val="24"/>
          <w:szCs w:val="24"/>
        </w:rPr>
        <w:t xml:space="preserve">Table </w:t>
      </w:r>
      <w:r w:rsidRPr="00A069DB">
        <w:rPr>
          <w:rFonts w:asciiTheme="minorHAnsi" w:hAnsiTheme="minorHAnsi" w:cstheme="minorHAnsi"/>
          <w:color w:val="auto"/>
          <w:sz w:val="24"/>
          <w:szCs w:val="24"/>
        </w:rPr>
        <w:fldChar w:fldCharType="begin"/>
      </w:r>
      <w:r w:rsidRPr="00A069DB">
        <w:rPr>
          <w:rFonts w:asciiTheme="minorHAnsi" w:hAnsiTheme="minorHAnsi" w:cstheme="minorHAnsi"/>
          <w:color w:val="auto"/>
          <w:sz w:val="24"/>
          <w:szCs w:val="24"/>
        </w:rPr>
        <w:instrText xml:space="preserve"> SEQ Table \* ARABIC </w:instrText>
      </w:r>
      <w:r w:rsidRPr="00A069DB">
        <w:rPr>
          <w:rFonts w:asciiTheme="minorHAnsi" w:hAnsiTheme="minorHAnsi" w:cstheme="minorHAnsi"/>
          <w:color w:val="auto"/>
          <w:sz w:val="24"/>
          <w:szCs w:val="24"/>
        </w:rPr>
        <w:fldChar w:fldCharType="separate"/>
      </w:r>
      <w:r w:rsidR="00E67323">
        <w:rPr>
          <w:rFonts w:asciiTheme="minorHAnsi" w:hAnsiTheme="minorHAnsi" w:cstheme="minorHAnsi"/>
          <w:noProof/>
          <w:color w:val="auto"/>
          <w:sz w:val="24"/>
          <w:szCs w:val="24"/>
        </w:rPr>
        <w:t>2</w:t>
      </w:r>
      <w:r w:rsidRPr="00A069DB">
        <w:rPr>
          <w:rFonts w:asciiTheme="minorHAnsi" w:hAnsiTheme="minorHAnsi" w:cstheme="minorHAnsi"/>
          <w:noProof/>
          <w:color w:val="auto"/>
          <w:sz w:val="24"/>
          <w:szCs w:val="24"/>
        </w:rPr>
        <w:fldChar w:fldCharType="end"/>
      </w:r>
      <w:r w:rsidRPr="00A069DB">
        <w:rPr>
          <w:rFonts w:asciiTheme="minorHAnsi" w:hAnsiTheme="minorHAnsi" w:cstheme="minorHAnsi"/>
          <w:color w:val="auto"/>
          <w:sz w:val="24"/>
          <w:szCs w:val="24"/>
        </w:rPr>
        <w:t>: Notice Inviting Tender (NIT)</w:t>
      </w:r>
      <w:bookmarkEnd w:id="10"/>
    </w:p>
    <w:tbl>
      <w:tblPr>
        <w:tblStyle w:val="a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7"/>
        <w:gridCol w:w="5759"/>
      </w:tblGrid>
      <w:tr w:rsidR="00764E55" w:rsidRPr="00A069DB" w14:paraId="7786D7CF" w14:textId="77777777">
        <w:tc>
          <w:tcPr>
            <w:tcW w:w="3257" w:type="dxa"/>
            <w:vAlign w:val="center"/>
          </w:tcPr>
          <w:p w14:paraId="00000165" w14:textId="77777777" w:rsidR="00764E55" w:rsidRPr="00A069DB" w:rsidRDefault="008277B1" w:rsidP="00006EAB">
            <w:pPr>
              <w:spacing w:before="0"/>
              <w:jc w:val="left"/>
              <w:rPr>
                <w:rFonts w:asciiTheme="minorHAnsi" w:hAnsiTheme="minorHAnsi" w:cstheme="minorHAnsi"/>
                <w:b/>
              </w:rPr>
            </w:pPr>
            <w:r w:rsidRPr="00A069DB">
              <w:rPr>
                <w:rFonts w:asciiTheme="minorHAnsi" w:hAnsiTheme="minorHAnsi" w:cstheme="minorHAnsi"/>
                <w:b/>
              </w:rPr>
              <w:t>Tendering Document No.</w:t>
            </w:r>
          </w:p>
        </w:tc>
        <w:tc>
          <w:tcPr>
            <w:tcW w:w="5759" w:type="dxa"/>
          </w:tcPr>
          <w:p w14:paraId="00000166" w14:textId="74F40EB9" w:rsidR="00764E55" w:rsidRPr="00A069DB" w:rsidRDefault="00E85125" w:rsidP="00006EAB">
            <w:pPr>
              <w:spacing w:before="0"/>
              <w:jc w:val="left"/>
              <w:rPr>
                <w:rFonts w:asciiTheme="minorHAnsi" w:hAnsiTheme="minorHAnsi" w:cstheme="minorHAnsi"/>
              </w:rPr>
            </w:pPr>
            <w:r w:rsidRPr="00A069DB">
              <w:rPr>
                <w:rFonts w:asciiTheme="minorHAnsi" w:hAnsiTheme="minorHAnsi" w:cstheme="minorHAnsi"/>
              </w:rPr>
              <w:t xml:space="preserve">BIT </w:t>
            </w:r>
            <w:r w:rsidR="0031637A" w:rsidRPr="00A069DB">
              <w:rPr>
                <w:rFonts w:asciiTheme="minorHAnsi" w:hAnsiTheme="minorHAnsi" w:cstheme="minorHAnsi"/>
              </w:rPr>
              <w:t>Student Housing</w:t>
            </w:r>
            <w:r w:rsidR="00B03ED4" w:rsidRPr="00A069DB">
              <w:rPr>
                <w:rFonts w:asciiTheme="minorHAnsi" w:hAnsiTheme="minorHAnsi" w:cstheme="minorHAnsi"/>
              </w:rPr>
              <w:t xml:space="preserve"> </w:t>
            </w:r>
            <w:r w:rsidR="008277B1" w:rsidRPr="00A069DB">
              <w:rPr>
                <w:rFonts w:asciiTheme="minorHAnsi" w:hAnsiTheme="minorHAnsi" w:cstheme="minorHAnsi"/>
              </w:rPr>
              <w:t>/</w:t>
            </w:r>
            <w:r w:rsidRPr="00A069DB">
              <w:rPr>
                <w:rFonts w:asciiTheme="minorHAnsi" w:hAnsiTheme="minorHAnsi" w:cstheme="minorHAnsi"/>
              </w:rPr>
              <w:t>MESRA</w:t>
            </w:r>
            <w:r w:rsidR="008277B1" w:rsidRPr="00A069DB">
              <w:rPr>
                <w:rFonts w:asciiTheme="minorHAnsi" w:hAnsiTheme="minorHAnsi" w:cstheme="minorHAnsi"/>
              </w:rPr>
              <w:t>/202</w:t>
            </w:r>
            <w:r w:rsidR="008A770D" w:rsidRPr="00A069DB">
              <w:rPr>
                <w:rFonts w:asciiTheme="minorHAnsi" w:hAnsiTheme="minorHAnsi" w:cstheme="minorHAnsi"/>
              </w:rPr>
              <w:t xml:space="preserve">6 </w:t>
            </w:r>
            <w:r w:rsidR="008A770D" w:rsidRPr="00F9543E">
              <w:rPr>
                <w:rFonts w:asciiTheme="minorHAnsi" w:hAnsiTheme="minorHAnsi" w:cstheme="minorHAnsi"/>
                <w:color w:val="EE0000"/>
              </w:rPr>
              <w:t xml:space="preserve">DT : </w:t>
            </w:r>
            <w:r w:rsidR="004049D9">
              <w:rPr>
                <w:rFonts w:asciiTheme="minorHAnsi" w:hAnsiTheme="minorHAnsi" w:cstheme="minorHAnsi"/>
                <w:color w:val="EE0000"/>
              </w:rPr>
              <w:t>01</w:t>
            </w:r>
            <w:r w:rsidR="008A770D" w:rsidRPr="00F9543E">
              <w:rPr>
                <w:rFonts w:asciiTheme="minorHAnsi" w:hAnsiTheme="minorHAnsi" w:cstheme="minorHAnsi"/>
                <w:color w:val="EE0000"/>
              </w:rPr>
              <w:t>.0</w:t>
            </w:r>
            <w:r w:rsidR="004049D9">
              <w:rPr>
                <w:rFonts w:asciiTheme="minorHAnsi" w:hAnsiTheme="minorHAnsi" w:cstheme="minorHAnsi"/>
                <w:color w:val="EE0000"/>
              </w:rPr>
              <w:t>9</w:t>
            </w:r>
            <w:r w:rsidR="008A770D" w:rsidRPr="00F9543E">
              <w:rPr>
                <w:rFonts w:asciiTheme="minorHAnsi" w:hAnsiTheme="minorHAnsi" w:cstheme="minorHAnsi"/>
                <w:color w:val="EE0000"/>
              </w:rPr>
              <w:t>.2026</w:t>
            </w:r>
          </w:p>
        </w:tc>
      </w:tr>
      <w:tr w:rsidR="00764E55" w:rsidRPr="00A069DB" w14:paraId="0B1220A1" w14:textId="77777777">
        <w:tc>
          <w:tcPr>
            <w:tcW w:w="3257" w:type="dxa"/>
            <w:vAlign w:val="center"/>
          </w:tcPr>
          <w:p w14:paraId="00000167" w14:textId="77777777" w:rsidR="00764E55" w:rsidRPr="00A069DB" w:rsidRDefault="008277B1" w:rsidP="00006EAB">
            <w:pPr>
              <w:spacing w:before="0"/>
              <w:jc w:val="left"/>
              <w:rPr>
                <w:rFonts w:asciiTheme="minorHAnsi" w:hAnsiTheme="minorHAnsi" w:cstheme="minorHAnsi"/>
                <w:b/>
              </w:rPr>
            </w:pPr>
            <w:r w:rsidRPr="00A069DB">
              <w:rPr>
                <w:rFonts w:asciiTheme="minorHAnsi" w:hAnsiTheme="minorHAnsi" w:cstheme="minorHAnsi"/>
                <w:b/>
              </w:rPr>
              <w:t>Name of the Work</w:t>
            </w:r>
          </w:p>
        </w:tc>
        <w:tc>
          <w:tcPr>
            <w:tcW w:w="5759" w:type="dxa"/>
          </w:tcPr>
          <w:p w14:paraId="00000168" w14:textId="4DEE2461" w:rsidR="00764E55" w:rsidRPr="00A069DB" w:rsidRDefault="008277B1" w:rsidP="00006EAB">
            <w:pPr>
              <w:spacing w:before="0"/>
              <w:rPr>
                <w:rFonts w:asciiTheme="minorHAnsi" w:hAnsiTheme="minorHAnsi" w:cstheme="minorHAnsi"/>
              </w:rPr>
            </w:pPr>
            <w:r w:rsidRPr="00A069DB">
              <w:rPr>
                <w:rFonts w:asciiTheme="minorHAnsi" w:hAnsiTheme="minorHAnsi" w:cstheme="minorHAnsi"/>
              </w:rPr>
              <w:t xml:space="preserve">Construction of </w:t>
            </w:r>
            <w:r w:rsidR="0031637A" w:rsidRPr="00A069DB">
              <w:rPr>
                <w:rFonts w:asciiTheme="minorHAnsi" w:hAnsiTheme="minorHAnsi" w:cstheme="minorHAnsi"/>
              </w:rPr>
              <w:t>Student Housing</w:t>
            </w:r>
            <w:r w:rsidR="00840EB0" w:rsidRPr="00A069DB">
              <w:rPr>
                <w:rFonts w:asciiTheme="minorHAnsi" w:hAnsiTheme="minorHAnsi" w:cstheme="minorHAnsi"/>
              </w:rPr>
              <w:t xml:space="preserve"> Block 01, Block 02, Block 03 &amp; </w:t>
            </w:r>
            <w:r w:rsidR="0031637A" w:rsidRPr="00A069DB">
              <w:rPr>
                <w:rFonts w:asciiTheme="minorHAnsi" w:hAnsiTheme="minorHAnsi" w:cstheme="minorHAnsi"/>
              </w:rPr>
              <w:t xml:space="preserve">Block </w:t>
            </w:r>
            <w:r w:rsidR="00840EB0" w:rsidRPr="00A069DB">
              <w:rPr>
                <w:rFonts w:asciiTheme="minorHAnsi" w:hAnsiTheme="minorHAnsi" w:cstheme="minorHAnsi"/>
              </w:rPr>
              <w:t xml:space="preserve">04, </w:t>
            </w:r>
            <w:r w:rsidR="00A304A3" w:rsidRPr="00A069DB">
              <w:rPr>
                <w:rFonts w:asciiTheme="minorHAnsi" w:hAnsiTheme="minorHAnsi" w:cstheme="minorHAnsi"/>
              </w:rPr>
              <w:t xml:space="preserve">Cafeteria Block for structural and civil works </w:t>
            </w:r>
            <w:r w:rsidR="00170157" w:rsidRPr="00A069DB">
              <w:rPr>
                <w:rFonts w:asciiTheme="minorHAnsi" w:hAnsiTheme="minorHAnsi" w:cstheme="minorHAnsi"/>
              </w:rPr>
              <w:t xml:space="preserve">on </w:t>
            </w:r>
            <w:r w:rsidRPr="00A069DB">
              <w:rPr>
                <w:rFonts w:asciiTheme="minorHAnsi" w:hAnsiTheme="minorHAnsi" w:cstheme="minorHAnsi"/>
              </w:rPr>
              <w:t xml:space="preserve">Item rate </w:t>
            </w:r>
            <w:r w:rsidR="00A304A3" w:rsidRPr="00A069DB">
              <w:rPr>
                <w:rFonts w:asciiTheme="minorHAnsi" w:hAnsiTheme="minorHAnsi" w:cstheme="minorHAnsi"/>
              </w:rPr>
              <w:t xml:space="preserve">contract </w:t>
            </w:r>
            <w:r w:rsidRPr="00A069DB">
              <w:rPr>
                <w:rFonts w:asciiTheme="minorHAnsi" w:hAnsiTheme="minorHAnsi" w:cstheme="minorHAnsi"/>
              </w:rPr>
              <w:t>basis</w:t>
            </w:r>
            <w:r w:rsidR="00A304A3" w:rsidRPr="00A069DB">
              <w:rPr>
                <w:rFonts w:asciiTheme="minorHAnsi" w:hAnsiTheme="minorHAnsi" w:cstheme="minorHAnsi"/>
              </w:rPr>
              <w:t xml:space="preserve"> for BIT Mesra, R</w:t>
            </w:r>
            <w:r w:rsidR="00E67323">
              <w:rPr>
                <w:rFonts w:asciiTheme="minorHAnsi" w:hAnsiTheme="minorHAnsi" w:cstheme="minorHAnsi"/>
              </w:rPr>
              <w:t>anchi</w:t>
            </w:r>
            <w:r w:rsidRPr="00A069DB">
              <w:rPr>
                <w:rFonts w:asciiTheme="minorHAnsi" w:hAnsiTheme="minorHAnsi" w:cstheme="minorHAnsi"/>
              </w:rPr>
              <w:t xml:space="preserve">. </w:t>
            </w:r>
          </w:p>
        </w:tc>
      </w:tr>
      <w:tr w:rsidR="00764E55" w:rsidRPr="00A069DB" w14:paraId="262F1A01" w14:textId="77777777">
        <w:tc>
          <w:tcPr>
            <w:tcW w:w="3257" w:type="dxa"/>
            <w:vAlign w:val="center"/>
          </w:tcPr>
          <w:p w14:paraId="0000016D" w14:textId="77777777" w:rsidR="00764E55" w:rsidRPr="00A069DB" w:rsidRDefault="008277B1" w:rsidP="00006EAB">
            <w:pPr>
              <w:spacing w:before="0"/>
              <w:jc w:val="left"/>
              <w:rPr>
                <w:rFonts w:asciiTheme="minorHAnsi" w:hAnsiTheme="minorHAnsi" w:cstheme="minorHAnsi"/>
                <w:b/>
              </w:rPr>
            </w:pPr>
            <w:r w:rsidRPr="00A069DB">
              <w:rPr>
                <w:rFonts w:asciiTheme="minorHAnsi" w:hAnsiTheme="minorHAnsi" w:cstheme="minorHAnsi"/>
                <w:b/>
              </w:rPr>
              <w:t>Brief Scope of Work</w:t>
            </w:r>
          </w:p>
        </w:tc>
        <w:tc>
          <w:tcPr>
            <w:tcW w:w="5759" w:type="dxa"/>
          </w:tcPr>
          <w:p w14:paraId="0000016E" w14:textId="16C876A1" w:rsidR="00764E55" w:rsidRPr="00A069DB" w:rsidRDefault="008277B1" w:rsidP="00006EAB">
            <w:pPr>
              <w:spacing w:before="0"/>
              <w:rPr>
                <w:rFonts w:asciiTheme="minorHAnsi" w:hAnsiTheme="minorHAnsi" w:cstheme="minorHAnsi"/>
              </w:rPr>
            </w:pPr>
            <w:r w:rsidRPr="00A069DB">
              <w:rPr>
                <w:rFonts w:asciiTheme="minorHAnsi" w:hAnsiTheme="minorHAnsi" w:cstheme="minorHAnsi"/>
              </w:rPr>
              <w:t>Construction of RCC framed structure building including Debris clearance, Excavation, Foundation, Structural Works, Civil Works, external civil works, compound wall, anti-termite treatment, water proofing etc as per scope of work detailed out in the tender document.</w:t>
            </w:r>
          </w:p>
          <w:p w14:paraId="0000016F" w14:textId="77777777" w:rsidR="00764E55" w:rsidRPr="00A069DB" w:rsidRDefault="00764E55" w:rsidP="00006EAB">
            <w:pPr>
              <w:spacing w:before="0"/>
              <w:rPr>
                <w:rFonts w:asciiTheme="minorHAnsi" w:hAnsiTheme="minorHAnsi" w:cstheme="minorHAnsi"/>
              </w:rPr>
            </w:pPr>
          </w:p>
          <w:p w14:paraId="00000170" w14:textId="0CABB9EC" w:rsidR="00764E55" w:rsidRPr="00A069DB" w:rsidRDefault="008277B1" w:rsidP="00006EAB">
            <w:pPr>
              <w:spacing w:before="0"/>
              <w:rPr>
                <w:rFonts w:asciiTheme="minorHAnsi" w:hAnsiTheme="minorHAnsi" w:cstheme="minorHAnsi"/>
              </w:rPr>
            </w:pPr>
            <w:r w:rsidRPr="00A069DB">
              <w:rPr>
                <w:rFonts w:asciiTheme="minorHAnsi" w:hAnsiTheme="minorHAnsi" w:cstheme="minorHAnsi"/>
              </w:rPr>
              <w:t xml:space="preserve">The scope also includes the coordination with Architect’s, plumbing, electrical, </w:t>
            </w:r>
            <w:r w:rsidR="00C70FBC" w:rsidRPr="00A069DB">
              <w:rPr>
                <w:rFonts w:asciiTheme="minorHAnsi" w:hAnsiTheme="minorHAnsi" w:cstheme="minorHAnsi"/>
              </w:rPr>
              <w:t xml:space="preserve">firefighting, </w:t>
            </w:r>
            <w:r w:rsidRPr="00A069DB">
              <w:rPr>
                <w:rFonts w:asciiTheme="minorHAnsi" w:hAnsiTheme="minorHAnsi" w:cstheme="minorHAnsi"/>
              </w:rPr>
              <w:t xml:space="preserve">HVAC </w:t>
            </w:r>
            <w:r w:rsidR="00C70FBC" w:rsidRPr="00A069DB">
              <w:rPr>
                <w:rFonts w:asciiTheme="minorHAnsi" w:hAnsiTheme="minorHAnsi" w:cstheme="minorHAnsi"/>
              </w:rPr>
              <w:t xml:space="preserve">consultants and contractors </w:t>
            </w:r>
            <w:r w:rsidRPr="00A069DB">
              <w:rPr>
                <w:rFonts w:asciiTheme="minorHAnsi" w:hAnsiTheme="minorHAnsi" w:cstheme="minorHAnsi"/>
              </w:rPr>
              <w:t>for satisfactory execution of all works/activities in the time bound manner.</w:t>
            </w:r>
          </w:p>
          <w:p w14:paraId="00000171" w14:textId="77777777" w:rsidR="00764E55" w:rsidRPr="00A069DB" w:rsidRDefault="00764E55" w:rsidP="00006EAB">
            <w:pPr>
              <w:spacing w:before="0"/>
              <w:rPr>
                <w:rFonts w:asciiTheme="minorHAnsi" w:hAnsiTheme="minorHAnsi" w:cstheme="minorHAnsi"/>
              </w:rPr>
            </w:pPr>
          </w:p>
          <w:p w14:paraId="00000172" w14:textId="356FF23C" w:rsidR="00764E55" w:rsidRPr="00A069DB" w:rsidRDefault="008277B1" w:rsidP="00006EAB">
            <w:pPr>
              <w:spacing w:before="0"/>
              <w:rPr>
                <w:rFonts w:asciiTheme="minorHAnsi" w:hAnsiTheme="minorHAnsi" w:cstheme="minorHAnsi"/>
              </w:rPr>
            </w:pPr>
            <w:r w:rsidRPr="00A069DB">
              <w:rPr>
                <w:rFonts w:asciiTheme="minorHAnsi" w:hAnsiTheme="minorHAnsi" w:cstheme="minorHAnsi"/>
              </w:rPr>
              <w:t>This project consists of construction</w:t>
            </w:r>
            <w:r w:rsidR="003F7D8D" w:rsidRPr="00A069DB">
              <w:rPr>
                <w:rFonts w:asciiTheme="minorHAnsi" w:hAnsiTheme="minorHAnsi" w:cstheme="minorHAnsi"/>
              </w:rPr>
              <w:t xml:space="preserve"> of</w:t>
            </w:r>
            <w:r w:rsidRPr="00A069DB">
              <w:rPr>
                <w:rFonts w:asciiTheme="minorHAnsi" w:hAnsiTheme="minorHAnsi" w:cstheme="minorHAnsi"/>
              </w:rPr>
              <w:t xml:space="preserve"> </w:t>
            </w:r>
            <w:r w:rsidR="00FA0AAA" w:rsidRPr="00A069DB">
              <w:rPr>
                <w:rFonts w:asciiTheme="minorHAnsi" w:hAnsiTheme="minorHAnsi" w:cstheme="minorHAnsi"/>
              </w:rPr>
              <w:t>G+6 Floors</w:t>
            </w:r>
            <w:r w:rsidRPr="00A069DB">
              <w:rPr>
                <w:rFonts w:asciiTheme="minorHAnsi" w:hAnsiTheme="minorHAnsi" w:cstheme="minorHAnsi"/>
              </w:rPr>
              <w:t>, as per scope of work the construction should include adopting new &amp; latest technology of construction etc.</w:t>
            </w:r>
            <w:r w:rsidR="00FA0AAA" w:rsidRPr="00A069DB">
              <w:rPr>
                <w:rFonts w:asciiTheme="minorHAnsi" w:hAnsiTheme="minorHAnsi" w:cstheme="minorHAnsi"/>
              </w:rPr>
              <w:t xml:space="preserve"> as per scope of work, detailed Design Basis Report (DBR’s), Technical Specifications, Tender Drawings and conditions elaborated in this tender document.</w:t>
            </w:r>
          </w:p>
        </w:tc>
      </w:tr>
      <w:tr w:rsidR="00764E55" w:rsidRPr="00A069DB" w14:paraId="78055A4C" w14:textId="77777777">
        <w:tc>
          <w:tcPr>
            <w:tcW w:w="3257" w:type="dxa"/>
            <w:vAlign w:val="center"/>
          </w:tcPr>
          <w:p w14:paraId="00000173" w14:textId="77777777" w:rsidR="00764E55" w:rsidRPr="00A069DB" w:rsidRDefault="008277B1" w:rsidP="00006EAB">
            <w:pPr>
              <w:spacing w:before="0"/>
              <w:jc w:val="left"/>
              <w:rPr>
                <w:rFonts w:asciiTheme="minorHAnsi" w:hAnsiTheme="minorHAnsi" w:cstheme="minorHAnsi"/>
                <w:b/>
              </w:rPr>
            </w:pPr>
            <w:r w:rsidRPr="00A069DB">
              <w:rPr>
                <w:rFonts w:asciiTheme="minorHAnsi" w:hAnsiTheme="minorHAnsi" w:cstheme="minorHAnsi"/>
                <w:b/>
              </w:rPr>
              <w:t>Period of Completion</w:t>
            </w:r>
          </w:p>
        </w:tc>
        <w:tc>
          <w:tcPr>
            <w:tcW w:w="5759" w:type="dxa"/>
          </w:tcPr>
          <w:p w14:paraId="49A35D49" w14:textId="24561634" w:rsidR="00764E55" w:rsidRPr="00A069DB" w:rsidRDefault="008277B1" w:rsidP="00006EAB">
            <w:pPr>
              <w:spacing w:before="0"/>
              <w:rPr>
                <w:rFonts w:asciiTheme="minorHAnsi" w:hAnsiTheme="minorHAnsi" w:cstheme="minorHAnsi"/>
              </w:rPr>
            </w:pPr>
            <w:r w:rsidRPr="00A069DB">
              <w:rPr>
                <w:rFonts w:asciiTheme="minorHAnsi" w:hAnsiTheme="minorHAnsi" w:cstheme="minorHAnsi"/>
              </w:rPr>
              <w:t xml:space="preserve">Overall, </w:t>
            </w:r>
            <w:r w:rsidR="005A2A78" w:rsidRPr="00A069DB">
              <w:rPr>
                <w:rFonts w:asciiTheme="minorHAnsi" w:hAnsiTheme="minorHAnsi" w:cstheme="minorHAnsi"/>
                <w:b/>
              </w:rPr>
              <w:t>1</w:t>
            </w:r>
            <w:r w:rsidR="00FA0AAA" w:rsidRPr="00A069DB">
              <w:rPr>
                <w:rFonts w:asciiTheme="minorHAnsi" w:hAnsiTheme="minorHAnsi" w:cstheme="minorHAnsi"/>
                <w:b/>
              </w:rPr>
              <w:t>5</w:t>
            </w:r>
            <w:r w:rsidRPr="00A069DB">
              <w:rPr>
                <w:rFonts w:asciiTheme="minorHAnsi" w:hAnsiTheme="minorHAnsi" w:cstheme="minorHAnsi"/>
                <w:b/>
              </w:rPr>
              <w:t xml:space="preserve"> (</w:t>
            </w:r>
            <w:r w:rsidR="00FA0AAA" w:rsidRPr="00A069DB">
              <w:rPr>
                <w:rFonts w:asciiTheme="minorHAnsi" w:hAnsiTheme="minorHAnsi" w:cstheme="minorHAnsi"/>
                <w:b/>
              </w:rPr>
              <w:t>Fifteen</w:t>
            </w:r>
            <w:r w:rsidRPr="00A069DB">
              <w:rPr>
                <w:rFonts w:asciiTheme="minorHAnsi" w:hAnsiTheme="minorHAnsi" w:cstheme="minorHAnsi"/>
                <w:b/>
              </w:rPr>
              <w:t>) Calendar Months.</w:t>
            </w:r>
            <w:r w:rsidRPr="00A069DB">
              <w:rPr>
                <w:rFonts w:asciiTheme="minorHAnsi" w:hAnsiTheme="minorHAnsi" w:cstheme="minorHAnsi"/>
              </w:rPr>
              <w:t xml:space="preserve"> </w:t>
            </w:r>
            <w:r w:rsidR="00FA0AAA" w:rsidRPr="00A069DB">
              <w:rPr>
                <w:rFonts w:asciiTheme="minorHAnsi" w:hAnsiTheme="minorHAnsi" w:cstheme="minorHAnsi"/>
              </w:rPr>
              <w:t xml:space="preserve">As per the phases mentioned in SCC. </w:t>
            </w:r>
            <w:r w:rsidRPr="00A069DB">
              <w:rPr>
                <w:rFonts w:asciiTheme="minorHAnsi" w:hAnsiTheme="minorHAnsi" w:cstheme="minorHAnsi"/>
              </w:rPr>
              <w:t xml:space="preserve">This includes completion of following </w:t>
            </w:r>
            <w:r w:rsidR="00FA0AAA" w:rsidRPr="00A069DB">
              <w:rPr>
                <w:rFonts w:asciiTheme="minorHAnsi" w:hAnsiTheme="minorHAnsi" w:cstheme="minorHAnsi"/>
              </w:rPr>
              <w:t>building/areas</w:t>
            </w:r>
            <w:r w:rsidRPr="00A069DB">
              <w:rPr>
                <w:rFonts w:asciiTheme="minorHAnsi" w:hAnsiTheme="minorHAnsi" w:cstheme="minorHAnsi"/>
              </w:rPr>
              <w:t>: all external &amp; internal structural works</w:t>
            </w:r>
            <w:r w:rsidR="005A2A78" w:rsidRPr="00A069DB">
              <w:rPr>
                <w:rFonts w:asciiTheme="minorHAnsi" w:hAnsiTheme="minorHAnsi" w:cstheme="minorHAnsi"/>
              </w:rPr>
              <w:t xml:space="preserve">, </w:t>
            </w:r>
            <w:r w:rsidRPr="00A069DB">
              <w:rPr>
                <w:rFonts w:asciiTheme="minorHAnsi" w:hAnsiTheme="minorHAnsi" w:cstheme="minorHAnsi"/>
              </w:rPr>
              <w:t>civil works, anti-termite treatment, water proofing, including plastering.</w:t>
            </w:r>
          </w:p>
          <w:p w14:paraId="66C54827" w14:textId="5D6F4A44" w:rsidR="00FA0AAA" w:rsidRPr="00A069DB" w:rsidRDefault="0031637A" w:rsidP="00006EAB">
            <w:pPr>
              <w:spacing w:before="0"/>
              <w:rPr>
                <w:rFonts w:asciiTheme="minorHAnsi" w:hAnsiTheme="minorHAnsi" w:cstheme="minorHAnsi"/>
              </w:rPr>
            </w:pPr>
            <w:r w:rsidRPr="00A069DB">
              <w:rPr>
                <w:rFonts w:asciiTheme="minorHAnsi" w:hAnsiTheme="minorHAnsi" w:cstheme="minorHAnsi"/>
              </w:rPr>
              <w:t>Student Housing</w:t>
            </w:r>
            <w:r w:rsidR="00FA0AAA" w:rsidRPr="00A069DB">
              <w:rPr>
                <w:rFonts w:asciiTheme="minorHAnsi" w:hAnsiTheme="minorHAnsi" w:cstheme="minorHAnsi"/>
              </w:rPr>
              <w:t xml:space="preserve"> Block 01 – 1</w:t>
            </w:r>
            <w:r w:rsidRPr="00A069DB">
              <w:rPr>
                <w:rFonts w:asciiTheme="minorHAnsi" w:hAnsiTheme="minorHAnsi" w:cstheme="minorHAnsi"/>
              </w:rPr>
              <w:t>5</w:t>
            </w:r>
            <w:r w:rsidR="00FA0AAA" w:rsidRPr="00A069DB">
              <w:rPr>
                <w:rFonts w:asciiTheme="minorHAnsi" w:hAnsiTheme="minorHAnsi" w:cstheme="minorHAnsi"/>
              </w:rPr>
              <w:t xml:space="preserve"> Months</w:t>
            </w:r>
          </w:p>
          <w:p w14:paraId="0E5E50EB" w14:textId="1969E8E5" w:rsidR="00FA0AAA" w:rsidRPr="00A069DB" w:rsidRDefault="0031637A" w:rsidP="00006EAB">
            <w:pPr>
              <w:spacing w:before="0"/>
              <w:rPr>
                <w:rFonts w:asciiTheme="minorHAnsi" w:hAnsiTheme="minorHAnsi" w:cstheme="minorHAnsi"/>
              </w:rPr>
            </w:pPr>
            <w:r w:rsidRPr="00A069DB">
              <w:rPr>
                <w:rFonts w:asciiTheme="minorHAnsi" w:hAnsiTheme="minorHAnsi" w:cstheme="minorHAnsi"/>
              </w:rPr>
              <w:t>Student Housing</w:t>
            </w:r>
            <w:r w:rsidR="00FA0AAA" w:rsidRPr="00A069DB">
              <w:rPr>
                <w:rFonts w:asciiTheme="minorHAnsi" w:hAnsiTheme="minorHAnsi" w:cstheme="minorHAnsi"/>
              </w:rPr>
              <w:t xml:space="preserve"> Block 02 – 1</w:t>
            </w:r>
            <w:r w:rsidRPr="00A069DB">
              <w:rPr>
                <w:rFonts w:asciiTheme="minorHAnsi" w:hAnsiTheme="minorHAnsi" w:cstheme="minorHAnsi"/>
              </w:rPr>
              <w:t>5</w:t>
            </w:r>
            <w:r w:rsidR="00FA0AAA" w:rsidRPr="00A069DB">
              <w:rPr>
                <w:rFonts w:asciiTheme="minorHAnsi" w:hAnsiTheme="minorHAnsi" w:cstheme="minorHAnsi"/>
              </w:rPr>
              <w:t xml:space="preserve"> Months</w:t>
            </w:r>
          </w:p>
          <w:p w14:paraId="443322BC" w14:textId="358F27C6" w:rsidR="00FA0AAA" w:rsidRPr="00A069DB" w:rsidRDefault="0031637A" w:rsidP="00006EAB">
            <w:pPr>
              <w:spacing w:before="0"/>
              <w:rPr>
                <w:rFonts w:asciiTheme="minorHAnsi" w:hAnsiTheme="minorHAnsi" w:cstheme="minorHAnsi"/>
              </w:rPr>
            </w:pPr>
            <w:r w:rsidRPr="00A069DB">
              <w:rPr>
                <w:rFonts w:asciiTheme="minorHAnsi" w:hAnsiTheme="minorHAnsi" w:cstheme="minorHAnsi"/>
              </w:rPr>
              <w:t>Student</w:t>
            </w:r>
            <w:r w:rsidR="00FA0AAA" w:rsidRPr="00A069DB">
              <w:rPr>
                <w:rFonts w:asciiTheme="minorHAnsi" w:hAnsiTheme="minorHAnsi" w:cstheme="minorHAnsi"/>
              </w:rPr>
              <w:t xml:space="preserve"> </w:t>
            </w:r>
            <w:r w:rsidRPr="00A069DB">
              <w:rPr>
                <w:rFonts w:asciiTheme="minorHAnsi" w:hAnsiTheme="minorHAnsi" w:cstheme="minorHAnsi"/>
              </w:rPr>
              <w:t xml:space="preserve">Housing </w:t>
            </w:r>
            <w:r w:rsidR="00FA0AAA" w:rsidRPr="00A069DB">
              <w:rPr>
                <w:rFonts w:asciiTheme="minorHAnsi" w:hAnsiTheme="minorHAnsi" w:cstheme="minorHAnsi"/>
              </w:rPr>
              <w:t>Block 03 – 1</w:t>
            </w:r>
            <w:r w:rsidRPr="00A069DB">
              <w:rPr>
                <w:rFonts w:asciiTheme="minorHAnsi" w:hAnsiTheme="minorHAnsi" w:cstheme="minorHAnsi"/>
              </w:rPr>
              <w:t>5</w:t>
            </w:r>
            <w:r w:rsidR="00FA0AAA" w:rsidRPr="00A069DB">
              <w:rPr>
                <w:rFonts w:asciiTheme="minorHAnsi" w:hAnsiTheme="minorHAnsi" w:cstheme="minorHAnsi"/>
              </w:rPr>
              <w:t xml:space="preserve"> Months</w:t>
            </w:r>
          </w:p>
          <w:p w14:paraId="737A2552" w14:textId="1C216E8E" w:rsidR="00FA0AAA" w:rsidRPr="00A069DB" w:rsidRDefault="0031637A" w:rsidP="00006EAB">
            <w:pPr>
              <w:spacing w:before="0"/>
              <w:rPr>
                <w:rFonts w:asciiTheme="minorHAnsi" w:hAnsiTheme="minorHAnsi" w:cstheme="minorHAnsi"/>
              </w:rPr>
            </w:pPr>
            <w:r w:rsidRPr="00A069DB">
              <w:rPr>
                <w:rFonts w:asciiTheme="minorHAnsi" w:hAnsiTheme="minorHAnsi" w:cstheme="minorHAnsi"/>
              </w:rPr>
              <w:t>Student Housing</w:t>
            </w:r>
            <w:r w:rsidR="00FA0AAA" w:rsidRPr="00A069DB">
              <w:rPr>
                <w:rFonts w:asciiTheme="minorHAnsi" w:hAnsiTheme="minorHAnsi" w:cstheme="minorHAnsi"/>
              </w:rPr>
              <w:t xml:space="preserve"> Block 04 – 1</w:t>
            </w:r>
            <w:r w:rsidRPr="00A069DB">
              <w:rPr>
                <w:rFonts w:asciiTheme="minorHAnsi" w:hAnsiTheme="minorHAnsi" w:cstheme="minorHAnsi"/>
              </w:rPr>
              <w:t>5</w:t>
            </w:r>
            <w:r w:rsidR="00FA0AAA" w:rsidRPr="00A069DB">
              <w:rPr>
                <w:rFonts w:asciiTheme="minorHAnsi" w:hAnsiTheme="minorHAnsi" w:cstheme="minorHAnsi"/>
              </w:rPr>
              <w:t xml:space="preserve"> Months</w:t>
            </w:r>
          </w:p>
          <w:p w14:paraId="00000174" w14:textId="5BD359CE" w:rsidR="00FA0AAA" w:rsidRPr="00A069DB" w:rsidRDefault="00FA0AAA" w:rsidP="00006EAB">
            <w:pPr>
              <w:spacing w:before="0"/>
              <w:rPr>
                <w:rFonts w:asciiTheme="minorHAnsi" w:hAnsiTheme="minorHAnsi" w:cstheme="minorHAnsi"/>
              </w:rPr>
            </w:pPr>
            <w:r w:rsidRPr="00A069DB">
              <w:rPr>
                <w:rFonts w:asciiTheme="minorHAnsi" w:hAnsiTheme="minorHAnsi" w:cstheme="minorHAnsi"/>
              </w:rPr>
              <w:t>Cafeteria Block – 1</w:t>
            </w:r>
            <w:r w:rsidR="0031637A" w:rsidRPr="00A069DB">
              <w:rPr>
                <w:rFonts w:asciiTheme="minorHAnsi" w:hAnsiTheme="minorHAnsi" w:cstheme="minorHAnsi"/>
              </w:rPr>
              <w:t>2</w:t>
            </w:r>
            <w:r w:rsidRPr="00A069DB">
              <w:rPr>
                <w:rFonts w:asciiTheme="minorHAnsi" w:hAnsiTheme="minorHAnsi" w:cstheme="minorHAnsi"/>
              </w:rPr>
              <w:t xml:space="preserve"> Months</w:t>
            </w:r>
          </w:p>
        </w:tc>
      </w:tr>
      <w:tr w:rsidR="00764E55" w:rsidRPr="00A069DB" w14:paraId="00660FD2" w14:textId="77777777">
        <w:tc>
          <w:tcPr>
            <w:tcW w:w="3257" w:type="dxa"/>
            <w:vAlign w:val="center"/>
          </w:tcPr>
          <w:p w14:paraId="00000175" w14:textId="77777777" w:rsidR="00764E55" w:rsidRPr="00A069DB" w:rsidRDefault="008277B1" w:rsidP="00C6502F">
            <w:pPr>
              <w:spacing w:before="0"/>
              <w:rPr>
                <w:rFonts w:asciiTheme="minorHAnsi" w:hAnsiTheme="minorHAnsi" w:cstheme="minorHAnsi"/>
              </w:rPr>
            </w:pPr>
            <w:r w:rsidRPr="00A069DB">
              <w:rPr>
                <w:rFonts w:asciiTheme="minorHAnsi" w:hAnsiTheme="minorHAnsi" w:cstheme="minorHAnsi"/>
              </w:rPr>
              <w:t>Earnest Money Deposit (EMD)</w:t>
            </w:r>
          </w:p>
        </w:tc>
        <w:tc>
          <w:tcPr>
            <w:tcW w:w="5759" w:type="dxa"/>
          </w:tcPr>
          <w:p w14:paraId="00000176" w14:textId="4FCB3748" w:rsidR="00FA0AAA" w:rsidRPr="00A069DB" w:rsidRDefault="00C6502F" w:rsidP="00C6502F">
            <w:pPr>
              <w:spacing w:before="0"/>
              <w:rPr>
                <w:rFonts w:asciiTheme="minorHAnsi" w:hAnsiTheme="minorHAnsi" w:cstheme="minorHAnsi"/>
              </w:rPr>
            </w:pPr>
            <w:r w:rsidRPr="00A069DB">
              <w:rPr>
                <w:rFonts w:asciiTheme="minorHAnsi" w:hAnsiTheme="minorHAnsi" w:cstheme="minorHAnsi"/>
              </w:rPr>
              <w:t>Bank Demand Draft of Rs.70,00,000/- in favour of Birla Institute of Technology, Mesra.</w:t>
            </w:r>
          </w:p>
        </w:tc>
      </w:tr>
      <w:tr w:rsidR="00764E55" w:rsidRPr="00A069DB" w14:paraId="6679A8A7" w14:textId="77777777">
        <w:tc>
          <w:tcPr>
            <w:tcW w:w="3257" w:type="dxa"/>
            <w:vAlign w:val="center"/>
          </w:tcPr>
          <w:p w14:paraId="00000177" w14:textId="77777777" w:rsidR="00764E55" w:rsidRPr="00A069DB" w:rsidRDefault="008277B1" w:rsidP="001E294F">
            <w:pPr>
              <w:spacing w:before="0"/>
              <w:rPr>
                <w:rFonts w:asciiTheme="minorHAnsi" w:hAnsiTheme="minorHAnsi" w:cstheme="minorHAnsi"/>
              </w:rPr>
            </w:pPr>
            <w:r w:rsidRPr="00A069DB">
              <w:rPr>
                <w:rFonts w:asciiTheme="minorHAnsi" w:hAnsiTheme="minorHAnsi" w:cstheme="minorHAnsi"/>
              </w:rPr>
              <w:t xml:space="preserve">Validity of tender open </w:t>
            </w:r>
          </w:p>
        </w:tc>
        <w:tc>
          <w:tcPr>
            <w:tcW w:w="5759" w:type="dxa"/>
          </w:tcPr>
          <w:p w14:paraId="00000178" w14:textId="7F4DEAF5" w:rsidR="00764E55" w:rsidRPr="00A069DB" w:rsidRDefault="00FA0AAA" w:rsidP="001E294F">
            <w:pPr>
              <w:spacing w:before="0"/>
              <w:rPr>
                <w:rFonts w:asciiTheme="minorHAnsi" w:hAnsiTheme="minorHAnsi" w:cstheme="minorHAnsi"/>
              </w:rPr>
            </w:pPr>
            <w:r w:rsidRPr="00A069DB">
              <w:rPr>
                <w:rFonts w:asciiTheme="minorHAnsi" w:hAnsiTheme="minorHAnsi" w:cstheme="minorHAnsi"/>
              </w:rPr>
              <w:t>15</w:t>
            </w:r>
            <w:r w:rsidR="008277B1" w:rsidRPr="00A069DB">
              <w:rPr>
                <w:rFonts w:asciiTheme="minorHAnsi" w:hAnsiTheme="minorHAnsi" w:cstheme="minorHAnsi"/>
              </w:rPr>
              <w:t xml:space="preserve"> Days from the </w:t>
            </w:r>
            <w:r w:rsidR="001E294F" w:rsidRPr="00A069DB">
              <w:rPr>
                <w:rFonts w:asciiTheme="minorHAnsi" w:hAnsiTheme="minorHAnsi" w:cstheme="minorHAnsi"/>
              </w:rPr>
              <w:t xml:space="preserve">closing </w:t>
            </w:r>
            <w:r w:rsidR="008277B1" w:rsidRPr="00A069DB">
              <w:rPr>
                <w:rFonts w:asciiTheme="minorHAnsi" w:hAnsiTheme="minorHAnsi" w:cstheme="minorHAnsi"/>
              </w:rPr>
              <w:t>date</w:t>
            </w:r>
            <w:r w:rsidR="001E294F" w:rsidRPr="00A069DB">
              <w:rPr>
                <w:rFonts w:asciiTheme="minorHAnsi" w:hAnsiTheme="minorHAnsi" w:cstheme="minorHAnsi"/>
              </w:rPr>
              <w:t>.</w:t>
            </w:r>
          </w:p>
        </w:tc>
      </w:tr>
      <w:tr w:rsidR="00764E55" w:rsidRPr="00A069DB" w14:paraId="644805CE" w14:textId="77777777">
        <w:tc>
          <w:tcPr>
            <w:tcW w:w="3257" w:type="dxa"/>
            <w:vAlign w:val="center"/>
          </w:tcPr>
          <w:p w14:paraId="00000179" w14:textId="77777777" w:rsidR="00764E55" w:rsidRPr="00A069DB" w:rsidRDefault="008277B1" w:rsidP="00006EAB">
            <w:pPr>
              <w:spacing w:before="0"/>
              <w:jc w:val="left"/>
              <w:rPr>
                <w:rFonts w:asciiTheme="minorHAnsi" w:hAnsiTheme="minorHAnsi" w:cstheme="minorHAnsi"/>
                <w:b/>
              </w:rPr>
            </w:pPr>
            <w:r w:rsidRPr="00A069DB">
              <w:rPr>
                <w:rFonts w:asciiTheme="minorHAnsi" w:hAnsiTheme="minorHAnsi" w:cstheme="minorHAnsi"/>
                <w:b/>
              </w:rPr>
              <w:t>Last date of submission of tender</w:t>
            </w:r>
          </w:p>
        </w:tc>
        <w:tc>
          <w:tcPr>
            <w:tcW w:w="5759" w:type="dxa"/>
          </w:tcPr>
          <w:p w14:paraId="0000017A" w14:textId="558FFF18" w:rsidR="00764E55" w:rsidRPr="00A069DB" w:rsidRDefault="00FA0AAA" w:rsidP="00006EAB">
            <w:pPr>
              <w:pBdr>
                <w:top w:val="nil"/>
                <w:left w:val="nil"/>
                <w:bottom w:val="nil"/>
                <w:right w:val="nil"/>
                <w:between w:val="nil"/>
              </w:pBdr>
              <w:spacing w:before="0"/>
              <w:rPr>
                <w:rFonts w:asciiTheme="minorHAnsi" w:hAnsiTheme="minorHAnsi" w:cstheme="minorHAnsi"/>
              </w:rPr>
            </w:pPr>
            <w:r w:rsidRPr="00A069DB">
              <w:rPr>
                <w:rFonts w:asciiTheme="minorHAnsi" w:hAnsiTheme="minorHAnsi" w:cstheme="minorHAnsi"/>
              </w:rPr>
              <w:t xml:space="preserve">30 </w:t>
            </w:r>
            <w:r w:rsidR="008277B1" w:rsidRPr="00A069DB">
              <w:rPr>
                <w:rFonts w:asciiTheme="minorHAnsi" w:hAnsiTheme="minorHAnsi" w:cstheme="minorHAnsi"/>
              </w:rPr>
              <w:t xml:space="preserve">Days from the date of issue of </w:t>
            </w:r>
            <w:r w:rsidR="00110A52" w:rsidRPr="00A069DB">
              <w:rPr>
                <w:rFonts w:asciiTheme="minorHAnsi" w:hAnsiTheme="minorHAnsi" w:cstheme="minorHAnsi"/>
              </w:rPr>
              <w:t xml:space="preserve">the </w:t>
            </w:r>
            <w:r w:rsidR="008277B1" w:rsidRPr="00A069DB">
              <w:rPr>
                <w:rFonts w:asciiTheme="minorHAnsi" w:hAnsiTheme="minorHAnsi" w:cstheme="minorHAnsi"/>
              </w:rPr>
              <w:t>tender document</w:t>
            </w:r>
          </w:p>
        </w:tc>
      </w:tr>
    </w:tbl>
    <w:p w14:paraId="0000017C" w14:textId="77777777" w:rsidR="00764E55" w:rsidRPr="00A069DB" w:rsidRDefault="008277B1" w:rsidP="00006EAB">
      <w:pPr>
        <w:spacing w:before="0" w:after="0"/>
        <w:jc w:val="left"/>
        <w:rPr>
          <w:rFonts w:asciiTheme="minorHAnsi" w:hAnsiTheme="minorHAnsi" w:cstheme="minorHAnsi"/>
        </w:rPr>
      </w:pPr>
      <w:r w:rsidRPr="00A069DB">
        <w:rPr>
          <w:rFonts w:asciiTheme="minorHAnsi" w:hAnsiTheme="minorHAnsi" w:cstheme="minorHAnsi"/>
        </w:rPr>
        <w:br w:type="page"/>
      </w:r>
    </w:p>
    <w:p w14:paraId="0000017D" w14:textId="77777777" w:rsidR="00764E55" w:rsidRPr="00A069DB" w:rsidRDefault="008277B1" w:rsidP="00006EAB">
      <w:pPr>
        <w:numPr>
          <w:ilvl w:val="0"/>
          <w:numId w:val="13"/>
        </w:numPr>
        <w:pBdr>
          <w:top w:val="nil"/>
          <w:left w:val="nil"/>
          <w:bottom w:val="nil"/>
          <w:right w:val="nil"/>
          <w:between w:val="nil"/>
        </w:pBdr>
        <w:spacing w:before="0" w:after="0"/>
        <w:rPr>
          <w:rFonts w:asciiTheme="minorHAnsi" w:hAnsiTheme="minorHAnsi" w:cstheme="minorHAnsi"/>
          <w:b/>
        </w:rPr>
      </w:pPr>
      <w:r w:rsidRPr="00A069DB">
        <w:rPr>
          <w:rFonts w:asciiTheme="minorHAnsi" w:hAnsiTheme="minorHAnsi" w:cstheme="minorHAnsi"/>
          <w:b/>
        </w:rPr>
        <w:lastRenderedPageBreak/>
        <w:t>Minimum Eligibility Criteria:</w:t>
      </w:r>
    </w:p>
    <w:p w14:paraId="0000017E" w14:textId="1960DDF1" w:rsidR="00764E55" w:rsidRPr="00A069DB" w:rsidRDefault="00301416" w:rsidP="00006EAB">
      <w:pPr>
        <w:spacing w:before="0" w:after="0"/>
        <w:rPr>
          <w:rFonts w:asciiTheme="minorHAnsi" w:hAnsiTheme="minorHAnsi" w:cstheme="minorHAnsi"/>
        </w:rPr>
      </w:pPr>
      <w:r w:rsidRPr="00A069DB">
        <w:rPr>
          <w:rFonts w:asciiTheme="minorHAnsi" w:hAnsiTheme="minorHAnsi" w:cstheme="minorHAnsi"/>
        </w:rPr>
        <w:t xml:space="preserve">The </w:t>
      </w:r>
      <w:r w:rsidR="008277B1" w:rsidRPr="00A069DB">
        <w:rPr>
          <w:rFonts w:asciiTheme="minorHAnsi" w:hAnsiTheme="minorHAnsi" w:cstheme="minorHAnsi"/>
        </w:rPr>
        <w:t>Interested tenderers should meet the following minimum qualification criteria.</w:t>
      </w:r>
    </w:p>
    <w:p w14:paraId="44347394" w14:textId="6D98F15B" w:rsidR="00754AE3" w:rsidRPr="00A069DB" w:rsidRDefault="00754AE3" w:rsidP="00006EAB">
      <w:pPr>
        <w:pStyle w:val="ListParagraph"/>
        <w:numPr>
          <w:ilvl w:val="0"/>
          <w:numId w:val="16"/>
        </w:numPr>
        <w:spacing w:before="0" w:after="0"/>
        <w:rPr>
          <w:rFonts w:asciiTheme="minorHAnsi" w:hAnsiTheme="minorHAnsi" w:cstheme="minorHAnsi"/>
          <w:b/>
          <w:bCs/>
          <w:u w:val="single"/>
        </w:rPr>
      </w:pPr>
      <w:r w:rsidRPr="00A069DB">
        <w:rPr>
          <w:rFonts w:asciiTheme="minorHAnsi" w:hAnsiTheme="minorHAnsi" w:cstheme="minorHAnsi"/>
          <w:b/>
          <w:bCs/>
          <w:u w:val="single"/>
        </w:rPr>
        <w:t>WORK EXPERIENCE:</w:t>
      </w:r>
    </w:p>
    <w:p w14:paraId="46D402BB" w14:textId="258FC1BD" w:rsidR="00301416" w:rsidRPr="00A069DB" w:rsidRDefault="00754AE3" w:rsidP="00006EAB">
      <w:pPr>
        <w:spacing w:before="0" w:after="0"/>
        <w:rPr>
          <w:rFonts w:asciiTheme="minorHAnsi" w:hAnsiTheme="minorHAnsi" w:cstheme="minorHAnsi"/>
          <w:b/>
          <w:bCs/>
        </w:rPr>
      </w:pPr>
      <w:r w:rsidRPr="00A069DB">
        <w:rPr>
          <w:rFonts w:asciiTheme="minorHAnsi" w:hAnsiTheme="minorHAnsi" w:cstheme="minorHAnsi"/>
          <w:b/>
          <w:bCs/>
        </w:rPr>
        <w:t xml:space="preserve">A.1. </w:t>
      </w:r>
      <w:r w:rsidR="00301416" w:rsidRPr="00A069DB">
        <w:rPr>
          <w:rFonts w:asciiTheme="minorHAnsi" w:hAnsiTheme="minorHAnsi" w:cstheme="minorHAnsi"/>
          <w:b/>
          <w:bCs/>
        </w:rPr>
        <w:t>The following shall be the Minimum eligibility criteria for selection of bidders:</w:t>
      </w:r>
    </w:p>
    <w:p w14:paraId="5A706614" w14:textId="45326942" w:rsidR="00301416" w:rsidRPr="00A069DB" w:rsidRDefault="00301416" w:rsidP="00006EAB">
      <w:pPr>
        <w:pStyle w:val="ListParagraph"/>
        <w:numPr>
          <w:ilvl w:val="1"/>
          <w:numId w:val="16"/>
        </w:numPr>
        <w:spacing w:before="0" w:after="0"/>
        <w:rPr>
          <w:rFonts w:asciiTheme="minorHAnsi" w:hAnsiTheme="minorHAnsi" w:cstheme="minorHAnsi"/>
        </w:rPr>
      </w:pPr>
      <w:r w:rsidRPr="00A069DB">
        <w:rPr>
          <w:rFonts w:asciiTheme="minorHAnsi" w:hAnsiTheme="minorHAnsi" w:cstheme="minorHAnsi"/>
        </w:rPr>
        <w:t xml:space="preserve">Legal Valid </w:t>
      </w:r>
      <w:r w:rsidR="00421156" w:rsidRPr="00A069DB">
        <w:rPr>
          <w:rFonts w:asciiTheme="minorHAnsi" w:hAnsiTheme="minorHAnsi" w:cstheme="minorHAnsi"/>
        </w:rPr>
        <w:t>Entity:</w:t>
      </w:r>
      <w:r w:rsidRPr="00A069DB">
        <w:rPr>
          <w:rFonts w:asciiTheme="minorHAnsi" w:hAnsiTheme="minorHAnsi" w:cstheme="minorHAnsi"/>
        </w:rPr>
        <w:t xml:space="preserve"> The bidders shall necessarily be a legally valid entity either in the form of a limited company or private limited company, registered under the Companies Act, 1956, or JV/consortium, proprietorship, partnership, etc. A proof for supporting the legal validity of bidder shall be submitted.</w:t>
      </w:r>
    </w:p>
    <w:p w14:paraId="1E1B8261" w14:textId="3500C453" w:rsidR="00301416" w:rsidRPr="00A069DB" w:rsidRDefault="00301416" w:rsidP="00006EAB">
      <w:pPr>
        <w:pStyle w:val="ListParagraph"/>
        <w:numPr>
          <w:ilvl w:val="1"/>
          <w:numId w:val="16"/>
        </w:numPr>
        <w:spacing w:before="0" w:after="0"/>
        <w:rPr>
          <w:rFonts w:asciiTheme="minorHAnsi" w:hAnsiTheme="minorHAnsi" w:cstheme="minorHAnsi"/>
        </w:rPr>
      </w:pPr>
      <w:r w:rsidRPr="00A069DB">
        <w:rPr>
          <w:rFonts w:asciiTheme="minorHAnsi" w:hAnsiTheme="minorHAnsi" w:cstheme="minorHAnsi"/>
        </w:rPr>
        <w:t xml:space="preserve">Registration: The bidder should be registered with the Income Tax, GST and also registered under the labour laws </w:t>
      </w:r>
      <w:r w:rsidR="00421156" w:rsidRPr="00A069DB">
        <w:rPr>
          <w:rFonts w:asciiTheme="minorHAnsi" w:hAnsiTheme="minorHAnsi" w:cstheme="minorHAnsi"/>
        </w:rPr>
        <w:t>- Employees</w:t>
      </w:r>
      <w:r w:rsidRPr="00A069DB">
        <w:rPr>
          <w:rFonts w:asciiTheme="minorHAnsi" w:hAnsiTheme="minorHAnsi" w:cstheme="minorHAnsi"/>
        </w:rPr>
        <w:t xml:space="preserve"> provident fund organization, employees state insurance corporation.</w:t>
      </w:r>
    </w:p>
    <w:p w14:paraId="033C4D78" w14:textId="1C13A724" w:rsidR="00754AE3" w:rsidRPr="00A069DB" w:rsidRDefault="00421156" w:rsidP="00006EAB">
      <w:pPr>
        <w:pStyle w:val="ListParagraph"/>
        <w:numPr>
          <w:ilvl w:val="1"/>
          <w:numId w:val="16"/>
        </w:numPr>
        <w:spacing w:before="0" w:after="0"/>
        <w:rPr>
          <w:rFonts w:asciiTheme="minorHAnsi" w:hAnsiTheme="minorHAnsi" w:cstheme="minorHAnsi"/>
        </w:rPr>
      </w:pPr>
      <w:r w:rsidRPr="00A069DB">
        <w:rPr>
          <w:rFonts w:asciiTheme="minorHAnsi" w:hAnsiTheme="minorHAnsi" w:cstheme="minorHAnsi"/>
        </w:rPr>
        <w:t>Clearance:</w:t>
      </w:r>
      <w:r w:rsidR="00301416" w:rsidRPr="00A069DB">
        <w:rPr>
          <w:rFonts w:asciiTheme="minorHAnsi" w:hAnsiTheme="minorHAnsi" w:cstheme="minorHAnsi"/>
        </w:rPr>
        <w:t xml:space="preserve"> The bidder should have enclosed 3 years ITR.</w:t>
      </w:r>
    </w:p>
    <w:p w14:paraId="5FEB0E90" w14:textId="24E81FCF" w:rsidR="00301416" w:rsidRPr="00A069DB" w:rsidRDefault="00754AE3" w:rsidP="00006EAB">
      <w:pPr>
        <w:spacing w:before="0" w:after="0"/>
        <w:rPr>
          <w:rFonts w:asciiTheme="minorHAnsi" w:hAnsiTheme="minorHAnsi" w:cstheme="minorHAnsi"/>
        </w:rPr>
      </w:pPr>
      <w:r w:rsidRPr="00A069DB">
        <w:rPr>
          <w:rFonts w:asciiTheme="minorHAnsi" w:hAnsiTheme="minorHAnsi" w:cstheme="minorHAnsi"/>
          <w:b/>
          <w:bCs/>
        </w:rPr>
        <w:t xml:space="preserve">A.2. </w:t>
      </w:r>
      <w:r w:rsidR="00301416" w:rsidRPr="00A069DB">
        <w:rPr>
          <w:rFonts w:asciiTheme="minorHAnsi" w:hAnsiTheme="minorHAnsi" w:cstheme="minorHAnsi"/>
        </w:rPr>
        <w:t xml:space="preserve">Annual </w:t>
      </w:r>
      <w:r w:rsidR="00421156" w:rsidRPr="00A069DB">
        <w:rPr>
          <w:rFonts w:asciiTheme="minorHAnsi" w:hAnsiTheme="minorHAnsi" w:cstheme="minorHAnsi"/>
        </w:rPr>
        <w:t>Turnover:</w:t>
      </w:r>
      <w:r w:rsidR="00301416" w:rsidRPr="00A069DB">
        <w:rPr>
          <w:rFonts w:asciiTheme="minorHAnsi" w:hAnsiTheme="minorHAnsi" w:cstheme="minorHAnsi"/>
        </w:rPr>
        <w:t xml:space="preserve"> </w:t>
      </w:r>
      <w:r w:rsidR="001E294F" w:rsidRPr="00A069DB">
        <w:rPr>
          <w:rFonts w:asciiTheme="minorHAnsi" w:hAnsiTheme="minorHAnsi" w:cstheme="minorHAnsi"/>
        </w:rPr>
        <w:t xml:space="preserve"> </w:t>
      </w:r>
    </w:p>
    <w:p w14:paraId="00000180" w14:textId="16F96194" w:rsidR="00764E55" w:rsidRPr="00A069DB" w:rsidRDefault="00754AE3" w:rsidP="00006EAB">
      <w:p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 xml:space="preserve">A.2.1. </w:t>
      </w:r>
      <w:r w:rsidR="008277B1" w:rsidRPr="00A069DB">
        <w:rPr>
          <w:rFonts w:asciiTheme="minorHAnsi" w:hAnsiTheme="minorHAnsi" w:cstheme="minorHAnsi"/>
        </w:rPr>
        <w:t>Experience of having successfully completed similar works during the last 7-10 years ending previous day of last date of submission of tenders</w:t>
      </w:r>
    </w:p>
    <w:p w14:paraId="06D6DB0E" w14:textId="39EE8F91" w:rsidR="00E456B0" w:rsidRPr="00A069DB" w:rsidRDefault="00E456B0" w:rsidP="00006EAB">
      <w:pPr>
        <w:pStyle w:val="ListParagraph"/>
        <w:numPr>
          <w:ilvl w:val="2"/>
          <w:numId w:val="16"/>
        </w:numPr>
        <w:pBdr>
          <w:top w:val="nil"/>
          <w:left w:val="nil"/>
          <w:bottom w:val="nil"/>
          <w:right w:val="nil"/>
          <w:between w:val="nil"/>
        </w:pBdr>
        <w:spacing w:before="0" w:after="0"/>
        <w:ind w:left="1080"/>
        <w:rPr>
          <w:rFonts w:asciiTheme="minorHAnsi" w:hAnsiTheme="minorHAnsi" w:cstheme="minorHAnsi"/>
        </w:rPr>
      </w:pPr>
      <w:r w:rsidRPr="00A069DB">
        <w:rPr>
          <w:rFonts w:asciiTheme="minorHAnsi" w:hAnsiTheme="minorHAnsi" w:cstheme="minorHAnsi"/>
        </w:rPr>
        <w:t>Three similar works each costing not less than 40% of the estimated cost put to the tender</w:t>
      </w:r>
    </w:p>
    <w:p w14:paraId="368076CA" w14:textId="4357797B" w:rsidR="00E456B0" w:rsidRPr="00A069DB" w:rsidRDefault="00E456B0" w:rsidP="00006EAB">
      <w:pPr>
        <w:pBdr>
          <w:top w:val="nil"/>
          <w:left w:val="nil"/>
          <w:bottom w:val="nil"/>
          <w:right w:val="nil"/>
          <w:between w:val="nil"/>
        </w:pBdr>
        <w:spacing w:before="0" w:after="0"/>
        <w:ind w:left="4320" w:firstLine="720"/>
        <w:rPr>
          <w:rFonts w:asciiTheme="minorHAnsi" w:hAnsiTheme="minorHAnsi" w:cstheme="minorHAnsi"/>
          <w:b/>
          <w:bCs/>
        </w:rPr>
      </w:pPr>
      <w:r w:rsidRPr="00A069DB">
        <w:rPr>
          <w:rFonts w:asciiTheme="minorHAnsi" w:hAnsiTheme="minorHAnsi" w:cstheme="minorHAnsi"/>
          <w:b/>
          <w:bCs/>
        </w:rPr>
        <w:t>OR</w:t>
      </w:r>
    </w:p>
    <w:p w14:paraId="394BB25B" w14:textId="2212D4E0" w:rsidR="00E456B0" w:rsidRPr="00A069DB" w:rsidRDefault="00E456B0" w:rsidP="00006EAB">
      <w:pPr>
        <w:pStyle w:val="ListParagraph"/>
        <w:numPr>
          <w:ilvl w:val="2"/>
          <w:numId w:val="16"/>
        </w:numPr>
        <w:pBdr>
          <w:top w:val="nil"/>
          <w:left w:val="nil"/>
          <w:bottom w:val="nil"/>
          <w:right w:val="nil"/>
          <w:between w:val="nil"/>
        </w:pBdr>
        <w:spacing w:before="0" w:after="0"/>
        <w:ind w:left="1080"/>
        <w:rPr>
          <w:rFonts w:asciiTheme="minorHAnsi" w:hAnsiTheme="minorHAnsi" w:cstheme="minorHAnsi"/>
        </w:rPr>
      </w:pPr>
      <w:r w:rsidRPr="00A069DB">
        <w:rPr>
          <w:rFonts w:asciiTheme="minorHAnsi" w:hAnsiTheme="minorHAnsi" w:cstheme="minorHAnsi"/>
        </w:rPr>
        <w:t>Two similar works each costing not less than 60% of the estimated cost put to the tender</w:t>
      </w:r>
    </w:p>
    <w:p w14:paraId="2503A909" w14:textId="187883E1" w:rsidR="00E456B0" w:rsidRPr="00A069DB" w:rsidRDefault="00E456B0" w:rsidP="00006EAB">
      <w:pPr>
        <w:pBdr>
          <w:top w:val="nil"/>
          <w:left w:val="nil"/>
          <w:bottom w:val="nil"/>
          <w:right w:val="nil"/>
          <w:between w:val="nil"/>
        </w:pBdr>
        <w:spacing w:before="0" w:after="0"/>
        <w:ind w:left="4320" w:firstLine="720"/>
        <w:rPr>
          <w:rFonts w:asciiTheme="minorHAnsi" w:hAnsiTheme="minorHAnsi" w:cstheme="minorHAnsi"/>
          <w:b/>
          <w:bCs/>
        </w:rPr>
      </w:pPr>
      <w:r w:rsidRPr="00A069DB">
        <w:rPr>
          <w:rFonts w:asciiTheme="minorHAnsi" w:hAnsiTheme="minorHAnsi" w:cstheme="minorHAnsi"/>
          <w:b/>
          <w:bCs/>
        </w:rPr>
        <w:t>OR</w:t>
      </w:r>
    </w:p>
    <w:p w14:paraId="4F70F861" w14:textId="3CA3D16D" w:rsidR="00E456B0" w:rsidRPr="00A069DB" w:rsidRDefault="00E456B0" w:rsidP="00006EAB">
      <w:pPr>
        <w:pStyle w:val="ListParagraph"/>
        <w:numPr>
          <w:ilvl w:val="2"/>
          <w:numId w:val="16"/>
        </w:numPr>
        <w:pBdr>
          <w:top w:val="nil"/>
          <w:left w:val="nil"/>
          <w:bottom w:val="nil"/>
          <w:right w:val="nil"/>
          <w:between w:val="nil"/>
        </w:pBdr>
        <w:spacing w:before="0" w:after="0"/>
        <w:ind w:left="1080"/>
        <w:rPr>
          <w:rFonts w:asciiTheme="minorHAnsi" w:hAnsiTheme="minorHAnsi" w:cstheme="minorHAnsi"/>
        </w:rPr>
      </w:pPr>
      <w:r w:rsidRPr="00A069DB">
        <w:rPr>
          <w:rFonts w:asciiTheme="minorHAnsi" w:hAnsiTheme="minorHAnsi" w:cstheme="minorHAnsi"/>
        </w:rPr>
        <w:t>One similar works each costing not less than 80% of the estimated cost put to the tender</w:t>
      </w:r>
    </w:p>
    <w:p w14:paraId="71B5059D" w14:textId="42D0A7A1" w:rsidR="00E456B0" w:rsidRPr="00A069DB" w:rsidRDefault="00E456B0" w:rsidP="00006EAB">
      <w:p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b/>
          <w:bCs/>
        </w:rPr>
        <w:t xml:space="preserve">“Similar works” </w:t>
      </w:r>
      <w:r w:rsidRPr="00A069DB">
        <w:rPr>
          <w:rFonts w:asciiTheme="minorHAnsi" w:hAnsiTheme="minorHAnsi" w:cstheme="minorHAnsi"/>
        </w:rPr>
        <w:t xml:space="preserve">shall mean construction of Non industrial building project(s) comprising construction of multistoried RCC frames structures having minimum G+5 </w:t>
      </w:r>
      <w:r w:rsidR="00421156" w:rsidRPr="00A069DB">
        <w:rPr>
          <w:rFonts w:asciiTheme="minorHAnsi" w:hAnsiTheme="minorHAnsi" w:cstheme="minorHAnsi"/>
        </w:rPr>
        <w:t>stores</w:t>
      </w:r>
      <w:r w:rsidRPr="00A069DB">
        <w:rPr>
          <w:rFonts w:asciiTheme="minorHAnsi" w:hAnsiTheme="minorHAnsi" w:cstheme="minorHAnsi"/>
        </w:rPr>
        <w:t xml:space="preserve"> (machine room, mumty shall not be counted as a storey) all works executed under one agreement.</w:t>
      </w:r>
    </w:p>
    <w:p w14:paraId="00000185" w14:textId="75214755" w:rsidR="0069425C" w:rsidRPr="00A069DB" w:rsidRDefault="00754AE3" w:rsidP="00006EAB">
      <w:p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 xml:space="preserve">A.3. </w:t>
      </w:r>
      <w:r w:rsidR="008277B1" w:rsidRPr="00A069DB">
        <w:rPr>
          <w:rFonts w:asciiTheme="minorHAnsi" w:hAnsiTheme="minorHAnsi" w:cstheme="minorHAnsi"/>
        </w:rPr>
        <w:t>The tenderers must read the terms and conditions of client. He should be submitting his tender if he considers himself eligible and he is in possession of all the documents required.</w:t>
      </w:r>
    </w:p>
    <w:p w14:paraId="7D57B095" w14:textId="77777777" w:rsidR="0069425C" w:rsidRPr="00A069DB" w:rsidRDefault="0069425C" w:rsidP="00006EAB">
      <w:pPr>
        <w:spacing w:before="0" w:after="0"/>
        <w:rPr>
          <w:rFonts w:asciiTheme="minorHAnsi" w:hAnsiTheme="minorHAnsi" w:cstheme="minorHAnsi"/>
        </w:rPr>
      </w:pPr>
      <w:r w:rsidRPr="00A069DB">
        <w:rPr>
          <w:rFonts w:asciiTheme="minorHAnsi" w:hAnsiTheme="minorHAnsi" w:cstheme="minorHAnsi"/>
        </w:rPr>
        <w:br w:type="page"/>
      </w:r>
    </w:p>
    <w:p w14:paraId="7157E00F" w14:textId="4A472B21" w:rsidR="00754AE3" w:rsidRPr="00A069DB" w:rsidRDefault="00754AE3" w:rsidP="00006EAB">
      <w:pPr>
        <w:pStyle w:val="ListParagraph"/>
        <w:numPr>
          <w:ilvl w:val="0"/>
          <w:numId w:val="18"/>
        </w:numPr>
        <w:pBdr>
          <w:top w:val="nil"/>
          <w:left w:val="nil"/>
          <w:bottom w:val="nil"/>
          <w:right w:val="nil"/>
          <w:between w:val="nil"/>
        </w:pBdr>
        <w:spacing w:before="0" w:after="0"/>
        <w:rPr>
          <w:rFonts w:asciiTheme="minorHAnsi" w:hAnsiTheme="minorHAnsi" w:cstheme="minorHAnsi"/>
          <w:b/>
          <w:bCs/>
          <w:u w:val="single"/>
        </w:rPr>
      </w:pPr>
      <w:r w:rsidRPr="00A069DB">
        <w:rPr>
          <w:rFonts w:asciiTheme="minorHAnsi" w:hAnsiTheme="minorHAnsi" w:cstheme="minorHAnsi"/>
          <w:b/>
          <w:bCs/>
          <w:u w:val="single"/>
        </w:rPr>
        <w:lastRenderedPageBreak/>
        <w:t>FINANCIAL STRENGTH:</w:t>
      </w:r>
    </w:p>
    <w:p w14:paraId="18A0C2D6" w14:textId="18660C87" w:rsidR="00FE2451" w:rsidRPr="00A069DB" w:rsidRDefault="00FE2451" w:rsidP="00006EAB">
      <w:pPr>
        <w:pStyle w:val="ListParagraph"/>
        <w:numPr>
          <w:ilvl w:val="0"/>
          <w:numId w:val="19"/>
        </w:numPr>
        <w:pBdr>
          <w:top w:val="nil"/>
          <w:left w:val="nil"/>
          <w:bottom w:val="nil"/>
          <w:right w:val="nil"/>
          <w:between w:val="nil"/>
        </w:pBdr>
        <w:spacing w:before="0" w:after="0"/>
        <w:rPr>
          <w:rFonts w:asciiTheme="minorHAnsi" w:hAnsiTheme="minorHAnsi" w:cstheme="minorHAnsi"/>
          <w:b/>
          <w:bCs/>
        </w:rPr>
      </w:pPr>
      <w:r w:rsidRPr="00A069DB">
        <w:rPr>
          <w:rFonts w:asciiTheme="minorHAnsi" w:hAnsiTheme="minorHAnsi" w:cstheme="minorHAnsi"/>
          <w:b/>
          <w:bCs/>
        </w:rPr>
        <w:t>Average Annual Turnover:</w:t>
      </w:r>
      <w:r w:rsidRPr="00A069DB">
        <w:rPr>
          <w:rFonts w:asciiTheme="minorHAnsi" w:hAnsiTheme="minorHAnsi" w:cstheme="minorHAnsi"/>
        </w:rPr>
        <w:t xml:space="preserve"> The bidder shall have a </w:t>
      </w:r>
      <w:r w:rsidRPr="00A069DB">
        <w:rPr>
          <w:rFonts w:asciiTheme="minorHAnsi" w:hAnsiTheme="minorHAnsi" w:cstheme="minorHAnsi"/>
          <w:b/>
          <w:bCs/>
        </w:rPr>
        <w:t xml:space="preserve">minimum average annual financial turnover of not less than </w:t>
      </w:r>
      <w:r w:rsidRPr="00A069DB">
        <w:rPr>
          <w:rFonts w:asciiTheme="minorHAnsi" w:hAnsiTheme="minorHAnsi" w:cstheme="minorHAnsi"/>
        </w:rPr>
        <w:t xml:space="preserve">50% (Fifty Percent) of the estimated cost of the work put to tender, calculated for the </w:t>
      </w:r>
      <w:r w:rsidRPr="00A069DB">
        <w:rPr>
          <w:rFonts w:asciiTheme="minorHAnsi" w:hAnsiTheme="minorHAnsi" w:cstheme="minorHAnsi"/>
          <w:b/>
          <w:bCs/>
        </w:rPr>
        <w:t>last three (3)</w:t>
      </w:r>
      <w:r w:rsidRPr="00A069DB">
        <w:rPr>
          <w:rFonts w:asciiTheme="minorHAnsi" w:hAnsiTheme="minorHAnsi" w:cstheme="minorHAnsi"/>
        </w:rPr>
        <w:t xml:space="preserve"> completed years ending on </w:t>
      </w:r>
      <w:r w:rsidRPr="00A069DB">
        <w:rPr>
          <w:rFonts w:asciiTheme="minorHAnsi" w:hAnsiTheme="minorHAnsi" w:cstheme="minorHAnsi"/>
          <w:b/>
          <w:bCs/>
        </w:rPr>
        <w:t>31</w:t>
      </w:r>
      <w:r w:rsidRPr="00A069DB">
        <w:rPr>
          <w:rFonts w:asciiTheme="minorHAnsi" w:hAnsiTheme="minorHAnsi" w:cstheme="minorHAnsi"/>
          <w:b/>
          <w:bCs/>
          <w:vertAlign w:val="superscript"/>
        </w:rPr>
        <w:t>st</w:t>
      </w:r>
      <w:r w:rsidRPr="00A069DB">
        <w:rPr>
          <w:rFonts w:asciiTheme="minorHAnsi" w:hAnsiTheme="minorHAnsi" w:cstheme="minorHAnsi"/>
          <w:b/>
          <w:bCs/>
        </w:rPr>
        <w:t xml:space="preserve"> March 202</w:t>
      </w:r>
      <w:r w:rsidR="00443E4E" w:rsidRPr="00A069DB">
        <w:rPr>
          <w:rFonts w:asciiTheme="minorHAnsi" w:hAnsiTheme="minorHAnsi" w:cstheme="minorHAnsi"/>
          <w:b/>
          <w:bCs/>
        </w:rPr>
        <w:t>6</w:t>
      </w:r>
      <w:r w:rsidRPr="00A069DB">
        <w:rPr>
          <w:rFonts w:asciiTheme="minorHAnsi" w:hAnsiTheme="minorHAnsi" w:cstheme="minorHAnsi"/>
          <w:b/>
          <w:bCs/>
        </w:rPr>
        <w:t>.</w:t>
      </w:r>
    </w:p>
    <w:p w14:paraId="3E5491DC" w14:textId="4E214E12" w:rsidR="00FE2451" w:rsidRPr="00A069DB" w:rsidRDefault="00FE2451" w:rsidP="00006EAB">
      <w:pPr>
        <w:pStyle w:val="ListParagraph"/>
        <w:numPr>
          <w:ilvl w:val="0"/>
          <w:numId w:val="19"/>
        </w:numPr>
        <w:pBdr>
          <w:top w:val="nil"/>
          <w:left w:val="nil"/>
          <w:bottom w:val="nil"/>
          <w:right w:val="nil"/>
          <w:between w:val="nil"/>
        </w:pBdr>
        <w:spacing w:before="0" w:after="0"/>
        <w:rPr>
          <w:rFonts w:asciiTheme="minorHAnsi" w:hAnsiTheme="minorHAnsi" w:cstheme="minorHAnsi"/>
          <w:b/>
          <w:bCs/>
        </w:rPr>
      </w:pPr>
      <w:r w:rsidRPr="00A069DB">
        <w:rPr>
          <w:rFonts w:asciiTheme="minorHAnsi" w:hAnsiTheme="minorHAnsi" w:cstheme="minorHAnsi"/>
          <w:b/>
          <w:bCs/>
        </w:rPr>
        <w:t xml:space="preserve">Net Worth: </w:t>
      </w:r>
      <w:r w:rsidRPr="00A069DB">
        <w:rPr>
          <w:rFonts w:asciiTheme="minorHAnsi" w:hAnsiTheme="minorHAnsi" w:cstheme="minorHAnsi"/>
        </w:rPr>
        <w:t xml:space="preserve">The </w:t>
      </w:r>
      <w:r w:rsidR="00585099" w:rsidRPr="00A069DB">
        <w:rPr>
          <w:rFonts w:asciiTheme="minorHAnsi" w:hAnsiTheme="minorHAnsi" w:cstheme="minorHAnsi"/>
        </w:rPr>
        <w:t>network of the bidder (company / firm) as on 31</w:t>
      </w:r>
      <w:r w:rsidR="00585099" w:rsidRPr="00A069DB">
        <w:rPr>
          <w:rFonts w:asciiTheme="minorHAnsi" w:hAnsiTheme="minorHAnsi" w:cstheme="minorHAnsi"/>
          <w:vertAlign w:val="superscript"/>
        </w:rPr>
        <w:t>st</w:t>
      </w:r>
      <w:r w:rsidR="00585099" w:rsidRPr="00A069DB">
        <w:rPr>
          <w:rFonts w:asciiTheme="minorHAnsi" w:hAnsiTheme="minorHAnsi" w:cstheme="minorHAnsi"/>
        </w:rPr>
        <w:t xml:space="preserve"> March 202</w:t>
      </w:r>
      <w:r w:rsidR="00443E4E" w:rsidRPr="00A069DB">
        <w:rPr>
          <w:rFonts w:asciiTheme="minorHAnsi" w:hAnsiTheme="minorHAnsi" w:cstheme="minorHAnsi"/>
        </w:rPr>
        <w:t>6</w:t>
      </w:r>
      <w:r w:rsidR="00585099" w:rsidRPr="00A069DB">
        <w:rPr>
          <w:rFonts w:asciiTheme="minorHAnsi" w:hAnsiTheme="minorHAnsi" w:cstheme="minorHAnsi"/>
        </w:rPr>
        <w:t xml:space="preserve"> shall be positive. Net worth shall be determined on the audited financial statements and shall be </w:t>
      </w:r>
      <w:r w:rsidR="00585099" w:rsidRPr="00A069DB">
        <w:rPr>
          <w:rFonts w:asciiTheme="minorHAnsi" w:hAnsiTheme="minorHAnsi" w:cstheme="minorHAnsi"/>
          <w:b/>
          <w:bCs/>
        </w:rPr>
        <w:t>certified by a Charted Accountant.</w:t>
      </w:r>
    </w:p>
    <w:p w14:paraId="0FBEB3BE" w14:textId="253FD2F4" w:rsidR="0085744D" w:rsidRPr="00A069DB" w:rsidRDefault="00585099" w:rsidP="00006EAB">
      <w:pPr>
        <w:pStyle w:val="ListParagraph"/>
        <w:numPr>
          <w:ilvl w:val="0"/>
          <w:numId w:val="19"/>
        </w:numPr>
        <w:pBdr>
          <w:top w:val="nil"/>
          <w:left w:val="nil"/>
          <w:bottom w:val="nil"/>
          <w:right w:val="nil"/>
          <w:between w:val="nil"/>
        </w:pBdr>
        <w:spacing w:before="0" w:after="0"/>
        <w:rPr>
          <w:rFonts w:asciiTheme="minorHAnsi" w:hAnsiTheme="minorHAnsi" w:cstheme="minorHAnsi"/>
          <w:b/>
          <w:bCs/>
        </w:rPr>
      </w:pPr>
      <w:r w:rsidRPr="00A069DB">
        <w:rPr>
          <w:rFonts w:asciiTheme="minorHAnsi" w:hAnsiTheme="minorHAnsi" w:cstheme="minorHAnsi"/>
          <w:b/>
          <w:bCs/>
        </w:rPr>
        <w:t xml:space="preserve">Bank Solvency: </w:t>
      </w:r>
      <w:r w:rsidR="0085744D" w:rsidRPr="00A069DB">
        <w:rPr>
          <w:rFonts w:asciiTheme="minorHAnsi" w:hAnsiTheme="minorHAnsi" w:cstheme="minorHAnsi"/>
        </w:rPr>
        <w:t xml:space="preserve">The bidder shall submit a self-certified copy of a Bank Solvency Certificate issued by a Nationalized Bank or any Scheduled Bank, for an amount not less than 40% (Forty Percent) of the estimated cost of the project put to tender. The solvency certificate shall be </w:t>
      </w:r>
      <w:r w:rsidR="0085744D" w:rsidRPr="00A069DB">
        <w:rPr>
          <w:rFonts w:asciiTheme="minorHAnsi" w:hAnsiTheme="minorHAnsi" w:cstheme="minorHAnsi"/>
          <w:b/>
          <w:bCs/>
        </w:rPr>
        <w:t>issued within six (6) months</w:t>
      </w:r>
      <w:r w:rsidR="0085744D" w:rsidRPr="00A069DB">
        <w:rPr>
          <w:rFonts w:asciiTheme="minorHAnsi" w:hAnsiTheme="minorHAnsi" w:cstheme="minorHAnsi"/>
        </w:rPr>
        <w:t xml:space="preserve"> from the </w:t>
      </w:r>
      <w:r w:rsidR="0085744D" w:rsidRPr="00A069DB">
        <w:rPr>
          <w:rFonts w:asciiTheme="minorHAnsi" w:hAnsiTheme="minorHAnsi" w:cstheme="minorHAnsi"/>
          <w:b/>
          <w:bCs/>
        </w:rPr>
        <w:t>original last date of submission of the tender.</w:t>
      </w:r>
    </w:p>
    <w:p w14:paraId="4FE6AAE2" w14:textId="61D4D76C" w:rsidR="0031637A" w:rsidRPr="00A069DB" w:rsidRDefault="0031637A" w:rsidP="00006EAB">
      <w:pPr>
        <w:pStyle w:val="ListParagraph"/>
        <w:numPr>
          <w:ilvl w:val="0"/>
          <w:numId w:val="19"/>
        </w:numPr>
        <w:pBdr>
          <w:top w:val="nil"/>
          <w:left w:val="nil"/>
          <w:bottom w:val="nil"/>
          <w:right w:val="nil"/>
          <w:between w:val="nil"/>
        </w:pBdr>
        <w:spacing w:before="0" w:after="0"/>
        <w:rPr>
          <w:rFonts w:asciiTheme="minorHAnsi" w:hAnsiTheme="minorHAnsi" w:cstheme="minorHAnsi"/>
          <w:b/>
          <w:bCs/>
        </w:rPr>
      </w:pPr>
      <w:r w:rsidRPr="00A069DB">
        <w:rPr>
          <w:rFonts w:asciiTheme="minorHAnsi" w:hAnsiTheme="minorHAnsi" w:cstheme="minorHAnsi"/>
          <w:b/>
          <w:bCs/>
        </w:rPr>
        <w:t xml:space="preserve">Profitability: </w:t>
      </w:r>
      <w:r w:rsidRPr="00A069DB">
        <w:rPr>
          <w:rFonts w:asciiTheme="minorHAnsi" w:hAnsiTheme="minorHAnsi" w:cstheme="minorHAnsi"/>
        </w:rPr>
        <w:t>The bidder shall not have incurred losses in more than two (2) financial years during the last five (5) consecutive financial years ending on 3</w:t>
      </w:r>
      <w:r w:rsidR="00C6502F" w:rsidRPr="00A069DB">
        <w:rPr>
          <w:rFonts w:asciiTheme="minorHAnsi" w:hAnsiTheme="minorHAnsi" w:cstheme="minorHAnsi"/>
        </w:rPr>
        <w:t>1</w:t>
      </w:r>
      <w:r w:rsidRPr="00A069DB">
        <w:rPr>
          <w:rFonts w:asciiTheme="minorHAnsi" w:hAnsiTheme="minorHAnsi" w:cstheme="minorHAnsi"/>
        </w:rPr>
        <w:t>st</w:t>
      </w:r>
      <w:r w:rsidR="00C6502F" w:rsidRPr="00A069DB">
        <w:rPr>
          <w:rFonts w:asciiTheme="minorHAnsi" w:hAnsiTheme="minorHAnsi" w:cstheme="minorHAnsi"/>
        </w:rPr>
        <w:t xml:space="preserve">  </w:t>
      </w:r>
      <w:r w:rsidRPr="00A069DB">
        <w:rPr>
          <w:rFonts w:asciiTheme="minorHAnsi" w:hAnsiTheme="minorHAnsi" w:cstheme="minorHAnsi"/>
        </w:rPr>
        <w:t xml:space="preserve"> March 202</w:t>
      </w:r>
      <w:r w:rsidR="00443E4E" w:rsidRPr="00A069DB">
        <w:rPr>
          <w:rFonts w:asciiTheme="minorHAnsi" w:hAnsiTheme="minorHAnsi" w:cstheme="minorHAnsi"/>
        </w:rPr>
        <w:t>6</w:t>
      </w:r>
      <w:r w:rsidRPr="00A069DB">
        <w:rPr>
          <w:rFonts w:asciiTheme="minorHAnsi" w:hAnsiTheme="minorHAnsi" w:cstheme="minorHAnsi"/>
        </w:rPr>
        <w:t>.</w:t>
      </w:r>
    </w:p>
    <w:p w14:paraId="78A0E255" w14:textId="6C6F8AFF" w:rsidR="0031637A" w:rsidRPr="00A069DB" w:rsidRDefault="0031637A" w:rsidP="00006EAB">
      <w:pPr>
        <w:pStyle w:val="ListParagraph"/>
        <w:numPr>
          <w:ilvl w:val="0"/>
          <w:numId w:val="19"/>
        </w:numPr>
        <w:pBdr>
          <w:top w:val="nil"/>
          <w:left w:val="nil"/>
          <w:bottom w:val="nil"/>
          <w:right w:val="nil"/>
          <w:between w:val="nil"/>
        </w:pBdr>
        <w:spacing w:before="0" w:after="0"/>
        <w:rPr>
          <w:rFonts w:asciiTheme="minorHAnsi" w:hAnsiTheme="minorHAnsi" w:cstheme="minorHAnsi"/>
          <w:b/>
          <w:bCs/>
        </w:rPr>
      </w:pPr>
      <w:r w:rsidRPr="00A069DB">
        <w:rPr>
          <w:rFonts w:asciiTheme="minorHAnsi" w:hAnsiTheme="minorHAnsi" w:cstheme="minorHAnsi"/>
          <w:b/>
          <w:bCs/>
        </w:rPr>
        <w:t xml:space="preserve">Submission of Financial Documents </w:t>
      </w:r>
      <w:r w:rsidRPr="00A069DB">
        <w:rPr>
          <w:rFonts w:asciiTheme="minorHAnsi" w:hAnsiTheme="minorHAnsi" w:cstheme="minorHAnsi"/>
        </w:rPr>
        <w:t>The bidders are required to send the following documents along with the tender,</w:t>
      </w:r>
    </w:p>
    <w:p w14:paraId="0569EE16" w14:textId="46C192D4" w:rsidR="0031637A" w:rsidRPr="00A069DB" w:rsidRDefault="0031637A" w:rsidP="00006EAB">
      <w:pPr>
        <w:pStyle w:val="ListParagraph"/>
        <w:numPr>
          <w:ilvl w:val="1"/>
          <w:numId w:val="19"/>
        </w:numPr>
        <w:pBdr>
          <w:top w:val="nil"/>
          <w:left w:val="nil"/>
          <w:bottom w:val="nil"/>
          <w:right w:val="nil"/>
          <w:between w:val="nil"/>
        </w:pBdr>
        <w:spacing w:before="0" w:after="0"/>
        <w:rPr>
          <w:rFonts w:asciiTheme="minorHAnsi" w:hAnsiTheme="minorHAnsi" w:cstheme="minorHAnsi"/>
          <w:b/>
          <w:bCs/>
        </w:rPr>
      </w:pPr>
      <w:r w:rsidRPr="00A069DB">
        <w:rPr>
          <w:rFonts w:asciiTheme="minorHAnsi" w:hAnsiTheme="minorHAnsi" w:cstheme="minorHAnsi"/>
          <w:b/>
          <w:bCs/>
        </w:rPr>
        <w:t xml:space="preserve">Summarized Balance sheet </w:t>
      </w:r>
      <w:r w:rsidRPr="00A069DB">
        <w:rPr>
          <w:rFonts w:asciiTheme="minorHAnsi" w:hAnsiTheme="minorHAnsi" w:cstheme="minorHAnsi"/>
        </w:rPr>
        <w:t>of the last completed financial year (Audited)</w:t>
      </w:r>
    </w:p>
    <w:p w14:paraId="00DADF65" w14:textId="7EC2098C" w:rsidR="0031637A" w:rsidRPr="00A069DB" w:rsidRDefault="0031637A" w:rsidP="00006EAB">
      <w:pPr>
        <w:pStyle w:val="ListParagraph"/>
        <w:numPr>
          <w:ilvl w:val="1"/>
          <w:numId w:val="19"/>
        </w:numPr>
        <w:pBdr>
          <w:top w:val="nil"/>
          <w:left w:val="nil"/>
          <w:bottom w:val="nil"/>
          <w:right w:val="nil"/>
          <w:between w:val="nil"/>
        </w:pBdr>
        <w:spacing w:before="0" w:after="0"/>
        <w:rPr>
          <w:rFonts w:asciiTheme="minorHAnsi" w:hAnsiTheme="minorHAnsi" w:cstheme="minorHAnsi"/>
          <w:b/>
          <w:bCs/>
        </w:rPr>
      </w:pPr>
      <w:r w:rsidRPr="00A069DB">
        <w:rPr>
          <w:rFonts w:asciiTheme="minorHAnsi" w:hAnsiTheme="minorHAnsi" w:cstheme="minorHAnsi"/>
          <w:b/>
          <w:bCs/>
        </w:rPr>
        <w:t xml:space="preserve">Summarized Profit &amp; Loss Account </w:t>
      </w:r>
      <w:r w:rsidRPr="00A069DB">
        <w:rPr>
          <w:rFonts w:asciiTheme="minorHAnsi" w:hAnsiTheme="minorHAnsi" w:cstheme="minorHAnsi"/>
        </w:rPr>
        <w:t xml:space="preserve">for the </w:t>
      </w:r>
      <w:r w:rsidRPr="00A069DB">
        <w:rPr>
          <w:rFonts w:asciiTheme="minorHAnsi" w:hAnsiTheme="minorHAnsi" w:cstheme="minorHAnsi"/>
          <w:b/>
          <w:bCs/>
        </w:rPr>
        <w:t>last three (3)</w:t>
      </w:r>
      <w:r w:rsidRPr="00A069DB">
        <w:rPr>
          <w:rFonts w:asciiTheme="minorHAnsi" w:hAnsiTheme="minorHAnsi" w:cstheme="minorHAnsi"/>
        </w:rPr>
        <w:t xml:space="preserve"> financial years (Audited)</w:t>
      </w:r>
    </w:p>
    <w:p w14:paraId="00000186" w14:textId="77777777" w:rsidR="00764E55" w:rsidRPr="00A069DB" w:rsidRDefault="008277B1" w:rsidP="00006EAB">
      <w:pPr>
        <w:numPr>
          <w:ilvl w:val="0"/>
          <w:numId w:val="13"/>
        </w:numPr>
        <w:pBdr>
          <w:top w:val="nil"/>
          <w:left w:val="nil"/>
          <w:bottom w:val="nil"/>
          <w:right w:val="nil"/>
          <w:between w:val="nil"/>
        </w:pBdr>
        <w:spacing w:before="0" w:after="0"/>
        <w:rPr>
          <w:rFonts w:asciiTheme="minorHAnsi" w:hAnsiTheme="minorHAnsi" w:cstheme="minorHAnsi"/>
          <w:b/>
        </w:rPr>
      </w:pPr>
      <w:r w:rsidRPr="00A069DB">
        <w:rPr>
          <w:rFonts w:asciiTheme="minorHAnsi" w:hAnsiTheme="minorHAnsi" w:cstheme="minorHAnsi"/>
          <w:b/>
        </w:rPr>
        <w:t>Set of Contract/Tender Documents:</w:t>
      </w:r>
    </w:p>
    <w:p w14:paraId="00000187"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 xml:space="preserve">The following documents will constitute set of tender documents </w:t>
      </w:r>
    </w:p>
    <w:p w14:paraId="00000188" w14:textId="77777777" w:rsidR="00764E55" w:rsidRPr="00A069DB" w:rsidRDefault="008277B1" w:rsidP="00006EAB">
      <w:pPr>
        <w:numPr>
          <w:ilvl w:val="0"/>
          <w:numId w:val="8"/>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Notice Inviting tender (NIT)</w:t>
      </w:r>
    </w:p>
    <w:p w14:paraId="00000189" w14:textId="77777777" w:rsidR="00764E55" w:rsidRPr="00A069DB" w:rsidRDefault="008277B1" w:rsidP="00006EAB">
      <w:pPr>
        <w:numPr>
          <w:ilvl w:val="0"/>
          <w:numId w:val="8"/>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Instructions to tenderers</w:t>
      </w:r>
    </w:p>
    <w:p w14:paraId="0000018A" w14:textId="77777777" w:rsidR="00764E55" w:rsidRPr="00A069DB" w:rsidRDefault="008277B1" w:rsidP="00006EAB">
      <w:pPr>
        <w:numPr>
          <w:ilvl w:val="0"/>
          <w:numId w:val="8"/>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General Conditions of Contract (GCC)</w:t>
      </w:r>
    </w:p>
    <w:p w14:paraId="0000018B" w14:textId="77777777" w:rsidR="00764E55" w:rsidRPr="00A069DB" w:rsidRDefault="008277B1" w:rsidP="00006EAB">
      <w:pPr>
        <w:numPr>
          <w:ilvl w:val="0"/>
          <w:numId w:val="8"/>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List of approved make of materials.</w:t>
      </w:r>
    </w:p>
    <w:p w14:paraId="0000018C" w14:textId="77777777" w:rsidR="00764E55" w:rsidRPr="00A069DB" w:rsidRDefault="008277B1" w:rsidP="00006EAB">
      <w:pPr>
        <w:numPr>
          <w:ilvl w:val="0"/>
          <w:numId w:val="8"/>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Architectural layouts</w:t>
      </w:r>
    </w:p>
    <w:p w14:paraId="0000018D" w14:textId="77777777" w:rsidR="00764E55" w:rsidRPr="00A069DB" w:rsidRDefault="008277B1" w:rsidP="00006EAB">
      <w:pPr>
        <w:numPr>
          <w:ilvl w:val="0"/>
          <w:numId w:val="8"/>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Structural layouts</w:t>
      </w:r>
    </w:p>
    <w:p w14:paraId="0000018E" w14:textId="77777777" w:rsidR="00764E55" w:rsidRPr="00A069DB" w:rsidRDefault="008277B1" w:rsidP="00006EAB">
      <w:pPr>
        <w:numPr>
          <w:ilvl w:val="0"/>
          <w:numId w:val="8"/>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Quote sheet for tenderers.</w:t>
      </w:r>
    </w:p>
    <w:p w14:paraId="0000018F" w14:textId="77777777" w:rsidR="00764E55" w:rsidRPr="00A069DB" w:rsidRDefault="008277B1" w:rsidP="00006EAB">
      <w:pPr>
        <w:numPr>
          <w:ilvl w:val="0"/>
          <w:numId w:val="13"/>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The tenderers are required to quote strictly as per terms and conditions, specifications, standards given in the tender documents and not to stipulate any deviations.</w:t>
      </w:r>
    </w:p>
    <w:p w14:paraId="00000190" w14:textId="77777777" w:rsidR="00764E55" w:rsidRPr="00A069DB" w:rsidRDefault="008277B1" w:rsidP="00006EAB">
      <w:pPr>
        <w:numPr>
          <w:ilvl w:val="0"/>
          <w:numId w:val="13"/>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The tenderers are advised in their own interest to submit their bid documents well in advance from the last date/time of submission of bids so as to avoid last moment/rush while submitting the documents.</w:t>
      </w:r>
    </w:p>
    <w:p w14:paraId="00000191" w14:textId="77777777" w:rsidR="00764E55" w:rsidRPr="00A069DB" w:rsidRDefault="008277B1" w:rsidP="00006EAB">
      <w:pPr>
        <w:numPr>
          <w:ilvl w:val="0"/>
          <w:numId w:val="13"/>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 xml:space="preserve">The tenderers have to fill the unit rate for each item specified without tampering the excel format either by changing the rows or columns, in case of any comments needed to be mentioned in the remarks column only. </w:t>
      </w:r>
    </w:p>
    <w:p w14:paraId="00000192" w14:textId="12D0D84F" w:rsidR="00764E55" w:rsidRPr="00A069DB" w:rsidRDefault="008277B1" w:rsidP="00006EAB">
      <w:pPr>
        <w:numPr>
          <w:ilvl w:val="0"/>
          <w:numId w:val="13"/>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It is mandatory for the tenderers to share the excel sheet and signed pdf documents via email</w:t>
      </w:r>
      <w:r w:rsidR="00C053FD" w:rsidRPr="00A069DB">
        <w:rPr>
          <w:rFonts w:asciiTheme="minorHAnsi" w:hAnsiTheme="minorHAnsi" w:cstheme="minorHAnsi"/>
        </w:rPr>
        <w:t>.</w:t>
      </w:r>
      <w:r w:rsidRPr="00A069DB">
        <w:rPr>
          <w:rFonts w:asciiTheme="minorHAnsi" w:hAnsiTheme="minorHAnsi" w:cstheme="minorHAnsi"/>
        </w:rPr>
        <w:t xml:space="preserve"> </w:t>
      </w:r>
    </w:p>
    <w:p w14:paraId="00000193" w14:textId="77777777" w:rsidR="00764E55" w:rsidRPr="00A069DB" w:rsidRDefault="008277B1" w:rsidP="00006EAB">
      <w:pPr>
        <w:numPr>
          <w:ilvl w:val="0"/>
          <w:numId w:val="13"/>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Submission of a tender by a tenderer implies that he has read this notice and all other contract documents and has made himself aware of the scope and specifications of the work to be done and of the local conditions and other factors bearing on the execution of the works.</w:t>
      </w:r>
    </w:p>
    <w:p w14:paraId="00000194" w14:textId="77777777" w:rsidR="00764E55" w:rsidRPr="00A069DB" w:rsidRDefault="008277B1" w:rsidP="00006EAB">
      <w:pPr>
        <w:numPr>
          <w:ilvl w:val="0"/>
          <w:numId w:val="13"/>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The contractors to upload scanned copies of all the documents valid GST registration/ PAN no as stipulated in the tender document.</w:t>
      </w:r>
    </w:p>
    <w:p w14:paraId="00000195" w14:textId="77777777" w:rsidR="00764E55" w:rsidRPr="00A069DB" w:rsidRDefault="008277B1" w:rsidP="00006EAB">
      <w:pPr>
        <w:numPr>
          <w:ilvl w:val="0"/>
          <w:numId w:val="13"/>
        </w:numPr>
        <w:pBdr>
          <w:top w:val="nil"/>
          <w:left w:val="nil"/>
          <w:bottom w:val="nil"/>
          <w:right w:val="nil"/>
          <w:between w:val="nil"/>
        </w:pBdr>
        <w:spacing w:before="0" w:after="0"/>
        <w:rPr>
          <w:rFonts w:asciiTheme="minorHAnsi" w:hAnsiTheme="minorHAnsi" w:cstheme="minorHAnsi"/>
          <w:b/>
        </w:rPr>
      </w:pPr>
      <w:r w:rsidRPr="00A069DB">
        <w:rPr>
          <w:rFonts w:asciiTheme="minorHAnsi" w:hAnsiTheme="minorHAnsi" w:cstheme="minorHAnsi"/>
          <w:b/>
        </w:rPr>
        <w:t>List of Documents to be scanned, shared via email and also submitted in hard copy with the period of tender submission.</w:t>
      </w:r>
    </w:p>
    <w:p w14:paraId="00000196"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b/>
        </w:rPr>
        <w:lastRenderedPageBreak/>
        <w:t xml:space="preserve">NOTE: </w:t>
      </w:r>
      <w:r w:rsidRPr="00A069DB">
        <w:rPr>
          <w:rFonts w:asciiTheme="minorHAnsi" w:hAnsiTheme="minorHAnsi" w:cstheme="minorHAnsi"/>
        </w:rPr>
        <w:t>All the documents shared should be in readable, printable and legible form. The document submitted in hard copy.</w:t>
      </w:r>
    </w:p>
    <w:p w14:paraId="00000197" w14:textId="5066D9C2" w:rsidR="00764E55" w:rsidRPr="00A069DB" w:rsidRDefault="008277B1" w:rsidP="00006EAB">
      <w:pPr>
        <w:numPr>
          <w:ilvl w:val="0"/>
          <w:numId w:val="2"/>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Memorandum of NIT.</w:t>
      </w:r>
    </w:p>
    <w:p w14:paraId="00000198" w14:textId="77777777" w:rsidR="00764E55" w:rsidRPr="00A069DB" w:rsidRDefault="008277B1" w:rsidP="00006EAB">
      <w:pPr>
        <w:numPr>
          <w:ilvl w:val="0"/>
          <w:numId w:val="2"/>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Unconditional Letter of Acceptance of Tender Conditions (in original)</w:t>
      </w:r>
    </w:p>
    <w:p w14:paraId="00000199" w14:textId="77777777" w:rsidR="00764E55" w:rsidRPr="00A069DB" w:rsidRDefault="008277B1" w:rsidP="00006EAB">
      <w:pPr>
        <w:numPr>
          <w:ilvl w:val="0"/>
          <w:numId w:val="2"/>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Details of Work Experience certificates</w:t>
      </w:r>
    </w:p>
    <w:p w14:paraId="0000019A" w14:textId="77777777" w:rsidR="00764E55" w:rsidRPr="00A069DB" w:rsidRDefault="008277B1" w:rsidP="00006EAB">
      <w:pPr>
        <w:numPr>
          <w:ilvl w:val="0"/>
          <w:numId w:val="2"/>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Details of Similar works as mentioned in the eligibility criteria.</w:t>
      </w:r>
    </w:p>
    <w:p w14:paraId="0000019B" w14:textId="77777777" w:rsidR="00764E55" w:rsidRPr="00A069DB" w:rsidRDefault="008277B1" w:rsidP="00006EAB">
      <w:pPr>
        <w:numPr>
          <w:ilvl w:val="0"/>
          <w:numId w:val="2"/>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Financial details supporting the financial strength as per eligibility criteria</w:t>
      </w:r>
    </w:p>
    <w:p w14:paraId="0000019C" w14:textId="71A1C425" w:rsidR="00764E55" w:rsidRPr="00A069DB" w:rsidRDefault="00000000" w:rsidP="00006EAB">
      <w:pPr>
        <w:numPr>
          <w:ilvl w:val="0"/>
          <w:numId w:val="2"/>
        </w:numPr>
        <w:pBdr>
          <w:top w:val="nil"/>
          <w:left w:val="nil"/>
          <w:bottom w:val="nil"/>
          <w:right w:val="nil"/>
          <w:between w:val="nil"/>
        </w:pBdr>
        <w:spacing w:before="0" w:after="0"/>
        <w:rPr>
          <w:rFonts w:asciiTheme="minorHAnsi" w:hAnsiTheme="minorHAnsi" w:cstheme="minorHAnsi"/>
        </w:rPr>
      </w:pPr>
      <w:sdt>
        <w:sdtPr>
          <w:rPr>
            <w:rFonts w:asciiTheme="minorHAnsi" w:hAnsiTheme="minorHAnsi" w:cstheme="minorHAnsi"/>
          </w:rPr>
          <w:tag w:val="goog_rdk_0"/>
          <w:id w:val="1948661575"/>
        </w:sdtPr>
        <w:sdtContent/>
      </w:sdt>
      <w:sdt>
        <w:sdtPr>
          <w:rPr>
            <w:rFonts w:asciiTheme="minorHAnsi" w:hAnsiTheme="minorHAnsi" w:cstheme="minorHAnsi"/>
          </w:rPr>
          <w:tag w:val="goog_rdk_1"/>
          <w:id w:val="-444919948"/>
        </w:sdtPr>
        <w:sdtContent/>
      </w:sdt>
      <w:sdt>
        <w:sdtPr>
          <w:rPr>
            <w:rFonts w:asciiTheme="minorHAnsi" w:hAnsiTheme="minorHAnsi" w:cstheme="minorHAnsi"/>
          </w:rPr>
          <w:tag w:val="goog_rdk_2"/>
          <w:id w:val="867574123"/>
          <w:showingPlcHdr/>
        </w:sdtPr>
        <w:sdtContent>
          <w:r w:rsidR="0069425C" w:rsidRPr="00A069DB">
            <w:rPr>
              <w:rFonts w:asciiTheme="minorHAnsi" w:hAnsiTheme="minorHAnsi" w:cstheme="minorHAnsi"/>
            </w:rPr>
            <w:t xml:space="preserve">     </w:t>
          </w:r>
        </w:sdtContent>
      </w:sdt>
      <w:r w:rsidR="008277B1" w:rsidRPr="00A069DB">
        <w:rPr>
          <w:rFonts w:asciiTheme="minorHAnsi" w:hAnsiTheme="minorHAnsi" w:cstheme="minorHAnsi"/>
        </w:rPr>
        <w:t>Valid GST registration/PAN NO.</w:t>
      </w:r>
    </w:p>
    <w:p w14:paraId="0000019D" w14:textId="3CAC0B9D" w:rsidR="00764E55" w:rsidRPr="00A069DB" w:rsidRDefault="008277B1" w:rsidP="00006EAB">
      <w:pPr>
        <w:numPr>
          <w:ilvl w:val="0"/>
          <w:numId w:val="13"/>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Owners/Architects reserve the right to reject any or all tenders without giving any reasons, and to waive any deviation which do not constitute a material modification in the tenders received. They also reserve the right to accept any tender and not only the lowest without giving any reasons. Not more than over tender shall be submitted by a contractor/company/firm. Architect’s/Client has right to choose the contractor and not mandatory</w:t>
      </w:r>
      <w:r w:rsidR="00443E4E" w:rsidRPr="00A069DB">
        <w:rPr>
          <w:rFonts w:asciiTheme="minorHAnsi" w:hAnsiTheme="minorHAnsi" w:cstheme="minorHAnsi"/>
        </w:rPr>
        <w:t>.</w:t>
      </w:r>
      <w:r w:rsidRPr="00A069DB">
        <w:rPr>
          <w:rFonts w:asciiTheme="minorHAnsi" w:hAnsiTheme="minorHAnsi" w:cstheme="minorHAnsi"/>
        </w:rPr>
        <w:t xml:space="preserve"> </w:t>
      </w:r>
    </w:p>
    <w:p w14:paraId="0000019E" w14:textId="44E52249" w:rsidR="00764E55" w:rsidRPr="00A069DB" w:rsidRDefault="008277B1" w:rsidP="00006EAB">
      <w:pPr>
        <w:numPr>
          <w:ilvl w:val="0"/>
          <w:numId w:val="13"/>
        </w:numPr>
        <w:pBdr>
          <w:top w:val="nil"/>
          <w:left w:val="nil"/>
          <w:bottom w:val="nil"/>
          <w:right w:val="nil"/>
          <w:between w:val="nil"/>
        </w:pBdr>
        <w:spacing w:before="0" w:after="0"/>
        <w:jc w:val="left"/>
        <w:rPr>
          <w:rFonts w:asciiTheme="minorHAnsi" w:hAnsiTheme="minorHAnsi" w:cstheme="minorHAnsi"/>
        </w:rPr>
      </w:pPr>
      <w:r w:rsidRPr="00A069DB">
        <w:rPr>
          <w:rFonts w:asciiTheme="minorHAnsi" w:hAnsiTheme="minorHAnsi" w:cstheme="minorHAnsi"/>
        </w:rPr>
        <w:t>If the tenderers shall submit the tender which satisfies each and every condition laid down in this notice and tender documents. Failing which, the tender shall be liable to be rejected.</w:t>
      </w:r>
    </w:p>
    <w:p w14:paraId="000001A0" w14:textId="47C09873" w:rsidR="00764E55" w:rsidRPr="00A069DB" w:rsidRDefault="008277B1" w:rsidP="00006EAB">
      <w:pPr>
        <w:pStyle w:val="Heading1"/>
        <w:numPr>
          <w:ilvl w:val="0"/>
          <w:numId w:val="10"/>
        </w:numPr>
        <w:spacing w:before="0" w:after="0" w:line="240" w:lineRule="auto"/>
        <w:rPr>
          <w:rFonts w:asciiTheme="minorHAnsi" w:hAnsiTheme="minorHAnsi" w:cstheme="minorHAnsi"/>
          <w:color w:val="auto"/>
          <w:sz w:val="24"/>
          <w:szCs w:val="24"/>
        </w:rPr>
      </w:pPr>
      <w:bookmarkStart w:id="11" w:name="_Toc217410994"/>
      <w:r w:rsidRPr="00A069DB">
        <w:rPr>
          <w:rFonts w:asciiTheme="minorHAnsi" w:hAnsiTheme="minorHAnsi" w:cstheme="minorHAnsi"/>
          <w:color w:val="auto"/>
          <w:sz w:val="24"/>
          <w:szCs w:val="24"/>
        </w:rPr>
        <w:t>Memorandum</w:t>
      </w:r>
      <w:bookmarkStart w:id="12" w:name="_heading=h.35nkun2" w:colFirst="0" w:colLast="0"/>
      <w:bookmarkEnd w:id="11"/>
      <w:bookmarkEnd w:id="12"/>
    </w:p>
    <w:p w14:paraId="2E4429CF" w14:textId="7204963E" w:rsidR="00866B3A" w:rsidRPr="00A069DB" w:rsidRDefault="00866B3A" w:rsidP="00006EAB">
      <w:pPr>
        <w:pStyle w:val="Caption"/>
        <w:keepNext/>
        <w:spacing w:before="0" w:after="0"/>
        <w:rPr>
          <w:rFonts w:asciiTheme="minorHAnsi" w:hAnsiTheme="minorHAnsi" w:cstheme="minorHAnsi"/>
          <w:color w:val="auto"/>
          <w:sz w:val="24"/>
          <w:szCs w:val="24"/>
        </w:rPr>
      </w:pPr>
      <w:bookmarkStart w:id="13" w:name="_Toc217409824"/>
      <w:r w:rsidRPr="00A069DB">
        <w:rPr>
          <w:rFonts w:asciiTheme="minorHAnsi" w:hAnsiTheme="minorHAnsi" w:cstheme="minorHAnsi"/>
          <w:color w:val="auto"/>
          <w:sz w:val="24"/>
          <w:szCs w:val="24"/>
        </w:rPr>
        <w:t xml:space="preserve">Table </w:t>
      </w:r>
      <w:r w:rsidRPr="00A069DB">
        <w:rPr>
          <w:rFonts w:asciiTheme="minorHAnsi" w:hAnsiTheme="minorHAnsi" w:cstheme="minorHAnsi"/>
          <w:color w:val="auto"/>
          <w:sz w:val="24"/>
          <w:szCs w:val="24"/>
        </w:rPr>
        <w:fldChar w:fldCharType="begin"/>
      </w:r>
      <w:r w:rsidRPr="00A069DB">
        <w:rPr>
          <w:rFonts w:asciiTheme="minorHAnsi" w:hAnsiTheme="minorHAnsi" w:cstheme="minorHAnsi"/>
          <w:color w:val="auto"/>
          <w:sz w:val="24"/>
          <w:szCs w:val="24"/>
        </w:rPr>
        <w:instrText xml:space="preserve"> SEQ Table \* ARABIC </w:instrText>
      </w:r>
      <w:r w:rsidRPr="00A069DB">
        <w:rPr>
          <w:rFonts w:asciiTheme="minorHAnsi" w:hAnsiTheme="minorHAnsi" w:cstheme="minorHAnsi"/>
          <w:color w:val="auto"/>
          <w:sz w:val="24"/>
          <w:szCs w:val="24"/>
        </w:rPr>
        <w:fldChar w:fldCharType="separate"/>
      </w:r>
      <w:r w:rsidR="00E67323">
        <w:rPr>
          <w:rFonts w:asciiTheme="minorHAnsi" w:hAnsiTheme="minorHAnsi" w:cstheme="minorHAnsi"/>
          <w:noProof/>
          <w:color w:val="auto"/>
          <w:sz w:val="24"/>
          <w:szCs w:val="24"/>
        </w:rPr>
        <w:t>3</w:t>
      </w:r>
      <w:r w:rsidRPr="00A069DB">
        <w:rPr>
          <w:rFonts w:asciiTheme="minorHAnsi" w:hAnsiTheme="minorHAnsi" w:cstheme="minorHAnsi"/>
          <w:noProof/>
          <w:color w:val="auto"/>
          <w:sz w:val="24"/>
          <w:szCs w:val="24"/>
        </w:rPr>
        <w:fldChar w:fldCharType="end"/>
      </w:r>
      <w:r w:rsidRPr="00A069DB">
        <w:rPr>
          <w:rFonts w:asciiTheme="minorHAnsi" w:hAnsiTheme="minorHAnsi" w:cstheme="minorHAnsi"/>
          <w:color w:val="auto"/>
          <w:sz w:val="24"/>
          <w:szCs w:val="24"/>
        </w:rPr>
        <w:t>: Memorandum</w:t>
      </w:r>
      <w:bookmarkEnd w:id="13"/>
    </w:p>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3"/>
        <w:gridCol w:w="2536"/>
        <w:gridCol w:w="1276"/>
        <w:gridCol w:w="4201"/>
      </w:tblGrid>
      <w:tr w:rsidR="00764E55" w:rsidRPr="00A069DB" w14:paraId="1017E0A7" w14:textId="77777777" w:rsidTr="00636611">
        <w:trPr>
          <w:tblHeader/>
        </w:trPr>
        <w:tc>
          <w:tcPr>
            <w:tcW w:w="1003" w:type="dxa"/>
            <w:shd w:val="clear" w:color="auto" w:fill="FDE7CB" w:themeFill="accent5"/>
            <w:vAlign w:val="center"/>
          </w:tcPr>
          <w:p w14:paraId="000001A1" w14:textId="77777777" w:rsidR="00764E55" w:rsidRPr="00A069DB" w:rsidRDefault="008277B1" w:rsidP="00006EAB">
            <w:pPr>
              <w:spacing w:before="0"/>
              <w:jc w:val="center"/>
              <w:rPr>
                <w:rFonts w:asciiTheme="minorHAnsi" w:hAnsiTheme="minorHAnsi" w:cstheme="minorHAnsi"/>
                <w:b/>
              </w:rPr>
            </w:pPr>
            <w:r w:rsidRPr="00A069DB">
              <w:rPr>
                <w:rFonts w:asciiTheme="minorHAnsi" w:hAnsiTheme="minorHAnsi" w:cstheme="minorHAnsi"/>
                <w:b/>
              </w:rPr>
              <w:t>SR.NO.</w:t>
            </w:r>
          </w:p>
        </w:tc>
        <w:tc>
          <w:tcPr>
            <w:tcW w:w="2536" w:type="dxa"/>
            <w:shd w:val="clear" w:color="auto" w:fill="FDE7CB" w:themeFill="accent5"/>
            <w:vAlign w:val="center"/>
          </w:tcPr>
          <w:p w14:paraId="000001A2" w14:textId="77777777" w:rsidR="00764E55" w:rsidRPr="00A069DB" w:rsidRDefault="008277B1" w:rsidP="00006EAB">
            <w:pPr>
              <w:spacing w:before="0"/>
              <w:jc w:val="center"/>
              <w:rPr>
                <w:rFonts w:asciiTheme="minorHAnsi" w:hAnsiTheme="minorHAnsi" w:cstheme="minorHAnsi"/>
                <w:b/>
              </w:rPr>
            </w:pPr>
            <w:r w:rsidRPr="00A069DB">
              <w:rPr>
                <w:rFonts w:asciiTheme="minorHAnsi" w:hAnsiTheme="minorHAnsi" w:cstheme="minorHAnsi"/>
                <w:b/>
              </w:rPr>
              <w:t>DESCRIPTION</w:t>
            </w:r>
          </w:p>
        </w:tc>
        <w:tc>
          <w:tcPr>
            <w:tcW w:w="1276" w:type="dxa"/>
            <w:shd w:val="clear" w:color="auto" w:fill="FDE7CB" w:themeFill="accent5"/>
            <w:vAlign w:val="center"/>
          </w:tcPr>
          <w:p w14:paraId="000001A3" w14:textId="77777777" w:rsidR="00764E55" w:rsidRPr="00A069DB" w:rsidRDefault="008277B1" w:rsidP="00006EAB">
            <w:pPr>
              <w:spacing w:before="0"/>
              <w:jc w:val="center"/>
              <w:rPr>
                <w:rFonts w:asciiTheme="minorHAnsi" w:hAnsiTheme="minorHAnsi" w:cstheme="minorHAnsi"/>
                <w:b/>
              </w:rPr>
            </w:pPr>
            <w:r w:rsidRPr="00A069DB">
              <w:rPr>
                <w:rFonts w:asciiTheme="minorHAnsi" w:hAnsiTheme="minorHAnsi" w:cstheme="minorHAnsi"/>
                <w:b/>
              </w:rPr>
              <w:t>CL.NO OF NIT/ITT/ GCC</w:t>
            </w:r>
          </w:p>
        </w:tc>
        <w:tc>
          <w:tcPr>
            <w:tcW w:w="4201" w:type="dxa"/>
            <w:shd w:val="clear" w:color="auto" w:fill="FDE7CB" w:themeFill="accent5"/>
            <w:vAlign w:val="center"/>
          </w:tcPr>
          <w:p w14:paraId="000001A4" w14:textId="77777777" w:rsidR="00764E55" w:rsidRPr="00A069DB" w:rsidRDefault="008277B1" w:rsidP="00006EAB">
            <w:pPr>
              <w:spacing w:before="0"/>
              <w:jc w:val="center"/>
              <w:rPr>
                <w:rFonts w:asciiTheme="minorHAnsi" w:hAnsiTheme="minorHAnsi" w:cstheme="minorHAnsi"/>
                <w:b/>
              </w:rPr>
            </w:pPr>
            <w:r w:rsidRPr="00A069DB">
              <w:rPr>
                <w:rFonts w:asciiTheme="minorHAnsi" w:hAnsiTheme="minorHAnsi" w:cstheme="minorHAnsi"/>
                <w:b/>
              </w:rPr>
              <w:t>VALUE/DESCRIPTION</w:t>
            </w:r>
          </w:p>
        </w:tc>
      </w:tr>
      <w:tr w:rsidR="00764E55" w:rsidRPr="00A069DB" w14:paraId="7F1228AD" w14:textId="77777777">
        <w:tc>
          <w:tcPr>
            <w:tcW w:w="1003" w:type="dxa"/>
            <w:vAlign w:val="center"/>
          </w:tcPr>
          <w:p w14:paraId="000001A5"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1</w:t>
            </w:r>
          </w:p>
        </w:tc>
        <w:tc>
          <w:tcPr>
            <w:tcW w:w="2536" w:type="dxa"/>
            <w:vAlign w:val="center"/>
          </w:tcPr>
          <w:p w14:paraId="000001A6"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Name of the work</w:t>
            </w:r>
          </w:p>
        </w:tc>
        <w:tc>
          <w:tcPr>
            <w:tcW w:w="1276" w:type="dxa"/>
            <w:vAlign w:val="center"/>
          </w:tcPr>
          <w:p w14:paraId="000001A7" w14:textId="14415A69" w:rsidR="00764E55" w:rsidRPr="00A069DB" w:rsidRDefault="00764E55" w:rsidP="00006EAB">
            <w:pPr>
              <w:spacing w:before="0"/>
              <w:jc w:val="center"/>
              <w:rPr>
                <w:rFonts w:asciiTheme="minorHAnsi" w:hAnsiTheme="minorHAnsi" w:cstheme="minorHAnsi"/>
              </w:rPr>
            </w:pPr>
          </w:p>
        </w:tc>
        <w:tc>
          <w:tcPr>
            <w:tcW w:w="4201" w:type="dxa"/>
            <w:vAlign w:val="center"/>
          </w:tcPr>
          <w:p w14:paraId="000001A8" w14:textId="4C5D3982"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 xml:space="preserve">Construction of </w:t>
            </w:r>
            <w:r w:rsidR="0015164C" w:rsidRPr="00A069DB">
              <w:rPr>
                <w:rFonts w:asciiTheme="minorHAnsi" w:hAnsiTheme="minorHAnsi" w:cstheme="minorHAnsi"/>
              </w:rPr>
              <w:t>BIT Student Housing</w:t>
            </w:r>
          </w:p>
        </w:tc>
      </w:tr>
      <w:tr w:rsidR="00764E55" w:rsidRPr="00A069DB" w14:paraId="76AF7605" w14:textId="77777777">
        <w:tc>
          <w:tcPr>
            <w:tcW w:w="1003" w:type="dxa"/>
            <w:vAlign w:val="center"/>
          </w:tcPr>
          <w:p w14:paraId="000001A9"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2</w:t>
            </w:r>
          </w:p>
        </w:tc>
        <w:tc>
          <w:tcPr>
            <w:tcW w:w="2536" w:type="dxa"/>
            <w:vAlign w:val="center"/>
          </w:tcPr>
          <w:p w14:paraId="000001AA"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Client/Owner</w:t>
            </w:r>
          </w:p>
        </w:tc>
        <w:tc>
          <w:tcPr>
            <w:tcW w:w="1276" w:type="dxa"/>
            <w:vAlign w:val="center"/>
          </w:tcPr>
          <w:p w14:paraId="000001AB" w14:textId="2A363C12" w:rsidR="00764E55" w:rsidRPr="00A069DB" w:rsidRDefault="00764E55" w:rsidP="00006EAB">
            <w:pPr>
              <w:spacing w:before="0"/>
              <w:jc w:val="center"/>
              <w:rPr>
                <w:rFonts w:asciiTheme="minorHAnsi" w:hAnsiTheme="minorHAnsi" w:cstheme="minorHAnsi"/>
              </w:rPr>
            </w:pPr>
          </w:p>
        </w:tc>
        <w:tc>
          <w:tcPr>
            <w:tcW w:w="4201" w:type="dxa"/>
            <w:vAlign w:val="center"/>
          </w:tcPr>
          <w:p w14:paraId="000001AC" w14:textId="736AEF82" w:rsidR="00764E55" w:rsidRPr="00A069DB" w:rsidRDefault="0015164C" w:rsidP="00006EAB">
            <w:pPr>
              <w:spacing w:before="0"/>
              <w:jc w:val="left"/>
              <w:rPr>
                <w:rFonts w:asciiTheme="minorHAnsi" w:hAnsiTheme="minorHAnsi" w:cstheme="minorHAnsi"/>
              </w:rPr>
            </w:pPr>
            <w:r w:rsidRPr="00A069DB">
              <w:rPr>
                <w:rFonts w:asciiTheme="minorHAnsi" w:hAnsiTheme="minorHAnsi" w:cstheme="minorHAnsi"/>
              </w:rPr>
              <w:t>Birla Institute of Technology</w:t>
            </w:r>
          </w:p>
        </w:tc>
      </w:tr>
      <w:tr w:rsidR="00764E55" w:rsidRPr="00A069DB" w14:paraId="2414941A" w14:textId="77777777">
        <w:tc>
          <w:tcPr>
            <w:tcW w:w="1003" w:type="dxa"/>
            <w:vAlign w:val="center"/>
          </w:tcPr>
          <w:p w14:paraId="000001BD" w14:textId="7737BE3E" w:rsidR="00764E55" w:rsidRPr="00A069DB" w:rsidRDefault="00DD459E" w:rsidP="00006EAB">
            <w:pPr>
              <w:spacing w:before="0"/>
              <w:jc w:val="center"/>
              <w:rPr>
                <w:rFonts w:asciiTheme="minorHAnsi" w:hAnsiTheme="minorHAnsi" w:cstheme="minorHAnsi"/>
              </w:rPr>
            </w:pPr>
            <w:r w:rsidRPr="00A069DB">
              <w:rPr>
                <w:rFonts w:asciiTheme="minorHAnsi" w:hAnsiTheme="minorHAnsi" w:cstheme="minorHAnsi"/>
              </w:rPr>
              <w:t>3</w:t>
            </w:r>
          </w:p>
        </w:tc>
        <w:tc>
          <w:tcPr>
            <w:tcW w:w="2536" w:type="dxa"/>
            <w:vAlign w:val="center"/>
          </w:tcPr>
          <w:p w14:paraId="000001BE"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Type of tender</w:t>
            </w:r>
          </w:p>
        </w:tc>
        <w:tc>
          <w:tcPr>
            <w:tcW w:w="1276" w:type="dxa"/>
            <w:vAlign w:val="center"/>
          </w:tcPr>
          <w:p w14:paraId="000001BF" w14:textId="6D3B7380" w:rsidR="00764E55" w:rsidRPr="00A069DB" w:rsidRDefault="00764E55" w:rsidP="00006EAB">
            <w:pPr>
              <w:spacing w:before="0"/>
              <w:jc w:val="center"/>
              <w:rPr>
                <w:rFonts w:asciiTheme="minorHAnsi" w:hAnsiTheme="minorHAnsi" w:cstheme="minorHAnsi"/>
              </w:rPr>
            </w:pPr>
          </w:p>
        </w:tc>
        <w:tc>
          <w:tcPr>
            <w:tcW w:w="4201" w:type="dxa"/>
            <w:vAlign w:val="center"/>
          </w:tcPr>
          <w:p w14:paraId="000001C0"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Item Rate Contract</w:t>
            </w:r>
          </w:p>
        </w:tc>
      </w:tr>
      <w:tr w:rsidR="00764E55" w:rsidRPr="00A069DB" w14:paraId="44827FC3" w14:textId="77777777">
        <w:tc>
          <w:tcPr>
            <w:tcW w:w="1003" w:type="dxa"/>
            <w:vAlign w:val="center"/>
          </w:tcPr>
          <w:p w14:paraId="000001C1" w14:textId="42F4BC03" w:rsidR="00764E55" w:rsidRPr="00A069DB" w:rsidRDefault="00DD459E" w:rsidP="00006EAB">
            <w:pPr>
              <w:spacing w:before="0"/>
              <w:jc w:val="center"/>
              <w:rPr>
                <w:rFonts w:asciiTheme="minorHAnsi" w:hAnsiTheme="minorHAnsi" w:cstheme="minorHAnsi"/>
              </w:rPr>
            </w:pPr>
            <w:r w:rsidRPr="00A069DB">
              <w:rPr>
                <w:rFonts w:asciiTheme="minorHAnsi" w:hAnsiTheme="minorHAnsi" w:cstheme="minorHAnsi"/>
              </w:rPr>
              <w:t>4</w:t>
            </w:r>
          </w:p>
        </w:tc>
        <w:tc>
          <w:tcPr>
            <w:tcW w:w="2536" w:type="dxa"/>
            <w:vAlign w:val="center"/>
          </w:tcPr>
          <w:p w14:paraId="000001C2"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Earnest Money Deposit</w:t>
            </w:r>
          </w:p>
        </w:tc>
        <w:tc>
          <w:tcPr>
            <w:tcW w:w="1276" w:type="dxa"/>
            <w:vAlign w:val="center"/>
          </w:tcPr>
          <w:p w14:paraId="000001C3" w14:textId="592300E9" w:rsidR="00764E55" w:rsidRPr="00A069DB" w:rsidRDefault="00424A5D" w:rsidP="00006EAB">
            <w:pPr>
              <w:spacing w:before="0"/>
              <w:jc w:val="center"/>
              <w:rPr>
                <w:rFonts w:asciiTheme="minorHAnsi" w:hAnsiTheme="minorHAnsi" w:cstheme="minorHAnsi"/>
              </w:rPr>
            </w:pPr>
            <w:r w:rsidRPr="00A069DB">
              <w:rPr>
                <w:rFonts w:asciiTheme="minorHAnsi" w:hAnsiTheme="minorHAnsi" w:cstheme="minorHAnsi"/>
              </w:rPr>
              <w:t>NIT</w:t>
            </w:r>
          </w:p>
        </w:tc>
        <w:tc>
          <w:tcPr>
            <w:tcW w:w="4201" w:type="dxa"/>
            <w:vAlign w:val="center"/>
          </w:tcPr>
          <w:p w14:paraId="000001C4" w14:textId="08E59DDB" w:rsidR="00764E55" w:rsidRPr="00A069DB" w:rsidRDefault="00424A5D" w:rsidP="00006EAB">
            <w:pPr>
              <w:spacing w:before="0"/>
              <w:rPr>
                <w:rFonts w:asciiTheme="minorHAnsi" w:hAnsiTheme="minorHAnsi" w:cstheme="minorHAnsi"/>
              </w:rPr>
            </w:pPr>
            <w:r w:rsidRPr="00A069DB">
              <w:rPr>
                <w:rFonts w:asciiTheme="minorHAnsi" w:hAnsiTheme="minorHAnsi" w:cstheme="minorHAnsi"/>
                <w:b/>
                <w:bCs/>
              </w:rPr>
              <w:t>Rs.70,00,000/-</w:t>
            </w:r>
            <w:r w:rsidRPr="00A069DB">
              <w:rPr>
                <w:rFonts w:asciiTheme="minorHAnsi" w:hAnsiTheme="minorHAnsi" w:cstheme="minorHAnsi"/>
              </w:rPr>
              <w:t xml:space="preserve"> (Rupees Seventy Lakhs Only).</w:t>
            </w:r>
          </w:p>
        </w:tc>
      </w:tr>
      <w:tr w:rsidR="00764E55" w:rsidRPr="00A069DB" w14:paraId="5D6C3F45" w14:textId="77777777">
        <w:tc>
          <w:tcPr>
            <w:tcW w:w="1003" w:type="dxa"/>
            <w:vAlign w:val="center"/>
          </w:tcPr>
          <w:p w14:paraId="000001C5" w14:textId="6E8B4542" w:rsidR="00764E55" w:rsidRPr="00A069DB" w:rsidRDefault="00DD459E" w:rsidP="00006EAB">
            <w:pPr>
              <w:spacing w:before="0"/>
              <w:jc w:val="center"/>
              <w:rPr>
                <w:rFonts w:asciiTheme="minorHAnsi" w:hAnsiTheme="minorHAnsi" w:cstheme="minorHAnsi"/>
              </w:rPr>
            </w:pPr>
            <w:r w:rsidRPr="00A069DB">
              <w:rPr>
                <w:rFonts w:asciiTheme="minorHAnsi" w:hAnsiTheme="minorHAnsi" w:cstheme="minorHAnsi"/>
              </w:rPr>
              <w:t>5</w:t>
            </w:r>
          </w:p>
        </w:tc>
        <w:tc>
          <w:tcPr>
            <w:tcW w:w="2536" w:type="dxa"/>
            <w:vAlign w:val="center"/>
          </w:tcPr>
          <w:p w14:paraId="000001C6"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Time allowed for completion of work</w:t>
            </w:r>
          </w:p>
        </w:tc>
        <w:tc>
          <w:tcPr>
            <w:tcW w:w="1276" w:type="dxa"/>
            <w:vAlign w:val="center"/>
          </w:tcPr>
          <w:p w14:paraId="000001C7"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NIT</w:t>
            </w:r>
          </w:p>
        </w:tc>
        <w:tc>
          <w:tcPr>
            <w:tcW w:w="4201" w:type="dxa"/>
            <w:vAlign w:val="center"/>
          </w:tcPr>
          <w:p w14:paraId="000001C8" w14:textId="57DE6188"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 xml:space="preserve">Overall, </w:t>
            </w:r>
            <w:r w:rsidRPr="00A069DB">
              <w:rPr>
                <w:rFonts w:asciiTheme="minorHAnsi" w:hAnsiTheme="minorHAnsi" w:cstheme="minorHAnsi"/>
                <w:b/>
              </w:rPr>
              <w:t>1</w:t>
            </w:r>
            <w:r w:rsidR="00424A5D" w:rsidRPr="00A069DB">
              <w:rPr>
                <w:rFonts w:asciiTheme="minorHAnsi" w:hAnsiTheme="minorHAnsi" w:cstheme="minorHAnsi"/>
                <w:b/>
              </w:rPr>
              <w:t>5</w:t>
            </w:r>
            <w:r w:rsidRPr="00A069DB">
              <w:rPr>
                <w:rFonts w:asciiTheme="minorHAnsi" w:hAnsiTheme="minorHAnsi" w:cstheme="minorHAnsi"/>
                <w:b/>
              </w:rPr>
              <w:t xml:space="preserve"> (</w:t>
            </w:r>
            <w:r w:rsidR="00424A5D" w:rsidRPr="00A069DB">
              <w:rPr>
                <w:rFonts w:asciiTheme="minorHAnsi" w:hAnsiTheme="minorHAnsi" w:cstheme="minorHAnsi"/>
                <w:b/>
              </w:rPr>
              <w:t>Fifteen</w:t>
            </w:r>
            <w:r w:rsidRPr="00A069DB">
              <w:rPr>
                <w:rFonts w:asciiTheme="minorHAnsi" w:hAnsiTheme="minorHAnsi" w:cstheme="minorHAnsi"/>
                <w:b/>
              </w:rPr>
              <w:t>) Calendar Months.</w:t>
            </w:r>
            <w:r w:rsidRPr="00A069DB">
              <w:rPr>
                <w:rFonts w:asciiTheme="minorHAnsi" w:hAnsiTheme="minorHAnsi" w:cstheme="minorHAnsi"/>
              </w:rPr>
              <w:t xml:space="preserve"> This includes completion of following activities: all external &amp; internal structural works</w:t>
            </w:r>
            <w:r w:rsidR="006A665A" w:rsidRPr="00A069DB">
              <w:rPr>
                <w:rFonts w:asciiTheme="minorHAnsi" w:hAnsiTheme="minorHAnsi" w:cstheme="minorHAnsi"/>
              </w:rPr>
              <w:t>,</w:t>
            </w:r>
            <w:r w:rsidRPr="00A069DB">
              <w:rPr>
                <w:rFonts w:asciiTheme="minorHAnsi" w:hAnsiTheme="minorHAnsi" w:cstheme="minorHAnsi"/>
              </w:rPr>
              <w:t xml:space="preserve"> civil works, anti-termite treatment, water proofing, including plastering.</w:t>
            </w:r>
          </w:p>
        </w:tc>
      </w:tr>
      <w:tr w:rsidR="00764E55" w:rsidRPr="00A069DB" w14:paraId="1CC41555" w14:textId="77777777">
        <w:tc>
          <w:tcPr>
            <w:tcW w:w="1003" w:type="dxa"/>
            <w:vAlign w:val="center"/>
          </w:tcPr>
          <w:p w14:paraId="000001C9" w14:textId="6E6D2F90" w:rsidR="00764E55" w:rsidRPr="00A069DB" w:rsidRDefault="00DD459E" w:rsidP="00006EAB">
            <w:pPr>
              <w:spacing w:before="0"/>
              <w:jc w:val="center"/>
              <w:rPr>
                <w:rFonts w:asciiTheme="minorHAnsi" w:hAnsiTheme="minorHAnsi" w:cstheme="minorHAnsi"/>
              </w:rPr>
            </w:pPr>
            <w:r w:rsidRPr="00A069DB">
              <w:rPr>
                <w:rFonts w:asciiTheme="minorHAnsi" w:hAnsiTheme="minorHAnsi" w:cstheme="minorHAnsi"/>
              </w:rPr>
              <w:t>6</w:t>
            </w:r>
          </w:p>
        </w:tc>
        <w:tc>
          <w:tcPr>
            <w:tcW w:w="2536" w:type="dxa"/>
            <w:vAlign w:val="center"/>
          </w:tcPr>
          <w:p w14:paraId="000001CA"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Mobilization Advance</w:t>
            </w:r>
          </w:p>
        </w:tc>
        <w:tc>
          <w:tcPr>
            <w:tcW w:w="1276" w:type="dxa"/>
            <w:vAlign w:val="center"/>
          </w:tcPr>
          <w:p w14:paraId="000001CB"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GCC</w:t>
            </w:r>
          </w:p>
        </w:tc>
        <w:tc>
          <w:tcPr>
            <w:tcW w:w="4201" w:type="dxa"/>
            <w:vAlign w:val="center"/>
          </w:tcPr>
          <w:p w14:paraId="000001CC"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10% of the contract value against bank guarantee</w:t>
            </w:r>
          </w:p>
        </w:tc>
      </w:tr>
      <w:tr w:rsidR="00764E55" w:rsidRPr="00A069DB" w14:paraId="29731A7F" w14:textId="77777777">
        <w:tc>
          <w:tcPr>
            <w:tcW w:w="1003" w:type="dxa"/>
            <w:vAlign w:val="center"/>
          </w:tcPr>
          <w:p w14:paraId="000001CD" w14:textId="79883F86" w:rsidR="00764E55" w:rsidRPr="00A069DB" w:rsidRDefault="00DD459E" w:rsidP="00006EAB">
            <w:pPr>
              <w:spacing w:before="0"/>
              <w:jc w:val="center"/>
              <w:rPr>
                <w:rFonts w:asciiTheme="minorHAnsi" w:hAnsiTheme="minorHAnsi" w:cstheme="minorHAnsi"/>
              </w:rPr>
            </w:pPr>
            <w:r w:rsidRPr="00A069DB">
              <w:rPr>
                <w:rFonts w:asciiTheme="minorHAnsi" w:hAnsiTheme="minorHAnsi" w:cstheme="minorHAnsi"/>
              </w:rPr>
              <w:t>7</w:t>
            </w:r>
          </w:p>
        </w:tc>
        <w:tc>
          <w:tcPr>
            <w:tcW w:w="2536" w:type="dxa"/>
            <w:vAlign w:val="center"/>
          </w:tcPr>
          <w:p w14:paraId="000001CE"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Interest Rate of Mobilization Advance</w:t>
            </w:r>
          </w:p>
        </w:tc>
        <w:tc>
          <w:tcPr>
            <w:tcW w:w="1276" w:type="dxa"/>
            <w:vAlign w:val="center"/>
          </w:tcPr>
          <w:p w14:paraId="000001CF"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GCC</w:t>
            </w:r>
          </w:p>
        </w:tc>
        <w:tc>
          <w:tcPr>
            <w:tcW w:w="4201" w:type="dxa"/>
            <w:vAlign w:val="center"/>
          </w:tcPr>
          <w:p w14:paraId="000001D0"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Not Applicable</w:t>
            </w:r>
          </w:p>
        </w:tc>
      </w:tr>
      <w:tr w:rsidR="00424A5D" w:rsidRPr="00A069DB" w14:paraId="6A484883" w14:textId="77777777">
        <w:tc>
          <w:tcPr>
            <w:tcW w:w="1003" w:type="dxa"/>
            <w:vAlign w:val="center"/>
          </w:tcPr>
          <w:p w14:paraId="4E8AF59C" w14:textId="61EF7320" w:rsidR="00424A5D" w:rsidRPr="00A069DB" w:rsidRDefault="00DD459E" w:rsidP="00006EAB">
            <w:pPr>
              <w:spacing w:before="0"/>
              <w:jc w:val="center"/>
              <w:rPr>
                <w:rFonts w:asciiTheme="minorHAnsi" w:hAnsiTheme="minorHAnsi" w:cstheme="minorHAnsi"/>
              </w:rPr>
            </w:pPr>
            <w:r w:rsidRPr="00A069DB">
              <w:rPr>
                <w:rFonts w:asciiTheme="minorHAnsi" w:hAnsiTheme="minorHAnsi" w:cstheme="minorHAnsi"/>
              </w:rPr>
              <w:t>8</w:t>
            </w:r>
          </w:p>
        </w:tc>
        <w:tc>
          <w:tcPr>
            <w:tcW w:w="2536" w:type="dxa"/>
            <w:vAlign w:val="center"/>
          </w:tcPr>
          <w:p w14:paraId="43FD3FB5" w14:textId="797AACC3" w:rsidR="00424A5D" w:rsidRPr="00A069DB" w:rsidRDefault="00424A5D" w:rsidP="00006EAB">
            <w:pPr>
              <w:spacing w:before="0"/>
              <w:jc w:val="left"/>
              <w:rPr>
                <w:rFonts w:asciiTheme="minorHAnsi" w:hAnsiTheme="minorHAnsi" w:cstheme="minorHAnsi"/>
              </w:rPr>
            </w:pPr>
            <w:r w:rsidRPr="00A069DB">
              <w:rPr>
                <w:rFonts w:asciiTheme="minorHAnsi" w:hAnsiTheme="minorHAnsi" w:cstheme="minorHAnsi"/>
              </w:rPr>
              <w:t>Performance Guarantee</w:t>
            </w:r>
          </w:p>
        </w:tc>
        <w:tc>
          <w:tcPr>
            <w:tcW w:w="1276" w:type="dxa"/>
            <w:vAlign w:val="center"/>
          </w:tcPr>
          <w:p w14:paraId="6581DB04" w14:textId="0AAC5914" w:rsidR="00424A5D" w:rsidRPr="00A069DB" w:rsidRDefault="00424A5D" w:rsidP="00006EAB">
            <w:pPr>
              <w:spacing w:before="0"/>
              <w:jc w:val="center"/>
              <w:rPr>
                <w:rFonts w:asciiTheme="minorHAnsi" w:hAnsiTheme="minorHAnsi" w:cstheme="minorHAnsi"/>
              </w:rPr>
            </w:pPr>
            <w:r w:rsidRPr="00A069DB">
              <w:rPr>
                <w:rFonts w:asciiTheme="minorHAnsi" w:hAnsiTheme="minorHAnsi" w:cstheme="minorHAnsi"/>
              </w:rPr>
              <w:t>GCC</w:t>
            </w:r>
          </w:p>
        </w:tc>
        <w:tc>
          <w:tcPr>
            <w:tcW w:w="4201" w:type="dxa"/>
            <w:vAlign w:val="center"/>
          </w:tcPr>
          <w:p w14:paraId="41BC279B" w14:textId="01ACE92D" w:rsidR="00424A5D" w:rsidRPr="00A069DB" w:rsidRDefault="00443E4E" w:rsidP="00006EAB">
            <w:pPr>
              <w:spacing w:before="0"/>
              <w:jc w:val="left"/>
              <w:rPr>
                <w:rFonts w:asciiTheme="minorHAnsi" w:hAnsiTheme="minorHAnsi" w:cstheme="minorHAnsi"/>
              </w:rPr>
            </w:pPr>
            <w:r w:rsidRPr="00A069DB">
              <w:rPr>
                <w:rFonts w:asciiTheme="minorHAnsi" w:hAnsiTheme="minorHAnsi" w:cstheme="minorHAnsi"/>
              </w:rPr>
              <w:t>3</w:t>
            </w:r>
            <w:r w:rsidR="00424A5D" w:rsidRPr="00A069DB">
              <w:rPr>
                <w:rFonts w:asciiTheme="minorHAnsi" w:hAnsiTheme="minorHAnsi" w:cstheme="minorHAnsi"/>
              </w:rPr>
              <w:t>% (Five Percent Only) of contract value within 30 days from the issue of Letter of Award</w:t>
            </w:r>
          </w:p>
        </w:tc>
      </w:tr>
      <w:tr w:rsidR="00764E55" w:rsidRPr="00A069DB" w14:paraId="3FCC51F4" w14:textId="77777777">
        <w:tc>
          <w:tcPr>
            <w:tcW w:w="1003" w:type="dxa"/>
            <w:vAlign w:val="center"/>
          </w:tcPr>
          <w:p w14:paraId="000001D1" w14:textId="0932DFCD" w:rsidR="00764E55" w:rsidRPr="00A069DB" w:rsidRDefault="00DD459E" w:rsidP="00006EAB">
            <w:pPr>
              <w:spacing w:before="0"/>
              <w:jc w:val="center"/>
              <w:rPr>
                <w:rFonts w:asciiTheme="minorHAnsi" w:hAnsiTheme="minorHAnsi" w:cstheme="minorHAnsi"/>
              </w:rPr>
            </w:pPr>
            <w:r w:rsidRPr="00A069DB">
              <w:rPr>
                <w:rFonts w:asciiTheme="minorHAnsi" w:hAnsiTheme="minorHAnsi" w:cstheme="minorHAnsi"/>
              </w:rPr>
              <w:t>9</w:t>
            </w:r>
          </w:p>
        </w:tc>
        <w:tc>
          <w:tcPr>
            <w:tcW w:w="2536" w:type="dxa"/>
            <w:vAlign w:val="center"/>
          </w:tcPr>
          <w:p w14:paraId="000001D2"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Retention Amount</w:t>
            </w:r>
          </w:p>
        </w:tc>
        <w:tc>
          <w:tcPr>
            <w:tcW w:w="1276" w:type="dxa"/>
            <w:vAlign w:val="center"/>
          </w:tcPr>
          <w:p w14:paraId="000001D3"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GCC</w:t>
            </w:r>
          </w:p>
        </w:tc>
        <w:tc>
          <w:tcPr>
            <w:tcW w:w="4201" w:type="dxa"/>
            <w:vAlign w:val="center"/>
          </w:tcPr>
          <w:p w14:paraId="000001D4" w14:textId="28752203" w:rsidR="00764E55" w:rsidRPr="00A069DB" w:rsidRDefault="00443E4E" w:rsidP="00006EAB">
            <w:pPr>
              <w:spacing w:before="0"/>
              <w:jc w:val="left"/>
              <w:rPr>
                <w:rFonts w:asciiTheme="minorHAnsi" w:hAnsiTheme="minorHAnsi" w:cstheme="minorHAnsi"/>
              </w:rPr>
            </w:pPr>
            <w:r w:rsidRPr="00A069DB">
              <w:rPr>
                <w:rFonts w:asciiTheme="minorHAnsi" w:hAnsiTheme="minorHAnsi" w:cstheme="minorHAnsi"/>
              </w:rPr>
              <w:t>7</w:t>
            </w:r>
            <w:r w:rsidR="008277B1" w:rsidRPr="00A069DB">
              <w:rPr>
                <w:rFonts w:asciiTheme="minorHAnsi" w:hAnsiTheme="minorHAnsi" w:cstheme="minorHAnsi"/>
              </w:rPr>
              <w:t xml:space="preserve">% of contract value from each RA Bill </w:t>
            </w:r>
          </w:p>
        </w:tc>
      </w:tr>
      <w:tr w:rsidR="00424A5D" w:rsidRPr="00A069DB" w14:paraId="6977F6E4" w14:textId="77777777">
        <w:tc>
          <w:tcPr>
            <w:tcW w:w="1003" w:type="dxa"/>
            <w:vAlign w:val="center"/>
          </w:tcPr>
          <w:p w14:paraId="2B819CBD" w14:textId="31E4EDB5" w:rsidR="00424A5D" w:rsidRPr="00A069DB" w:rsidRDefault="00DD459E" w:rsidP="00006EAB">
            <w:pPr>
              <w:spacing w:before="0"/>
              <w:jc w:val="center"/>
              <w:rPr>
                <w:rFonts w:asciiTheme="minorHAnsi" w:hAnsiTheme="minorHAnsi" w:cstheme="minorHAnsi"/>
              </w:rPr>
            </w:pPr>
            <w:r w:rsidRPr="00A069DB">
              <w:rPr>
                <w:rFonts w:asciiTheme="minorHAnsi" w:hAnsiTheme="minorHAnsi" w:cstheme="minorHAnsi"/>
              </w:rPr>
              <w:t>10</w:t>
            </w:r>
          </w:p>
        </w:tc>
        <w:tc>
          <w:tcPr>
            <w:tcW w:w="2536" w:type="dxa"/>
            <w:vAlign w:val="center"/>
          </w:tcPr>
          <w:p w14:paraId="2666D2E2" w14:textId="4AAE6C88" w:rsidR="00424A5D" w:rsidRPr="00A069DB" w:rsidRDefault="00424A5D" w:rsidP="00006EAB">
            <w:pPr>
              <w:spacing w:before="0"/>
              <w:jc w:val="left"/>
              <w:rPr>
                <w:rFonts w:asciiTheme="minorHAnsi" w:hAnsiTheme="minorHAnsi" w:cstheme="minorHAnsi"/>
              </w:rPr>
            </w:pPr>
            <w:r w:rsidRPr="00A069DB">
              <w:rPr>
                <w:rFonts w:asciiTheme="minorHAnsi" w:hAnsiTheme="minorHAnsi" w:cstheme="minorHAnsi"/>
              </w:rPr>
              <w:t>Mobilization</w:t>
            </w:r>
          </w:p>
        </w:tc>
        <w:tc>
          <w:tcPr>
            <w:tcW w:w="1276" w:type="dxa"/>
            <w:vAlign w:val="center"/>
          </w:tcPr>
          <w:p w14:paraId="51B4E1DF" w14:textId="1B45EF47" w:rsidR="00424A5D" w:rsidRPr="00A069DB" w:rsidRDefault="00424A5D" w:rsidP="00006EAB">
            <w:pPr>
              <w:spacing w:before="0"/>
              <w:jc w:val="center"/>
              <w:rPr>
                <w:rFonts w:asciiTheme="minorHAnsi" w:hAnsiTheme="minorHAnsi" w:cstheme="minorHAnsi"/>
              </w:rPr>
            </w:pPr>
          </w:p>
        </w:tc>
        <w:tc>
          <w:tcPr>
            <w:tcW w:w="4201" w:type="dxa"/>
            <w:vAlign w:val="center"/>
          </w:tcPr>
          <w:p w14:paraId="234A0393" w14:textId="160C2F28" w:rsidR="00424A5D" w:rsidRPr="00A069DB" w:rsidRDefault="00424A5D" w:rsidP="00006EAB">
            <w:pPr>
              <w:spacing w:before="0"/>
              <w:jc w:val="left"/>
              <w:rPr>
                <w:rFonts w:asciiTheme="minorHAnsi" w:hAnsiTheme="minorHAnsi" w:cstheme="minorHAnsi"/>
              </w:rPr>
            </w:pPr>
            <w:r w:rsidRPr="00A069DB">
              <w:rPr>
                <w:rFonts w:asciiTheme="minorHAnsi" w:hAnsiTheme="minorHAnsi" w:cstheme="minorHAnsi"/>
              </w:rPr>
              <w:t xml:space="preserve">The date of start of contract shall be reckoned from </w:t>
            </w:r>
            <w:r w:rsidRPr="00A069DB">
              <w:rPr>
                <w:rFonts w:asciiTheme="minorHAnsi" w:hAnsiTheme="minorHAnsi" w:cstheme="minorHAnsi"/>
                <w:b/>
                <w:bCs/>
              </w:rPr>
              <w:t>15 days after the date of issue of letter of Award/handing over the site</w:t>
            </w:r>
            <w:r w:rsidR="00B95F25" w:rsidRPr="00A069DB">
              <w:rPr>
                <w:rFonts w:asciiTheme="minorHAnsi" w:hAnsiTheme="minorHAnsi" w:cstheme="minorHAnsi"/>
                <w:b/>
                <w:bCs/>
              </w:rPr>
              <w:t>/ Agreement whichever is later</w:t>
            </w:r>
            <w:r w:rsidRPr="00A069DB">
              <w:rPr>
                <w:rFonts w:asciiTheme="minorHAnsi" w:hAnsiTheme="minorHAnsi" w:cstheme="minorHAnsi"/>
                <w:b/>
                <w:bCs/>
              </w:rPr>
              <w:t>.</w:t>
            </w:r>
          </w:p>
        </w:tc>
      </w:tr>
      <w:tr w:rsidR="00764E55" w:rsidRPr="00A069DB" w14:paraId="1C70D2FD" w14:textId="77777777">
        <w:tc>
          <w:tcPr>
            <w:tcW w:w="1003" w:type="dxa"/>
            <w:vAlign w:val="center"/>
          </w:tcPr>
          <w:p w14:paraId="000001D5" w14:textId="68E35392"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1</w:t>
            </w:r>
            <w:r w:rsidR="00DD459E" w:rsidRPr="00A069DB">
              <w:rPr>
                <w:rFonts w:asciiTheme="minorHAnsi" w:hAnsiTheme="minorHAnsi" w:cstheme="minorHAnsi"/>
              </w:rPr>
              <w:t>1</w:t>
            </w:r>
          </w:p>
        </w:tc>
        <w:tc>
          <w:tcPr>
            <w:tcW w:w="2536" w:type="dxa"/>
            <w:vAlign w:val="center"/>
          </w:tcPr>
          <w:p w14:paraId="000001D6"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Defects Liability Period</w:t>
            </w:r>
          </w:p>
        </w:tc>
        <w:tc>
          <w:tcPr>
            <w:tcW w:w="1276" w:type="dxa"/>
            <w:vAlign w:val="center"/>
          </w:tcPr>
          <w:p w14:paraId="000001D7"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GCC</w:t>
            </w:r>
          </w:p>
        </w:tc>
        <w:tc>
          <w:tcPr>
            <w:tcW w:w="4201" w:type="dxa"/>
            <w:vAlign w:val="center"/>
          </w:tcPr>
          <w:p w14:paraId="000001D8"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12 Months from the date of issuance of final completion certificate</w:t>
            </w:r>
          </w:p>
        </w:tc>
      </w:tr>
      <w:tr w:rsidR="00764E55" w:rsidRPr="00A069DB" w14:paraId="2F5AE31E" w14:textId="77777777">
        <w:tc>
          <w:tcPr>
            <w:tcW w:w="1003" w:type="dxa"/>
            <w:vAlign w:val="center"/>
          </w:tcPr>
          <w:p w14:paraId="000001D9" w14:textId="3F07EE6A"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lastRenderedPageBreak/>
              <w:t>1</w:t>
            </w:r>
            <w:r w:rsidR="00DD459E" w:rsidRPr="00A069DB">
              <w:rPr>
                <w:rFonts w:asciiTheme="minorHAnsi" w:hAnsiTheme="minorHAnsi" w:cstheme="minorHAnsi"/>
              </w:rPr>
              <w:t>2</w:t>
            </w:r>
          </w:p>
        </w:tc>
        <w:tc>
          <w:tcPr>
            <w:tcW w:w="2536" w:type="dxa"/>
            <w:vAlign w:val="center"/>
          </w:tcPr>
          <w:p w14:paraId="000001DA"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Installment of retention amount</w:t>
            </w:r>
          </w:p>
        </w:tc>
        <w:tc>
          <w:tcPr>
            <w:tcW w:w="1276" w:type="dxa"/>
            <w:vAlign w:val="center"/>
          </w:tcPr>
          <w:p w14:paraId="000001DB"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GCC</w:t>
            </w:r>
          </w:p>
        </w:tc>
        <w:tc>
          <w:tcPr>
            <w:tcW w:w="4201" w:type="dxa"/>
            <w:vAlign w:val="center"/>
          </w:tcPr>
          <w:p w14:paraId="000001DC"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50% at virtual completion</w:t>
            </w:r>
          </w:p>
          <w:p w14:paraId="000001DD"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50% after Defects Liability Period.</w:t>
            </w:r>
          </w:p>
        </w:tc>
      </w:tr>
      <w:tr w:rsidR="00764E55" w:rsidRPr="00A069DB" w14:paraId="4CC7BA02" w14:textId="77777777">
        <w:tc>
          <w:tcPr>
            <w:tcW w:w="1003" w:type="dxa"/>
            <w:vAlign w:val="center"/>
          </w:tcPr>
          <w:p w14:paraId="000001DE" w14:textId="1F5FF4AA"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1</w:t>
            </w:r>
            <w:r w:rsidR="00DD459E" w:rsidRPr="00A069DB">
              <w:rPr>
                <w:rFonts w:asciiTheme="minorHAnsi" w:hAnsiTheme="minorHAnsi" w:cstheme="minorHAnsi"/>
              </w:rPr>
              <w:t>3</w:t>
            </w:r>
          </w:p>
        </w:tc>
        <w:tc>
          <w:tcPr>
            <w:tcW w:w="2536" w:type="dxa"/>
            <w:vAlign w:val="center"/>
          </w:tcPr>
          <w:p w14:paraId="000001DF"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GST, VAT, Excise, Octroi on all construction materials and any Levies</w:t>
            </w:r>
          </w:p>
        </w:tc>
        <w:tc>
          <w:tcPr>
            <w:tcW w:w="1276" w:type="dxa"/>
            <w:vAlign w:val="center"/>
          </w:tcPr>
          <w:p w14:paraId="000001E0"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GCC</w:t>
            </w:r>
          </w:p>
        </w:tc>
        <w:tc>
          <w:tcPr>
            <w:tcW w:w="4201" w:type="dxa"/>
            <w:vAlign w:val="center"/>
          </w:tcPr>
          <w:p w14:paraId="000001E1"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To be borne by the contractor as applicable</w:t>
            </w:r>
          </w:p>
        </w:tc>
      </w:tr>
      <w:tr w:rsidR="00764E55" w:rsidRPr="00A069DB" w14:paraId="2537BCD7" w14:textId="77777777">
        <w:tc>
          <w:tcPr>
            <w:tcW w:w="1003" w:type="dxa"/>
            <w:vAlign w:val="center"/>
          </w:tcPr>
          <w:p w14:paraId="000001E2" w14:textId="62EFC177" w:rsidR="00764E55" w:rsidRPr="00A069DB" w:rsidRDefault="00DD459E" w:rsidP="00006EAB">
            <w:pPr>
              <w:spacing w:before="0"/>
              <w:jc w:val="center"/>
              <w:rPr>
                <w:rFonts w:asciiTheme="minorHAnsi" w:hAnsiTheme="minorHAnsi" w:cstheme="minorHAnsi"/>
              </w:rPr>
            </w:pPr>
            <w:r w:rsidRPr="00A069DB">
              <w:rPr>
                <w:rFonts w:asciiTheme="minorHAnsi" w:hAnsiTheme="minorHAnsi" w:cstheme="minorHAnsi"/>
              </w:rPr>
              <w:t>14</w:t>
            </w:r>
          </w:p>
        </w:tc>
        <w:tc>
          <w:tcPr>
            <w:tcW w:w="2536" w:type="dxa"/>
            <w:vAlign w:val="center"/>
          </w:tcPr>
          <w:p w14:paraId="000001E3"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GST on client supplied</w:t>
            </w:r>
          </w:p>
        </w:tc>
        <w:tc>
          <w:tcPr>
            <w:tcW w:w="1276" w:type="dxa"/>
            <w:vAlign w:val="center"/>
          </w:tcPr>
          <w:p w14:paraId="000001E4"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GCC</w:t>
            </w:r>
          </w:p>
        </w:tc>
        <w:tc>
          <w:tcPr>
            <w:tcW w:w="4201" w:type="dxa"/>
            <w:vAlign w:val="center"/>
          </w:tcPr>
          <w:p w14:paraId="000001E5" w14:textId="5876AA1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 xml:space="preserve">It will be paid by </w:t>
            </w:r>
            <w:r w:rsidR="00B21A45" w:rsidRPr="00A069DB">
              <w:rPr>
                <w:rFonts w:asciiTheme="minorHAnsi" w:hAnsiTheme="minorHAnsi" w:cstheme="minorHAnsi"/>
              </w:rPr>
              <w:t xml:space="preserve">the </w:t>
            </w:r>
            <w:r w:rsidRPr="00A069DB">
              <w:rPr>
                <w:rFonts w:asciiTheme="minorHAnsi" w:hAnsiTheme="minorHAnsi" w:cstheme="minorHAnsi"/>
              </w:rPr>
              <w:t>client</w:t>
            </w:r>
          </w:p>
        </w:tc>
      </w:tr>
      <w:tr w:rsidR="00764E55" w:rsidRPr="00A069DB" w14:paraId="66543CF9" w14:textId="77777777">
        <w:tc>
          <w:tcPr>
            <w:tcW w:w="1003" w:type="dxa"/>
            <w:vAlign w:val="center"/>
          </w:tcPr>
          <w:p w14:paraId="000001E6" w14:textId="3546198B"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1</w:t>
            </w:r>
            <w:r w:rsidR="00DD459E" w:rsidRPr="00A069DB">
              <w:rPr>
                <w:rFonts w:asciiTheme="minorHAnsi" w:hAnsiTheme="minorHAnsi" w:cstheme="minorHAnsi"/>
              </w:rPr>
              <w:t>5</w:t>
            </w:r>
          </w:p>
        </w:tc>
        <w:tc>
          <w:tcPr>
            <w:tcW w:w="2536" w:type="dxa"/>
            <w:vAlign w:val="center"/>
          </w:tcPr>
          <w:p w14:paraId="000001E7"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Insurance covered by the contractor</w:t>
            </w:r>
          </w:p>
        </w:tc>
        <w:tc>
          <w:tcPr>
            <w:tcW w:w="1276" w:type="dxa"/>
            <w:vAlign w:val="center"/>
          </w:tcPr>
          <w:p w14:paraId="000001E8"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GCC</w:t>
            </w:r>
          </w:p>
        </w:tc>
        <w:tc>
          <w:tcPr>
            <w:tcW w:w="4201" w:type="dxa"/>
            <w:vAlign w:val="center"/>
          </w:tcPr>
          <w:p w14:paraId="000001E9" w14:textId="68D9BD12" w:rsidR="00764E55" w:rsidRPr="00A069DB" w:rsidRDefault="008277B1" w:rsidP="00006EAB">
            <w:pPr>
              <w:pStyle w:val="ListParagraph"/>
              <w:numPr>
                <w:ilvl w:val="0"/>
                <w:numId w:val="17"/>
              </w:numPr>
              <w:pBdr>
                <w:top w:val="nil"/>
                <w:left w:val="nil"/>
                <w:bottom w:val="nil"/>
                <w:right w:val="nil"/>
                <w:between w:val="nil"/>
              </w:pBdr>
              <w:spacing w:before="0" w:after="0"/>
              <w:jc w:val="left"/>
              <w:rPr>
                <w:rFonts w:asciiTheme="minorHAnsi" w:hAnsiTheme="minorHAnsi" w:cstheme="minorHAnsi"/>
              </w:rPr>
            </w:pPr>
            <w:r w:rsidRPr="00A069DB">
              <w:rPr>
                <w:rFonts w:asciiTheme="minorHAnsi" w:hAnsiTheme="minorHAnsi" w:cstheme="minorHAnsi"/>
              </w:rPr>
              <w:t>Workmen’s compensation</w:t>
            </w:r>
          </w:p>
          <w:p w14:paraId="000001EA" w14:textId="77777777" w:rsidR="00764E55" w:rsidRPr="00A069DB" w:rsidRDefault="008277B1" w:rsidP="00006EAB">
            <w:pPr>
              <w:numPr>
                <w:ilvl w:val="0"/>
                <w:numId w:val="17"/>
              </w:numPr>
              <w:pBdr>
                <w:top w:val="nil"/>
                <w:left w:val="nil"/>
                <w:bottom w:val="nil"/>
                <w:right w:val="nil"/>
                <w:between w:val="nil"/>
              </w:pBdr>
              <w:spacing w:before="0"/>
              <w:jc w:val="left"/>
              <w:rPr>
                <w:rFonts w:asciiTheme="minorHAnsi" w:hAnsiTheme="minorHAnsi" w:cstheme="minorHAnsi"/>
              </w:rPr>
            </w:pPr>
            <w:r w:rsidRPr="00A069DB">
              <w:rPr>
                <w:rFonts w:asciiTheme="minorHAnsi" w:hAnsiTheme="minorHAnsi" w:cstheme="minorHAnsi"/>
              </w:rPr>
              <w:t>Contractors all risk policy</w:t>
            </w:r>
          </w:p>
          <w:p w14:paraId="000001EB" w14:textId="77777777" w:rsidR="00764E55" w:rsidRPr="00A069DB" w:rsidRDefault="008277B1" w:rsidP="00006EAB">
            <w:pPr>
              <w:numPr>
                <w:ilvl w:val="0"/>
                <w:numId w:val="17"/>
              </w:numPr>
              <w:pBdr>
                <w:top w:val="nil"/>
                <w:left w:val="nil"/>
                <w:bottom w:val="nil"/>
                <w:right w:val="nil"/>
                <w:between w:val="nil"/>
              </w:pBdr>
              <w:spacing w:before="0"/>
              <w:jc w:val="left"/>
              <w:rPr>
                <w:rFonts w:asciiTheme="minorHAnsi" w:hAnsiTheme="minorHAnsi" w:cstheme="minorHAnsi"/>
              </w:rPr>
            </w:pPr>
            <w:r w:rsidRPr="00A069DB">
              <w:rPr>
                <w:rFonts w:asciiTheme="minorHAnsi" w:hAnsiTheme="minorHAnsi" w:cstheme="minorHAnsi"/>
              </w:rPr>
              <w:t>Third Party</w:t>
            </w:r>
          </w:p>
          <w:p w14:paraId="000001EC" w14:textId="77777777" w:rsidR="00764E55" w:rsidRPr="00A069DB" w:rsidRDefault="008277B1" w:rsidP="00006EAB">
            <w:pPr>
              <w:numPr>
                <w:ilvl w:val="0"/>
                <w:numId w:val="17"/>
              </w:numPr>
              <w:pBdr>
                <w:top w:val="nil"/>
                <w:left w:val="nil"/>
                <w:bottom w:val="nil"/>
                <w:right w:val="nil"/>
                <w:between w:val="nil"/>
              </w:pBdr>
              <w:spacing w:before="0"/>
              <w:jc w:val="left"/>
              <w:rPr>
                <w:rFonts w:asciiTheme="minorHAnsi" w:hAnsiTheme="minorHAnsi" w:cstheme="minorHAnsi"/>
              </w:rPr>
            </w:pPr>
            <w:r w:rsidRPr="00A069DB">
              <w:rPr>
                <w:rFonts w:asciiTheme="minorHAnsi" w:hAnsiTheme="minorHAnsi" w:cstheme="minorHAnsi"/>
              </w:rPr>
              <w:t>Other relevant policy for the project.</w:t>
            </w:r>
          </w:p>
        </w:tc>
      </w:tr>
      <w:tr w:rsidR="00403B47" w:rsidRPr="00A069DB" w14:paraId="7FA37D91" w14:textId="77777777">
        <w:tc>
          <w:tcPr>
            <w:tcW w:w="1003" w:type="dxa"/>
            <w:vAlign w:val="center"/>
          </w:tcPr>
          <w:p w14:paraId="1E2B595A" w14:textId="645CF511" w:rsidR="00403B47" w:rsidRPr="00A069DB" w:rsidRDefault="00403B47" w:rsidP="00403B47">
            <w:pPr>
              <w:spacing w:before="0"/>
              <w:jc w:val="center"/>
              <w:rPr>
                <w:rFonts w:asciiTheme="minorHAnsi" w:hAnsiTheme="minorHAnsi" w:cstheme="minorHAnsi"/>
              </w:rPr>
            </w:pPr>
            <w:r w:rsidRPr="0094470C">
              <w:rPr>
                <w:color w:val="323232" w:themeColor="text1"/>
              </w:rPr>
              <w:t>1</w:t>
            </w:r>
            <w:r>
              <w:rPr>
                <w:color w:val="323232" w:themeColor="text1"/>
              </w:rPr>
              <w:t>6</w:t>
            </w:r>
          </w:p>
        </w:tc>
        <w:tc>
          <w:tcPr>
            <w:tcW w:w="2536" w:type="dxa"/>
            <w:vAlign w:val="center"/>
          </w:tcPr>
          <w:p w14:paraId="000F9AC1" w14:textId="4BF89B65" w:rsidR="00403B47" w:rsidRPr="00A069DB" w:rsidRDefault="00403B47" w:rsidP="00403B47">
            <w:pPr>
              <w:spacing w:before="0"/>
              <w:jc w:val="left"/>
              <w:rPr>
                <w:rFonts w:asciiTheme="minorHAnsi" w:hAnsiTheme="minorHAnsi" w:cstheme="minorHAnsi"/>
              </w:rPr>
            </w:pPr>
            <w:r w:rsidRPr="0094470C">
              <w:rPr>
                <w:color w:val="323232" w:themeColor="text1"/>
              </w:rPr>
              <w:t>Cement</w:t>
            </w:r>
          </w:p>
        </w:tc>
        <w:tc>
          <w:tcPr>
            <w:tcW w:w="1276" w:type="dxa"/>
            <w:vAlign w:val="center"/>
          </w:tcPr>
          <w:p w14:paraId="71B09568" w14:textId="1B6E4D55" w:rsidR="00403B47" w:rsidRPr="00A069DB" w:rsidRDefault="00403B47" w:rsidP="00403B47">
            <w:pPr>
              <w:spacing w:before="0"/>
              <w:jc w:val="center"/>
              <w:rPr>
                <w:rFonts w:asciiTheme="minorHAnsi" w:hAnsiTheme="minorHAnsi" w:cstheme="minorHAnsi"/>
              </w:rPr>
            </w:pPr>
            <w:r w:rsidRPr="0094470C">
              <w:rPr>
                <w:color w:val="323232" w:themeColor="text1"/>
              </w:rPr>
              <w:t>GCC</w:t>
            </w:r>
          </w:p>
        </w:tc>
        <w:tc>
          <w:tcPr>
            <w:tcW w:w="4201" w:type="dxa"/>
            <w:vAlign w:val="center"/>
          </w:tcPr>
          <w:p w14:paraId="71996EF9" w14:textId="77777777" w:rsidR="00403B47" w:rsidRPr="0094470C" w:rsidRDefault="00403B47" w:rsidP="00403B47">
            <w:pPr>
              <w:spacing w:before="0"/>
              <w:jc w:val="left"/>
              <w:rPr>
                <w:color w:val="323232" w:themeColor="text1"/>
              </w:rPr>
            </w:pPr>
            <w:r w:rsidRPr="00E96E3A">
              <w:rPr>
                <w:color w:val="323232" w:themeColor="text1"/>
              </w:rPr>
              <w:t xml:space="preserve">Cement shall be supplied by client. Except RMC sourced from external supplier, which shall be supplied by the Contractor.  Hence rates to be quoted </w:t>
            </w:r>
            <w:r w:rsidRPr="0094470C">
              <w:rPr>
                <w:color w:val="323232" w:themeColor="text1"/>
              </w:rPr>
              <w:t>accordingly for the respective items in the BOQ.</w:t>
            </w:r>
          </w:p>
          <w:p w14:paraId="26433008" w14:textId="77777777" w:rsidR="00403B47" w:rsidRPr="007C11BD" w:rsidRDefault="00403B47" w:rsidP="00403B47">
            <w:pPr>
              <w:rPr>
                <w:color w:val="EE0000"/>
              </w:rPr>
            </w:pPr>
            <w:r w:rsidRPr="007C11BD">
              <w:rPr>
                <w:color w:val="EE0000"/>
              </w:rPr>
              <w:t>In case the contractor proposes to install and operate an RMC batching plant at the project site, the cement required for the production of concrete through the RMC plant shall be</w:t>
            </w:r>
            <w:r>
              <w:rPr>
                <w:color w:val="EE0000"/>
              </w:rPr>
              <w:t xml:space="preserve"> borne by the contractor which should be</w:t>
            </w:r>
            <w:r w:rsidRPr="007C11BD">
              <w:rPr>
                <w:color w:val="EE0000"/>
              </w:rPr>
              <w:t xml:space="preserve"> </w:t>
            </w:r>
            <w:r>
              <w:rPr>
                <w:color w:val="EE0000"/>
              </w:rPr>
              <w:t>of Ultratech or ACC brand</w:t>
            </w:r>
            <w:r w:rsidRPr="007C11BD">
              <w:rPr>
                <w:color w:val="EE0000"/>
              </w:rPr>
              <w:t>, while all other costs associated with batching, mixing, testing, handling, transportation, placing, compaction and finishing of RMC shall be</w:t>
            </w:r>
            <w:r>
              <w:rPr>
                <w:color w:val="EE0000"/>
              </w:rPr>
              <w:t xml:space="preserve"> also</w:t>
            </w:r>
            <w:r w:rsidRPr="007C11BD">
              <w:rPr>
                <w:color w:val="EE0000"/>
              </w:rPr>
              <w:t xml:space="preserve"> borne by the Contractor. </w:t>
            </w:r>
          </w:p>
          <w:p w14:paraId="7A967A32" w14:textId="77777777" w:rsidR="00403B47" w:rsidRDefault="00403B47" w:rsidP="00403B47"/>
          <w:p w14:paraId="1E60B8EF" w14:textId="79DAC174" w:rsidR="00403B47" w:rsidRPr="00403B47" w:rsidRDefault="00403B47" w:rsidP="00403B47">
            <w:pPr>
              <w:pBdr>
                <w:top w:val="nil"/>
                <w:left w:val="nil"/>
                <w:bottom w:val="nil"/>
                <w:right w:val="nil"/>
                <w:between w:val="nil"/>
              </w:pBdr>
              <w:spacing w:before="0"/>
              <w:rPr>
                <w:rFonts w:asciiTheme="minorHAnsi" w:hAnsiTheme="minorHAnsi" w:cstheme="minorHAnsi"/>
              </w:rPr>
            </w:pPr>
            <w:r w:rsidRPr="00403B47">
              <w:rPr>
                <w:color w:val="EE0000"/>
              </w:rPr>
              <w:t>The contractor shall ensure proper storage, handling and utilization of client-supplied cement in accordance with the approved specifications and applicable standards. Any wastage beyond permissible limits attributable to the contractor shall be to the contractor’s account, and no additional claim shall be entertained on account of the above arrangement.</w:t>
            </w:r>
          </w:p>
        </w:tc>
      </w:tr>
      <w:tr w:rsidR="00403B47" w:rsidRPr="00A069DB" w14:paraId="7D1D1630" w14:textId="77777777">
        <w:tc>
          <w:tcPr>
            <w:tcW w:w="1003" w:type="dxa"/>
            <w:vAlign w:val="center"/>
          </w:tcPr>
          <w:p w14:paraId="260ECB10" w14:textId="771337A8" w:rsidR="00403B47" w:rsidRPr="00A069DB" w:rsidRDefault="00403B47" w:rsidP="00403B47">
            <w:pPr>
              <w:spacing w:before="0"/>
              <w:jc w:val="center"/>
              <w:rPr>
                <w:rFonts w:asciiTheme="minorHAnsi" w:hAnsiTheme="minorHAnsi" w:cstheme="minorHAnsi"/>
              </w:rPr>
            </w:pPr>
            <w:r w:rsidRPr="0094470C">
              <w:rPr>
                <w:color w:val="323232" w:themeColor="text1"/>
              </w:rPr>
              <w:t>1</w:t>
            </w:r>
            <w:r>
              <w:rPr>
                <w:color w:val="323232" w:themeColor="text1"/>
              </w:rPr>
              <w:t>7</w:t>
            </w:r>
          </w:p>
        </w:tc>
        <w:tc>
          <w:tcPr>
            <w:tcW w:w="2536" w:type="dxa"/>
            <w:vAlign w:val="center"/>
          </w:tcPr>
          <w:p w14:paraId="2090EA6C" w14:textId="21DD3C83" w:rsidR="00403B47" w:rsidRPr="00A069DB" w:rsidRDefault="00403B47" w:rsidP="00403B47">
            <w:pPr>
              <w:spacing w:before="0"/>
              <w:jc w:val="left"/>
              <w:rPr>
                <w:rFonts w:asciiTheme="minorHAnsi" w:hAnsiTheme="minorHAnsi" w:cstheme="minorHAnsi"/>
              </w:rPr>
            </w:pPr>
            <w:r w:rsidRPr="0094470C">
              <w:rPr>
                <w:color w:val="323232" w:themeColor="text1"/>
              </w:rPr>
              <w:t>Steel/Reinforcement</w:t>
            </w:r>
          </w:p>
        </w:tc>
        <w:tc>
          <w:tcPr>
            <w:tcW w:w="1276" w:type="dxa"/>
            <w:vAlign w:val="center"/>
          </w:tcPr>
          <w:p w14:paraId="727E0141" w14:textId="3F6744F5" w:rsidR="00403B47" w:rsidRPr="00A069DB" w:rsidRDefault="00403B47" w:rsidP="00403B47">
            <w:pPr>
              <w:spacing w:before="0"/>
              <w:jc w:val="center"/>
              <w:rPr>
                <w:rFonts w:asciiTheme="minorHAnsi" w:hAnsiTheme="minorHAnsi" w:cstheme="minorHAnsi"/>
              </w:rPr>
            </w:pPr>
            <w:r w:rsidRPr="0094470C">
              <w:rPr>
                <w:color w:val="323232" w:themeColor="text1"/>
              </w:rPr>
              <w:t>GCC</w:t>
            </w:r>
          </w:p>
        </w:tc>
        <w:tc>
          <w:tcPr>
            <w:tcW w:w="4201" w:type="dxa"/>
            <w:vAlign w:val="center"/>
          </w:tcPr>
          <w:p w14:paraId="67031A84" w14:textId="77CD3CE6" w:rsidR="00403B47" w:rsidRPr="00403B47" w:rsidRDefault="00403B47" w:rsidP="00403B47">
            <w:pPr>
              <w:pBdr>
                <w:top w:val="nil"/>
                <w:left w:val="nil"/>
                <w:bottom w:val="nil"/>
                <w:right w:val="nil"/>
                <w:between w:val="nil"/>
              </w:pBdr>
              <w:spacing w:before="0"/>
              <w:jc w:val="left"/>
              <w:rPr>
                <w:rFonts w:asciiTheme="minorHAnsi" w:hAnsiTheme="minorHAnsi" w:cstheme="minorHAnsi"/>
              </w:rPr>
            </w:pPr>
            <w:r w:rsidRPr="00403B47">
              <w:rPr>
                <w:color w:val="323232" w:themeColor="text1"/>
              </w:rPr>
              <w:t>Reinforcement to be supplied by the client.</w:t>
            </w:r>
          </w:p>
        </w:tc>
      </w:tr>
      <w:tr w:rsidR="00403B47" w:rsidRPr="00A069DB" w14:paraId="48B4177D" w14:textId="77777777">
        <w:tc>
          <w:tcPr>
            <w:tcW w:w="1003" w:type="dxa"/>
            <w:vAlign w:val="center"/>
          </w:tcPr>
          <w:p w14:paraId="000001ED" w14:textId="59EBB09D" w:rsidR="00403B47" w:rsidRPr="00A069DB" w:rsidRDefault="00403B47" w:rsidP="00403B47">
            <w:pPr>
              <w:spacing w:before="0"/>
              <w:jc w:val="center"/>
              <w:rPr>
                <w:rFonts w:asciiTheme="minorHAnsi" w:hAnsiTheme="minorHAnsi" w:cstheme="minorHAnsi"/>
              </w:rPr>
            </w:pPr>
            <w:r w:rsidRPr="00A069DB">
              <w:rPr>
                <w:rFonts w:asciiTheme="minorHAnsi" w:hAnsiTheme="minorHAnsi" w:cstheme="minorHAnsi"/>
              </w:rPr>
              <w:t>1</w:t>
            </w:r>
            <w:r>
              <w:rPr>
                <w:rFonts w:asciiTheme="minorHAnsi" w:hAnsiTheme="minorHAnsi" w:cstheme="minorHAnsi"/>
              </w:rPr>
              <w:t>8</w:t>
            </w:r>
          </w:p>
        </w:tc>
        <w:tc>
          <w:tcPr>
            <w:tcW w:w="2536" w:type="dxa"/>
            <w:vAlign w:val="center"/>
          </w:tcPr>
          <w:p w14:paraId="000001EE" w14:textId="77777777" w:rsidR="00403B47" w:rsidRPr="00A069DB" w:rsidRDefault="00403B47" w:rsidP="00403B47">
            <w:pPr>
              <w:spacing w:before="0"/>
              <w:jc w:val="left"/>
              <w:rPr>
                <w:rFonts w:asciiTheme="minorHAnsi" w:hAnsiTheme="minorHAnsi" w:cstheme="minorHAnsi"/>
              </w:rPr>
            </w:pPr>
            <w:r w:rsidRPr="00A069DB">
              <w:rPr>
                <w:rFonts w:asciiTheme="minorHAnsi" w:hAnsiTheme="minorHAnsi" w:cstheme="minorHAnsi"/>
              </w:rPr>
              <w:t>Electricity</w:t>
            </w:r>
          </w:p>
        </w:tc>
        <w:tc>
          <w:tcPr>
            <w:tcW w:w="1276" w:type="dxa"/>
            <w:vAlign w:val="center"/>
          </w:tcPr>
          <w:p w14:paraId="000001EF" w14:textId="77777777" w:rsidR="00403B47" w:rsidRPr="00A069DB" w:rsidRDefault="00403B47" w:rsidP="00403B47">
            <w:pPr>
              <w:spacing w:before="0"/>
              <w:jc w:val="center"/>
              <w:rPr>
                <w:rFonts w:asciiTheme="minorHAnsi" w:hAnsiTheme="minorHAnsi" w:cstheme="minorHAnsi"/>
              </w:rPr>
            </w:pPr>
            <w:r w:rsidRPr="00A069DB">
              <w:rPr>
                <w:rFonts w:asciiTheme="minorHAnsi" w:hAnsiTheme="minorHAnsi" w:cstheme="minorHAnsi"/>
              </w:rPr>
              <w:t>GCC</w:t>
            </w:r>
          </w:p>
        </w:tc>
        <w:tc>
          <w:tcPr>
            <w:tcW w:w="4201" w:type="dxa"/>
            <w:vAlign w:val="center"/>
          </w:tcPr>
          <w:p w14:paraId="000001F0" w14:textId="4900FB74" w:rsidR="00403B47" w:rsidRPr="00A069DB" w:rsidRDefault="00403B47" w:rsidP="00403B47">
            <w:pPr>
              <w:spacing w:before="0"/>
              <w:jc w:val="left"/>
              <w:rPr>
                <w:rFonts w:asciiTheme="minorHAnsi" w:hAnsiTheme="minorHAnsi" w:cstheme="minorHAnsi"/>
              </w:rPr>
            </w:pPr>
            <w:r w:rsidRPr="00A069DB">
              <w:rPr>
                <w:rFonts w:asciiTheme="minorHAnsi" w:hAnsiTheme="minorHAnsi" w:cstheme="minorHAnsi"/>
              </w:rPr>
              <w:t xml:space="preserve">Supply to be provided by client at single point, installation, permissions, maintenance to be taken care by </w:t>
            </w:r>
            <w:r w:rsidRPr="00A069DB">
              <w:rPr>
                <w:rFonts w:asciiTheme="minorHAnsi" w:hAnsiTheme="minorHAnsi" w:cstheme="minorHAnsi"/>
              </w:rPr>
              <w:lastRenderedPageBreak/>
              <w:t>contractor. The cost of electricity will be borne by the contractor on actual basis (through meter).</w:t>
            </w:r>
          </w:p>
        </w:tc>
      </w:tr>
      <w:tr w:rsidR="00403B47" w:rsidRPr="00A069DB" w14:paraId="3FF5F9FD" w14:textId="77777777">
        <w:tc>
          <w:tcPr>
            <w:tcW w:w="1003" w:type="dxa"/>
            <w:vAlign w:val="center"/>
          </w:tcPr>
          <w:p w14:paraId="000001F1" w14:textId="75AC9C0A" w:rsidR="00403B47" w:rsidRPr="00A069DB" w:rsidRDefault="00403B47" w:rsidP="00403B47">
            <w:pPr>
              <w:spacing w:before="0"/>
              <w:jc w:val="center"/>
              <w:rPr>
                <w:rFonts w:asciiTheme="minorHAnsi" w:hAnsiTheme="minorHAnsi" w:cstheme="minorHAnsi"/>
              </w:rPr>
            </w:pPr>
            <w:r w:rsidRPr="00A069DB">
              <w:rPr>
                <w:rFonts w:asciiTheme="minorHAnsi" w:hAnsiTheme="minorHAnsi" w:cstheme="minorHAnsi"/>
              </w:rPr>
              <w:lastRenderedPageBreak/>
              <w:t>1</w:t>
            </w:r>
            <w:r>
              <w:rPr>
                <w:rFonts w:asciiTheme="minorHAnsi" w:hAnsiTheme="minorHAnsi" w:cstheme="minorHAnsi"/>
              </w:rPr>
              <w:t>9</w:t>
            </w:r>
          </w:p>
        </w:tc>
        <w:tc>
          <w:tcPr>
            <w:tcW w:w="2536" w:type="dxa"/>
            <w:vAlign w:val="center"/>
          </w:tcPr>
          <w:p w14:paraId="000001F2" w14:textId="77777777" w:rsidR="00403B47" w:rsidRPr="00A069DB" w:rsidRDefault="00403B47" w:rsidP="00403B47">
            <w:pPr>
              <w:spacing w:before="0"/>
              <w:jc w:val="left"/>
              <w:rPr>
                <w:rFonts w:asciiTheme="minorHAnsi" w:hAnsiTheme="minorHAnsi" w:cstheme="minorHAnsi"/>
              </w:rPr>
            </w:pPr>
            <w:r w:rsidRPr="00A069DB">
              <w:rPr>
                <w:rFonts w:asciiTheme="minorHAnsi" w:hAnsiTheme="minorHAnsi" w:cstheme="minorHAnsi"/>
              </w:rPr>
              <w:t>Water</w:t>
            </w:r>
          </w:p>
        </w:tc>
        <w:tc>
          <w:tcPr>
            <w:tcW w:w="1276" w:type="dxa"/>
            <w:vAlign w:val="center"/>
          </w:tcPr>
          <w:p w14:paraId="000001F3" w14:textId="77777777" w:rsidR="00403B47" w:rsidRPr="00A069DB" w:rsidRDefault="00403B47" w:rsidP="00403B47">
            <w:pPr>
              <w:spacing w:before="0"/>
              <w:jc w:val="center"/>
              <w:rPr>
                <w:rFonts w:asciiTheme="minorHAnsi" w:hAnsiTheme="minorHAnsi" w:cstheme="minorHAnsi"/>
              </w:rPr>
            </w:pPr>
            <w:r w:rsidRPr="00A069DB">
              <w:rPr>
                <w:rFonts w:asciiTheme="minorHAnsi" w:hAnsiTheme="minorHAnsi" w:cstheme="minorHAnsi"/>
              </w:rPr>
              <w:t>GCC</w:t>
            </w:r>
          </w:p>
        </w:tc>
        <w:tc>
          <w:tcPr>
            <w:tcW w:w="4201" w:type="dxa"/>
            <w:vAlign w:val="center"/>
          </w:tcPr>
          <w:p w14:paraId="000001F4" w14:textId="6BAF3400" w:rsidR="00403B47" w:rsidRPr="00A069DB" w:rsidRDefault="00403B47" w:rsidP="00403B47">
            <w:pPr>
              <w:spacing w:before="0"/>
              <w:jc w:val="left"/>
              <w:rPr>
                <w:rFonts w:asciiTheme="minorHAnsi" w:hAnsiTheme="minorHAnsi" w:cstheme="minorHAnsi"/>
              </w:rPr>
            </w:pPr>
            <w:r w:rsidRPr="00A069DB">
              <w:rPr>
                <w:rFonts w:asciiTheme="minorHAnsi" w:hAnsiTheme="minorHAnsi" w:cstheme="minorHAnsi"/>
              </w:rPr>
              <w:t>To be supplied at single point, if available, free of cost, regular maintenance to be taken care by contractor.</w:t>
            </w:r>
          </w:p>
        </w:tc>
      </w:tr>
      <w:tr w:rsidR="00403B47" w:rsidRPr="00A069DB" w14:paraId="5A84481C" w14:textId="77777777">
        <w:tc>
          <w:tcPr>
            <w:tcW w:w="1003" w:type="dxa"/>
            <w:vAlign w:val="center"/>
          </w:tcPr>
          <w:p w14:paraId="000001F5" w14:textId="40DCCEDF" w:rsidR="00403B47" w:rsidRPr="00A069DB" w:rsidRDefault="00403B47" w:rsidP="00403B47">
            <w:pPr>
              <w:spacing w:before="0"/>
              <w:jc w:val="center"/>
              <w:rPr>
                <w:rFonts w:asciiTheme="minorHAnsi" w:hAnsiTheme="minorHAnsi" w:cstheme="minorHAnsi"/>
              </w:rPr>
            </w:pPr>
            <w:r>
              <w:rPr>
                <w:rFonts w:asciiTheme="minorHAnsi" w:hAnsiTheme="minorHAnsi" w:cstheme="minorHAnsi"/>
              </w:rPr>
              <w:t>20</w:t>
            </w:r>
          </w:p>
        </w:tc>
        <w:tc>
          <w:tcPr>
            <w:tcW w:w="2536" w:type="dxa"/>
            <w:vAlign w:val="center"/>
          </w:tcPr>
          <w:p w14:paraId="000001F6" w14:textId="77777777" w:rsidR="00403B47" w:rsidRPr="00A069DB" w:rsidRDefault="00403B47" w:rsidP="00403B47">
            <w:pPr>
              <w:spacing w:before="0"/>
              <w:jc w:val="left"/>
              <w:rPr>
                <w:rFonts w:asciiTheme="minorHAnsi" w:hAnsiTheme="minorHAnsi" w:cstheme="minorHAnsi"/>
              </w:rPr>
            </w:pPr>
            <w:r w:rsidRPr="00A069DB">
              <w:rPr>
                <w:rFonts w:asciiTheme="minorHAnsi" w:hAnsiTheme="minorHAnsi" w:cstheme="minorHAnsi"/>
              </w:rPr>
              <w:t>Police Management/Safety Management</w:t>
            </w:r>
          </w:p>
        </w:tc>
        <w:tc>
          <w:tcPr>
            <w:tcW w:w="1276" w:type="dxa"/>
            <w:vAlign w:val="center"/>
          </w:tcPr>
          <w:p w14:paraId="000001F7" w14:textId="77777777" w:rsidR="00403B47" w:rsidRPr="00A069DB" w:rsidRDefault="00403B47" w:rsidP="00403B47">
            <w:pPr>
              <w:spacing w:before="0"/>
              <w:jc w:val="center"/>
              <w:rPr>
                <w:rFonts w:asciiTheme="minorHAnsi" w:hAnsiTheme="minorHAnsi" w:cstheme="minorHAnsi"/>
              </w:rPr>
            </w:pPr>
            <w:r w:rsidRPr="00A069DB">
              <w:rPr>
                <w:rFonts w:asciiTheme="minorHAnsi" w:hAnsiTheme="minorHAnsi" w:cstheme="minorHAnsi"/>
              </w:rPr>
              <w:t>GCC</w:t>
            </w:r>
          </w:p>
        </w:tc>
        <w:tc>
          <w:tcPr>
            <w:tcW w:w="4201" w:type="dxa"/>
            <w:vAlign w:val="center"/>
          </w:tcPr>
          <w:p w14:paraId="000001F8" w14:textId="77777777" w:rsidR="00403B47" w:rsidRPr="00A069DB" w:rsidRDefault="00403B47" w:rsidP="00403B47">
            <w:pPr>
              <w:spacing w:before="0"/>
              <w:jc w:val="left"/>
              <w:rPr>
                <w:rFonts w:asciiTheme="minorHAnsi" w:hAnsiTheme="minorHAnsi" w:cstheme="minorHAnsi"/>
              </w:rPr>
            </w:pPr>
            <w:r w:rsidRPr="00A069DB">
              <w:rPr>
                <w:rFonts w:asciiTheme="minorHAnsi" w:hAnsiTheme="minorHAnsi" w:cstheme="minorHAnsi"/>
              </w:rPr>
              <w:t xml:space="preserve">Coordination with local police, safety, security, traffic management, emergency response plans other protocols to be taken care by contractor </w:t>
            </w:r>
          </w:p>
        </w:tc>
      </w:tr>
      <w:tr w:rsidR="00403B47" w:rsidRPr="00A069DB" w14:paraId="1FCF34EA" w14:textId="77777777">
        <w:tc>
          <w:tcPr>
            <w:tcW w:w="1003" w:type="dxa"/>
            <w:vAlign w:val="center"/>
          </w:tcPr>
          <w:p w14:paraId="000001F9" w14:textId="7E623986" w:rsidR="00403B47" w:rsidRPr="00A069DB" w:rsidRDefault="00403B47" w:rsidP="00403B47">
            <w:pPr>
              <w:spacing w:before="0"/>
              <w:jc w:val="center"/>
              <w:rPr>
                <w:rFonts w:asciiTheme="minorHAnsi" w:hAnsiTheme="minorHAnsi" w:cstheme="minorHAnsi"/>
              </w:rPr>
            </w:pPr>
            <w:r w:rsidRPr="00A069DB">
              <w:rPr>
                <w:rFonts w:asciiTheme="minorHAnsi" w:hAnsiTheme="minorHAnsi" w:cstheme="minorHAnsi"/>
              </w:rPr>
              <w:t>2</w:t>
            </w:r>
            <w:r>
              <w:rPr>
                <w:rFonts w:asciiTheme="minorHAnsi" w:hAnsiTheme="minorHAnsi" w:cstheme="minorHAnsi"/>
              </w:rPr>
              <w:t>1</w:t>
            </w:r>
          </w:p>
        </w:tc>
        <w:tc>
          <w:tcPr>
            <w:tcW w:w="2536" w:type="dxa"/>
            <w:vAlign w:val="center"/>
          </w:tcPr>
          <w:p w14:paraId="000001FA" w14:textId="77777777" w:rsidR="00403B47" w:rsidRPr="00A069DB" w:rsidRDefault="00403B47" w:rsidP="00403B47">
            <w:pPr>
              <w:spacing w:before="0"/>
              <w:jc w:val="left"/>
              <w:rPr>
                <w:rFonts w:asciiTheme="minorHAnsi" w:hAnsiTheme="minorHAnsi" w:cstheme="minorHAnsi"/>
              </w:rPr>
            </w:pPr>
            <w:r w:rsidRPr="00A069DB">
              <w:rPr>
                <w:rFonts w:asciiTheme="minorHAnsi" w:hAnsiTheme="minorHAnsi" w:cstheme="minorHAnsi"/>
              </w:rPr>
              <w:t>Security on site</w:t>
            </w:r>
          </w:p>
        </w:tc>
        <w:tc>
          <w:tcPr>
            <w:tcW w:w="1276" w:type="dxa"/>
            <w:vAlign w:val="center"/>
          </w:tcPr>
          <w:p w14:paraId="000001FB" w14:textId="77777777" w:rsidR="00403B47" w:rsidRPr="00A069DB" w:rsidRDefault="00403B47" w:rsidP="00403B47">
            <w:pPr>
              <w:spacing w:before="0"/>
              <w:jc w:val="center"/>
              <w:rPr>
                <w:rFonts w:asciiTheme="minorHAnsi" w:hAnsiTheme="minorHAnsi" w:cstheme="minorHAnsi"/>
              </w:rPr>
            </w:pPr>
            <w:r w:rsidRPr="00A069DB">
              <w:rPr>
                <w:rFonts w:asciiTheme="minorHAnsi" w:hAnsiTheme="minorHAnsi" w:cstheme="minorHAnsi"/>
              </w:rPr>
              <w:t>GCC</w:t>
            </w:r>
          </w:p>
        </w:tc>
        <w:tc>
          <w:tcPr>
            <w:tcW w:w="4201" w:type="dxa"/>
            <w:vAlign w:val="center"/>
          </w:tcPr>
          <w:p w14:paraId="000001FC" w14:textId="4798933B" w:rsidR="00403B47" w:rsidRPr="00A069DB" w:rsidRDefault="00403B47" w:rsidP="00403B47">
            <w:pPr>
              <w:spacing w:before="0"/>
              <w:jc w:val="left"/>
              <w:rPr>
                <w:rFonts w:asciiTheme="minorHAnsi" w:hAnsiTheme="minorHAnsi" w:cstheme="minorHAnsi"/>
              </w:rPr>
            </w:pPr>
            <w:r w:rsidRPr="00A069DB">
              <w:rPr>
                <w:rFonts w:asciiTheme="minorHAnsi" w:hAnsiTheme="minorHAnsi" w:cstheme="minorHAnsi"/>
              </w:rPr>
              <w:t>Contractor to hire full time security for day and night and ensure the maintenance of logbooks</w:t>
            </w:r>
          </w:p>
        </w:tc>
      </w:tr>
      <w:tr w:rsidR="00403B47" w:rsidRPr="00A069DB" w14:paraId="6B2DA735" w14:textId="77777777">
        <w:tc>
          <w:tcPr>
            <w:tcW w:w="1003" w:type="dxa"/>
            <w:vAlign w:val="center"/>
          </w:tcPr>
          <w:p w14:paraId="000001FD" w14:textId="26E5A343" w:rsidR="00403B47" w:rsidRPr="00A069DB" w:rsidRDefault="00403B47" w:rsidP="00403B47">
            <w:pPr>
              <w:spacing w:before="0"/>
              <w:jc w:val="center"/>
              <w:rPr>
                <w:rFonts w:asciiTheme="minorHAnsi" w:hAnsiTheme="minorHAnsi" w:cstheme="minorHAnsi"/>
              </w:rPr>
            </w:pPr>
            <w:r w:rsidRPr="00A069DB">
              <w:rPr>
                <w:rFonts w:asciiTheme="minorHAnsi" w:hAnsiTheme="minorHAnsi" w:cstheme="minorHAnsi"/>
              </w:rPr>
              <w:t>2</w:t>
            </w:r>
            <w:r>
              <w:rPr>
                <w:rFonts w:asciiTheme="minorHAnsi" w:hAnsiTheme="minorHAnsi" w:cstheme="minorHAnsi"/>
              </w:rPr>
              <w:t>2</w:t>
            </w:r>
          </w:p>
        </w:tc>
        <w:tc>
          <w:tcPr>
            <w:tcW w:w="2536" w:type="dxa"/>
            <w:vAlign w:val="center"/>
          </w:tcPr>
          <w:p w14:paraId="000001FE" w14:textId="77777777" w:rsidR="00403B47" w:rsidRPr="00A069DB" w:rsidRDefault="00403B47" w:rsidP="00403B47">
            <w:pPr>
              <w:spacing w:before="0"/>
              <w:jc w:val="left"/>
              <w:rPr>
                <w:rFonts w:asciiTheme="minorHAnsi" w:hAnsiTheme="minorHAnsi" w:cstheme="minorHAnsi"/>
              </w:rPr>
            </w:pPr>
            <w:r w:rsidRPr="00A069DB">
              <w:rPr>
                <w:rFonts w:asciiTheme="minorHAnsi" w:hAnsiTheme="minorHAnsi" w:cstheme="minorHAnsi"/>
              </w:rPr>
              <w:t>Safety</w:t>
            </w:r>
          </w:p>
        </w:tc>
        <w:tc>
          <w:tcPr>
            <w:tcW w:w="1276" w:type="dxa"/>
            <w:vAlign w:val="center"/>
          </w:tcPr>
          <w:p w14:paraId="000001FF" w14:textId="77777777" w:rsidR="00403B47" w:rsidRPr="00A069DB" w:rsidRDefault="00403B47" w:rsidP="00403B47">
            <w:pPr>
              <w:spacing w:before="0"/>
              <w:jc w:val="center"/>
              <w:rPr>
                <w:rFonts w:asciiTheme="minorHAnsi" w:hAnsiTheme="minorHAnsi" w:cstheme="minorHAnsi"/>
              </w:rPr>
            </w:pPr>
            <w:r w:rsidRPr="00A069DB">
              <w:rPr>
                <w:rFonts w:asciiTheme="minorHAnsi" w:hAnsiTheme="minorHAnsi" w:cstheme="minorHAnsi"/>
              </w:rPr>
              <w:t>GCC</w:t>
            </w:r>
          </w:p>
        </w:tc>
        <w:tc>
          <w:tcPr>
            <w:tcW w:w="4201" w:type="dxa"/>
            <w:vAlign w:val="center"/>
          </w:tcPr>
          <w:p w14:paraId="00000200" w14:textId="629E8FE1" w:rsidR="00403B47" w:rsidRPr="00A069DB" w:rsidRDefault="00403B47" w:rsidP="00403B47">
            <w:pPr>
              <w:spacing w:before="0"/>
              <w:jc w:val="left"/>
              <w:rPr>
                <w:rFonts w:asciiTheme="minorHAnsi" w:hAnsiTheme="minorHAnsi" w:cstheme="minorHAnsi"/>
              </w:rPr>
            </w:pPr>
            <w:r w:rsidRPr="00A069DB">
              <w:rPr>
                <w:rFonts w:asciiTheme="minorHAnsi" w:hAnsiTheme="minorHAnsi" w:cstheme="minorHAnsi"/>
              </w:rPr>
              <w:t>Contractor to ensure that the labour is provided with safety shoes, helmet and apron etc. all the time.</w:t>
            </w:r>
          </w:p>
        </w:tc>
      </w:tr>
      <w:tr w:rsidR="00403B47" w:rsidRPr="00A069DB" w14:paraId="517490EB" w14:textId="77777777">
        <w:tc>
          <w:tcPr>
            <w:tcW w:w="1003" w:type="dxa"/>
            <w:vAlign w:val="center"/>
          </w:tcPr>
          <w:p w14:paraId="00000201" w14:textId="0659C27C" w:rsidR="00403B47" w:rsidRPr="00A069DB" w:rsidRDefault="00403B47" w:rsidP="00403B47">
            <w:pPr>
              <w:spacing w:before="0"/>
              <w:jc w:val="center"/>
              <w:rPr>
                <w:rFonts w:asciiTheme="minorHAnsi" w:hAnsiTheme="minorHAnsi" w:cstheme="minorHAnsi"/>
              </w:rPr>
            </w:pPr>
            <w:r w:rsidRPr="00A069DB">
              <w:rPr>
                <w:rFonts w:asciiTheme="minorHAnsi" w:hAnsiTheme="minorHAnsi" w:cstheme="minorHAnsi"/>
              </w:rPr>
              <w:t>2</w:t>
            </w:r>
            <w:r>
              <w:rPr>
                <w:rFonts w:asciiTheme="minorHAnsi" w:hAnsiTheme="minorHAnsi" w:cstheme="minorHAnsi"/>
              </w:rPr>
              <w:t>3</w:t>
            </w:r>
          </w:p>
        </w:tc>
        <w:tc>
          <w:tcPr>
            <w:tcW w:w="2536" w:type="dxa"/>
            <w:vAlign w:val="center"/>
          </w:tcPr>
          <w:p w14:paraId="00000202" w14:textId="77777777" w:rsidR="00403B47" w:rsidRPr="00A069DB" w:rsidRDefault="00403B47" w:rsidP="00403B47">
            <w:pPr>
              <w:spacing w:before="0"/>
              <w:jc w:val="left"/>
              <w:rPr>
                <w:rFonts w:asciiTheme="minorHAnsi" w:hAnsiTheme="minorHAnsi" w:cstheme="minorHAnsi"/>
              </w:rPr>
            </w:pPr>
            <w:r w:rsidRPr="00A069DB">
              <w:rPr>
                <w:rFonts w:asciiTheme="minorHAnsi" w:hAnsiTheme="minorHAnsi" w:cstheme="minorHAnsi"/>
              </w:rPr>
              <w:t>Labour Tents</w:t>
            </w:r>
          </w:p>
        </w:tc>
        <w:tc>
          <w:tcPr>
            <w:tcW w:w="1276" w:type="dxa"/>
            <w:vAlign w:val="center"/>
          </w:tcPr>
          <w:p w14:paraId="00000203" w14:textId="77777777" w:rsidR="00403B47" w:rsidRPr="00A069DB" w:rsidRDefault="00403B47" w:rsidP="00403B47">
            <w:pPr>
              <w:spacing w:before="0"/>
              <w:jc w:val="center"/>
              <w:rPr>
                <w:rFonts w:asciiTheme="minorHAnsi" w:hAnsiTheme="minorHAnsi" w:cstheme="minorHAnsi"/>
              </w:rPr>
            </w:pPr>
            <w:r w:rsidRPr="00A069DB">
              <w:rPr>
                <w:rFonts w:asciiTheme="minorHAnsi" w:hAnsiTheme="minorHAnsi" w:cstheme="minorHAnsi"/>
              </w:rPr>
              <w:t>GCC</w:t>
            </w:r>
          </w:p>
        </w:tc>
        <w:tc>
          <w:tcPr>
            <w:tcW w:w="4201" w:type="dxa"/>
            <w:vAlign w:val="center"/>
          </w:tcPr>
          <w:p w14:paraId="00000204" w14:textId="383C257D" w:rsidR="00403B47" w:rsidRPr="00A069DB" w:rsidRDefault="00403B47" w:rsidP="00403B47">
            <w:pPr>
              <w:spacing w:before="0"/>
              <w:jc w:val="left"/>
              <w:rPr>
                <w:rFonts w:asciiTheme="minorHAnsi" w:hAnsiTheme="minorHAnsi" w:cstheme="minorHAnsi"/>
              </w:rPr>
            </w:pPr>
            <w:r w:rsidRPr="00A069DB">
              <w:rPr>
                <w:rFonts w:asciiTheme="minorHAnsi" w:hAnsiTheme="minorHAnsi" w:cstheme="minorHAnsi"/>
              </w:rPr>
              <w:t xml:space="preserve">Vacant space will be provided by BIT and it will be the responsibility of the contractor to make arrangement for labour huts etc. </w:t>
            </w:r>
          </w:p>
        </w:tc>
      </w:tr>
      <w:tr w:rsidR="00403B47" w:rsidRPr="00A069DB" w14:paraId="7FE85A2A" w14:textId="77777777">
        <w:tc>
          <w:tcPr>
            <w:tcW w:w="1003" w:type="dxa"/>
            <w:vAlign w:val="center"/>
          </w:tcPr>
          <w:p w14:paraId="00000205" w14:textId="19CA35E1" w:rsidR="00403B47" w:rsidRPr="00A069DB" w:rsidRDefault="00403B47" w:rsidP="00403B47">
            <w:pPr>
              <w:spacing w:before="0"/>
              <w:jc w:val="center"/>
              <w:rPr>
                <w:rFonts w:asciiTheme="minorHAnsi" w:hAnsiTheme="minorHAnsi" w:cstheme="minorHAnsi"/>
              </w:rPr>
            </w:pPr>
            <w:r w:rsidRPr="00A069DB">
              <w:rPr>
                <w:rFonts w:asciiTheme="minorHAnsi" w:hAnsiTheme="minorHAnsi" w:cstheme="minorHAnsi"/>
              </w:rPr>
              <w:t>2</w:t>
            </w:r>
            <w:r>
              <w:rPr>
                <w:rFonts w:asciiTheme="minorHAnsi" w:hAnsiTheme="minorHAnsi" w:cstheme="minorHAnsi"/>
              </w:rPr>
              <w:t>4</w:t>
            </w:r>
          </w:p>
        </w:tc>
        <w:tc>
          <w:tcPr>
            <w:tcW w:w="2536" w:type="dxa"/>
            <w:vAlign w:val="center"/>
          </w:tcPr>
          <w:p w14:paraId="00000206" w14:textId="77777777" w:rsidR="00403B47" w:rsidRPr="00A069DB" w:rsidRDefault="00403B47" w:rsidP="00403B47">
            <w:pPr>
              <w:spacing w:before="0"/>
              <w:jc w:val="left"/>
              <w:rPr>
                <w:rFonts w:asciiTheme="minorHAnsi" w:hAnsiTheme="minorHAnsi" w:cstheme="minorHAnsi"/>
              </w:rPr>
            </w:pPr>
            <w:r w:rsidRPr="00A069DB">
              <w:rPr>
                <w:rFonts w:asciiTheme="minorHAnsi" w:hAnsiTheme="minorHAnsi" w:cstheme="minorHAnsi"/>
              </w:rPr>
              <w:t>Failure of completion of particular item</w:t>
            </w:r>
          </w:p>
        </w:tc>
        <w:tc>
          <w:tcPr>
            <w:tcW w:w="1276" w:type="dxa"/>
            <w:vAlign w:val="center"/>
          </w:tcPr>
          <w:p w14:paraId="00000207" w14:textId="77777777" w:rsidR="00403B47" w:rsidRPr="00A069DB" w:rsidRDefault="00403B47" w:rsidP="00403B47">
            <w:pPr>
              <w:spacing w:before="0"/>
              <w:jc w:val="center"/>
              <w:rPr>
                <w:rFonts w:asciiTheme="minorHAnsi" w:hAnsiTheme="minorHAnsi" w:cstheme="minorHAnsi"/>
              </w:rPr>
            </w:pPr>
            <w:r w:rsidRPr="00A069DB">
              <w:rPr>
                <w:rFonts w:asciiTheme="minorHAnsi" w:hAnsiTheme="minorHAnsi" w:cstheme="minorHAnsi"/>
              </w:rPr>
              <w:t>GCC</w:t>
            </w:r>
          </w:p>
        </w:tc>
        <w:tc>
          <w:tcPr>
            <w:tcW w:w="4201" w:type="dxa"/>
            <w:vAlign w:val="center"/>
          </w:tcPr>
          <w:p w14:paraId="00000208" w14:textId="2B5CBA21" w:rsidR="00403B47" w:rsidRPr="00A069DB" w:rsidRDefault="00403B47" w:rsidP="00403B47">
            <w:pPr>
              <w:spacing w:before="0"/>
              <w:jc w:val="left"/>
              <w:rPr>
                <w:rFonts w:asciiTheme="minorHAnsi" w:hAnsiTheme="minorHAnsi" w:cstheme="minorHAnsi"/>
              </w:rPr>
            </w:pPr>
            <w:r w:rsidRPr="00A069DB">
              <w:rPr>
                <w:rFonts w:asciiTheme="minorHAnsi" w:hAnsiTheme="minorHAnsi" w:cstheme="minorHAnsi"/>
              </w:rPr>
              <w:t>In case of failure to complete the project or any specific item, the contractor shall be compensated the cost of work equal to 20% more than quoted rate or actual, whichever is higher.</w:t>
            </w:r>
          </w:p>
        </w:tc>
      </w:tr>
    </w:tbl>
    <w:p w14:paraId="15FB08FD" w14:textId="77777777" w:rsidR="00424A5D" w:rsidRPr="00A069DB" w:rsidRDefault="00424A5D" w:rsidP="00006EAB">
      <w:pPr>
        <w:pStyle w:val="Heading1"/>
        <w:numPr>
          <w:ilvl w:val="0"/>
          <w:numId w:val="0"/>
        </w:numPr>
        <w:spacing w:before="0" w:after="0" w:line="240" w:lineRule="auto"/>
        <w:rPr>
          <w:rFonts w:asciiTheme="minorHAnsi" w:hAnsiTheme="minorHAnsi" w:cstheme="minorHAnsi"/>
          <w:color w:val="auto"/>
          <w:sz w:val="24"/>
          <w:szCs w:val="24"/>
        </w:rPr>
      </w:pPr>
    </w:p>
    <w:p w14:paraId="115A7B48" w14:textId="77777777" w:rsidR="00424A5D" w:rsidRPr="00A069DB" w:rsidRDefault="00424A5D" w:rsidP="00006EAB">
      <w:pPr>
        <w:spacing w:before="0" w:after="0"/>
        <w:rPr>
          <w:rFonts w:asciiTheme="minorHAnsi" w:eastAsiaTheme="majorEastAsia" w:hAnsiTheme="minorHAnsi" w:cstheme="minorHAnsi"/>
          <w:b/>
        </w:rPr>
      </w:pPr>
      <w:r w:rsidRPr="00A069DB">
        <w:rPr>
          <w:rFonts w:asciiTheme="minorHAnsi" w:hAnsiTheme="minorHAnsi" w:cstheme="minorHAnsi"/>
        </w:rPr>
        <w:br w:type="page"/>
      </w:r>
    </w:p>
    <w:p w14:paraId="00000209" w14:textId="5A949665" w:rsidR="00764E55" w:rsidRPr="00A069DB" w:rsidRDefault="008277B1" w:rsidP="00006EAB">
      <w:pPr>
        <w:pStyle w:val="Heading1"/>
        <w:numPr>
          <w:ilvl w:val="0"/>
          <w:numId w:val="10"/>
        </w:numPr>
        <w:spacing w:before="0" w:after="0" w:line="240" w:lineRule="auto"/>
        <w:rPr>
          <w:rFonts w:asciiTheme="minorHAnsi" w:hAnsiTheme="minorHAnsi" w:cstheme="minorHAnsi"/>
          <w:color w:val="auto"/>
          <w:sz w:val="24"/>
          <w:szCs w:val="24"/>
        </w:rPr>
      </w:pPr>
      <w:bookmarkStart w:id="14" w:name="_Toc217410995"/>
      <w:r w:rsidRPr="00A069DB">
        <w:rPr>
          <w:rFonts w:asciiTheme="minorHAnsi" w:hAnsiTheme="minorHAnsi" w:cstheme="minorHAnsi"/>
          <w:color w:val="auto"/>
          <w:sz w:val="24"/>
          <w:szCs w:val="24"/>
        </w:rPr>
        <w:lastRenderedPageBreak/>
        <w:t>Instruction to tenderers</w:t>
      </w:r>
      <w:bookmarkEnd w:id="14"/>
    </w:p>
    <w:p w14:paraId="0000020A" w14:textId="77777777" w:rsidR="00764E55" w:rsidRPr="00A069DB" w:rsidRDefault="008277B1" w:rsidP="00006EAB">
      <w:pPr>
        <w:numPr>
          <w:ilvl w:val="0"/>
          <w:numId w:val="4"/>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b/>
        </w:rPr>
        <w:t xml:space="preserve"> Contractors to read this carefully</w:t>
      </w:r>
    </w:p>
    <w:p w14:paraId="0000020B" w14:textId="77777777" w:rsidR="00764E55" w:rsidRPr="00A069DB" w:rsidRDefault="008277B1" w:rsidP="00006EAB">
      <w:pPr>
        <w:numPr>
          <w:ilvl w:val="0"/>
          <w:numId w:val="11"/>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 xml:space="preserve">The rate of items in the schedule </w:t>
      </w:r>
      <w:r w:rsidRPr="00A069DB">
        <w:rPr>
          <w:rFonts w:asciiTheme="minorHAnsi" w:hAnsiTheme="minorHAnsi" w:cstheme="minorHAnsi"/>
          <w:b/>
        </w:rPr>
        <w:t>of items/quantities</w:t>
      </w:r>
      <w:r w:rsidRPr="00A069DB">
        <w:rPr>
          <w:rFonts w:asciiTheme="minorHAnsi" w:hAnsiTheme="minorHAnsi" w:cstheme="minorHAnsi"/>
        </w:rPr>
        <w:t xml:space="preserve"> must be given in words and figures. Amount of each item must also be entered in the column and the grand total of the amount must be struck out by the tenderers.</w:t>
      </w:r>
    </w:p>
    <w:p w14:paraId="0000020C" w14:textId="21E64040" w:rsidR="00764E55" w:rsidRPr="00A069DB" w:rsidRDefault="008277B1" w:rsidP="00006EAB">
      <w:pPr>
        <w:numPr>
          <w:ilvl w:val="0"/>
          <w:numId w:val="11"/>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 xml:space="preserve">If the tender is taken in </w:t>
      </w:r>
      <w:r w:rsidR="001D149D" w:rsidRPr="00A069DB">
        <w:rPr>
          <w:rFonts w:asciiTheme="minorHAnsi" w:hAnsiTheme="minorHAnsi" w:cstheme="minorHAnsi"/>
        </w:rPr>
        <w:t>favor</w:t>
      </w:r>
      <w:r w:rsidRPr="00A069DB">
        <w:rPr>
          <w:rFonts w:asciiTheme="minorHAnsi" w:hAnsiTheme="minorHAnsi" w:cstheme="minorHAnsi"/>
        </w:rPr>
        <w:t xml:space="preserve"> of the company, a power of attorney in </w:t>
      </w:r>
      <w:r w:rsidR="001D149D" w:rsidRPr="00A069DB">
        <w:rPr>
          <w:rFonts w:asciiTheme="minorHAnsi" w:hAnsiTheme="minorHAnsi" w:cstheme="minorHAnsi"/>
        </w:rPr>
        <w:t>favor</w:t>
      </w:r>
      <w:r w:rsidRPr="00A069DB">
        <w:rPr>
          <w:rFonts w:asciiTheme="minorHAnsi" w:hAnsiTheme="minorHAnsi" w:cstheme="minorHAnsi"/>
        </w:rPr>
        <w:t xml:space="preserve"> of the person who may have signed the tender of the company must accompany the tender.</w:t>
      </w:r>
    </w:p>
    <w:p w14:paraId="0000020D" w14:textId="77777777" w:rsidR="00764E55" w:rsidRPr="00A069DB" w:rsidRDefault="008277B1" w:rsidP="00006EAB">
      <w:pPr>
        <w:numPr>
          <w:ilvl w:val="0"/>
          <w:numId w:val="11"/>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The tender document should be signed by the contractor.</w:t>
      </w:r>
    </w:p>
    <w:p w14:paraId="0000020E" w14:textId="77777777" w:rsidR="00764E55" w:rsidRPr="00A069DB" w:rsidRDefault="008277B1" w:rsidP="00006EAB">
      <w:pPr>
        <w:numPr>
          <w:ilvl w:val="0"/>
          <w:numId w:val="11"/>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All corrections, erasures and overwriting should be initiated by the contractor.</w:t>
      </w:r>
    </w:p>
    <w:p w14:paraId="0000020F" w14:textId="77777777" w:rsidR="00764E55" w:rsidRPr="00A069DB" w:rsidRDefault="008277B1" w:rsidP="00006EAB">
      <w:pPr>
        <w:numPr>
          <w:ilvl w:val="0"/>
          <w:numId w:val="4"/>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Discrepancies and adjustments of errors:</w:t>
      </w:r>
    </w:p>
    <w:p w14:paraId="00000210" w14:textId="59FCB5AC" w:rsidR="00764E55" w:rsidRPr="00A069DB" w:rsidRDefault="008277B1" w:rsidP="00006EAB">
      <w:pPr>
        <w:numPr>
          <w:ilvl w:val="1"/>
          <w:numId w:val="4"/>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In the event of a discrepancy between description in works and figures quoted by a tenderer in the rates column, the description in wor</w:t>
      </w:r>
      <w:r w:rsidR="004261D0" w:rsidRPr="00A069DB">
        <w:rPr>
          <w:rFonts w:asciiTheme="minorHAnsi" w:hAnsiTheme="minorHAnsi" w:cstheme="minorHAnsi"/>
        </w:rPr>
        <w:t>d</w:t>
      </w:r>
      <w:r w:rsidRPr="00A069DB">
        <w:rPr>
          <w:rFonts w:asciiTheme="minorHAnsi" w:hAnsiTheme="minorHAnsi" w:cstheme="minorHAnsi"/>
        </w:rPr>
        <w:t>s shall prevail.</w:t>
      </w:r>
    </w:p>
    <w:p w14:paraId="00000211" w14:textId="77777777" w:rsidR="00764E55" w:rsidRPr="00A069DB" w:rsidRDefault="008277B1" w:rsidP="00006EAB">
      <w:pPr>
        <w:numPr>
          <w:ilvl w:val="1"/>
          <w:numId w:val="4"/>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In the event of an error occurring in the amount column of the schedule of items/quantities showing items of work, as a result of wrong multiplication of the unit rate and quantity, the unit rate shall be regarded as firm and multiplication shall be amended on the basis of the rate.</w:t>
      </w:r>
    </w:p>
    <w:p w14:paraId="00000212" w14:textId="2B7BADA1" w:rsidR="00764E55" w:rsidRPr="00A069DB" w:rsidRDefault="008277B1" w:rsidP="00006EAB">
      <w:pPr>
        <w:numPr>
          <w:ilvl w:val="1"/>
          <w:numId w:val="4"/>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 xml:space="preserve">All errors in </w:t>
      </w:r>
      <w:r w:rsidR="005A2A78" w:rsidRPr="00A069DB">
        <w:rPr>
          <w:rFonts w:asciiTheme="minorHAnsi" w:hAnsiTheme="minorHAnsi" w:cstheme="minorHAnsi"/>
        </w:rPr>
        <w:t>totaling</w:t>
      </w:r>
      <w:r w:rsidRPr="00A069DB">
        <w:rPr>
          <w:rFonts w:asciiTheme="minorHAnsi" w:hAnsiTheme="minorHAnsi" w:cstheme="minorHAnsi"/>
        </w:rPr>
        <w:t xml:space="preserve"> in the ‘amount’ column in carrying forward total shall be corrected.</w:t>
      </w:r>
    </w:p>
    <w:p w14:paraId="00000213" w14:textId="77777777" w:rsidR="00764E55" w:rsidRPr="00A069DB" w:rsidRDefault="008277B1" w:rsidP="00006EAB">
      <w:pPr>
        <w:numPr>
          <w:ilvl w:val="1"/>
          <w:numId w:val="4"/>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Any rounding of amount against ‘items’ or in ‘totals’ shall be ignored.</w:t>
      </w:r>
    </w:p>
    <w:p w14:paraId="00000214" w14:textId="77777777"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 xml:space="preserve">The tendered sum so altered shall for the purpose of the tender be substituted for the sum originally tendered and considered for acceptance. </w:t>
      </w:r>
    </w:p>
    <w:p w14:paraId="00000215" w14:textId="77777777" w:rsidR="00764E55" w:rsidRPr="00A069DB" w:rsidRDefault="008277B1" w:rsidP="00006EAB">
      <w:pPr>
        <w:numPr>
          <w:ilvl w:val="0"/>
          <w:numId w:val="4"/>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 xml:space="preserve">Before quoting the rates, every tenderer is </w:t>
      </w:r>
      <w:r w:rsidRPr="00A069DB">
        <w:rPr>
          <w:rFonts w:asciiTheme="minorHAnsi" w:hAnsiTheme="minorHAnsi" w:cstheme="minorHAnsi"/>
          <w:b/>
        </w:rPr>
        <w:t>expected to inspect the site</w:t>
      </w:r>
      <w:r w:rsidRPr="00A069DB">
        <w:rPr>
          <w:rFonts w:asciiTheme="minorHAnsi" w:hAnsiTheme="minorHAnsi" w:cstheme="minorHAnsi"/>
        </w:rPr>
        <w:t xml:space="preserve"> of the proposed work and to have satisfied himself as to the nature of all works, all existing roads, water-way and other means of communication and access to and from the site and work and   the building that may be required for temporary purposes in connection with the construction, completion and maintenance of the works and must make his own inquiries as to work, yard sites and depot and dumps and as to acquisition of such additional sites and areas as may be necessary for temporary purpose for constructing, completing and maintaining the works. He must ascertain the availability of space for storage of construction materials, water supply, electricity, means of access to the work, nature of work and acquaint himself with all local conditions. A tenderer shall be deemed to have full knowledge of all the relevant documents, samples, etc. whether he inspects them or not before submitting the tender.</w:t>
      </w:r>
    </w:p>
    <w:p w14:paraId="00000216" w14:textId="77777777" w:rsidR="00764E55" w:rsidRPr="00A069DB" w:rsidRDefault="008277B1" w:rsidP="00006EAB">
      <w:pPr>
        <w:numPr>
          <w:ilvl w:val="0"/>
          <w:numId w:val="4"/>
        </w:numPr>
        <w:pBdr>
          <w:top w:val="nil"/>
          <w:left w:val="nil"/>
          <w:bottom w:val="nil"/>
          <w:right w:val="nil"/>
          <w:between w:val="nil"/>
        </w:pBdr>
        <w:spacing w:before="0" w:after="0"/>
        <w:ind w:left="357" w:hanging="357"/>
        <w:rPr>
          <w:rFonts w:asciiTheme="minorHAnsi" w:hAnsiTheme="minorHAnsi" w:cstheme="minorHAnsi"/>
        </w:rPr>
      </w:pPr>
      <w:r w:rsidRPr="00A069DB">
        <w:rPr>
          <w:rFonts w:asciiTheme="minorHAnsi" w:hAnsiTheme="minorHAnsi" w:cstheme="minorHAnsi"/>
        </w:rPr>
        <w:t>Submission of a tender by a tenderer implies that he has read this notice and all other contract documents and has made himself aware of the scope and specification of the work to be done and of local conditions and other factors bearing on the execution of the works.</w:t>
      </w:r>
    </w:p>
    <w:p w14:paraId="00000217" w14:textId="77777777" w:rsidR="00764E55" w:rsidRPr="00A069DB" w:rsidRDefault="008277B1" w:rsidP="00006EAB">
      <w:pPr>
        <w:numPr>
          <w:ilvl w:val="0"/>
          <w:numId w:val="4"/>
        </w:numPr>
        <w:pBdr>
          <w:top w:val="nil"/>
          <w:left w:val="nil"/>
          <w:bottom w:val="nil"/>
          <w:right w:val="nil"/>
          <w:between w:val="nil"/>
        </w:pBdr>
        <w:spacing w:before="0" w:after="0"/>
        <w:ind w:left="357" w:hanging="357"/>
        <w:rPr>
          <w:rFonts w:asciiTheme="minorHAnsi" w:hAnsiTheme="minorHAnsi" w:cstheme="minorHAnsi"/>
        </w:rPr>
      </w:pPr>
      <w:r w:rsidRPr="00A069DB">
        <w:rPr>
          <w:rFonts w:asciiTheme="minorHAnsi" w:hAnsiTheme="minorHAnsi" w:cstheme="minorHAnsi"/>
        </w:rPr>
        <w:t>Person’s tendering is informed that no erasures or alterations by them in the text of the document sent herewith shall be allowed and any such erasures or alterations shall be disregarded. If there is any error in writing, no overwriting should be done, the wrong word or figure should be struck out and the correct one written above or neat it in an unambiguous way. Each correction should be initiated.</w:t>
      </w:r>
    </w:p>
    <w:p w14:paraId="00000218" w14:textId="68346385" w:rsidR="00764E55" w:rsidRPr="00A069DB" w:rsidRDefault="008277B1" w:rsidP="00006EAB">
      <w:pPr>
        <w:numPr>
          <w:ilvl w:val="0"/>
          <w:numId w:val="4"/>
        </w:numPr>
        <w:pBdr>
          <w:top w:val="nil"/>
          <w:left w:val="nil"/>
          <w:bottom w:val="nil"/>
          <w:right w:val="nil"/>
          <w:between w:val="nil"/>
        </w:pBdr>
        <w:spacing w:before="0" w:after="0"/>
        <w:ind w:left="357" w:hanging="357"/>
        <w:rPr>
          <w:rFonts w:asciiTheme="minorHAnsi" w:hAnsiTheme="minorHAnsi" w:cstheme="minorHAnsi"/>
        </w:rPr>
      </w:pPr>
      <w:r w:rsidRPr="00A069DB">
        <w:rPr>
          <w:rFonts w:asciiTheme="minorHAnsi" w:hAnsiTheme="minorHAnsi" w:cstheme="minorHAnsi"/>
        </w:rPr>
        <w:t>The successful tenderer shall take out insurance policies for all risk and for third party for the value according to the contract cost and instructions shared by clients/</w:t>
      </w:r>
      <w:r w:rsidR="00D23AB0" w:rsidRPr="00A069DB">
        <w:rPr>
          <w:rFonts w:asciiTheme="minorHAnsi" w:hAnsiTheme="minorHAnsi" w:cstheme="minorHAnsi"/>
        </w:rPr>
        <w:t xml:space="preserve"> Engineer In-charge</w:t>
      </w:r>
      <w:r w:rsidRPr="00A069DB">
        <w:rPr>
          <w:rFonts w:asciiTheme="minorHAnsi" w:hAnsiTheme="minorHAnsi" w:cstheme="minorHAnsi"/>
        </w:rPr>
        <w:t>.</w:t>
      </w:r>
    </w:p>
    <w:p w14:paraId="00000219" w14:textId="258A3DDB" w:rsidR="00764E55" w:rsidRPr="00A069DB" w:rsidRDefault="008277B1" w:rsidP="00006EAB">
      <w:pPr>
        <w:numPr>
          <w:ilvl w:val="0"/>
          <w:numId w:val="4"/>
        </w:numPr>
        <w:pBdr>
          <w:top w:val="nil"/>
          <w:left w:val="nil"/>
          <w:bottom w:val="nil"/>
          <w:right w:val="nil"/>
          <w:between w:val="nil"/>
        </w:pBdr>
        <w:spacing w:before="0" w:after="0"/>
        <w:ind w:left="357" w:hanging="357"/>
        <w:rPr>
          <w:rFonts w:asciiTheme="minorHAnsi" w:hAnsiTheme="minorHAnsi" w:cstheme="minorHAnsi"/>
        </w:rPr>
      </w:pPr>
      <w:r w:rsidRPr="00A069DB">
        <w:rPr>
          <w:rFonts w:asciiTheme="minorHAnsi" w:hAnsiTheme="minorHAnsi" w:cstheme="minorHAnsi"/>
        </w:rPr>
        <w:t xml:space="preserve">This agreement is subject to Indian Law. Place of performance and Jurisdiction is the registered office of the principal in </w:t>
      </w:r>
      <w:r w:rsidR="00AB17E1">
        <w:rPr>
          <w:rFonts w:asciiTheme="minorHAnsi" w:hAnsiTheme="minorHAnsi" w:cstheme="minorHAnsi"/>
        </w:rPr>
        <w:t>Ranchi Jharkhand</w:t>
      </w:r>
      <w:r w:rsidRPr="00A069DB">
        <w:rPr>
          <w:rFonts w:asciiTheme="minorHAnsi" w:hAnsiTheme="minorHAnsi" w:cstheme="minorHAnsi"/>
        </w:rPr>
        <w:t>.</w:t>
      </w:r>
    </w:p>
    <w:p w14:paraId="0000021A" w14:textId="77777777" w:rsidR="00764E55" w:rsidRPr="00A069DB" w:rsidRDefault="008277B1" w:rsidP="00006EAB">
      <w:pPr>
        <w:numPr>
          <w:ilvl w:val="0"/>
          <w:numId w:val="4"/>
        </w:numPr>
        <w:pBdr>
          <w:top w:val="nil"/>
          <w:left w:val="nil"/>
          <w:bottom w:val="nil"/>
          <w:right w:val="nil"/>
          <w:between w:val="nil"/>
        </w:pBdr>
        <w:spacing w:before="0" w:after="0"/>
        <w:ind w:left="357" w:hanging="357"/>
        <w:rPr>
          <w:rFonts w:asciiTheme="minorHAnsi" w:hAnsiTheme="minorHAnsi" w:cstheme="minorHAnsi"/>
        </w:rPr>
      </w:pPr>
      <w:r w:rsidRPr="00A069DB">
        <w:rPr>
          <w:rFonts w:asciiTheme="minorHAnsi" w:hAnsiTheme="minorHAnsi" w:cstheme="minorHAnsi"/>
        </w:rPr>
        <w:lastRenderedPageBreak/>
        <w:t>Changes and supplements as well as termination notices need to be made in writing.</w:t>
      </w:r>
    </w:p>
    <w:p w14:paraId="0000021B" w14:textId="77777777" w:rsidR="00764E55" w:rsidRPr="00A069DB" w:rsidRDefault="008277B1" w:rsidP="00006EAB">
      <w:pPr>
        <w:numPr>
          <w:ilvl w:val="0"/>
          <w:numId w:val="4"/>
        </w:numPr>
        <w:pBdr>
          <w:top w:val="nil"/>
          <w:left w:val="nil"/>
          <w:bottom w:val="nil"/>
          <w:right w:val="nil"/>
          <w:between w:val="nil"/>
        </w:pBdr>
        <w:spacing w:before="0" w:after="0"/>
        <w:ind w:left="357" w:hanging="357"/>
        <w:rPr>
          <w:rFonts w:asciiTheme="minorHAnsi" w:hAnsiTheme="minorHAnsi" w:cstheme="minorHAnsi"/>
        </w:rPr>
      </w:pPr>
      <w:r w:rsidRPr="00A069DB">
        <w:rPr>
          <w:rFonts w:asciiTheme="minorHAnsi" w:hAnsiTheme="minorHAnsi" w:cstheme="minorHAnsi"/>
        </w:rPr>
        <w:t>If the contractor/tenderer is a partnership or a consortium, this agreement must be signed by all the partner or consortium members.</w:t>
      </w:r>
    </w:p>
    <w:p w14:paraId="0000021C" w14:textId="77777777" w:rsidR="00764E55" w:rsidRPr="00A069DB" w:rsidRDefault="008277B1" w:rsidP="00006EAB">
      <w:pPr>
        <w:numPr>
          <w:ilvl w:val="0"/>
          <w:numId w:val="4"/>
        </w:numPr>
        <w:pBdr>
          <w:top w:val="nil"/>
          <w:left w:val="nil"/>
          <w:bottom w:val="nil"/>
          <w:right w:val="nil"/>
          <w:between w:val="nil"/>
        </w:pBdr>
        <w:spacing w:before="0" w:after="0"/>
        <w:ind w:left="357" w:hanging="357"/>
        <w:rPr>
          <w:rFonts w:asciiTheme="minorHAnsi" w:hAnsiTheme="minorHAnsi" w:cstheme="minorHAnsi"/>
        </w:rPr>
      </w:pPr>
      <w:r w:rsidRPr="00A069DB">
        <w:rPr>
          <w:rFonts w:asciiTheme="minorHAnsi" w:hAnsiTheme="minorHAnsi" w:cstheme="minorHAnsi"/>
        </w:rPr>
        <w:t>If one or several provisions of this agreement turn out to be invalid, the remainder of this agreement shall remain valid and binding. In such a case, the parties will strive to come to an agreement in accordance with their original intentions.</w:t>
      </w:r>
    </w:p>
    <w:p w14:paraId="00000222" w14:textId="3B887775" w:rsidR="00764E55" w:rsidRPr="00A069DB" w:rsidRDefault="008277B1" w:rsidP="00006EAB">
      <w:pPr>
        <w:numPr>
          <w:ilvl w:val="0"/>
          <w:numId w:val="4"/>
        </w:numPr>
        <w:pBdr>
          <w:top w:val="nil"/>
          <w:left w:val="nil"/>
          <w:bottom w:val="nil"/>
          <w:right w:val="nil"/>
          <w:between w:val="nil"/>
        </w:pBdr>
        <w:spacing w:before="0" w:after="0"/>
        <w:ind w:left="357" w:hanging="357"/>
        <w:rPr>
          <w:rFonts w:asciiTheme="minorHAnsi" w:hAnsiTheme="minorHAnsi" w:cstheme="minorHAnsi"/>
        </w:rPr>
      </w:pPr>
      <w:r w:rsidRPr="00A069DB">
        <w:rPr>
          <w:rFonts w:asciiTheme="minorHAnsi" w:hAnsiTheme="minorHAnsi" w:cstheme="minorHAnsi"/>
        </w:rPr>
        <w:t xml:space="preserve">It is agreed that any dispute or difference arising between the parties with regard to the terms and conditions, any action taken by the principal architect/client in accordance to the terms and conditions or interpretation thereof shall not be subject to arbitration.     Any dispute between the parties shall be subject to commercial courts of </w:t>
      </w:r>
      <w:r w:rsidR="00AB17E1">
        <w:rPr>
          <w:rFonts w:asciiTheme="minorHAnsi" w:hAnsiTheme="minorHAnsi" w:cstheme="minorHAnsi"/>
        </w:rPr>
        <w:t xml:space="preserve">Ranchi </w:t>
      </w:r>
      <w:r w:rsidRPr="00A069DB">
        <w:rPr>
          <w:rFonts w:asciiTheme="minorHAnsi" w:hAnsiTheme="minorHAnsi" w:cstheme="minorHAnsi"/>
        </w:rPr>
        <w:t xml:space="preserve">only. </w:t>
      </w:r>
    </w:p>
    <w:p w14:paraId="00000228" w14:textId="77777777" w:rsidR="00764E55" w:rsidRPr="00A069DB" w:rsidRDefault="00764E55" w:rsidP="00006EAB">
      <w:pPr>
        <w:spacing w:before="0" w:after="0"/>
        <w:rPr>
          <w:rFonts w:asciiTheme="minorHAnsi" w:hAnsiTheme="minorHAnsi" w:cstheme="minorHAnsi"/>
        </w:rPr>
      </w:pPr>
    </w:p>
    <w:p w14:paraId="00000229" w14:textId="77777777" w:rsidR="00764E55" w:rsidRPr="00A069DB" w:rsidRDefault="00764E55" w:rsidP="00006EAB">
      <w:pPr>
        <w:spacing w:before="0" w:after="0"/>
        <w:rPr>
          <w:rFonts w:asciiTheme="minorHAnsi" w:hAnsiTheme="minorHAnsi" w:cstheme="minorHAnsi"/>
        </w:rPr>
      </w:pPr>
    </w:p>
    <w:p w14:paraId="0000022A" w14:textId="77777777" w:rsidR="00764E55" w:rsidRPr="00A069DB" w:rsidRDefault="00764E55" w:rsidP="00006EAB">
      <w:pPr>
        <w:spacing w:before="0" w:after="0"/>
        <w:rPr>
          <w:rFonts w:asciiTheme="minorHAnsi" w:hAnsiTheme="minorHAnsi" w:cstheme="minorHAnsi"/>
        </w:rPr>
      </w:pPr>
    </w:p>
    <w:tbl>
      <w:tblPr>
        <w:tblStyle w:val="a3"/>
        <w:tblW w:w="270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703"/>
      </w:tblGrid>
      <w:tr w:rsidR="00EA2D84" w:rsidRPr="00A069DB" w14:paraId="0FD7F273" w14:textId="77777777" w:rsidTr="00EA2D84">
        <w:trPr>
          <w:jc w:val="right"/>
        </w:trPr>
        <w:tc>
          <w:tcPr>
            <w:tcW w:w="2703" w:type="dxa"/>
            <w:vAlign w:val="center"/>
          </w:tcPr>
          <w:p w14:paraId="0000022D" w14:textId="77777777" w:rsidR="00EA2D84" w:rsidRPr="00A069DB" w:rsidRDefault="00EA2D84" w:rsidP="00006EAB">
            <w:pPr>
              <w:spacing w:before="0"/>
              <w:jc w:val="center"/>
              <w:rPr>
                <w:rFonts w:asciiTheme="minorHAnsi" w:hAnsiTheme="minorHAnsi" w:cstheme="minorHAnsi"/>
              </w:rPr>
            </w:pPr>
            <w:r w:rsidRPr="00A069DB">
              <w:rPr>
                <w:rFonts w:asciiTheme="minorHAnsi" w:hAnsiTheme="minorHAnsi" w:cstheme="minorHAnsi"/>
              </w:rPr>
              <w:t>____________________</w:t>
            </w:r>
          </w:p>
        </w:tc>
      </w:tr>
      <w:tr w:rsidR="00EA2D84" w:rsidRPr="00A069DB" w14:paraId="6A7CDC8C" w14:textId="77777777" w:rsidTr="00EA2D84">
        <w:trPr>
          <w:jc w:val="right"/>
        </w:trPr>
        <w:tc>
          <w:tcPr>
            <w:tcW w:w="2703" w:type="dxa"/>
            <w:vAlign w:val="center"/>
          </w:tcPr>
          <w:p w14:paraId="00000230" w14:textId="77777777" w:rsidR="00EA2D84" w:rsidRPr="00A069DB" w:rsidRDefault="00EA2D84" w:rsidP="00006EAB">
            <w:pPr>
              <w:spacing w:before="0"/>
              <w:jc w:val="center"/>
              <w:rPr>
                <w:rFonts w:asciiTheme="minorHAnsi" w:hAnsiTheme="minorHAnsi" w:cstheme="minorHAnsi"/>
              </w:rPr>
            </w:pPr>
            <w:r w:rsidRPr="00A069DB">
              <w:rPr>
                <w:rFonts w:asciiTheme="minorHAnsi" w:hAnsiTheme="minorHAnsi" w:cstheme="minorHAnsi"/>
              </w:rPr>
              <w:t>Tenderer/Contractor</w:t>
            </w:r>
          </w:p>
        </w:tc>
      </w:tr>
    </w:tbl>
    <w:p w14:paraId="00000238" w14:textId="0A02C9C1" w:rsidR="00764E55" w:rsidRPr="00A069DB" w:rsidRDefault="008277B1" w:rsidP="00006EAB">
      <w:pPr>
        <w:spacing w:before="0" w:after="0"/>
        <w:jc w:val="left"/>
        <w:rPr>
          <w:rFonts w:asciiTheme="minorHAnsi" w:hAnsiTheme="minorHAnsi" w:cstheme="minorHAnsi"/>
        </w:rPr>
      </w:pPr>
      <w:r w:rsidRPr="00A069DB">
        <w:rPr>
          <w:rFonts w:asciiTheme="minorHAnsi" w:hAnsiTheme="minorHAnsi" w:cstheme="minorHAnsi"/>
        </w:rPr>
        <w:br w:type="page"/>
      </w:r>
    </w:p>
    <w:p w14:paraId="00000239" w14:textId="77777777" w:rsidR="00764E55" w:rsidRPr="00A069DB" w:rsidRDefault="008277B1" w:rsidP="00006EAB">
      <w:pPr>
        <w:spacing w:before="0" w:after="0"/>
        <w:jc w:val="center"/>
        <w:rPr>
          <w:rFonts w:asciiTheme="minorHAnsi" w:hAnsiTheme="minorHAnsi" w:cstheme="minorHAnsi"/>
          <w:b/>
          <w:u w:val="single"/>
        </w:rPr>
      </w:pPr>
      <w:r w:rsidRPr="00A069DB">
        <w:rPr>
          <w:rFonts w:asciiTheme="minorHAnsi" w:hAnsiTheme="minorHAnsi" w:cstheme="minorHAnsi"/>
          <w:b/>
          <w:u w:val="single"/>
        </w:rPr>
        <w:lastRenderedPageBreak/>
        <w:t>CONTRACTOR’S GENERAL INFORMATION</w:t>
      </w:r>
    </w:p>
    <w:p w14:paraId="0000023B" w14:textId="71070BC3" w:rsidR="00764E55" w:rsidRPr="00A069DB" w:rsidRDefault="008277B1" w:rsidP="00006EAB">
      <w:pPr>
        <w:spacing w:before="0" w:after="0"/>
        <w:rPr>
          <w:rFonts w:asciiTheme="minorHAnsi" w:hAnsiTheme="minorHAnsi" w:cstheme="minorHAnsi"/>
        </w:rPr>
      </w:pPr>
      <w:r w:rsidRPr="00A069DB">
        <w:rPr>
          <w:rFonts w:asciiTheme="minorHAnsi" w:hAnsiTheme="minorHAnsi" w:cstheme="minorHAnsi"/>
        </w:rPr>
        <w:t>Tenderer has to fill this form and submit along with the tender document to Client</w:t>
      </w:r>
      <w:r w:rsidRPr="00A069DB">
        <w:rPr>
          <w:rFonts w:asciiTheme="minorHAnsi" w:hAnsiTheme="minorHAnsi" w:cstheme="minorHAnsi"/>
        </w:rPr>
        <w:tab/>
      </w:r>
      <w:bookmarkStart w:id="15" w:name="_heading=h.44sinio" w:colFirst="0" w:colLast="0"/>
      <w:bookmarkEnd w:id="15"/>
    </w:p>
    <w:p w14:paraId="3C15604E" w14:textId="5AC9D99C" w:rsidR="00866B3A" w:rsidRPr="00A069DB" w:rsidRDefault="00866B3A" w:rsidP="00006EAB">
      <w:pPr>
        <w:pStyle w:val="Caption"/>
        <w:keepNext/>
        <w:spacing w:before="0" w:after="0"/>
        <w:rPr>
          <w:rFonts w:asciiTheme="minorHAnsi" w:hAnsiTheme="minorHAnsi" w:cstheme="minorHAnsi"/>
          <w:color w:val="auto"/>
          <w:sz w:val="24"/>
          <w:szCs w:val="24"/>
        </w:rPr>
      </w:pPr>
      <w:bookmarkStart w:id="16" w:name="_Toc217409825"/>
      <w:r w:rsidRPr="00A069DB">
        <w:rPr>
          <w:rFonts w:asciiTheme="minorHAnsi" w:hAnsiTheme="minorHAnsi" w:cstheme="minorHAnsi"/>
          <w:color w:val="auto"/>
          <w:sz w:val="24"/>
          <w:szCs w:val="24"/>
        </w:rPr>
        <w:t xml:space="preserve">Table </w:t>
      </w:r>
      <w:r w:rsidRPr="00A069DB">
        <w:rPr>
          <w:rFonts w:asciiTheme="minorHAnsi" w:hAnsiTheme="minorHAnsi" w:cstheme="minorHAnsi"/>
          <w:color w:val="auto"/>
          <w:sz w:val="24"/>
          <w:szCs w:val="24"/>
        </w:rPr>
        <w:fldChar w:fldCharType="begin"/>
      </w:r>
      <w:r w:rsidRPr="00A069DB">
        <w:rPr>
          <w:rFonts w:asciiTheme="minorHAnsi" w:hAnsiTheme="minorHAnsi" w:cstheme="minorHAnsi"/>
          <w:color w:val="auto"/>
          <w:sz w:val="24"/>
          <w:szCs w:val="24"/>
        </w:rPr>
        <w:instrText xml:space="preserve"> SEQ Table \* ARABIC </w:instrText>
      </w:r>
      <w:r w:rsidRPr="00A069DB">
        <w:rPr>
          <w:rFonts w:asciiTheme="minorHAnsi" w:hAnsiTheme="minorHAnsi" w:cstheme="minorHAnsi"/>
          <w:color w:val="auto"/>
          <w:sz w:val="24"/>
          <w:szCs w:val="24"/>
        </w:rPr>
        <w:fldChar w:fldCharType="separate"/>
      </w:r>
      <w:r w:rsidR="00E67323">
        <w:rPr>
          <w:rFonts w:asciiTheme="minorHAnsi" w:hAnsiTheme="minorHAnsi" w:cstheme="minorHAnsi"/>
          <w:noProof/>
          <w:color w:val="auto"/>
          <w:sz w:val="24"/>
          <w:szCs w:val="24"/>
        </w:rPr>
        <w:t>4</w:t>
      </w:r>
      <w:r w:rsidRPr="00A069DB">
        <w:rPr>
          <w:rFonts w:asciiTheme="minorHAnsi" w:hAnsiTheme="minorHAnsi" w:cstheme="minorHAnsi"/>
          <w:noProof/>
          <w:color w:val="auto"/>
          <w:sz w:val="24"/>
          <w:szCs w:val="24"/>
        </w:rPr>
        <w:fldChar w:fldCharType="end"/>
      </w:r>
      <w:r w:rsidRPr="00A069DB">
        <w:rPr>
          <w:rFonts w:asciiTheme="minorHAnsi" w:hAnsiTheme="minorHAnsi" w:cstheme="minorHAnsi"/>
          <w:color w:val="auto"/>
          <w:sz w:val="24"/>
          <w:szCs w:val="24"/>
        </w:rPr>
        <w:t>: Contractors General Information</w:t>
      </w:r>
      <w:bookmarkEnd w:id="16"/>
    </w:p>
    <w:tbl>
      <w:tblPr>
        <w:tblStyle w:val="a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3686"/>
        <w:gridCol w:w="4201"/>
      </w:tblGrid>
      <w:tr w:rsidR="00764E55" w:rsidRPr="00A069DB" w14:paraId="5325DE98" w14:textId="77777777" w:rsidTr="00636611">
        <w:tc>
          <w:tcPr>
            <w:tcW w:w="1129" w:type="dxa"/>
            <w:shd w:val="clear" w:color="auto" w:fill="FDE7CB" w:themeFill="accent5"/>
          </w:tcPr>
          <w:p w14:paraId="0000023C" w14:textId="77777777" w:rsidR="00764E55" w:rsidRPr="00A069DB" w:rsidRDefault="008277B1" w:rsidP="00006EAB">
            <w:pPr>
              <w:spacing w:before="0"/>
              <w:jc w:val="center"/>
              <w:rPr>
                <w:rFonts w:asciiTheme="minorHAnsi" w:hAnsiTheme="minorHAnsi" w:cstheme="minorHAnsi"/>
                <w:b/>
              </w:rPr>
            </w:pPr>
            <w:r w:rsidRPr="00A069DB">
              <w:rPr>
                <w:rFonts w:asciiTheme="minorHAnsi" w:hAnsiTheme="minorHAnsi" w:cstheme="minorHAnsi"/>
                <w:b/>
              </w:rPr>
              <w:t>SR.NO.</w:t>
            </w:r>
          </w:p>
        </w:tc>
        <w:tc>
          <w:tcPr>
            <w:tcW w:w="3686" w:type="dxa"/>
            <w:shd w:val="clear" w:color="auto" w:fill="FDE7CB" w:themeFill="accent5"/>
          </w:tcPr>
          <w:p w14:paraId="0000023D" w14:textId="77777777" w:rsidR="00764E55" w:rsidRPr="00A069DB" w:rsidRDefault="008277B1" w:rsidP="00006EAB">
            <w:pPr>
              <w:spacing w:before="0"/>
              <w:jc w:val="center"/>
              <w:rPr>
                <w:rFonts w:asciiTheme="minorHAnsi" w:hAnsiTheme="minorHAnsi" w:cstheme="minorHAnsi"/>
                <w:b/>
              </w:rPr>
            </w:pPr>
            <w:r w:rsidRPr="00A069DB">
              <w:rPr>
                <w:rFonts w:asciiTheme="minorHAnsi" w:hAnsiTheme="minorHAnsi" w:cstheme="minorHAnsi"/>
                <w:b/>
              </w:rPr>
              <w:t>DESCRIPTION</w:t>
            </w:r>
          </w:p>
        </w:tc>
        <w:tc>
          <w:tcPr>
            <w:tcW w:w="4201" w:type="dxa"/>
            <w:shd w:val="clear" w:color="auto" w:fill="FDE7CB" w:themeFill="accent5"/>
          </w:tcPr>
          <w:p w14:paraId="0000023E" w14:textId="77777777" w:rsidR="00764E55" w:rsidRPr="00A069DB" w:rsidRDefault="008277B1" w:rsidP="00006EAB">
            <w:pPr>
              <w:spacing w:before="0"/>
              <w:jc w:val="center"/>
              <w:rPr>
                <w:rFonts w:asciiTheme="minorHAnsi" w:hAnsiTheme="minorHAnsi" w:cstheme="minorHAnsi"/>
                <w:b/>
              </w:rPr>
            </w:pPr>
            <w:r w:rsidRPr="00A069DB">
              <w:rPr>
                <w:rFonts w:asciiTheme="minorHAnsi" w:hAnsiTheme="minorHAnsi" w:cstheme="minorHAnsi"/>
                <w:b/>
              </w:rPr>
              <w:t>DETAILS</w:t>
            </w:r>
          </w:p>
        </w:tc>
      </w:tr>
      <w:tr w:rsidR="00764E55" w:rsidRPr="00A069DB" w14:paraId="6ED95118" w14:textId="77777777">
        <w:tc>
          <w:tcPr>
            <w:tcW w:w="1129" w:type="dxa"/>
            <w:vAlign w:val="center"/>
          </w:tcPr>
          <w:p w14:paraId="0000023F"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1</w:t>
            </w:r>
          </w:p>
        </w:tc>
        <w:tc>
          <w:tcPr>
            <w:tcW w:w="3686" w:type="dxa"/>
            <w:vAlign w:val="center"/>
          </w:tcPr>
          <w:p w14:paraId="00000240"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Name of Applicant/Company</w:t>
            </w:r>
          </w:p>
        </w:tc>
        <w:tc>
          <w:tcPr>
            <w:tcW w:w="4201" w:type="dxa"/>
            <w:vAlign w:val="center"/>
          </w:tcPr>
          <w:p w14:paraId="00000241" w14:textId="77777777" w:rsidR="00764E55" w:rsidRPr="00A069DB" w:rsidRDefault="00764E55" w:rsidP="00006EAB">
            <w:pPr>
              <w:spacing w:before="0"/>
              <w:jc w:val="center"/>
              <w:rPr>
                <w:rFonts w:asciiTheme="minorHAnsi" w:hAnsiTheme="minorHAnsi" w:cstheme="minorHAnsi"/>
              </w:rPr>
            </w:pPr>
          </w:p>
        </w:tc>
      </w:tr>
      <w:tr w:rsidR="00764E55" w:rsidRPr="00A069DB" w14:paraId="22090ACB" w14:textId="77777777">
        <w:tc>
          <w:tcPr>
            <w:tcW w:w="1129" w:type="dxa"/>
            <w:vAlign w:val="center"/>
          </w:tcPr>
          <w:p w14:paraId="00000242"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2</w:t>
            </w:r>
          </w:p>
        </w:tc>
        <w:tc>
          <w:tcPr>
            <w:tcW w:w="3686" w:type="dxa"/>
            <w:vAlign w:val="center"/>
          </w:tcPr>
          <w:p w14:paraId="00000243"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Address of correspondence</w:t>
            </w:r>
          </w:p>
        </w:tc>
        <w:tc>
          <w:tcPr>
            <w:tcW w:w="4201" w:type="dxa"/>
            <w:vAlign w:val="center"/>
          </w:tcPr>
          <w:p w14:paraId="00000244" w14:textId="77777777" w:rsidR="00764E55" w:rsidRPr="00A069DB" w:rsidRDefault="00764E55" w:rsidP="00006EAB">
            <w:pPr>
              <w:spacing w:before="0"/>
              <w:jc w:val="center"/>
              <w:rPr>
                <w:rFonts w:asciiTheme="minorHAnsi" w:hAnsiTheme="minorHAnsi" w:cstheme="minorHAnsi"/>
              </w:rPr>
            </w:pPr>
          </w:p>
        </w:tc>
      </w:tr>
      <w:tr w:rsidR="00764E55" w:rsidRPr="00A069DB" w14:paraId="4FEFD800" w14:textId="77777777">
        <w:tc>
          <w:tcPr>
            <w:tcW w:w="1129" w:type="dxa"/>
            <w:vAlign w:val="center"/>
          </w:tcPr>
          <w:p w14:paraId="00000245"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3</w:t>
            </w:r>
          </w:p>
        </w:tc>
        <w:tc>
          <w:tcPr>
            <w:tcW w:w="3686" w:type="dxa"/>
            <w:vAlign w:val="center"/>
          </w:tcPr>
          <w:p w14:paraId="00000246"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Official E-mail for communication</w:t>
            </w:r>
          </w:p>
        </w:tc>
        <w:tc>
          <w:tcPr>
            <w:tcW w:w="4201" w:type="dxa"/>
            <w:vAlign w:val="center"/>
          </w:tcPr>
          <w:p w14:paraId="00000247" w14:textId="77777777" w:rsidR="00764E55" w:rsidRPr="00A069DB" w:rsidRDefault="00764E55" w:rsidP="00006EAB">
            <w:pPr>
              <w:spacing w:before="0"/>
              <w:jc w:val="center"/>
              <w:rPr>
                <w:rFonts w:asciiTheme="minorHAnsi" w:hAnsiTheme="minorHAnsi" w:cstheme="minorHAnsi"/>
              </w:rPr>
            </w:pPr>
          </w:p>
        </w:tc>
      </w:tr>
      <w:tr w:rsidR="00764E55" w:rsidRPr="00A069DB" w14:paraId="3F3E5210" w14:textId="77777777">
        <w:tc>
          <w:tcPr>
            <w:tcW w:w="1129" w:type="dxa"/>
            <w:vAlign w:val="center"/>
          </w:tcPr>
          <w:p w14:paraId="00000248"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4</w:t>
            </w:r>
          </w:p>
        </w:tc>
        <w:tc>
          <w:tcPr>
            <w:tcW w:w="3686" w:type="dxa"/>
            <w:vAlign w:val="center"/>
          </w:tcPr>
          <w:p w14:paraId="00000249"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Contact Person:</w:t>
            </w:r>
          </w:p>
          <w:p w14:paraId="0000024A"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Telephone Nos:</w:t>
            </w:r>
          </w:p>
          <w:p w14:paraId="0000024B"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Mobile No:</w:t>
            </w:r>
          </w:p>
        </w:tc>
        <w:tc>
          <w:tcPr>
            <w:tcW w:w="4201" w:type="dxa"/>
            <w:vAlign w:val="center"/>
          </w:tcPr>
          <w:p w14:paraId="0000024C" w14:textId="77777777" w:rsidR="00764E55" w:rsidRPr="00A069DB" w:rsidRDefault="00764E55" w:rsidP="00006EAB">
            <w:pPr>
              <w:spacing w:before="0"/>
              <w:jc w:val="center"/>
              <w:rPr>
                <w:rFonts w:asciiTheme="minorHAnsi" w:hAnsiTheme="minorHAnsi" w:cstheme="minorHAnsi"/>
              </w:rPr>
            </w:pPr>
          </w:p>
        </w:tc>
      </w:tr>
      <w:tr w:rsidR="00764E55" w:rsidRPr="00A069DB" w14:paraId="54DF1663" w14:textId="77777777">
        <w:tc>
          <w:tcPr>
            <w:tcW w:w="1129" w:type="dxa"/>
            <w:vAlign w:val="center"/>
          </w:tcPr>
          <w:p w14:paraId="0000024D"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5</w:t>
            </w:r>
          </w:p>
        </w:tc>
        <w:tc>
          <w:tcPr>
            <w:tcW w:w="3686" w:type="dxa"/>
            <w:vAlign w:val="center"/>
          </w:tcPr>
          <w:p w14:paraId="0000024E"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Type of Organization:</w:t>
            </w:r>
          </w:p>
          <w:p w14:paraId="0000024F" w14:textId="77777777" w:rsidR="00764E55" w:rsidRPr="00A069DB" w:rsidRDefault="008277B1" w:rsidP="00006EAB">
            <w:pPr>
              <w:numPr>
                <w:ilvl w:val="1"/>
                <w:numId w:val="13"/>
              </w:numPr>
              <w:pBdr>
                <w:top w:val="nil"/>
                <w:left w:val="nil"/>
                <w:bottom w:val="nil"/>
                <w:right w:val="nil"/>
                <w:between w:val="nil"/>
              </w:pBdr>
              <w:spacing w:before="0"/>
              <w:jc w:val="left"/>
              <w:rPr>
                <w:rFonts w:asciiTheme="minorHAnsi" w:hAnsiTheme="minorHAnsi" w:cstheme="minorHAnsi"/>
              </w:rPr>
            </w:pPr>
            <w:r w:rsidRPr="00A069DB">
              <w:rPr>
                <w:rFonts w:asciiTheme="minorHAnsi" w:hAnsiTheme="minorHAnsi" w:cstheme="minorHAnsi"/>
              </w:rPr>
              <w:t xml:space="preserve">An Individual </w:t>
            </w:r>
          </w:p>
          <w:p w14:paraId="00000250" w14:textId="77777777" w:rsidR="00764E55" w:rsidRPr="00A069DB" w:rsidRDefault="008277B1" w:rsidP="00006EAB">
            <w:pPr>
              <w:numPr>
                <w:ilvl w:val="1"/>
                <w:numId w:val="13"/>
              </w:numPr>
              <w:pBdr>
                <w:top w:val="nil"/>
                <w:left w:val="nil"/>
                <w:bottom w:val="nil"/>
                <w:right w:val="nil"/>
                <w:between w:val="nil"/>
              </w:pBdr>
              <w:spacing w:before="0"/>
              <w:jc w:val="left"/>
              <w:rPr>
                <w:rFonts w:asciiTheme="minorHAnsi" w:hAnsiTheme="minorHAnsi" w:cstheme="minorHAnsi"/>
              </w:rPr>
            </w:pPr>
            <w:r w:rsidRPr="00A069DB">
              <w:rPr>
                <w:rFonts w:asciiTheme="minorHAnsi" w:hAnsiTheme="minorHAnsi" w:cstheme="minorHAnsi"/>
              </w:rPr>
              <w:t>A proprietary Firm</w:t>
            </w:r>
          </w:p>
          <w:p w14:paraId="00000251" w14:textId="77777777" w:rsidR="00764E55" w:rsidRPr="00A069DB" w:rsidRDefault="008277B1" w:rsidP="00006EAB">
            <w:pPr>
              <w:numPr>
                <w:ilvl w:val="1"/>
                <w:numId w:val="13"/>
              </w:numPr>
              <w:pBdr>
                <w:top w:val="nil"/>
                <w:left w:val="nil"/>
                <w:bottom w:val="nil"/>
                <w:right w:val="nil"/>
                <w:between w:val="nil"/>
              </w:pBdr>
              <w:spacing w:before="0"/>
              <w:jc w:val="left"/>
              <w:rPr>
                <w:rFonts w:asciiTheme="minorHAnsi" w:hAnsiTheme="minorHAnsi" w:cstheme="minorHAnsi"/>
              </w:rPr>
            </w:pPr>
            <w:r w:rsidRPr="00A069DB">
              <w:rPr>
                <w:rFonts w:asciiTheme="minorHAnsi" w:hAnsiTheme="minorHAnsi" w:cstheme="minorHAnsi"/>
              </w:rPr>
              <w:t>Partnership Firm (Attach copy of partnership)</w:t>
            </w:r>
          </w:p>
          <w:p w14:paraId="00000252" w14:textId="77777777" w:rsidR="00764E55" w:rsidRPr="00A069DB" w:rsidRDefault="008277B1" w:rsidP="00006EAB">
            <w:pPr>
              <w:numPr>
                <w:ilvl w:val="1"/>
                <w:numId w:val="13"/>
              </w:numPr>
              <w:pBdr>
                <w:top w:val="nil"/>
                <w:left w:val="nil"/>
                <w:bottom w:val="nil"/>
                <w:right w:val="nil"/>
                <w:between w:val="nil"/>
              </w:pBdr>
              <w:spacing w:before="0"/>
              <w:jc w:val="left"/>
              <w:rPr>
                <w:rFonts w:asciiTheme="minorHAnsi" w:hAnsiTheme="minorHAnsi" w:cstheme="minorHAnsi"/>
              </w:rPr>
            </w:pPr>
            <w:r w:rsidRPr="00A069DB">
              <w:rPr>
                <w:rFonts w:asciiTheme="minorHAnsi" w:hAnsiTheme="minorHAnsi" w:cstheme="minorHAnsi"/>
              </w:rPr>
              <w:t>Limited Company (Attach copy of article of association)</w:t>
            </w:r>
          </w:p>
        </w:tc>
        <w:tc>
          <w:tcPr>
            <w:tcW w:w="4201" w:type="dxa"/>
            <w:vAlign w:val="center"/>
          </w:tcPr>
          <w:p w14:paraId="00000253" w14:textId="77777777" w:rsidR="00764E55" w:rsidRPr="00A069DB" w:rsidRDefault="00764E55" w:rsidP="00006EAB">
            <w:pPr>
              <w:spacing w:before="0"/>
              <w:jc w:val="center"/>
              <w:rPr>
                <w:rFonts w:asciiTheme="minorHAnsi" w:hAnsiTheme="minorHAnsi" w:cstheme="minorHAnsi"/>
              </w:rPr>
            </w:pPr>
          </w:p>
        </w:tc>
      </w:tr>
      <w:tr w:rsidR="00764E55" w:rsidRPr="00A069DB" w14:paraId="0D6AC75C" w14:textId="77777777">
        <w:tc>
          <w:tcPr>
            <w:tcW w:w="1129" w:type="dxa"/>
            <w:vAlign w:val="center"/>
          </w:tcPr>
          <w:p w14:paraId="00000254"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6</w:t>
            </w:r>
          </w:p>
        </w:tc>
        <w:tc>
          <w:tcPr>
            <w:tcW w:w="3686" w:type="dxa"/>
            <w:vAlign w:val="center"/>
          </w:tcPr>
          <w:p w14:paraId="00000255"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Place and Year of Incorporation</w:t>
            </w:r>
          </w:p>
        </w:tc>
        <w:tc>
          <w:tcPr>
            <w:tcW w:w="4201" w:type="dxa"/>
            <w:vAlign w:val="center"/>
          </w:tcPr>
          <w:p w14:paraId="00000256" w14:textId="77777777" w:rsidR="00764E55" w:rsidRPr="00A069DB" w:rsidRDefault="00764E55" w:rsidP="00006EAB">
            <w:pPr>
              <w:spacing w:before="0"/>
              <w:jc w:val="center"/>
              <w:rPr>
                <w:rFonts w:asciiTheme="minorHAnsi" w:hAnsiTheme="minorHAnsi" w:cstheme="minorHAnsi"/>
              </w:rPr>
            </w:pPr>
          </w:p>
        </w:tc>
      </w:tr>
      <w:tr w:rsidR="00764E55" w:rsidRPr="00A069DB" w14:paraId="546EBD68" w14:textId="77777777">
        <w:tc>
          <w:tcPr>
            <w:tcW w:w="1129" w:type="dxa"/>
            <w:vAlign w:val="center"/>
          </w:tcPr>
          <w:p w14:paraId="00000257"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7</w:t>
            </w:r>
          </w:p>
        </w:tc>
        <w:tc>
          <w:tcPr>
            <w:tcW w:w="3686" w:type="dxa"/>
            <w:vAlign w:val="center"/>
          </w:tcPr>
          <w:p w14:paraId="00000258"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Name of Directors/Partners in the organization</w:t>
            </w:r>
          </w:p>
        </w:tc>
        <w:tc>
          <w:tcPr>
            <w:tcW w:w="4201" w:type="dxa"/>
            <w:vAlign w:val="center"/>
          </w:tcPr>
          <w:p w14:paraId="00000259" w14:textId="77777777" w:rsidR="00764E55" w:rsidRPr="00A069DB" w:rsidRDefault="00764E55" w:rsidP="00006EAB">
            <w:pPr>
              <w:spacing w:before="0"/>
              <w:jc w:val="center"/>
              <w:rPr>
                <w:rFonts w:asciiTheme="minorHAnsi" w:hAnsiTheme="minorHAnsi" w:cstheme="minorHAnsi"/>
              </w:rPr>
            </w:pPr>
          </w:p>
        </w:tc>
      </w:tr>
      <w:tr w:rsidR="00764E55" w:rsidRPr="00A069DB" w14:paraId="37652655" w14:textId="77777777">
        <w:tc>
          <w:tcPr>
            <w:tcW w:w="1129" w:type="dxa"/>
            <w:vAlign w:val="center"/>
          </w:tcPr>
          <w:p w14:paraId="0000025A"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8</w:t>
            </w:r>
          </w:p>
        </w:tc>
        <w:tc>
          <w:tcPr>
            <w:tcW w:w="3686" w:type="dxa"/>
            <w:vAlign w:val="center"/>
          </w:tcPr>
          <w:p w14:paraId="0000025B" w14:textId="1248482D"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Name and Designation of the person</w:t>
            </w:r>
            <w:r w:rsidR="00C053FD" w:rsidRPr="00A069DB">
              <w:rPr>
                <w:rFonts w:asciiTheme="minorHAnsi" w:hAnsiTheme="minorHAnsi" w:cstheme="minorHAnsi"/>
              </w:rPr>
              <w:t xml:space="preserve"> who is authorized to deal with</w:t>
            </w:r>
          </w:p>
        </w:tc>
        <w:tc>
          <w:tcPr>
            <w:tcW w:w="4201" w:type="dxa"/>
            <w:vAlign w:val="center"/>
          </w:tcPr>
          <w:p w14:paraId="0000025C" w14:textId="77777777" w:rsidR="00764E55" w:rsidRPr="00A069DB" w:rsidRDefault="00764E55" w:rsidP="00006EAB">
            <w:pPr>
              <w:spacing w:before="0"/>
              <w:jc w:val="center"/>
              <w:rPr>
                <w:rFonts w:asciiTheme="minorHAnsi" w:hAnsiTheme="minorHAnsi" w:cstheme="minorHAnsi"/>
              </w:rPr>
            </w:pPr>
          </w:p>
        </w:tc>
      </w:tr>
      <w:tr w:rsidR="00764E55" w:rsidRPr="00A069DB" w14:paraId="3E7C65C4" w14:textId="77777777">
        <w:tc>
          <w:tcPr>
            <w:tcW w:w="1129" w:type="dxa"/>
            <w:vAlign w:val="center"/>
          </w:tcPr>
          <w:p w14:paraId="0000025D"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9</w:t>
            </w:r>
          </w:p>
        </w:tc>
        <w:tc>
          <w:tcPr>
            <w:tcW w:w="3686" w:type="dxa"/>
            <w:vAlign w:val="center"/>
          </w:tcPr>
          <w:p w14:paraId="0000025E"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Bank Details: Name of the bank, Address of bank branch, Account No, RTGS, IFSC Code</w:t>
            </w:r>
          </w:p>
        </w:tc>
        <w:tc>
          <w:tcPr>
            <w:tcW w:w="4201" w:type="dxa"/>
            <w:vAlign w:val="center"/>
          </w:tcPr>
          <w:p w14:paraId="0000025F" w14:textId="77777777" w:rsidR="00764E55" w:rsidRPr="00A069DB" w:rsidRDefault="00764E55" w:rsidP="00006EAB">
            <w:pPr>
              <w:spacing w:before="0"/>
              <w:jc w:val="center"/>
              <w:rPr>
                <w:rFonts w:asciiTheme="minorHAnsi" w:hAnsiTheme="minorHAnsi" w:cstheme="minorHAnsi"/>
              </w:rPr>
            </w:pPr>
          </w:p>
        </w:tc>
      </w:tr>
    </w:tbl>
    <w:p w14:paraId="00000260" w14:textId="77777777" w:rsidR="00764E55" w:rsidRPr="00A069DB" w:rsidRDefault="00764E55" w:rsidP="00006EAB">
      <w:pPr>
        <w:spacing w:before="0" w:after="0"/>
        <w:rPr>
          <w:rFonts w:asciiTheme="minorHAnsi" w:hAnsiTheme="minorHAnsi" w:cstheme="minorHAnsi"/>
        </w:rPr>
      </w:pPr>
    </w:p>
    <w:p w14:paraId="00000263" w14:textId="77777777" w:rsidR="00764E55" w:rsidRPr="00A069DB" w:rsidRDefault="00764E55" w:rsidP="00006EAB">
      <w:pPr>
        <w:spacing w:before="0" w:after="0"/>
        <w:rPr>
          <w:rFonts w:asciiTheme="minorHAnsi" w:hAnsiTheme="minorHAnsi" w:cstheme="minorHAnsi"/>
        </w:rPr>
      </w:pPr>
    </w:p>
    <w:p w14:paraId="00000264" w14:textId="77777777" w:rsidR="00764E55" w:rsidRPr="00A069DB" w:rsidRDefault="00764E55" w:rsidP="00006EAB">
      <w:pPr>
        <w:spacing w:before="0" w:after="0"/>
        <w:rPr>
          <w:rFonts w:asciiTheme="minorHAnsi" w:hAnsiTheme="minorHAnsi" w:cstheme="minorHAnsi"/>
        </w:rPr>
      </w:pPr>
    </w:p>
    <w:p w14:paraId="00000265" w14:textId="77777777" w:rsidR="00764E55" w:rsidRPr="00A069DB" w:rsidRDefault="008277B1" w:rsidP="00006EAB">
      <w:pPr>
        <w:spacing w:before="0" w:after="0"/>
        <w:ind w:left="5040" w:firstLine="720"/>
        <w:rPr>
          <w:rFonts w:asciiTheme="minorHAnsi" w:hAnsiTheme="minorHAnsi" w:cstheme="minorHAnsi"/>
          <w:b/>
        </w:rPr>
      </w:pPr>
      <w:r w:rsidRPr="00A069DB">
        <w:rPr>
          <w:rFonts w:asciiTheme="minorHAnsi" w:hAnsiTheme="minorHAnsi" w:cstheme="minorHAnsi"/>
          <w:b/>
        </w:rPr>
        <w:t>Signature of Tenderer with Seal</w:t>
      </w:r>
    </w:p>
    <w:p w14:paraId="00000266" w14:textId="77777777" w:rsidR="00764E55" w:rsidRPr="00A069DB" w:rsidRDefault="008277B1" w:rsidP="00006EAB">
      <w:pPr>
        <w:spacing w:before="0" w:after="0"/>
        <w:jc w:val="center"/>
        <w:rPr>
          <w:rFonts w:asciiTheme="minorHAnsi" w:hAnsiTheme="minorHAnsi" w:cstheme="minorHAnsi"/>
          <w:b/>
          <w:u w:val="single"/>
        </w:rPr>
      </w:pPr>
      <w:r w:rsidRPr="00A069DB">
        <w:rPr>
          <w:rFonts w:asciiTheme="minorHAnsi" w:hAnsiTheme="minorHAnsi" w:cstheme="minorHAnsi"/>
          <w:b/>
          <w:u w:val="single"/>
        </w:rPr>
        <w:t>GST REGISTRATION DETAILS OF CONTRACTOR</w:t>
      </w:r>
    </w:p>
    <w:p w14:paraId="00000268" w14:textId="024EB85E" w:rsidR="00764E55" w:rsidRPr="00A069DB" w:rsidRDefault="00764E55" w:rsidP="00006EAB">
      <w:pPr>
        <w:keepNext/>
        <w:pBdr>
          <w:top w:val="nil"/>
          <w:left w:val="nil"/>
          <w:bottom w:val="nil"/>
          <w:right w:val="nil"/>
          <w:between w:val="nil"/>
        </w:pBdr>
        <w:spacing w:before="0" w:after="0"/>
        <w:rPr>
          <w:rFonts w:asciiTheme="minorHAnsi" w:hAnsiTheme="minorHAnsi" w:cstheme="minorHAnsi"/>
          <w:i/>
        </w:rPr>
      </w:pPr>
      <w:bookmarkStart w:id="17" w:name="_heading=h.2jxsxqh" w:colFirst="0" w:colLast="0"/>
      <w:bookmarkEnd w:id="17"/>
    </w:p>
    <w:p w14:paraId="55CE23DE" w14:textId="2DA75C76" w:rsidR="00866B3A" w:rsidRPr="00A069DB" w:rsidRDefault="00866B3A" w:rsidP="00006EAB">
      <w:pPr>
        <w:pStyle w:val="Caption"/>
        <w:keepNext/>
        <w:spacing w:before="0" w:after="0"/>
        <w:rPr>
          <w:rFonts w:asciiTheme="minorHAnsi" w:hAnsiTheme="minorHAnsi" w:cstheme="minorHAnsi"/>
          <w:color w:val="auto"/>
          <w:sz w:val="24"/>
          <w:szCs w:val="24"/>
        </w:rPr>
      </w:pPr>
      <w:bookmarkStart w:id="18" w:name="_Toc217409826"/>
      <w:r w:rsidRPr="00A069DB">
        <w:rPr>
          <w:rFonts w:asciiTheme="minorHAnsi" w:hAnsiTheme="minorHAnsi" w:cstheme="minorHAnsi"/>
          <w:color w:val="auto"/>
          <w:sz w:val="24"/>
          <w:szCs w:val="24"/>
        </w:rPr>
        <w:t xml:space="preserve">Table </w:t>
      </w:r>
      <w:r w:rsidRPr="00A069DB">
        <w:rPr>
          <w:rFonts w:asciiTheme="minorHAnsi" w:hAnsiTheme="minorHAnsi" w:cstheme="minorHAnsi"/>
          <w:color w:val="auto"/>
          <w:sz w:val="24"/>
          <w:szCs w:val="24"/>
        </w:rPr>
        <w:fldChar w:fldCharType="begin"/>
      </w:r>
      <w:r w:rsidRPr="00A069DB">
        <w:rPr>
          <w:rFonts w:asciiTheme="minorHAnsi" w:hAnsiTheme="minorHAnsi" w:cstheme="minorHAnsi"/>
          <w:color w:val="auto"/>
          <w:sz w:val="24"/>
          <w:szCs w:val="24"/>
        </w:rPr>
        <w:instrText xml:space="preserve"> SEQ Table \* ARABIC </w:instrText>
      </w:r>
      <w:r w:rsidRPr="00A069DB">
        <w:rPr>
          <w:rFonts w:asciiTheme="minorHAnsi" w:hAnsiTheme="minorHAnsi" w:cstheme="minorHAnsi"/>
          <w:color w:val="auto"/>
          <w:sz w:val="24"/>
          <w:szCs w:val="24"/>
        </w:rPr>
        <w:fldChar w:fldCharType="separate"/>
      </w:r>
      <w:r w:rsidR="00E67323">
        <w:rPr>
          <w:rFonts w:asciiTheme="minorHAnsi" w:hAnsiTheme="minorHAnsi" w:cstheme="minorHAnsi"/>
          <w:noProof/>
          <w:color w:val="auto"/>
          <w:sz w:val="24"/>
          <w:szCs w:val="24"/>
        </w:rPr>
        <w:t>5</w:t>
      </w:r>
      <w:r w:rsidRPr="00A069DB">
        <w:rPr>
          <w:rFonts w:asciiTheme="minorHAnsi" w:hAnsiTheme="minorHAnsi" w:cstheme="minorHAnsi"/>
          <w:noProof/>
          <w:color w:val="auto"/>
          <w:sz w:val="24"/>
          <w:szCs w:val="24"/>
        </w:rPr>
        <w:fldChar w:fldCharType="end"/>
      </w:r>
      <w:r w:rsidRPr="00A069DB">
        <w:rPr>
          <w:rFonts w:asciiTheme="minorHAnsi" w:hAnsiTheme="minorHAnsi" w:cstheme="minorHAnsi"/>
          <w:color w:val="auto"/>
          <w:sz w:val="24"/>
          <w:szCs w:val="24"/>
        </w:rPr>
        <w:t>: GST Details of Contractor</w:t>
      </w:r>
      <w:bookmarkEnd w:id="18"/>
    </w:p>
    <w:tbl>
      <w:tblPr>
        <w:tblStyle w:val="a5"/>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4201"/>
      </w:tblGrid>
      <w:tr w:rsidR="00764E55" w:rsidRPr="00A069DB" w14:paraId="4558F6B4" w14:textId="77777777">
        <w:tc>
          <w:tcPr>
            <w:tcW w:w="4815" w:type="dxa"/>
            <w:vAlign w:val="center"/>
          </w:tcPr>
          <w:p w14:paraId="00000269"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Name</w:t>
            </w:r>
          </w:p>
        </w:tc>
        <w:tc>
          <w:tcPr>
            <w:tcW w:w="4201" w:type="dxa"/>
            <w:vAlign w:val="center"/>
          </w:tcPr>
          <w:p w14:paraId="0000026A" w14:textId="77777777" w:rsidR="00764E55" w:rsidRPr="00A069DB" w:rsidRDefault="00764E55" w:rsidP="00006EAB">
            <w:pPr>
              <w:spacing w:before="0"/>
              <w:jc w:val="left"/>
              <w:rPr>
                <w:rFonts w:asciiTheme="minorHAnsi" w:hAnsiTheme="minorHAnsi" w:cstheme="minorHAnsi"/>
              </w:rPr>
            </w:pPr>
          </w:p>
        </w:tc>
      </w:tr>
      <w:tr w:rsidR="00764E55" w:rsidRPr="00A069DB" w14:paraId="00FD43D1" w14:textId="77777777">
        <w:tc>
          <w:tcPr>
            <w:tcW w:w="4815" w:type="dxa"/>
            <w:vAlign w:val="center"/>
          </w:tcPr>
          <w:p w14:paraId="0000026B"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Address (As per registration with GST)</w:t>
            </w:r>
          </w:p>
        </w:tc>
        <w:tc>
          <w:tcPr>
            <w:tcW w:w="4201" w:type="dxa"/>
            <w:vAlign w:val="center"/>
          </w:tcPr>
          <w:p w14:paraId="0000026C" w14:textId="77777777" w:rsidR="00764E55" w:rsidRPr="00A069DB" w:rsidRDefault="00764E55" w:rsidP="00006EAB">
            <w:pPr>
              <w:spacing w:before="0"/>
              <w:jc w:val="left"/>
              <w:rPr>
                <w:rFonts w:asciiTheme="minorHAnsi" w:hAnsiTheme="minorHAnsi" w:cstheme="minorHAnsi"/>
              </w:rPr>
            </w:pPr>
          </w:p>
        </w:tc>
      </w:tr>
      <w:tr w:rsidR="00764E55" w:rsidRPr="00A069DB" w14:paraId="0F1F5609" w14:textId="77777777">
        <w:tc>
          <w:tcPr>
            <w:tcW w:w="4815" w:type="dxa"/>
            <w:vAlign w:val="center"/>
          </w:tcPr>
          <w:p w14:paraId="0000026D"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City</w:t>
            </w:r>
          </w:p>
        </w:tc>
        <w:tc>
          <w:tcPr>
            <w:tcW w:w="4201" w:type="dxa"/>
            <w:vAlign w:val="center"/>
          </w:tcPr>
          <w:p w14:paraId="0000026E" w14:textId="77777777" w:rsidR="00764E55" w:rsidRPr="00A069DB" w:rsidRDefault="00764E55" w:rsidP="00006EAB">
            <w:pPr>
              <w:spacing w:before="0"/>
              <w:jc w:val="left"/>
              <w:rPr>
                <w:rFonts w:asciiTheme="minorHAnsi" w:hAnsiTheme="minorHAnsi" w:cstheme="minorHAnsi"/>
              </w:rPr>
            </w:pPr>
          </w:p>
        </w:tc>
      </w:tr>
      <w:tr w:rsidR="00764E55" w:rsidRPr="00A069DB" w14:paraId="40345816" w14:textId="77777777">
        <w:tc>
          <w:tcPr>
            <w:tcW w:w="4815" w:type="dxa"/>
            <w:vAlign w:val="center"/>
          </w:tcPr>
          <w:p w14:paraId="0000026F"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Postal Code</w:t>
            </w:r>
          </w:p>
        </w:tc>
        <w:tc>
          <w:tcPr>
            <w:tcW w:w="4201" w:type="dxa"/>
            <w:vAlign w:val="center"/>
          </w:tcPr>
          <w:p w14:paraId="00000270" w14:textId="77777777" w:rsidR="00764E55" w:rsidRPr="00A069DB" w:rsidRDefault="00764E55" w:rsidP="00006EAB">
            <w:pPr>
              <w:spacing w:before="0"/>
              <w:jc w:val="left"/>
              <w:rPr>
                <w:rFonts w:asciiTheme="minorHAnsi" w:hAnsiTheme="minorHAnsi" w:cstheme="minorHAnsi"/>
              </w:rPr>
            </w:pPr>
          </w:p>
        </w:tc>
      </w:tr>
      <w:tr w:rsidR="00764E55" w:rsidRPr="00A069DB" w14:paraId="3324078B" w14:textId="77777777">
        <w:tc>
          <w:tcPr>
            <w:tcW w:w="4815" w:type="dxa"/>
            <w:vAlign w:val="center"/>
          </w:tcPr>
          <w:p w14:paraId="00000271"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State (Complete State Name)</w:t>
            </w:r>
          </w:p>
        </w:tc>
        <w:tc>
          <w:tcPr>
            <w:tcW w:w="4201" w:type="dxa"/>
            <w:vAlign w:val="center"/>
          </w:tcPr>
          <w:p w14:paraId="00000272" w14:textId="77777777" w:rsidR="00764E55" w:rsidRPr="00A069DB" w:rsidRDefault="00764E55" w:rsidP="00006EAB">
            <w:pPr>
              <w:spacing w:before="0"/>
              <w:jc w:val="left"/>
              <w:rPr>
                <w:rFonts w:asciiTheme="minorHAnsi" w:hAnsiTheme="minorHAnsi" w:cstheme="minorHAnsi"/>
              </w:rPr>
            </w:pPr>
          </w:p>
        </w:tc>
      </w:tr>
      <w:tr w:rsidR="00764E55" w:rsidRPr="00A069DB" w14:paraId="08421C7E" w14:textId="77777777">
        <w:tc>
          <w:tcPr>
            <w:tcW w:w="4815" w:type="dxa"/>
            <w:vAlign w:val="center"/>
          </w:tcPr>
          <w:p w14:paraId="00000273"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Permanent Account Number (PAN)</w:t>
            </w:r>
          </w:p>
        </w:tc>
        <w:tc>
          <w:tcPr>
            <w:tcW w:w="4201" w:type="dxa"/>
            <w:vAlign w:val="center"/>
          </w:tcPr>
          <w:p w14:paraId="00000274" w14:textId="77777777" w:rsidR="00764E55" w:rsidRPr="00A069DB" w:rsidRDefault="00764E55" w:rsidP="00006EAB">
            <w:pPr>
              <w:spacing w:before="0"/>
              <w:jc w:val="left"/>
              <w:rPr>
                <w:rFonts w:asciiTheme="minorHAnsi" w:hAnsiTheme="minorHAnsi" w:cstheme="minorHAnsi"/>
              </w:rPr>
            </w:pPr>
          </w:p>
        </w:tc>
      </w:tr>
      <w:tr w:rsidR="00764E55" w:rsidRPr="00A069DB" w14:paraId="6B4BBBB4" w14:textId="77777777">
        <w:tc>
          <w:tcPr>
            <w:tcW w:w="4815" w:type="dxa"/>
            <w:vAlign w:val="center"/>
          </w:tcPr>
          <w:p w14:paraId="00000275"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GSTIN ID</w:t>
            </w:r>
          </w:p>
        </w:tc>
        <w:tc>
          <w:tcPr>
            <w:tcW w:w="4201" w:type="dxa"/>
            <w:vAlign w:val="center"/>
          </w:tcPr>
          <w:p w14:paraId="00000276" w14:textId="77777777" w:rsidR="00764E55" w:rsidRPr="00A069DB" w:rsidRDefault="00764E55" w:rsidP="00006EAB">
            <w:pPr>
              <w:spacing w:before="0"/>
              <w:jc w:val="left"/>
              <w:rPr>
                <w:rFonts w:asciiTheme="minorHAnsi" w:hAnsiTheme="minorHAnsi" w:cstheme="minorHAnsi"/>
              </w:rPr>
            </w:pPr>
          </w:p>
        </w:tc>
      </w:tr>
      <w:tr w:rsidR="00764E55" w:rsidRPr="00A069DB" w14:paraId="536CCF7E" w14:textId="77777777">
        <w:tc>
          <w:tcPr>
            <w:tcW w:w="4815" w:type="dxa"/>
            <w:vAlign w:val="center"/>
          </w:tcPr>
          <w:p w14:paraId="00000277"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Type of Business (As per registration with GST)</w:t>
            </w:r>
          </w:p>
        </w:tc>
        <w:tc>
          <w:tcPr>
            <w:tcW w:w="4201" w:type="dxa"/>
            <w:vAlign w:val="center"/>
          </w:tcPr>
          <w:p w14:paraId="00000278" w14:textId="77777777" w:rsidR="00764E55" w:rsidRPr="00A069DB" w:rsidRDefault="00764E55" w:rsidP="00006EAB">
            <w:pPr>
              <w:spacing w:before="0"/>
              <w:jc w:val="left"/>
              <w:rPr>
                <w:rFonts w:asciiTheme="minorHAnsi" w:hAnsiTheme="minorHAnsi" w:cstheme="minorHAnsi"/>
              </w:rPr>
            </w:pPr>
          </w:p>
        </w:tc>
      </w:tr>
      <w:tr w:rsidR="00764E55" w:rsidRPr="00A069DB" w14:paraId="1060EC38" w14:textId="77777777">
        <w:tc>
          <w:tcPr>
            <w:tcW w:w="4815" w:type="dxa"/>
            <w:vAlign w:val="center"/>
          </w:tcPr>
          <w:p w14:paraId="00000279"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Service Accounting Code/HSN Code:</w:t>
            </w:r>
          </w:p>
        </w:tc>
        <w:tc>
          <w:tcPr>
            <w:tcW w:w="4201" w:type="dxa"/>
            <w:vAlign w:val="center"/>
          </w:tcPr>
          <w:p w14:paraId="0000027A" w14:textId="77777777" w:rsidR="00764E55" w:rsidRPr="00A069DB" w:rsidRDefault="00764E55" w:rsidP="00006EAB">
            <w:pPr>
              <w:spacing w:before="0"/>
              <w:jc w:val="left"/>
              <w:rPr>
                <w:rFonts w:asciiTheme="minorHAnsi" w:hAnsiTheme="minorHAnsi" w:cstheme="minorHAnsi"/>
              </w:rPr>
            </w:pPr>
          </w:p>
        </w:tc>
      </w:tr>
      <w:tr w:rsidR="00764E55" w:rsidRPr="00A069DB" w14:paraId="7152D2D8" w14:textId="77777777">
        <w:tc>
          <w:tcPr>
            <w:tcW w:w="4815" w:type="dxa"/>
            <w:vAlign w:val="center"/>
          </w:tcPr>
          <w:p w14:paraId="0000027B"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Contact Person</w:t>
            </w:r>
          </w:p>
        </w:tc>
        <w:tc>
          <w:tcPr>
            <w:tcW w:w="4201" w:type="dxa"/>
            <w:vAlign w:val="center"/>
          </w:tcPr>
          <w:p w14:paraId="0000027C" w14:textId="77777777" w:rsidR="00764E55" w:rsidRPr="00A069DB" w:rsidRDefault="00764E55" w:rsidP="00006EAB">
            <w:pPr>
              <w:spacing w:before="0"/>
              <w:jc w:val="left"/>
              <w:rPr>
                <w:rFonts w:asciiTheme="minorHAnsi" w:hAnsiTheme="minorHAnsi" w:cstheme="minorHAnsi"/>
              </w:rPr>
            </w:pPr>
          </w:p>
        </w:tc>
      </w:tr>
      <w:tr w:rsidR="00764E55" w:rsidRPr="00A069DB" w14:paraId="116F92A5" w14:textId="77777777">
        <w:tc>
          <w:tcPr>
            <w:tcW w:w="4815" w:type="dxa"/>
            <w:vAlign w:val="center"/>
          </w:tcPr>
          <w:p w14:paraId="0000027D"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Phone Number and Mobile Number</w:t>
            </w:r>
          </w:p>
        </w:tc>
        <w:tc>
          <w:tcPr>
            <w:tcW w:w="4201" w:type="dxa"/>
            <w:vAlign w:val="center"/>
          </w:tcPr>
          <w:p w14:paraId="0000027E" w14:textId="77777777" w:rsidR="00764E55" w:rsidRPr="00A069DB" w:rsidRDefault="00764E55" w:rsidP="00006EAB">
            <w:pPr>
              <w:spacing w:before="0"/>
              <w:jc w:val="left"/>
              <w:rPr>
                <w:rFonts w:asciiTheme="minorHAnsi" w:hAnsiTheme="minorHAnsi" w:cstheme="minorHAnsi"/>
              </w:rPr>
            </w:pPr>
          </w:p>
        </w:tc>
      </w:tr>
      <w:tr w:rsidR="00764E55" w:rsidRPr="00A069DB" w14:paraId="00598642" w14:textId="77777777">
        <w:tc>
          <w:tcPr>
            <w:tcW w:w="4815" w:type="dxa"/>
            <w:vAlign w:val="center"/>
          </w:tcPr>
          <w:p w14:paraId="0000027F"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Email ID</w:t>
            </w:r>
          </w:p>
        </w:tc>
        <w:tc>
          <w:tcPr>
            <w:tcW w:w="4201" w:type="dxa"/>
            <w:vAlign w:val="center"/>
          </w:tcPr>
          <w:p w14:paraId="00000280" w14:textId="77777777" w:rsidR="00764E55" w:rsidRPr="00A069DB" w:rsidRDefault="00764E55" w:rsidP="00006EAB">
            <w:pPr>
              <w:spacing w:before="0"/>
              <w:jc w:val="left"/>
              <w:rPr>
                <w:rFonts w:asciiTheme="minorHAnsi" w:hAnsiTheme="minorHAnsi" w:cstheme="minorHAnsi"/>
              </w:rPr>
            </w:pPr>
          </w:p>
        </w:tc>
      </w:tr>
    </w:tbl>
    <w:p w14:paraId="00000281" w14:textId="77777777" w:rsidR="00764E55" w:rsidRPr="00A069DB" w:rsidRDefault="00764E55" w:rsidP="00006EAB">
      <w:pPr>
        <w:spacing w:before="0" w:after="0"/>
        <w:rPr>
          <w:rFonts w:asciiTheme="minorHAnsi" w:hAnsiTheme="minorHAnsi" w:cstheme="minorHAnsi"/>
          <w:u w:val="single"/>
        </w:rPr>
        <w:sectPr w:rsidR="00764E55" w:rsidRPr="00A069DB" w:rsidSect="00960461">
          <w:headerReference w:type="default" r:id="rId21"/>
          <w:footerReference w:type="default" r:id="rId22"/>
          <w:pgSz w:w="11906" w:h="16838"/>
          <w:pgMar w:top="1440" w:right="1440" w:bottom="1440" w:left="1440" w:header="708" w:footer="708" w:gutter="0"/>
          <w:pgNumType w:start="6"/>
          <w:cols w:space="720"/>
          <w:docGrid w:linePitch="326"/>
        </w:sectPr>
      </w:pPr>
    </w:p>
    <w:p w14:paraId="00000282" w14:textId="77777777" w:rsidR="00764E55" w:rsidRPr="00A069DB" w:rsidRDefault="00764E55" w:rsidP="00006EAB">
      <w:pPr>
        <w:spacing w:before="0" w:after="0"/>
        <w:jc w:val="left"/>
        <w:rPr>
          <w:rFonts w:asciiTheme="minorHAnsi" w:hAnsiTheme="minorHAnsi" w:cstheme="minorHAnsi"/>
          <w:u w:val="single"/>
        </w:rPr>
      </w:pPr>
    </w:p>
    <w:p w14:paraId="00000283" w14:textId="77777777" w:rsidR="00764E55" w:rsidRPr="00A069DB" w:rsidRDefault="00764E55" w:rsidP="00006EAB">
      <w:pPr>
        <w:spacing w:before="0" w:after="0"/>
        <w:rPr>
          <w:rFonts w:asciiTheme="minorHAnsi" w:hAnsiTheme="minorHAnsi" w:cstheme="minorHAnsi"/>
        </w:rPr>
      </w:pPr>
    </w:p>
    <w:p w14:paraId="00000284" w14:textId="77777777" w:rsidR="00764E55" w:rsidRPr="00A069DB" w:rsidRDefault="00764E55" w:rsidP="00006EAB">
      <w:pPr>
        <w:spacing w:before="0" w:after="0"/>
        <w:rPr>
          <w:rFonts w:asciiTheme="minorHAnsi" w:hAnsiTheme="minorHAnsi" w:cstheme="minorHAnsi"/>
        </w:rPr>
      </w:pPr>
    </w:p>
    <w:p w14:paraId="00000285" w14:textId="77777777" w:rsidR="00764E55" w:rsidRPr="00A069DB" w:rsidRDefault="00764E55" w:rsidP="00006EAB">
      <w:pPr>
        <w:spacing w:before="0" w:after="0"/>
        <w:rPr>
          <w:rFonts w:asciiTheme="minorHAnsi" w:hAnsiTheme="minorHAnsi" w:cstheme="minorHAnsi"/>
        </w:rPr>
      </w:pPr>
    </w:p>
    <w:p w14:paraId="00000286" w14:textId="77777777" w:rsidR="00764E55" w:rsidRPr="00A069DB" w:rsidRDefault="00764E55" w:rsidP="00006EAB">
      <w:pPr>
        <w:spacing w:before="0" w:after="0"/>
        <w:rPr>
          <w:rFonts w:asciiTheme="minorHAnsi" w:hAnsiTheme="minorHAnsi" w:cstheme="minorHAnsi"/>
        </w:rPr>
      </w:pPr>
    </w:p>
    <w:p w14:paraId="00000287" w14:textId="77777777" w:rsidR="00764E55" w:rsidRPr="00A069DB" w:rsidRDefault="00764E55" w:rsidP="00006EAB">
      <w:pPr>
        <w:spacing w:before="0" w:after="0"/>
        <w:rPr>
          <w:rFonts w:asciiTheme="minorHAnsi" w:hAnsiTheme="minorHAnsi" w:cstheme="minorHAnsi"/>
        </w:rPr>
      </w:pPr>
    </w:p>
    <w:p w14:paraId="00000288" w14:textId="77777777" w:rsidR="00764E55" w:rsidRPr="00A069DB" w:rsidRDefault="00764E55" w:rsidP="00006EAB">
      <w:pPr>
        <w:spacing w:before="0" w:after="0"/>
        <w:rPr>
          <w:rFonts w:asciiTheme="minorHAnsi" w:hAnsiTheme="minorHAnsi" w:cstheme="minorHAnsi"/>
        </w:rPr>
      </w:pPr>
    </w:p>
    <w:p w14:paraId="00000289" w14:textId="77777777" w:rsidR="00764E55" w:rsidRPr="00A069DB" w:rsidRDefault="00764E55" w:rsidP="00006EAB">
      <w:pPr>
        <w:spacing w:before="0" w:after="0"/>
        <w:rPr>
          <w:rFonts w:asciiTheme="minorHAnsi" w:hAnsiTheme="minorHAnsi" w:cstheme="minorHAnsi"/>
        </w:rPr>
      </w:pPr>
    </w:p>
    <w:p w14:paraId="0000028A" w14:textId="77777777" w:rsidR="00764E55" w:rsidRPr="00A069DB" w:rsidRDefault="00764E55" w:rsidP="00006EAB">
      <w:pPr>
        <w:spacing w:before="0" w:after="0"/>
        <w:rPr>
          <w:rFonts w:asciiTheme="minorHAnsi" w:hAnsiTheme="minorHAnsi" w:cstheme="minorHAnsi"/>
        </w:rPr>
      </w:pPr>
    </w:p>
    <w:p w14:paraId="0000028B" w14:textId="77777777" w:rsidR="00764E55" w:rsidRPr="00A069DB" w:rsidRDefault="00764E55" w:rsidP="00006EAB">
      <w:pPr>
        <w:spacing w:before="0" w:after="0"/>
        <w:rPr>
          <w:rFonts w:asciiTheme="minorHAnsi" w:hAnsiTheme="minorHAnsi" w:cstheme="minorHAnsi"/>
        </w:rPr>
      </w:pPr>
    </w:p>
    <w:p w14:paraId="0000028C" w14:textId="77777777" w:rsidR="00764E55" w:rsidRPr="00A069DB" w:rsidRDefault="00764E55" w:rsidP="00006EAB">
      <w:pPr>
        <w:spacing w:before="0" w:after="0"/>
        <w:rPr>
          <w:rFonts w:asciiTheme="minorHAnsi" w:hAnsiTheme="minorHAnsi" w:cstheme="minorHAnsi"/>
        </w:rPr>
      </w:pPr>
    </w:p>
    <w:p w14:paraId="0000028D" w14:textId="77777777" w:rsidR="00764E55" w:rsidRPr="00A069DB" w:rsidRDefault="00764E55" w:rsidP="00006EAB">
      <w:pPr>
        <w:spacing w:before="0" w:after="0"/>
        <w:rPr>
          <w:rFonts w:asciiTheme="minorHAnsi" w:hAnsiTheme="minorHAnsi" w:cstheme="minorHAnsi"/>
        </w:rPr>
      </w:pPr>
    </w:p>
    <w:p w14:paraId="0000028E" w14:textId="77777777" w:rsidR="00764E55" w:rsidRPr="00A069DB" w:rsidRDefault="00764E55" w:rsidP="00006EAB">
      <w:pPr>
        <w:spacing w:before="0" w:after="0"/>
        <w:rPr>
          <w:rFonts w:asciiTheme="minorHAnsi" w:hAnsiTheme="minorHAnsi" w:cstheme="minorHAnsi"/>
        </w:rPr>
      </w:pPr>
    </w:p>
    <w:p w14:paraId="0000028F" w14:textId="77777777" w:rsidR="00764E55" w:rsidRPr="00A069DB" w:rsidRDefault="00764E55" w:rsidP="00006EAB">
      <w:pPr>
        <w:spacing w:before="0" w:after="0"/>
        <w:rPr>
          <w:rFonts w:asciiTheme="minorHAnsi" w:hAnsiTheme="minorHAnsi" w:cstheme="minorHAnsi"/>
        </w:rPr>
      </w:pPr>
    </w:p>
    <w:p w14:paraId="00000290" w14:textId="77777777" w:rsidR="00764E55" w:rsidRPr="00A069DB" w:rsidRDefault="00764E55" w:rsidP="00006EAB">
      <w:pPr>
        <w:spacing w:before="0" w:after="0"/>
        <w:rPr>
          <w:rFonts w:asciiTheme="minorHAnsi" w:hAnsiTheme="minorHAnsi" w:cstheme="minorHAnsi"/>
        </w:rPr>
      </w:pPr>
    </w:p>
    <w:p w14:paraId="00000291" w14:textId="77777777" w:rsidR="00764E55" w:rsidRPr="00A069DB" w:rsidRDefault="00764E55" w:rsidP="00006EAB">
      <w:pPr>
        <w:spacing w:before="0" w:after="0"/>
        <w:rPr>
          <w:rFonts w:asciiTheme="minorHAnsi" w:hAnsiTheme="minorHAnsi" w:cstheme="minorHAnsi"/>
        </w:rPr>
      </w:pPr>
    </w:p>
    <w:p w14:paraId="00000292" w14:textId="77777777" w:rsidR="00764E55" w:rsidRPr="00A069DB" w:rsidRDefault="00764E55" w:rsidP="00006EAB">
      <w:pPr>
        <w:spacing w:before="0" w:after="0"/>
        <w:rPr>
          <w:rFonts w:asciiTheme="minorHAnsi" w:hAnsiTheme="minorHAnsi" w:cstheme="minorHAnsi"/>
        </w:rPr>
      </w:pPr>
    </w:p>
    <w:p w14:paraId="00000294" w14:textId="58DBB3E9" w:rsidR="00764E55" w:rsidRPr="00A069DB" w:rsidRDefault="008277B1" w:rsidP="00006EAB">
      <w:pPr>
        <w:spacing w:before="0" w:after="0"/>
        <w:jc w:val="center"/>
        <w:rPr>
          <w:rFonts w:asciiTheme="minorHAnsi" w:hAnsiTheme="minorHAnsi" w:cstheme="minorHAnsi"/>
          <w:b/>
          <w:sz w:val="40"/>
          <w:szCs w:val="40"/>
          <w:u w:val="single"/>
        </w:rPr>
      </w:pPr>
      <w:r w:rsidRPr="00A069DB">
        <w:rPr>
          <w:rFonts w:asciiTheme="minorHAnsi" w:hAnsiTheme="minorHAnsi" w:cstheme="minorHAnsi"/>
          <w:b/>
          <w:sz w:val="40"/>
          <w:szCs w:val="40"/>
          <w:u w:val="single"/>
        </w:rPr>
        <w:t>SECTION</w:t>
      </w:r>
      <w:r w:rsidR="00CC6D9E" w:rsidRPr="00A069DB">
        <w:rPr>
          <w:rFonts w:asciiTheme="minorHAnsi" w:hAnsiTheme="minorHAnsi" w:cstheme="minorHAnsi"/>
          <w:b/>
          <w:sz w:val="40"/>
          <w:szCs w:val="40"/>
          <w:u w:val="single"/>
        </w:rPr>
        <w:t>: 0</w:t>
      </w:r>
      <w:r w:rsidRPr="00A069DB">
        <w:rPr>
          <w:rFonts w:asciiTheme="minorHAnsi" w:hAnsiTheme="minorHAnsi" w:cstheme="minorHAnsi"/>
          <w:b/>
          <w:sz w:val="40"/>
          <w:szCs w:val="40"/>
          <w:u w:val="single"/>
        </w:rPr>
        <w:t>3</w:t>
      </w:r>
    </w:p>
    <w:p w14:paraId="00000295" w14:textId="77777777" w:rsidR="00764E55" w:rsidRPr="00A069DB" w:rsidRDefault="008277B1" w:rsidP="00006EAB">
      <w:pPr>
        <w:spacing w:before="0" w:after="0"/>
        <w:jc w:val="center"/>
        <w:rPr>
          <w:rFonts w:asciiTheme="minorHAnsi" w:hAnsiTheme="minorHAnsi" w:cstheme="minorHAnsi"/>
          <w:b/>
          <w:sz w:val="40"/>
          <w:szCs w:val="40"/>
        </w:rPr>
      </w:pPr>
      <w:r w:rsidRPr="00A069DB">
        <w:rPr>
          <w:rFonts w:asciiTheme="minorHAnsi" w:hAnsiTheme="minorHAnsi" w:cstheme="minorHAnsi"/>
          <w:b/>
          <w:sz w:val="40"/>
          <w:szCs w:val="40"/>
        </w:rPr>
        <w:t>GENERAL CONDITIONS OF CONTRACT</w:t>
      </w:r>
    </w:p>
    <w:p w14:paraId="00000296" w14:textId="77777777" w:rsidR="00764E55" w:rsidRPr="00A069DB" w:rsidRDefault="00764E55" w:rsidP="00006EAB">
      <w:pPr>
        <w:spacing w:before="0" w:after="0"/>
        <w:rPr>
          <w:rFonts w:asciiTheme="minorHAnsi" w:hAnsiTheme="minorHAnsi" w:cstheme="minorHAnsi"/>
          <w:sz w:val="40"/>
          <w:szCs w:val="40"/>
        </w:rPr>
      </w:pPr>
    </w:p>
    <w:p w14:paraId="00000297" w14:textId="77777777" w:rsidR="00764E55" w:rsidRPr="00A069DB" w:rsidRDefault="00764E55" w:rsidP="00006EAB">
      <w:pPr>
        <w:spacing w:before="0" w:after="0"/>
        <w:rPr>
          <w:rFonts w:asciiTheme="minorHAnsi" w:hAnsiTheme="minorHAnsi" w:cstheme="minorHAnsi"/>
        </w:rPr>
      </w:pPr>
    </w:p>
    <w:p w14:paraId="00000298" w14:textId="77777777" w:rsidR="00764E55" w:rsidRPr="00A069DB" w:rsidRDefault="00764E55" w:rsidP="00006EAB">
      <w:pPr>
        <w:spacing w:before="0" w:after="0"/>
        <w:rPr>
          <w:rFonts w:asciiTheme="minorHAnsi" w:hAnsiTheme="minorHAnsi" w:cstheme="minorHAnsi"/>
        </w:rPr>
      </w:pPr>
    </w:p>
    <w:p w14:paraId="00000299" w14:textId="77777777" w:rsidR="00764E55" w:rsidRPr="00A069DB" w:rsidRDefault="00764E55" w:rsidP="00006EAB">
      <w:pPr>
        <w:spacing w:before="0" w:after="0"/>
        <w:rPr>
          <w:rFonts w:asciiTheme="minorHAnsi" w:hAnsiTheme="minorHAnsi" w:cstheme="minorHAnsi"/>
        </w:rPr>
      </w:pPr>
    </w:p>
    <w:p w14:paraId="0000029A" w14:textId="77777777" w:rsidR="00764E55" w:rsidRPr="00A069DB" w:rsidRDefault="00764E55" w:rsidP="00006EAB">
      <w:pPr>
        <w:spacing w:before="0" w:after="0"/>
        <w:rPr>
          <w:rFonts w:asciiTheme="minorHAnsi" w:hAnsiTheme="minorHAnsi" w:cstheme="minorHAnsi"/>
        </w:rPr>
      </w:pPr>
    </w:p>
    <w:p w14:paraId="0000029B" w14:textId="77777777" w:rsidR="00764E55" w:rsidRPr="00A069DB" w:rsidRDefault="00764E55" w:rsidP="00006EAB">
      <w:pPr>
        <w:spacing w:before="0" w:after="0"/>
        <w:rPr>
          <w:rFonts w:asciiTheme="minorHAnsi" w:hAnsiTheme="minorHAnsi" w:cstheme="minorHAnsi"/>
        </w:rPr>
      </w:pPr>
    </w:p>
    <w:p w14:paraId="0000029C" w14:textId="77777777" w:rsidR="00764E55" w:rsidRPr="00A069DB" w:rsidRDefault="00764E55" w:rsidP="00006EAB">
      <w:pPr>
        <w:spacing w:before="0" w:after="0"/>
        <w:rPr>
          <w:rFonts w:asciiTheme="minorHAnsi" w:hAnsiTheme="minorHAnsi" w:cstheme="minorHAnsi"/>
        </w:rPr>
      </w:pPr>
    </w:p>
    <w:p w14:paraId="0000029D" w14:textId="77777777" w:rsidR="00764E55" w:rsidRPr="00A069DB" w:rsidRDefault="00764E55" w:rsidP="00006EAB">
      <w:pPr>
        <w:spacing w:before="0" w:after="0"/>
        <w:rPr>
          <w:rFonts w:asciiTheme="minorHAnsi" w:hAnsiTheme="minorHAnsi" w:cstheme="minorHAnsi"/>
        </w:rPr>
        <w:sectPr w:rsidR="00764E55" w:rsidRPr="00A069DB">
          <w:headerReference w:type="default" r:id="rId23"/>
          <w:footerReference w:type="default" r:id="rId24"/>
          <w:pgSz w:w="11906" w:h="16838"/>
          <w:pgMar w:top="1440" w:right="1440" w:bottom="1440" w:left="1440" w:header="708" w:footer="708" w:gutter="0"/>
          <w:pgNumType w:start="6"/>
          <w:cols w:space="720"/>
        </w:sectPr>
      </w:pPr>
    </w:p>
    <w:p w14:paraId="0000029E" w14:textId="77777777" w:rsidR="00764E55" w:rsidRPr="00A069DB" w:rsidRDefault="008277B1" w:rsidP="00006EAB">
      <w:pPr>
        <w:pStyle w:val="Heading1"/>
        <w:numPr>
          <w:ilvl w:val="0"/>
          <w:numId w:val="10"/>
        </w:numPr>
        <w:spacing w:before="0" w:after="0" w:line="240" w:lineRule="auto"/>
        <w:rPr>
          <w:rFonts w:asciiTheme="minorHAnsi" w:hAnsiTheme="minorHAnsi" w:cstheme="minorHAnsi"/>
          <w:color w:val="auto"/>
          <w:sz w:val="24"/>
          <w:szCs w:val="24"/>
        </w:rPr>
      </w:pPr>
      <w:bookmarkStart w:id="19" w:name="_Toc217410996"/>
      <w:r w:rsidRPr="00A069DB">
        <w:rPr>
          <w:rFonts w:asciiTheme="minorHAnsi" w:hAnsiTheme="minorHAnsi" w:cstheme="minorHAnsi"/>
          <w:color w:val="auto"/>
          <w:sz w:val="24"/>
          <w:szCs w:val="24"/>
        </w:rPr>
        <w:lastRenderedPageBreak/>
        <w:t>General Conditions of Contract</w:t>
      </w:r>
      <w:bookmarkEnd w:id="19"/>
    </w:p>
    <w:p w14:paraId="5611AE05" w14:textId="413AC314" w:rsidR="00F70324" w:rsidRPr="00A069DB" w:rsidRDefault="00492100" w:rsidP="00006EAB">
      <w:pPr>
        <w:spacing w:before="0" w:after="0"/>
        <w:jc w:val="center"/>
        <w:rPr>
          <w:rFonts w:asciiTheme="minorHAnsi" w:hAnsiTheme="minorHAnsi" w:cstheme="minorHAnsi"/>
          <w:b/>
          <w:u w:val="single"/>
        </w:rPr>
      </w:pPr>
      <w:r w:rsidRPr="00A069DB">
        <w:rPr>
          <w:rFonts w:asciiTheme="minorHAnsi" w:hAnsiTheme="minorHAnsi" w:cstheme="minorHAnsi"/>
          <w:b/>
          <w:u w:val="single"/>
        </w:rPr>
        <w:t>SUB-SECTION-</w:t>
      </w:r>
      <w:r w:rsidR="00F70324" w:rsidRPr="00A069DB">
        <w:rPr>
          <w:rFonts w:asciiTheme="minorHAnsi" w:hAnsiTheme="minorHAnsi" w:cstheme="minorHAnsi"/>
          <w:b/>
          <w:u w:val="single"/>
        </w:rPr>
        <w:t xml:space="preserve"> I</w:t>
      </w:r>
    </w:p>
    <w:p w14:paraId="7F4DD5F2" w14:textId="77777777" w:rsidR="00F70324" w:rsidRPr="00A069DB" w:rsidRDefault="00F70324" w:rsidP="00006EAB">
      <w:pPr>
        <w:spacing w:before="0" w:after="0"/>
        <w:jc w:val="center"/>
        <w:rPr>
          <w:rFonts w:asciiTheme="minorHAnsi" w:hAnsiTheme="minorHAnsi" w:cstheme="minorHAnsi"/>
          <w:b/>
        </w:rPr>
      </w:pPr>
    </w:p>
    <w:p w14:paraId="6815A6D6" w14:textId="77777777" w:rsidR="00F70324" w:rsidRPr="00A069DB" w:rsidRDefault="00F70324" w:rsidP="00006EAB">
      <w:pPr>
        <w:pStyle w:val="Heading1"/>
        <w:numPr>
          <w:ilvl w:val="1"/>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DEFINITION OF TERMS</w:t>
      </w:r>
    </w:p>
    <w:p w14:paraId="21AE5EBF" w14:textId="77777777" w:rsidR="00F70324" w:rsidRPr="00A069DB" w:rsidRDefault="00F70324" w:rsidP="00006EAB">
      <w:pPr>
        <w:widowControl w:val="0"/>
        <w:spacing w:before="0" w:after="0"/>
        <w:ind w:left="720"/>
        <w:rPr>
          <w:rFonts w:asciiTheme="minorHAnsi" w:hAnsiTheme="minorHAnsi" w:cstheme="minorHAnsi"/>
          <w:b/>
        </w:rPr>
      </w:pPr>
    </w:p>
    <w:p w14:paraId="39759AA8" w14:textId="77777777" w:rsidR="00F70324" w:rsidRPr="00A069DB" w:rsidRDefault="00F70324" w:rsidP="0085158E">
      <w:pPr>
        <w:pStyle w:val="BodyTextIndent"/>
        <w:ind w:hanging="11"/>
        <w:rPr>
          <w:rFonts w:asciiTheme="minorHAnsi" w:hAnsiTheme="minorHAnsi" w:cstheme="minorHAnsi"/>
          <w:sz w:val="24"/>
          <w:szCs w:val="24"/>
        </w:rPr>
      </w:pPr>
      <w:r w:rsidRPr="00A069DB">
        <w:rPr>
          <w:rFonts w:asciiTheme="minorHAnsi" w:hAnsiTheme="minorHAnsi" w:cstheme="minorHAnsi"/>
          <w:sz w:val="24"/>
          <w:szCs w:val="24"/>
        </w:rPr>
        <w:t>All the headings of the clauses, in these General Conditions of Contract or otherwise in any Contract Document, are intended solely for the purpose of giving a broad indication of the contents of the clause and not a summary thereof.</w:t>
      </w:r>
    </w:p>
    <w:p w14:paraId="6FBAEDA1" w14:textId="77777777" w:rsidR="00F70324" w:rsidRPr="00A069DB" w:rsidRDefault="00F70324" w:rsidP="00006EAB">
      <w:pPr>
        <w:pStyle w:val="BodyTextIndent"/>
        <w:rPr>
          <w:rFonts w:asciiTheme="minorHAnsi" w:hAnsiTheme="minorHAnsi" w:cstheme="minorHAnsi"/>
          <w:sz w:val="24"/>
          <w:szCs w:val="24"/>
        </w:rPr>
      </w:pPr>
    </w:p>
    <w:p w14:paraId="713B2814"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Definitions</w:t>
      </w:r>
    </w:p>
    <w:p w14:paraId="057D8B5E" w14:textId="77777777" w:rsidR="00F70324" w:rsidRPr="00A069DB" w:rsidRDefault="00F70324" w:rsidP="00006EAB">
      <w:pPr>
        <w:spacing w:before="0" w:after="0"/>
        <w:ind w:left="720"/>
        <w:rPr>
          <w:rFonts w:asciiTheme="minorHAnsi" w:hAnsiTheme="minorHAnsi" w:cstheme="minorHAnsi"/>
        </w:rPr>
      </w:pPr>
    </w:p>
    <w:p w14:paraId="3C58519E" w14:textId="5217DF94"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 xml:space="preserve">In the Contract Documents, as herein defined, where the context so admits, the following words and expressions shall have the </w:t>
      </w:r>
      <w:r w:rsidR="005906C9" w:rsidRPr="00A069DB">
        <w:rPr>
          <w:rFonts w:asciiTheme="minorHAnsi" w:hAnsiTheme="minorHAnsi" w:cstheme="minorHAnsi"/>
        </w:rPr>
        <w:t>following</w:t>
      </w:r>
      <w:r w:rsidRPr="00A069DB">
        <w:rPr>
          <w:rFonts w:asciiTheme="minorHAnsi" w:hAnsiTheme="minorHAnsi" w:cstheme="minorHAnsi"/>
        </w:rPr>
        <w:t xml:space="preserve"> meanings:  </w:t>
      </w:r>
    </w:p>
    <w:p w14:paraId="233FE448" w14:textId="77777777" w:rsidR="00F70324" w:rsidRPr="00A069DB" w:rsidRDefault="00F70324" w:rsidP="00006EAB">
      <w:pPr>
        <w:spacing w:before="0" w:after="0"/>
        <w:ind w:left="720"/>
        <w:rPr>
          <w:rFonts w:asciiTheme="minorHAnsi" w:hAnsiTheme="minorHAnsi" w:cstheme="minorHAnsi"/>
        </w:rPr>
      </w:pPr>
    </w:p>
    <w:p w14:paraId="65255560"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Agreed Variation</w:t>
      </w:r>
      <w:r w:rsidRPr="00A069DB">
        <w:rPr>
          <w:rFonts w:asciiTheme="minorHAnsi" w:hAnsiTheme="minorHAnsi" w:cstheme="minorHAnsi"/>
        </w:rPr>
        <w:t>” shall mean the statement of agreed variation annexed to the Contract and / or Purchase Order.</w:t>
      </w:r>
    </w:p>
    <w:p w14:paraId="64493F0E" w14:textId="77777777" w:rsidR="00F70324" w:rsidRPr="00A069DB" w:rsidRDefault="00F70324" w:rsidP="00006EAB">
      <w:pPr>
        <w:spacing w:before="0" w:after="0"/>
        <w:ind w:left="1440" w:hanging="734"/>
        <w:rPr>
          <w:rFonts w:asciiTheme="minorHAnsi" w:hAnsiTheme="minorHAnsi" w:cstheme="minorHAnsi"/>
        </w:rPr>
      </w:pPr>
    </w:p>
    <w:p w14:paraId="6904ED9A"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Alteration Order</w:t>
      </w:r>
      <w:r w:rsidRPr="00A069DB">
        <w:rPr>
          <w:rFonts w:asciiTheme="minorHAnsi" w:hAnsiTheme="minorHAnsi" w:cstheme="minorHAnsi"/>
        </w:rPr>
        <w:t>” means an order given in writing by the Owner to effect additions to or deletions from and alteration in the Work.</w:t>
      </w:r>
    </w:p>
    <w:p w14:paraId="7D1C0DE6" w14:textId="77777777" w:rsidR="00F70324" w:rsidRPr="00A069DB" w:rsidRDefault="00F70324" w:rsidP="00006EAB">
      <w:pPr>
        <w:spacing w:before="0" w:after="0"/>
        <w:ind w:left="1440" w:hanging="734"/>
        <w:rPr>
          <w:rFonts w:asciiTheme="minorHAnsi" w:hAnsiTheme="minorHAnsi" w:cstheme="minorHAnsi"/>
        </w:rPr>
      </w:pPr>
    </w:p>
    <w:p w14:paraId="384E3268"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bCs/>
        </w:rPr>
        <w:t>Applicable Laws</w:t>
      </w:r>
      <w:r w:rsidRPr="00A069DB">
        <w:rPr>
          <w:rFonts w:asciiTheme="minorHAnsi" w:hAnsiTheme="minorHAnsi" w:cstheme="minorHAnsi"/>
        </w:rPr>
        <w:t>” means all laws, brought into force and effect by Government of India or any State Government including rules, regulations, bye-laws, ordinances and notifications made thereunder, and judgments, decrees, injunctions, writs and orders of any court of record, applicable to this Contract including the exercise, performance and discharge of the respective rights and obligations of the Parties hereunder, as amended, re-enacted or consolidated from time to time.</w:t>
      </w:r>
    </w:p>
    <w:p w14:paraId="2AF09161" w14:textId="77777777" w:rsidR="00F70324" w:rsidRPr="00A069DB" w:rsidRDefault="00F70324" w:rsidP="00006EAB">
      <w:pPr>
        <w:pStyle w:val="ListParagraph"/>
        <w:spacing w:before="0" w:after="0"/>
        <w:ind w:left="1440" w:hanging="734"/>
        <w:rPr>
          <w:rFonts w:asciiTheme="minorHAnsi" w:hAnsiTheme="minorHAnsi" w:cstheme="minorHAnsi"/>
        </w:rPr>
      </w:pPr>
    </w:p>
    <w:p w14:paraId="6A0608A8"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bCs/>
        </w:rPr>
        <w:t>Anti-Corruption Laws</w:t>
      </w:r>
      <w:r w:rsidRPr="00A069DB">
        <w:rPr>
          <w:rFonts w:asciiTheme="minorHAnsi" w:hAnsiTheme="minorHAnsi" w:cstheme="minorHAnsi"/>
        </w:rPr>
        <w:t xml:space="preserve">” means, in relation to a Person, all Applicable Laws relating to anti-bribery, anti-corruption, anti-terrorism and anti-money laundering applicable to such Person including, where applicable but without limitation, the Prevention of Corruption Act 1988, the </w:t>
      </w:r>
      <w:bookmarkStart w:id="20" w:name="_9kR3WTr2665BDYV1snij23z56zNH0xx6koKJADT"/>
      <w:r w:rsidRPr="00A069DB">
        <w:rPr>
          <w:rFonts w:asciiTheme="minorHAnsi" w:hAnsiTheme="minorHAnsi" w:cstheme="minorHAnsi"/>
        </w:rPr>
        <w:t>Prohibition of Benami Property Transactions Act 1988</w:t>
      </w:r>
      <w:bookmarkEnd w:id="20"/>
      <w:r w:rsidRPr="00A069DB">
        <w:rPr>
          <w:rFonts w:asciiTheme="minorHAnsi" w:hAnsiTheme="minorHAnsi" w:cstheme="minorHAnsi"/>
        </w:rPr>
        <w:t xml:space="preserve">, </w:t>
      </w:r>
      <w:bookmarkStart w:id="21" w:name="_9kR3WTr2665BEZVrwxq62y45yXb90CuR7L5xCHE"/>
      <w:r w:rsidRPr="00A069DB">
        <w:rPr>
          <w:rFonts w:asciiTheme="minorHAnsi" w:hAnsiTheme="minorHAnsi" w:cstheme="minorHAnsi"/>
        </w:rPr>
        <w:t>Prevention of Money Laundering Act 2002</w:t>
      </w:r>
      <w:bookmarkEnd w:id="21"/>
      <w:r w:rsidRPr="00A069DB">
        <w:rPr>
          <w:rFonts w:asciiTheme="minorHAnsi" w:hAnsiTheme="minorHAnsi" w:cstheme="minorHAnsi"/>
        </w:rPr>
        <w:t xml:space="preserve">, the </w:t>
      </w:r>
      <w:bookmarkStart w:id="22" w:name="_9kR3WTr2665DFdWuiu0z6N9z69A9Aw7"/>
      <w:r w:rsidRPr="00A069DB">
        <w:rPr>
          <w:rFonts w:asciiTheme="minorHAnsi" w:hAnsiTheme="minorHAnsi" w:cstheme="minorHAnsi"/>
        </w:rPr>
        <w:t>Unlawful Activities</w:t>
      </w:r>
      <w:bookmarkEnd w:id="22"/>
      <w:r w:rsidRPr="00A069DB">
        <w:rPr>
          <w:rFonts w:asciiTheme="minorHAnsi" w:hAnsiTheme="minorHAnsi" w:cstheme="minorHAnsi"/>
        </w:rPr>
        <w:t xml:space="preserve"> (</w:t>
      </w:r>
      <w:bookmarkStart w:id="23" w:name="_9kR3WTr2665BKfVrwxq62y4"/>
      <w:r w:rsidRPr="00A069DB">
        <w:rPr>
          <w:rFonts w:asciiTheme="minorHAnsi" w:hAnsiTheme="minorHAnsi" w:cstheme="minorHAnsi"/>
        </w:rPr>
        <w:t>Prevention</w:t>
      </w:r>
      <w:bookmarkEnd w:id="23"/>
      <w:r w:rsidRPr="00A069DB">
        <w:rPr>
          <w:rFonts w:asciiTheme="minorHAnsi" w:hAnsiTheme="minorHAnsi" w:cstheme="minorHAnsi"/>
        </w:rPr>
        <w:t xml:space="preserve">) </w:t>
      </w:r>
      <w:bookmarkStart w:id="24" w:name="_9kR3WTr2665CCH1rHLRQ"/>
      <w:r w:rsidRPr="00A069DB">
        <w:rPr>
          <w:rFonts w:asciiTheme="minorHAnsi" w:hAnsiTheme="minorHAnsi" w:cstheme="minorHAnsi"/>
        </w:rPr>
        <w:t>Act 1967</w:t>
      </w:r>
      <w:bookmarkEnd w:id="24"/>
      <w:r w:rsidRPr="00A069DB">
        <w:rPr>
          <w:rFonts w:asciiTheme="minorHAnsi" w:hAnsiTheme="minorHAnsi" w:cstheme="minorHAnsi"/>
        </w:rPr>
        <w:t xml:space="preserve"> and the </w:t>
      </w:r>
      <w:bookmarkStart w:id="25" w:name="_9kR3WTr2665DGLBhZkVU2t5"/>
      <w:r w:rsidRPr="00A069DB">
        <w:rPr>
          <w:rFonts w:asciiTheme="minorHAnsi" w:hAnsiTheme="minorHAnsi" w:cstheme="minorHAnsi"/>
        </w:rPr>
        <w:t>Black Money</w:t>
      </w:r>
      <w:bookmarkEnd w:id="25"/>
      <w:r w:rsidRPr="00A069DB">
        <w:rPr>
          <w:rFonts w:asciiTheme="minorHAnsi" w:hAnsiTheme="minorHAnsi" w:cstheme="minorHAnsi"/>
        </w:rPr>
        <w:t xml:space="preserve"> (</w:t>
      </w:r>
      <w:bookmarkStart w:id="26" w:name="_9kR3WTr2665EGdWmiytn08zlNTC3vy4hc35G7w6"/>
      <w:r w:rsidRPr="00A069DB">
        <w:rPr>
          <w:rFonts w:asciiTheme="minorHAnsi" w:hAnsiTheme="minorHAnsi" w:cstheme="minorHAnsi"/>
        </w:rPr>
        <w:t>Undisclosed Foreign Income and Assets</w:t>
      </w:r>
      <w:bookmarkEnd w:id="26"/>
      <w:r w:rsidRPr="00A069DB">
        <w:rPr>
          <w:rFonts w:asciiTheme="minorHAnsi" w:hAnsiTheme="minorHAnsi" w:cstheme="minorHAnsi"/>
        </w:rPr>
        <w:t xml:space="preserve">), </w:t>
      </w:r>
      <w:bookmarkStart w:id="27" w:name="_9kR3WTr2665BGUJx04z12y45yeU5gG6"/>
      <w:r w:rsidRPr="00A069DB">
        <w:rPr>
          <w:rFonts w:asciiTheme="minorHAnsi" w:hAnsiTheme="minorHAnsi" w:cstheme="minorHAnsi"/>
        </w:rPr>
        <w:t>Imposition of Tax Act</w:t>
      </w:r>
      <w:bookmarkEnd w:id="27"/>
      <w:r w:rsidRPr="00A069DB">
        <w:rPr>
          <w:rFonts w:asciiTheme="minorHAnsi" w:hAnsiTheme="minorHAnsi" w:cstheme="minorHAnsi"/>
        </w:rPr>
        <w:t xml:space="preserve"> 2015, U.K. Bribery Act, 2010 and the U.S. Foreign Corrupt Practices Act, 1977.</w:t>
      </w:r>
    </w:p>
    <w:p w14:paraId="04870DBF" w14:textId="77777777" w:rsidR="00F70324" w:rsidRPr="00A069DB" w:rsidRDefault="00F70324" w:rsidP="00006EAB">
      <w:pPr>
        <w:spacing w:before="0" w:after="0"/>
        <w:ind w:left="1440"/>
        <w:rPr>
          <w:rFonts w:asciiTheme="minorHAnsi" w:hAnsiTheme="minorHAnsi" w:cstheme="minorHAnsi"/>
        </w:rPr>
      </w:pPr>
    </w:p>
    <w:p w14:paraId="4C26FD67"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Approved</w:t>
      </w:r>
      <w:r w:rsidRPr="00A069DB">
        <w:rPr>
          <w:rFonts w:asciiTheme="minorHAnsi" w:hAnsiTheme="minorHAnsi" w:cstheme="minorHAnsi"/>
        </w:rPr>
        <w:t>” shall mean approved in writing including subsequent written confirmation of previous verbal approval and “</w:t>
      </w:r>
      <w:r w:rsidRPr="00A069DB">
        <w:rPr>
          <w:rFonts w:asciiTheme="minorHAnsi" w:hAnsiTheme="minorHAnsi" w:cstheme="minorHAnsi"/>
          <w:b/>
        </w:rPr>
        <w:t>Approval</w:t>
      </w:r>
      <w:r w:rsidRPr="00A069DB">
        <w:rPr>
          <w:rFonts w:asciiTheme="minorHAnsi" w:hAnsiTheme="minorHAnsi" w:cstheme="minorHAnsi"/>
        </w:rPr>
        <w:t>” means approved in writing including as aforesaid. In no case “</w:t>
      </w:r>
      <w:r w:rsidRPr="00A069DB">
        <w:rPr>
          <w:rFonts w:asciiTheme="minorHAnsi" w:hAnsiTheme="minorHAnsi" w:cstheme="minorHAnsi"/>
          <w:b/>
        </w:rPr>
        <w:t>Approval</w:t>
      </w:r>
      <w:r w:rsidRPr="00A069DB">
        <w:rPr>
          <w:rFonts w:asciiTheme="minorHAnsi" w:hAnsiTheme="minorHAnsi" w:cstheme="minorHAnsi"/>
        </w:rPr>
        <w:t xml:space="preserve">” shall be interpreted as acceptance by any conduct of the Owner. </w:t>
      </w:r>
    </w:p>
    <w:p w14:paraId="0ED427EC" w14:textId="77777777" w:rsidR="00F70324" w:rsidRPr="00A069DB" w:rsidRDefault="00F70324" w:rsidP="00006EAB">
      <w:pPr>
        <w:spacing w:before="0" w:after="0"/>
        <w:ind w:left="1440" w:hanging="734"/>
        <w:rPr>
          <w:rFonts w:asciiTheme="minorHAnsi" w:hAnsiTheme="minorHAnsi" w:cstheme="minorHAnsi"/>
        </w:rPr>
      </w:pPr>
    </w:p>
    <w:p w14:paraId="7C0C317E"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bCs/>
        </w:rPr>
        <w:t>Architect</w:t>
      </w:r>
      <w:r w:rsidRPr="00A069DB">
        <w:rPr>
          <w:rFonts w:asciiTheme="minorHAnsi" w:hAnsiTheme="minorHAnsi" w:cstheme="minorHAnsi"/>
        </w:rPr>
        <w:t>” means such Person appointed by the Owner who prepares the Drawings and Specifications.</w:t>
      </w:r>
    </w:p>
    <w:p w14:paraId="7AD3A7C8" w14:textId="77777777" w:rsidR="00F70324" w:rsidRPr="00A069DB" w:rsidRDefault="00F70324" w:rsidP="00006EAB">
      <w:pPr>
        <w:pStyle w:val="ListParagraph"/>
        <w:spacing w:before="0" w:after="0"/>
        <w:ind w:left="1440" w:hanging="734"/>
        <w:rPr>
          <w:rFonts w:asciiTheme="minorHAnsi" w:hAnsiTheme="minorHAnsi" w:cstheme="minorHAnsi"/>
        </w:rPr>
      </w:pPr>
    </w:p>
    <w:p w14:paraId="24D88AFC"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lastRenderedPageBreak/>
        <w:t>“</w:t>
      </w:r>
      <w:r w:rsidRPr="00A069DB">
        <w:rPr>
          <w:rFonts w:asciiTheme="minorHAnsi" w:hAnsiTheme="minorHAnsi" w:cstheme="minorHAnsi"/>
          <w:b/>
          <w:bCs/>
        </w:rPr>
        <w:t>BOQ</w:t>
      </w:r>
      <w:r w:rsidRPr="00A069DB">
        <w:rPr>
          <w:rFonts w:asciiTheme="minorHAnsi" w:hAnsiTheme="minorHAnsi" w:cstheme="minorHAnsi"/>
        </w:rPr>
        <w:t>” or “</w:t>
      </w:r>
      <w:r w:rsidRPr="00A069DB">
        <w:rPr>
          <w:rFonts w:asciiTheme="minorHAnsi" w:hAnsiTheme="minorHAnsi" w:cstheme="minorHAnsi"/>
          <w:b/>
          <w:bCs/>
        </w:rPr>
        <w:t>Bills of Quantities</w:t>
      </w:r>
      <w:r w:rsidRPr="00A069DB">
        <w:rPr>
          <w:rFonts w:asciiTheme="minorHAnsi" w:hAnsiTheme="minorHAnsi" w:cstheme="minorHAnsi"/>
        </w:rPr>
        <w:t>” means quantities of materials and labour proposed to be utilized by the Contractor towards execution of the Works, as forming part of the Tender and the Contract Documents.</w:t>
      </w:r>
    </w:p>
    <w:p w14:paraId="2258AB9B" w14:textId="77777777" w:rsidR="00F70324" w:rsidRPr="00A069DB" w:rsidRDefault="00F70324" w:rsidP="00006EAB">
      <w:pPr>
        <w:pStyle w:val="ListParagraph"/>
        <w:spacing w:before="0" w:after="0"/>
        <w:ind w:left="1440" w:hanging="734"/>
        <w:rPr>
          <w:rFonts w:asciiTheme="minorHAnsi" w:hAnsiTheme="minorHAnsi" w:cstheme="minorHAnsi"/>
        </w:rPr>
      </w:pPr>
    </w:p>
    <w:p w14:paraId="3EBC2CC7"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Completion Time</w:t>
      </w:r>
      <w:r w:rsidRPr="00A069DB">
        <w:rPr>
          <w:rFonts w:asciiTheme="minorHAnsi" w:hAnsiTheme="minorHAnsi" w:cstheme="minorHAnsi"/>
        </w:rPr>
        <w:t>” means the period of time (number of calendar days or months or years) shown in the Tender, allowed for completing the execution of the Works and passing of the tests on completion of the Works as set forth in the Contract.</w:t>
      </w:r>
    </w:p>
    <w:p w14:paraId="540EB578" w14:textId="77777777" w:rsidR="00F70324" w:rsidRPr="00A069DB" w:rsidRDefault="00F70324" w:rsidP="00006EAB">
      <w:pPr>
        <w:spacing w:before="0" w:after="0"/>
        <w:ind w:left="1440" w:hanging="734"/>
        <w:rPr>
          <w:rFonts w:asciiTheme="minorHAnsi" w:hAnsiTheme="minorHAnsi" w:cstheme="minorHAnsi"/>
        </w:rPr>
      </w:pPr>
    </w:p>
    <w:p w14:paraId="53549B01"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bCs/>
        </w:rPr>
        <w:t>Contractor’s Personnel</w:t>
      </w:r>
      <w:r w:rsidRPr="00A069DB">
        <w:rPr>
          <w:rFonts w:asciiTheme="minorHAnsi" w:hAnsiTheme="minorHAnsi" w:cstheme="minorHAnsi"/>
        </w:rPr>
        <w:t>” shall mean all such Persons employed, contracted or engaged in any manner whatsoever by the Contractor towards performing any part of the Works under this Contract and shall include the Sub-Contractors (and the Persons employed or engaged by such Sub-Contractor), Site Manager and the Project Manager.</w:t>
      </w:r>
    </w:p>
    <w:p w14:paraId="6FCB4A1B" w14:textId="77777777" w:rsidR="00F70324" w:rsidRPr="00A069DB" w:rsidRDefault="00F70324" w:rsidP="00006EAB">
      <w:pPr>
        <w:pStyle w:val="ListParagraph"/>
        <w:spacing w:before="0" w:after="0"/>
        <w:ind w:left="1440" w:hanging="734"/>
        <w:rPr>
          <w:rFonts w:asciiTheme="minorHAnsi" w:hAnsiTheme="minorHAnsi" w:cstheme="minorHAnsi"/>
        </w:rPr>
      </w:pPr>
    </w:p>
    <w:p w14:paraId="64E6D85B"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bCs/>
        </w:rPr>
        <w:t>Construction Manager</w:t>
      </w:r>
      <w:r w:rsidRPr="00A069DB">
        <w:rPr>
          <w:rFonts w:asciiTheme="minorHAnsi" w:hAnsiTheme="minorHAnsi" w:cstheme="minorHAnsi"/>
        </w:rPr>
        <w:t>” means such Person appointed by the Owner who is responsible for: (a) overseeing and directing Works from conception to completion; (b) reviewing the Works in detail, schedule deliverables, and estimate costs and budget; and (c) is responsible for compliance with building and safety regulations.</w:t>
      </w:r>
    </w:p>
    <w:p w14:paraId="0707004A" w14:textId="77777777" w:rsidR="00F70324" w:rsidRPr="00A069DB" w:rsidRDefault="00F70324" w:rsidP="00006EAB">
      <w:pPr>
        <w:pStyle w:val="ListParagraph"/>
        <w:spacing w:before="0" w:after="0"/>
        <w:ind w:left="1440" w:hanging="734"/>
        <w:rPr>
          <w:rFonts w:asciiTheme="minorHAnsi" w:hAnsiTheme="minorHAnsi" w:cstheme="minorHAnsi"/>
        </w:rPr>
      </w:pPr>
    </w:p>
    <w:p w14:paraId="32A2D992"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Consultant</w:t>
      </w:r>
      <w:r w:rsidRPr="00A069DB">
        <w:rPr>
          <w:rFonts w:asciiTheme="minorHAnsi" w:hAnsiTheme="minorHAnsi" w:cstheme="minorHAnsi"/>
        </w:rPr>
        <w:t>” means such Person appointed by the Owner who shall provide the details for the design of the Project.</w:t>
      </w:r>
    </w:p>
    <w:p w14:paraId="2C8182D8" w14:textId="77777777" w:rsidR="00F70324" w:rsidRPr="00A069DB" w:rsidRDefault="00F70324" w:rsidP="00006EAB">
      <w:pPr>
        <w:pStyle w:val="ListParagraph"/>
        <w:spacing w:before="0" w:after="0"/>
        <w:ind w:left="1440" w:hanging="734"/>
        <w:rPr>
          <w:rFonts w:asciiTheme="minorHAnsi" w:hAnsiTheme="minorHAnsi" w:cstheme="minorHAnsi"/>
        </w:rPr>
      </w:pPr>
    </w:p>
    <w:p w14:paraId="7F8552E9"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Contract</w:t>
      </w:r>
      <w:r w:rsidRPr="00A069DB">
        <w:rPr>
          <w:rFonts w:asciiTheme="minorHAnsi" w:hAnsiTheme="minorHAnsi" w:cstheme="minorHAnsi"/>
        </w:rPr>
        <w:t>” shall mean the contract effected by the Contractor’s Tender and the Owner’s acceptance thereof comprising (in addition to the Tender and acceptance) the BOQ, Schedule of Rates, schedules of particulars (if any), Specifications and Drawings, the GCC, SCC and any special or particular conditions contained in or attached to any of the foregoing documents, any alteration agreed in writing between the Parties before the formal acceptance of the Tender, all these documents taken together, shall be deemed to form one contract and shall be complementary to one another.</w:t>
      </w:r>
    </w:p>
    <w:p w14:paraId="38CAA88F" w14:textId="77777777" w:rsidR="00F70324" w:rsidRPr="00A069DB" w:rsidRDefault="00F70324" w:rsidP="00006EAB">
      <w:pPr>
        <w:spacing w:before="0" w:after="0"/>
        <w:ind w:left="1440" w:hanging="734"/>
        <w:rPr>
          <w:rFonts w:asciiTheme="minorHAnsi" w:hAnsiTheme="minorHAnsi" w:cstheme="minorHAnsi"/>
        </w:rPr>
      </w:pPr>
    </w:p>
    <w:p w14:paraId="51B14FCA"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Contract Documents</w:t>
      </w:r>
      <w:r w:rsidRPr="00A069DB">
        <w:rPr>
          <w:rFonts w:asciiTheme="minorHAnsi" w:hAnsiTheme="minorHAnsi" w:cstheme="minorHAnsi"/>
        </w:rPr>
        <w:t>” shall have the meaning given to such term in Clause 1 of Section III of this GCC and shall include all instructions, issued from time to time by the Owner and / or the Engineer-In-Charge, which shall be deemed to form one contract and shall be complimentary to one another.</w:t>
      </w:r>
    </w:p>
    <w:p w14:paraId="1A4ECA0F" w14:textId="77777777" w:rsidR="00F70324" w:rsidRPr="00A069DB" w:rsidRDefault="00F70324" w:rsidP="00006EAB">
      <w:pPr>
        <w:spacing w:before="0" w:after="0"/>
        <w:ind w:left="1440" w:hanging="734"/>
        <w:rPr>
          <w:rFonts w:asciiTheme="minorHAnsi" w:hAnsiTheme="minorHAnsi" w:cstheme="minorHAnsi"/>
        </w:rPr>
      </w:pPr>
    </w:p>
    <w:p w14:paraId="5BAA5479"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Contractor</w:t>
      </w:r>
      <w:r w:rsidRPr="00A069DB">
        <w:rPr>
          <w:rFonts w:asciiTheme="minorHAnsi" w:hAnsiTheme="minorHAnsi" w:cstheme="minorHAnsi"/>
        </w:rPr>
        <w:t>” means the person or the persons, firm or company whose tender has been accepted by the Owner and includes the Contractor’s legal representative, his successor and permitted assigns.</w:t>
      </w:r>
    </w:p>
    <w:p w14:paraId="30779A8C" w14:textId="77777777" w:rsidR="00F70324" w:rsidRPr="00A069DB" w:rsidRDefault="00F70324" w:rsidP="00006EAB">
      <w:pPr>
        <w:spacing w:before="0" w:after="0"/>
        <w:ind w:left="1440" w:hanging="734"/>
        <w:rPr>
          <w:rFonts w:asciiTheme="minorHAnsi" w:hAnsiTheme="minorHAnsi" w:cstheme="minorHAnsi"/>
        </w:rPr>
      </w:pPr>
    </w:p>
    <w:p w14:paraId="7770B89C"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bCs/>
        </w:rPr>
        <w:t>Contractor’s Representative</w:t>
      </w:r>
      <w:r w:rsidRPr="00A069DB">
        <w:rPr>
          <w:rFonts w:asciiTheme="minorHAnsi" w:hAnsiTheme="minorHAnsi" w:cstheme="minorHAnsi"/>
        </w:rPr>
        <w:t>” shall have the meaning given to such term in Clause 12.1 of Section III.</w:t>
      </w:r>
    </w:p>
    <w:p w14:paraId="3A672B03" w14:textId="77777777" w:rsidR="00F70324" w:rsidRPr="00A069DB" w:rsidRDefault="00F70324" w:rsidP="00006EAB">
      <w:pPr>
        <w:spacing w:before="0" w:after="0"/>
        <w:ind w:left="1440" w:hanging="734"/>
        <w:rPr>
          <w:rFonts w:asciiTheme="minorHAnsi" w:hAnsiTheme="minorHAnsi" w:cstheme="minorHAnsi"/>
        </w:rPr>
      </w:pPr>
    </w:p>
    <w:p w14:paraId="22E9F320"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bCs/>
        </w:rPr>
        <w:t>Contract Period</w:t>
      </w:r>
      <w:r w:rsidRPr="00A069DB">
        <w:rPr>
          <w:rFonts w:asciiTheme="minorHAnsi" w:hAnsiTheme="minorHAnsi" w:cstheme="minorHAnsi"/>
        </w:rPr>
        <w:t xml:space="preserve">” means the period on from the Effective Date (as defined under the Special Conditions of Contract) and until the expiry or early </w:t>
      </w:r>
      <w:r w:rsidRPr="00A069DB">
        <w:rPr>
          <w:rFonts w:asciiTheme="minorHAnsi" w:hAnsiTheme="minorHAnsi" w:cstheme="minorHAnsi"/>
        </w:rPr>
        <w:lastRenderedPageBreak/>
        <w:t>termination of the Contract, in accordance with the provisions contained herein and the Special Conditions of Contract.</w:t>
      </w:r>
    </w:p>
    <w:p w14:paraId="0420CEB9" w14:textId="77777777" w:rsidR="00F70324" w:rsidRPr="00A069DB" w:rsidRDefault="00F70324" w:rsidP="00006EAB">
      <w:pPr>
        <w:spacing w:before="0" w:after="0"/>
        <w:ind w:left="1440" w:hanging="734"/>
        <w:rPr>
          <w:rFonts w:asciiTheme="minorHAnsi" w:hAnsiTheme="minorHAnsi" w:cstheme="minorHAnsi"/>
        </w:rPr>
      </w:pPr>
    </w:p>
    <w:p w14:paraId="79A7363E"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bCs/>
        </w:rPr>
        <w:t>Contract Price</w:t>
      </w:r>
      <w:r w:rsidRPr="00A069DB">
        <w:rPr>
          <w:rFonts w:asciiTheme="minorHAnsi" w:hAnsiTheme="minorHAnsi" w:cstheme="minorHAnsi"/>
        </w:rPr>
        <w:t>” means the price payable by the Owner to the Contractor for the construction of Works under this Contract and as specified in the Purchase Order to be issued by Owner to the Contractor in accordance with the terms of this Contract.</w:t>
      </w:r>
    </w:p>
    <w:p w14:paraId="1ED8DAB7" w14:textId="77777777" w:rsidR="00F70324" w:rsidRPr="00A069DB" w:rsidRDefault="00F70324" w:rsidP="00006EAB">
      <w:pPr>
        <w:pStyle w:val="ListParagraph"/>
        <w:spacing w:before="0" w:after="0"/>
        <w:ind w:left="1440" w:hanging="734"/>
        <w:rPr>
          <w:rFonts w:asciiTheme="minorHAnsi" w:hAnsiTheme="minorHAnsi" w:cstheme="minorHAnsi"/>
        </w:rPr>
      </w:pPr>
    </w:p>
    <w:p w14:paraId="004B716E"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Defects Liability Period</w:t>
      </w:r>
      <w:r w:rsidRPr="00A069DB">
        <w:rPr>
          <w:rFonts w:asciiTheme="minorHAnsi" w:hAnsiTheme="minorHAnsi" w:cstheme="minorHAnsi"/>
        </w:rPr>
        <w:t xml:space="preserve">” in relation to the Work means the specified period from the date of completion of any Work as stipulated in the Contract, during which the Contractor stands responsible for rectifying all defects that may appear in the Work(s). </w:t>
      </w:r>
    </w:p>
    <w:p w14:paraId="694B3F5B" w14:textId="77777777" w:rsidR="00F70324" w:rsidRPr="00A069DB" w:rsidRDefault="00F70324" w:rsidP="00006EAB">
      <w:pPr>
        <w:spacing w:before="0" w:after="0"/>
        <w:ind w:left="1440" w:hanging="734"/>
        <w:rPr>
          <w:rFonts w:asciiTheme="minorHAnsi" w:hAnsiTheme="minorHAnsi" w:cstheme="minorHAnsi"/>
        </w:rPr>
      </w:pPr>
    </w:p>
    <w:p w14:paraId="06CA8152"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Drawings</w:t>
      </w:r>
      <w:r w:rsidRPr="00A069DB">
        <w:rPr>
          <w:rFonts w:asciiTheme="minorHAnsi" w:hAnsiTheme="minorHAnsi" w:cstheme="minorHAnsi"/>
        </w:rPr>
        <w:t>” shall include the drawings mentioned in the Contract Document, any modification of such drawings, approved in writing by the Owner and such other drawings as may be approved from time to time, calculations, maps, plans and tracings or prints, samples, patterns, models, operation and maintenance manuals and other technical information submitted by the Contractor and approved by the Owner.</w:t>
      </w:r>
    </w:p>
    <w:p w14:paraId="21CFE0F0" w14:textId="77777777" w:rsidR="00F70324" w:rsidRPr="00A069DB" w:rsidRDefault="00F70324" w:rsidP="00006EAB">
      <w:pPr>
        <w:spacing w:before="0" w:after="0"/>
        <w:ind w:left="1440" w:hanging="734"/>
        <w:rPr>
          <w:rFonts w:asciiTheme="minorHAnsi" w:hAnsiTheme="minorHAnsi" w:cstheme="minorHAnsi"/>
        </w:rPr>
      </w:pPr>
    </w:p>
    <w:p w14:paraId="3EF508DE"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bCs/>
        </w:rPr>
        <w:t>Engineering Consultant</w:t>
      </w:r>
      <w:r w:rsidRPr="00A069DB">
        <w:rPr>
          <w:rFonts w:asciiTheme="minorHAnsi" w:hAnsiTheme="minorHAnsi" w:cstheme="minorHAnsi"/>
        </w:rPr>
        <w:t>” means such Person [appointed by the Owner] who shall provide all technical design details in relation to the Drawings, documentations and Specifications for execution of the Works.</w:t>
      </w:r>
    </w:p>
    <w:p w14:paraId="5961F088" w14:textId="77777777" w:rsidR="00F70324" w:rsidRPr="00A069DB" w:rsidRDefault="00F70324" w:rsidP="00006EAB">
      <w:pPr>
        <w:pStyle w:val="ListParagraph"/>
        <w:spacing w:before="0" w:after="0"/>
        <w:ind w:left="1440" w:hanging="734"/>
        <w:rPr>
          <w:rFonts w:asciiTheme="minorHAnsi" w:hAnsiTheme="minorHAnsi" w:cstheme="minorHAnsi"/>
        </w:rPr>
      </w:pPr>
    </w:p>
    <w:p w14:paraId="1D5580FA"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Engineer In-charge</w:t>
      </w:r>
      <w:r w:rsidRPr="00A069DB">
        <w:rPr>
          <w:rFonts w:asciiTheme="minorHAnsi" w:hAnsiTheme="minorHAnsi" w:cstheme="minorHAnsi"/>
        </w:rPr>
        <w:t>” or “</w:t>
      </w:r>
      <w:r w:rsidRPr="00A069DB">
        <w:rPr>
          <w:rFonts w:asciiTheme="minorHAnsi" w:hAnsiTheme="minorHAnsi" w:cstheme="minorHAnsi"/>
          <w:b/>
          <w:bCs/>
        </w:rPr>
        <w:t>EIC</w:t>
      </w:r>
      <w:r w:rsidRPr="00A069DB">
        <w:rPr>
          <w:rFonts w:asciiTheme="minorHAnsi" w:hAnsiTheme="minorHAnsi" w:cstheme="minorHAnsi"/>
        </w:rPr>
        <w:t xml:space="preserve">” shall mean the persons designated as such by the Owner and shall include those who are expressly authorised by it to act for and on its behalf for the implementation of the Contract. </w:t>
      </w:r>
    </w:p>
    <w:p w14:paraId="7441BC0D" w14:textId="77777777" w:rsidR="00F70324" w:rsidRPr="00A069DB" w:rsidRDefault="00F70324" w:rsidP="00006EAB">
      <w:pPr>
        <w:spacing w:before="0" w:after="0"/>
        <w:ind w:left="1440" w:hanging="734"/>
        <w:rPr>
          <w:rFonts w:asciiTheme="minorHAnsi" w:hAnsiTheme="minorHAnsi" w:cstheme="minorHAnsi"/>
        </w:rPr>
      </w:pPr>
    </w:p>
    <w:p w14:paraId="18D838A2"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 xml:space="preserve">Final Completion </w:t>
      </w:r>
      <w:r w:rsidRPr="00A069DB">
        <w:rPr>
          <w:rFonts w:asciiTheme="minorHAnsi" w:hAnsiTheme="minorHAnsi" w:cstheme="minorHAnsi"/>
          <w:b/>
          <w:bCs/>
        </w:rPr>
        <w:t>Certificate</w:t>
      </w:r>
      <w:r w:rsidRPr="00A069DB">
        <w:rPr>
          <w:rFonts w:asciiTheme="minorHAnsi" w:hAnsiTheme="minorHAnsi" w:cstheme="minorHAnsi"/>
        </w:rPr>
        <w:t>” shall mean the certificate to be issued by the Engineer-In-Charge when the Works have been completed in all respect (including attending of all check-list points) to the satisfaction of the Engineer-In-Charge and the Owner.</w:t>
      </w:r>
    </w:p>
    <w:p w14:paraId="3A0166B5" w14:textId="77777777" w:rsidR="00F70324" w:rsidRPr="00A069DB" w:rsidRDefault="00F70324" w:rsidP="00006EAB">
      <w:pPr>
        <w:spacing w:before="0" w:after="0"/>
        <w:ind w:left="1440" w:hanging="734"/>
        <w:rPr>
          <w:rFonts w:asciiTheme="minorHAnsi" w:hAnsiTheme="minorHAnsi" w:cstheme="minorHAnsi"/>
        </w:rPr>
      </w:pPr>
    </w:p>
    <w:p w14:paraId="62CE0F02"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Final Certificate</w:t>
      </w:r>
      <w:r w:rsidRPr="00A069DB">
        <w:rPr>
          <w:rFonts w:asciiTheme="minorHAnsi" w:hAnsiTheme="minorHAnsi" w:cstheme="minorHAnsi"/>
        </w:rPr>
        <w:t>” in relation to the Work shall mean the certificate regarding the satisfactory compliance of the various provisions of the Contract by the Contractor, issued by the Engineer-In-Charge after the Defects Liability Period is over.</w:t>
      </w:r>
    </w:p>
    <w:p w14:paraId="1622B717" w14:textId="77777777" w:rsidR="00F70324" w:rsidRPr="00A069DB" w:rsidRDefault="00F70324" w:rsidP="00006EAB">
      <w:pPr>
        <w:spacing w:before="0" w:after="0"/>
        <w:ind w:left="1440" w:hanging="734"/>
        <w:rPr>
          <w:rFonts w:asciiTheme="minorHAnsi" w:hAnsiTheme="minorHAnsi" w:cstheme="minorHAnsi"/>
        </w:rPr>
      </w:pPr>
    </w:p>
    <w:p w14:paraId="4CD6AE65"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bCs/>
        </w:rPr>
        <w:t>Financing Entity</w:t>
      </w:r>
      <w:r w:rsidRPr="00A069DB">
        <w:rPr>
          <w:rFonts w:asciiTheme="minorHAnsi" w:hAnsiTheme="minorHAnsi" w:cstheme="minorHAnsi"/>
        </w:rPr>
        <w:t>” means such entities from which Owner has availed any form of loans or debt facilities in relation to the Project.</w:t>
      </w:r>
    </w:p>
    <w:p w14:paraId="62ED25A4" w14:textId="77777777" w:rsidR="00F70324" w:rsidRPr="00A069DB" w:rsidRDefault="00F70324" w:rsidP="00006EAB">
      <w:pPr>
        <w:pStyle w:val="ListParagraph"/>
        <w:spacing w:before="0" w:after="0"/>
        <w:ind w:left="1440" w:hanging="734"/>
        <w:rPr>
          <w:rFonts w:asciiTheme="minorHAnsi" w:hAnsiTheme="minorHAnsi" w:cstheme="minorHAnsi"/>
        </w:rPr>
      </w:pPr>
    </w:p>
    <w:p w14:paraId="3EC9F353"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Force Majeure</w:t>
      </w:r>
      <w:r w:rsidRPr="00A069DB">
        <w:rPr>
          <w:rFonts w:asciiTheme="minorHAnsi" w:hAnsiTheme="minorHAnsi" w:cstheme="minorHAnsi"/>
        </w:rPr>
        <w:t xml:space="preserve">" shall mean the occurrence in India, of any of the following events: (i) industry-wide or state-wide riots or civil commotion (in so far as both these are uninsurable) which continue for a consecutive period of thirty (30) days or an aggregate period of 90 (ninety) days in a financial year, other than involving the Contractor's or Sub-Contractor’s employees, labour or staff; (ii) war (whether declared or not), invasion, acts of hostilities of foreign </w:t>
      </w:r>
      <w:r w:rsidRPr="00A069DB">
        <w:rPr>
          <w:rFonts w:asciiTheme="minorHAnsi" w:hAnsiTheme="minorHAnsi" w:cstheme="minorHAnsi"/>
        </w:rPr>
        <w:lastRenderedPageBreak/>
        <w:t>enemies, civil war, rebellion, insurrection, military or usurped power; (iii) any act of Governmental Authorities; or (iv) Act of God, such as lightening, unpre</w:t>
      </w:r>
      <w:r w:rsidRPr="00A069DB">
        <w:rPr>
          <w:rFonts w:asciiTheme="minorHAnsi" w:hAnsiTheme="minorHAnsi" w:cstheme="minorHAnsi"/>
        </w:rPr>
        <w:softHyphen/>
        <w:t>cedented floods, tornado, and damage from aircraft, the  occurrence of which affects the performance, by the Party claiming the benefit of Force Majeure (the “</w:t>
      </w:r>
      <w:r w:rsidRPr="00A069DB">
        <w:rPr>
          <w:rFonts w:asciiTheme="minorHAnsi" w:hAnsiTheme="minorHAnsi" w:cstheme="minorHAnsi"/>
          <w:b/>
          <w:bCs/>
        </w:rPr>
        <w:t>Affected Party</w:t>
      </w:r>
      <w:r w:rsidRPr="00A069DB">
        <w:rPr>
          <w:rFonts w:asciiTheme="minorHAnsi" w:hAnsiTheme="minorHAnsi" w:cstheme="minorHAnsi"/>
        </w:rPr>
        <w:t>”), of its obligations under the Contract and which act or event (a) is beyond the reasonable control of the Affected Party, (b) could not have been reasonably foreseen at the time of execution of the Contract; (c)  is not usual during the time of year when it occurred; (d) has not been known to have occurred repetitively in the past, (e) the Affected Party could not have prevented or overcome by exercise of due diligence and following Good Industry Practice, and (f) has material adverse effect on the Affected Party. Provided that a mere increase of costs or imposition of any economic hardship on a Party shall not be construed as a Force Majeure.</w:t>
      </w:r>
    </w:p>
    <w:p w14:paraId="64887C76" w14:textId="77777777" w:rsidR="00F70324" w:rsidRPr="00A069DB" w:rsidRDefault="00F70324" w:rsidP="00006EAB">
      <w:pPr>
        <w:spacing w:before="0" w:after="0"/>
        <w:ind w:left="1440" w:hanging="734"/>
        <w:rPr>
          <w:rFonts w:asciiTheme="minorHAnsi" w:hAnsiTheme="minorHAnsi" w:cstheme="minorHAnsi"/>
        </w:rPr>
      </w:pPr>
    </w:p>
    <w:p w14:paraId="631B9561" w14:textId="77777777" w:rsidR="00F70324" w:rsidRPr="00A069DB" w:rsidRDefault="00F70324" w:rsidP="00006EAB">
      <w:pPr>
        <w:numPr>
          <w:ilvl w:val="0"/>
          <w:numId w:val="288"/>
        </w:numPr>
        <w:spacing w:before="0" w:after="0"/>
        <w:ind w:left="1440" w:hanging="734"/>
        <w:rPr>
          <w:rFonts w:asciiTheme="minorHAnsi" w:hAnsiTheme="minorHAnsi" w:cstheme="minorHAnsi"/>
          <w:bCs/>
          <w:shd w:val="clear" w:color="auto" w:fill="FFFFFF"/>
          <w:lang w:val="en-IN"/>
        </w:rPr>
      </w:pPr>
      <w:r w:rsidRPr="00A069DB">
        <w:rPr>
          <w:rFonts w:asciiTheme="minorHAnsi" w:hAnsiTheme="minorHAnsi" w:cstheme="minorHAnsi"/>
          <w:bCs/>
          <w:shd w:val="clear" w:color="auto" w:fill="FFFFFF"/>
          <w:lang w:val="en-IN"/>
        </w:rPr>
        <w:t>“</w:t>
      </w:r>
      <w:r w:rsidRPr="00A069DB">
        <w:rPr>
          <w:rFonts w:asciiTheme="minorHAnsi" w:hAnsiTheme="minorHAnsi" w:cstheme="minorHAnsi"/>
          <w:b/>
          <w:shd w:val="clear" w:color="auto" w:fill="FFFFFF"/>
          <w:lang w:val="en-IN"/>
        </w:rPr>
        <w:t>GCC</w:t>
      </w:r>
      <w:r w:rsidRPr="00A069DB">
        <w:rPr>
          <w:rFonts w:asciiTheme="minorHAnsi" w:hAnsiTheme="minorHAnsi" w:cstheme="minorHAnsi"/>
          <w:bCs/>
          <w:shd w:val="clear" w:color="auto" w:fill="FFFFFF"/>
          <w:lang w:val="en-IN"/>
        </w:rPr>
        <w:t xml:space="preserve">” means the General Conditions of Contract as set out in this </w:t>
      </w:r>
      <w:r w:rsidRPr="00A069DB">
        <w:rPr>
          <w:rFonts w:asciiTheme="minorHAnsi" w:hAnsiTheme="minorHAnsi" w:cstheme="minorHAnsi"/>
          <w:b/>
          <w:shd w:val="clear" w:color="auto" w:fill="FFFFFF"/>
          <w:lang w:val="en-IN"/>
        </w:rPr>
        <w:t>Schedule [·]</w:t>
      </w:r>
      <w:r w:rsidRPr="00A069DB">
        <w:rPr>
          <w:rFonts w:asciiTheme="minorHAnsi" w:hAnsiTheme="minorHAnsi" w:cstheme="minorHAnsi"/>
          <w:bCs/>
          <w:shd w:val="clear" w:color="auto" w:fill="FFFFFF"/>
          <w:lang w:val="en-IN"/>
        </w:rPr>
        <w:t>;</w:t>
      </w:r>
    </w:p>
    <w:p w14:paraId="343E9443" w14:textId="77777777" w:rsidR="00F70324" w:rsidRPr="00A069DB" w:rsidRDefault="00F70324" w:rsidP="00006EAB">
      <w:pPr>
        <w:pStyle w:val="ListParagraph"/>
        <w:spacing w:before="0" w:after="0"/>
        <w:ind w:left="1440" w:hanging="734"/>
        <w:rPr>
          <w:rFonts w:asciiTheme="minorHAnsi" w:hAnsiTheme="minorHAnsi" w:cstheme="minorHAnsi"/>
          <w:b/>
          <w:shd w:val="clear" w:color="auto" w:fill="FFFFFF"/>
          <w:lang w:val="en-IN"/>
        </w:rPr>
      </w:pPr>
    </w:p>
    <w:p w14:paraId="5FCAA900" w14:textId="77777777" w:rsidR="00F70324" w:rsidRPr="00A069DB" w:rsidRDefault="00F70324" w:rsidP="00006EAB">
      <w:pPr>
        <w:numPr>
          <w:ilvl w:val="0"/>
          <w:numId w:val="288"/>
        </w:numPr>
        <w:spacing w:before="0" w:after="0"/>
        <w:ind w:left="1440" w:hanging="734"/>
        <w:rPr>
          <w:rFonts w:asciiTheme="minorHAnsi" w:hAnsiTheme="minorHAnsi" w:cstheme="minorHAnsi"/>
          <w:bCs/>
          <w:shd w:val="clear" w:color="auto" w:fill="FFFFFF"/>
          <w:lang w:val="en-IN"/>
        </w:rPr>
      </w:pPr>
      <w:r w:rsidRPr="00A069DB">
        <w:rPr>
          <w:rFonts w:asciiTheme="minorHAnsi" w:hAnsiTheme="minorHAnsi" w:cstheme="minorHAnsi"/>
          <w:b/>
          <w:shd w:val="clear" w:color="auto" w:fill="FFFFFF"/>
          <w:lang w:val="en-IN"/>
        </w:rPr>
        <w:t xml:space="preserve">“Good Industry Practice” </w:t>
      </w:r>
      <w:r w:rsidRPr="00A069DB">
        <w:rPr>
          <w:rFonts w:asciiTheme="minorHAnsi" w:hAnsiTheme="minorHAnsi" w:cstheme="minorHAnsi"/>
          <w:bCs/>
          <w:shd w:val="clear" w:color="auto" w:fill="FFFFFF"/>
        </w:rPr>
        <w:t>shall mean the exercise of such degree of skill, diligence and prudence as would reasonably and ordinarily be expected from a skilled and experienced Person engaged in the same type of undertaking as the Contractor and applying the standards generally adopted by contractors in the construction and development of facilities adhering to the practices generally followed by such Persons.</w:t>
      </w:r>
    </w:p>
    <w:p w14:paraId="7CC25CF5" w14:textId="77777777" w:rsidR="00F70324" w:rsidRPr="00A069DB" w:rsidRDefault="00F70324" w:rsidP="00006EAB">
      <w:pPr>
        <w:spacing w:before="0" w:after="0"/>
        <w:ind w:left="1440" w:hanging="734"/>
        <w:rPr>
          <w:rFonts w:asciiTheme="minorHAnsi" w:hAnsiTheme="minorHAnsi" w:cstheme="minorHAnsi"/>
          <w:b/>
          <w:shd w:val="clear" w:color="auto" w:fill="FFFFFF"/>
        </w:rPr>
      </w:pPr>
    </w:p>
    <w:p w14:paraId="47751BCA" w14:textId="77777777" w:rsidR="00F70324" w:rsidRPr="00A069DB" w:rsidRDefault="00F70324" w:rsidP="00006EAB">
      <w:pPr>
        <w:numPr>
          <w:ilvl w:val="0"/>
          <w:numId w:val="288"/>
        </w:numPr>
        <w:spacing w:before="0" w:after="0"/>
        <w:ind w:left="1440" w:hanging="734"/>
        <w:rPr>
          <w:rFonts w:asciiTheme="minorHAnsi" w:hAnsiTheme="minorHAnsi" w:cstheme="minorHAnsi"/>
          <w:b/>
          <w:shd w:val="clear" w:color="auto" w:fill="FFFFFF"/>
        </w:rPr>
      </w:pPr>
      <w:r w:rsidRPr="00A069DB">
        <w:rPr>
          <w:rFonts w:asciiTheme="minorHAnsi" w:hAnsiTheme="minorHAnsi" w:cstheme="minorHAnsi"/>
          <w:b/>
          <w:shd w:val="clear" w:color="auto" w:fill="FFFFFF"/>
        </w:rPr>
        <w:t xml:space="preserve">“Governmental Authority” </w:t>
      </w:r>
      <w:r w:rsidRPr="00A069DB">
        <w:rPr>
          <w:rFonts w:asciiTheme="minorHAnsi" w:hAnsiTheme="minorHAnsi" w:cstheme="minorHAnsi"/>
          <w:bCs/>
          <w:shd w:val="clear" w:color="auto" w:fill="FFFFFF"/>
        </w:rPr>
        <w:t xml:space="preserve">means </w:t>
      </w:r>
      <w:bookmarkStart w:id="28" w:name="_Hlk526008238"/>
      <w:r w:rsidRPr="00A069DB">
        <w:rPr>
          <w:rFonts w:asciiTheme="minorHAnsi" w:hAnsiTheme="minorHAnsi" w:cstheme="minorHAnsi"/>
          <w:bCs/>
          <w:shd w:val="clear" w:color="auto" w:fill="FFFFFF"/>
        </w:rPr>
        <w:t xml:space="preserve">any (a) governmental or quasi-governmental authority of any nature (including, without limitation, any governmental agency, branch, department or other entity and any court or other tribunal) including a national, regional, state, district, city, town, village, or other governmental authority </w:t>
      </w:r>
      <w:r w:rsidRPr="00A069DB">
        <w:rPr>
          <w:rFonts w:asciiTheme="minorHAnsi" w:hAnsiTheme="minorHAnsi" w:cstheme="minorHAnsi"/>
        </w:rPr>
        <w:t>having</w:t>
      </w:r>
      <w:r w:rsidRPr="00A069DB">
        <w:rPr>
          <w:rFonts w:asciiTheme="minorHAnsi" w:hAnsiTheme="minorHAnsi" w:cstheme="minorHAnsi"/>
          <w:bCs/>
          <w:shd w:val="clear" w:color="auto" w:fill="FFFFFF"/>
        </w:rPr>
        <w:t xml:space="preserve"> jurisdiction; or (b) body exercising, or entitled to exercise, any administrative, executive, judicial, legislative, regulatory or taxing authority or power of any nature</w:t>
      </w:r>
      <w:bookmarkEnd w:id="28"/>
      <w:r w:rsidRPr="00A069DB">
        <w:rPr>
          <w:rFonts w:asciiTheme="minorHAnsi" w:hAnsiTheme="minorHAnsi" w:cstheme="minorHAnsi"/>
          <w:bCs/>
          <w:shd w:val="clear" w:color="auto" w:fill="FFFFFF"/>
        </w:rPr>
        <w:t>.</w:t>
      </w:r>
    </w:p>
    <w:p w14:paraId="72B7E6BA" w14:textId="77777777" w:rsidR="00F70324" w:rsidRPr="00A069DB" w:rsidRDefault="00F70324" w:rsidP="00006EAB">
      <w:pPr>
        <w:spacing w:before="0" w:after="0"/>
        <w:ind w:left="1440" w:hanging="734"/>
        <w:rPr>
          <w:rFonts w:asciiTheme="minorHAnsi" w:hAnsiTheme="minorHAnsi" w:cstheme="minorHAnsi"/>
        </w:rPr>
      </w:pPr>
    </w:p>
    <w:p w14:paraId="141B5F51"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bCs/>
        </w:rPr>
        <w:t>IS</w:t>
      </w:r>
      <w:r w:rsidRPr="00A069DB">
        <w:rPr>
          <w:rFonts w:asciiTheme="minorHAnsi" w:hAnsiTheme="minorHAnsi" w:cstheme="minorHAnsi"/>
        </w:rPr>
        <w:t>” means Indian Standards;</w:t>
      </w:r>
    </w:p>
    <w:p w14:paraId="79244FB5" w14:textId="77777777" w:rsidR="00F70324" w:rsidRPr="00A069DB" w:rsidRDefault="00F70324" w:rsidP="00006EAB">
      <w:pPr>
        <w:pStyle w:val="ListParagraph"/>
        <w:spacing w:before="0" w:after="0"/>
        <w:ind w:left="1440" w:hanging="734"/>
        <w:rPr>
          <w:rFonts w:asciiTheme="minorHAnsi" w:hAnsiTheme="minorHAnsi" w:cstheme="minorHAnsi"/>
          <w:b/>
        </w:rPr>
      </w:pPr>
    </w:p>
    <w:p w14:paraId="0112D62F"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b/>
        </w:rPr>
        <w:t>“Measurement Books</w:t>
      </w:r>
      <w:r w:rsidRPr="00A069DB">
        <w:rPr>
          <w:rFonts w:asciiTheme="minorHAnsi" w:hAnsiTheme="minorHAnsi" w:cstheme="minorHAnsi"/>
        </w:rPr>
        <w:t xml:space="preserve">” means books maintained during the period of the Project to record all measurements qualifying for payment. The Contractor shall maintain Measurement Books of all work done by them. The Contractor shall get the Measurement Books verified by the Project Manager / quantity surveyor periodically. It shall be responsibility of the Contractor to get all the works verified as per the Measurement Books, before they get concealed. If the Contractor fails to get the measurements of underlying items verified in time, then he shall remove the overlying or concealing items and get the underlying or concealed items verified and make the work good at no extra cost to the Owner. All Measurement Books shall be hard bound with pages numbered. The Owner / Project Manager and the   Contractor shall verify the condition of the Measurement Book before implementation. No tearing of pages or overwriting shall be permitted in the Measurement Books. Only neat </w:t>
      </w:r>
      <w:r w:rsidRPr="00A069DB">
        <w:rPr>
          <w:rFonts w:asciiTheme="minorHAnsi" w:hAnsiTheme="minorHAnsi" w:cstheme="minorHAnsi"/>
        </w:rPr>
        <w:lastRenderedPageBreak/>
        <w:t>cutting of mistakes with joint signatures of Contractor’s Representative and the Project Manager / quantity surveyor shall be permitted.</w:t>
      </w:r>
    </w:p>
    <w:p w14:paraId="4AAF6D44" w14:textId="77777777" w:rsidR="00F70324" w:rsidRPr="00A069DB" w:rsidRDefault="00F70324" w:rsidP="00006EAB">
      <w:pPr>
        <w:spacing w:before="0" w:after="0"/>
        <w:ind w:left="1440" w:hanging="734"/>
        <w:rPr>
          <w:rFonts w:asciiTheme="minorHAnsi" w:hAnsiTheme="minorHAnsi" w:cstheme="minorHAnsi"/>
        </w:rPr>
      </w:pPr>
    </w:p>
    <w:p w14:paraId="46FF9947"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Order and Instructions</w:t>
      </w:r>
      <w:r w:rsidRPr="00A069DB">
        <w:rPr>
          <w:rFonts w:asciiTheme="minorHAnsi" w:hAnsiTheme="minorHAnsi" w:cstheme="minorHAnsi"/>
        </w:rPr>
        <w:t>” shall mean any written order or instruction given by the Owner within the scope of their respec</w:t>
      </w:r>
      <w:r w:rsidRPr="00A069DB">
        <w:rPr>
          <w:rFonts w:asciiTheme="minorHAnsi" w:hAnsiTheme="minorHAnsi" w:cstheme="minorHAnsi"/>
        </w:rPr>
        <w:softHyphen/>
        <w:t>tive powers in terms of the Contract.</w:t>
      </w:r>
    </w:p>
    <w:p w14:paraId="56A81A59" w14:textId="77777777" w:rsidR="00F70324" w:rsidRPr="00A069DB" w:rsidRDefault="00F70324" w:rsidP="00006EAB">
      <w:pPr>
        <w:spacing w:before="0" w:after="0"/>
        <w:ind w:left="1440" w:hanging="734"/>
        <w:rPr>
          <w:rFonts w:asciiTheme="minorHAnsi" w:hAnsiTheme="minorHAnsi" w:cstheme="minorHAnsi"/>
        </w:rPr>
      </w:pPr>
    </w:p>
    <w:p w14:paraId="0A07B535"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Owner</w:t>
      </w:r>
      <w:r w:rsidRPr="00A069DB">
        <w:rPr>
          <w:rFonts w:asciiTheme="minorHAnsi" w:hAnsiTheme="minorHAnsi" w:cstheme="minorHAnsi"/>
        </w:rPr>
        <w:t>” shall mean the company / organisation which intends to get Works done through the Contract as mentioned in tender instruction or, their successors and assigns from time to time.</w:t>
      </w:r>
    </w:p>
    <w:p w14:paraId="64BF62CE" w14:textId="77777777" w:rsidR="00F70324" w:rsidRPr="00A069DB" w:rsidRDefault="00F70324" w:rsidP="00006EAB">
      <w:pPr>
        <w:spacing w:before="0" w:after="0"/>
        <w:ind w:left="1440" w:hanging="734"/>
        <w:rPr>
          <w:rFonts w:asciiTheme="minorHAnsi" w:hAnsiTheme="minorHAnsi" w:cstheme="minorHAnsi"/>
        </w:rPr>
      </w:pPr>
    </w:p>
    <w:p w14:paraId="1D3E6DA7" w14:textId="77777777" w:rsidR="00F70324" w:rsidRPr="00A069DB" w:rsidRDefault="00F70324" w:rsidP="00006EAB">
      <w:pPr>
        <w:numPr>
          <w:ilvl w:val="0"/>
          <w:numId w:val="288"/>
        </w:numPr>
        <w:spacing w:before="0" w:after="0"/>
        <w:ind w:left="1440" w:hanging="734"/>
        <w:rPr>
          <w:rFonts w:asciiTheme="minorHAnsi" w:hAnsiTheme="minorHAnsi" w:cstheme="minorHAnsi"/>
          <w:bCs/>
          <w:lang w:val="en-GB"/>
        </w:rPr>
      </w:pPr>
      <w:r w:rsidRPr="00A069DB">
        <w:rPr>
          <w:rFonts w:asciiTheme="minorHAnsi" w:hAnsiTheme="minorHAnsi" w:cstheme="minorHAnsi"/>
          <w:bCs/>
          <w:lang w:val="en-GB"/>
        </w:rPr>
        <w:t>“</w:t>
      </w:r>
      <w:r w:rsidRPr="00A069DB">
        <w:rPr>
          <w:rFonts w:asciiTheme="minorHAnsi" w:hAnsiTheme="minorHAnsi" w:cstheme="minorHAnsi"/>
          <w:b/>
          <w:lang w:val="en-GB"/>
        </w:rPr>
        <w:t>Person</w:t>
      </w:r>
      <w:r w:rsidRPr="00A069DB">
        <w:rPr>
          <w:rFonts w:asciiTheme="minorHAnsi" w:hAnsiTheme="minorHAnsi" w:cstheme="minorHAnsi"/>
          <w:bCs/>
          <w:lang w:val="en-GB"/>
        </w:rPr>
        <w:t xml:space="preserve">” shall mean any natural person, firm, company, joint venture, partnership, association or </w:t>
      </w:r>
      <w:r w:rsidRPr="00A069DB">
        <w:rPr>
          <w:rFonts w:asciiTheme="minorHAnsi" w:hAnsiTheme="minorHAnsi" w:cstheme="minorHAnsi"/>
        </w:rPr>
        <w:t>other</w:t>
      </w:r>
      <w:r w:rsidRPr="00A069DB">
        <w:rPr>
          <w:rFonts w:asciiTheme="minorHAnsi" w:hAnsiTheme="minorHAnsi" w:cstheme="minorHAnsi"/>
          <w:bCs/>
          <w:lang w:val="en-GB"/>
        </w:rPr>
        <w:t xml:space="preserve"> entity (whether or not having separate legal personality);</w:t>
      </w:r>
    </w:p>
    <w:p w14:paraId="7F0159F5" w14:textId="77777777" w:rsidR="00F70324" w:rsidRPr="00A069DB" w:rsidRDefault="00F70324" w:rsidP="00006EAB">
      <w:pPr>
        <w:spacing w:before="0" w:after="0"/>
        <w:ind w:left="1440" w:hanging="734"/>
        <w:rPr>
          <w:rFonts w:asciiTheme="minorHAnsi" w:hAnsiTheme="minorHAnsi" w:cstheme="minorHAnsi"/>
        </w:rPr>
      </w:pPr>
    </w:p>
    <w:p w14:paraId="71E51858"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Programme Schedule</w:t>
      </w:r>
      <w:r w:rsidRPr="00A069DB">
        <w:rPr>
          <w:rFonts w:asciiTheme="minorHAnsi" w:hAnsiTheme="minorHAnsi" w:cstheme="minorHAnsi"/>
        </w:rPr>
        <w:t>” shall mean the [chart] reflecting the progress schedule for the Works, as prepared by the Contractor and approved by the Owner, setting out all relevant details in relation to the execution of the Works, as may be requested by the Owner, including sequence and milestone dates for each of the Works to be executed at Site.</w:t>
      </w:r>
    </w:p>
    <w:p w14:paraId="7CE3CA0C" w14:textId="77777777" w:rsidR="00F70324" w:rsidRPr="00A069DB" w:rsidRDefault="00F70324" w:rsidP="00006EAB">
      <w:pPr>
        <w:spacing w:before="0" w:after="0"/>
        <w:ind w:left="1440" w:hanging="734"/>
        <w:rPr>
          <w:rFonts w:asciiTheme="minorHAnsi" w:hAnsiTheme="minorHAnsi" w:cstheme="minorHAnsi"/>
        </w:rPr>
      </w:pPr>
    </w:p>
    <w:p w14:paraId="49CB25B8" w14:textId="77777777" w:rsidR="00F70324" w:rsidRPr="00A069DB" w:rsidRDefault="00F70324" w:rsidP="00006EAB">
      <w:pPr>
        <w:numPr>
          <w:ilvl w:val="0"/>
          <w:numId w:val="288"/>
        </w:numPr>
        <w:spacing w:before="0" w:after="0"/>
        <w:ind w:left="1440" w:hanging="734"/>
        <w:rPr>
          <w:rFonts w:asciiTheme="minorHAnsi" w:hAnsiTheme="minorHAnsi" w:cstheme="minorHAnsi"/>
          <w:b/>
          <w:shd w:val="clear" w:color="auto" w:fill="FFFFFF"/>
          <w:lang w:val="en-IN"/>
        </w:rPr>
      </w:pPr>
      <w:r w:rsidRPr="00A069DB">
        <w:rPr>
          <w:rFonts w:asciiTheme="minorHAnsi" w:hAnsiTheme="minorHAnsi" w:cstheme="minorHAnsi"/>
          <w:b/>
          <w:shd w:val="clear" w:color="auto" w:fill="FFFFFF"/>
          <w:lang w:val="en-IN"/>
        </w:rPr>
        <w:t xml:space="preserve">“Project” </w:t>
      </w:r>
      <w:r w:rsidRPr="00A069DB">
        <w:rPr>
          <w:rFonts w:asciiTheme="minorHAnsi" w:hAnsiTheme="minorHAnsi" w:cstheme="minorHAnsi"/>
          <w:shd w:val="clear" w:color="auto" w:fill="FFFFFF"/>
          <w:lang w:val="en-IN"/>
        </w:rPr>
        <w:t xml:space="preserve">shall mean development of the [·] at the Site as per the </w:t>
      </w:r>
      <w:r w:rsidRPr="00A069DB">
        <w:rPr>
          <w:rFonts w:asciiTheme="minorHAnsi" w:hAnsiTheme="minorHAnsi" w:cstheme="minorHAnsi"/>
          <w:bCs/>
        </w:rPr>
        <w:t xml:space="preserve">Specifications and terms laid </w:t>
      </w:r>
      <w:r w:rsidRPr="00A069DB">
        <w:rPr>
          <w:rFonts w:asciiTheme="minorHAnsi" w:hAnsiTheme="minorHAnsi" w:cstheme="minorHAnsi"/>
          <w:bCs/>
          <w:shd w:val="clear" w:color="auto" w:fill="FFFFFF"/>
          <w:lang w:val="en-IN"/>
        </w:rPr>
        <w:t>down in the Contract and within the Time Schedule.</w:t>
      </w:r>
    </w:p>
    <w:p w14:paraId="1172EB53"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b/>
        </w:rPr>
        <w:t>"Project Manager</w:t>
      </w:r>
      <w:r w:rsidRPr="00A069DB">
        <w:rPr>
          <w:rFonts w:asciiTheme="minorHAnsi" w:hAnsiTheme="minorHAnsi" w:cstheme="minorHAnsi"/>
        </w:rPr>
        <w:t>" means the company appointed by the Owner to render project management consultancy services for the Project.</w:t>
      </w:r>
    </w:p>
    <w:p w14:paraId="00BA7CB7" w14:textId="77777777" w:rsidR="00F70324" w:rsidRPr="00A069DB" w:rsidRDefault="00F70324" w:rsidP="00006EAB">
      <w:pPr>
        <w:spacing w:before="0" w:after="0"/>
        <w:ind w:left="1440" w:hanging="734"/>
        <w:rPr>
          <w:rFonts w:asciiTheme="minorHAnsi" w:hAnsiTheme="minorHAnsi" w:cstheme="minorHAnsi"/>
        </w:rPr>
      </w:pPr>
    </w:p>
    <w:p w14:paraId="0D4F1661"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bCs/>
        </w:rPr>
        <w:t>Purchase Order</w:t>
      </w:r>
      <w:r w:rsidRPr="00A069DB">
        <w:rPr>
          <w:rFonts w:asciiTheme="minorHAnsi" w:hAnsiTheme="minorHAnsi" w:cstheme="minorHAnsi"/>
        </w:rPr>
        <w:t>” shall have the meaning given to such term in Clause 2A of Section III of this GCC;</w:t>
      </w:r>
    </w:p>
    <w:p w14:paraId="2E1A4CED" w14:textId="77777777" w:rsidR="00F70324" w:rsidRPr="00A069DB" w:rsidRDefault="00F70324" w:rsidP="00006EAB">
      <w:pPr>
        <w:pStyle w:val="ListParagraph"/>
        <w:spacing w:before="0" w:after="0"/>
        <w:ind w:left="1440" w:hanging="734"/>
        <w:rPr>
          <w:rFonts w:asciiTheme="minorHAnsi" w:hAnsiTheme="minorHAnsi" w:cstheme="minorHAnsi"/>
        </w:rPr>
      </w:pPr>
    </w:p>
    <w:p w14:paraId="4205DC3A"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Records and Audits</w:t>
      </w:r>
      <w:r w:rsidRPr="00A069DB">
        <w:rPr>
          <w:rFonts w:asciiTheme="minorHAnsi" w:hAnsiTheme="minorHAnsi" w:cstheme="minorHAnsi"/>
        </w:rPr>
        <w:t>” shall mean all the documents, measurement books, details and all necessary documents pertaining to the contract as specified by the EIC / Owner. The Contractor shall maintain / keep all the books and records as specified by, and to the complete satisfaction of, the Owner, in such a manner, so as to enable the Owner, to carry out effective financial control.</w:t>
      </w:r>
    </w:p>
    <w:p w14:paraId="75DE8122" w14:textId="77777777" w:rsidR="00F70324" w:rsidRPr="00A069DB" w:rsidRDefault="00F70324" w:rsidP="00006EAB">
      <w:pPr>
        <w:pStyle w:val="ListParagraph"/>
        <w:spacing w:before="0" w:after="0"/>
        <w:ind w:left="1440" w:hanging="734"/>
        <w:rPr>
          <w:rFonts w:asciiTheme="minorHAnsi" w:hAnsiTheme="minorHAnsi" w:cstheme="minorHAnsi"/>
        </w:rPr>
      </w:pPr>
    </w:p>
    <w:p w14:paraId="740CF8A0"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Running Account Bill</w:t>
      </w:r>
      <w:r w:rsidRPr="00A069DB">
        <w:rPr>
          <w:rFonts w:asciiTheme="minorHAnsi" w:hAnsiTheme="minorHAnsi" w:cstheme="minorHAnsi"/>
        </w:rPr>
        <w:t xml:space="preserve">” </w:t>
      </w:r>
      <w:r w:rsidRPr="00A069DB">
        <w:rPr>
          <w:rFonts w:asciiTheme="minorHAnsi" w:hAnsiTheme="minorHAnsi" w:cstheme="minorHAnsi"/>
          <w:b/>
        </w:rPr>
        <w:t>“R.A. Bill”</w:t>
      </w:r>
      <w:r w:rsidRPr="00A069DB">
        <w:rPr>
          <w:rFonts w:asciiTheme="minorHAnsi" w:hAnsiTheme="minorHAnsi" w:cstheme="minorHAnsi"/>
        </w:rPr>
        <w:t xml:space="preserve"> means the Bill(s) submitted by the Contractor on monthly basis for the Work(s) carried out during the immediately preceding month.</w:t>
      </w:r>
    </w:p>
    <w:p w14:paraId="30AAF4F5" w14:textId="77777777" w:rsidR="00F70324" w:rsidRPr="00A069DB" w:rsidRDefault="00F70324" w:rsidP="00006EAB">
      <w:pPr>
        <w:spacing w:before="0" w:after="0"/>
        <w:ind w:left="1440" w:hanging="734"/>
        <w:rPr>
          <w:rFonts w:asciiTheme="minorHAnsi" w:hAnsiTheme="minorHAnsi" w:cstheme="minorHAnsi"/>
        </w:rPr>
      </w:pPr>
    </w:p>
    <w:p w14:paraId="298424F6"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bCs/>
        </w:rPr>
        <w:t>SCC</w:t>
      </w:r>
      <w:r w:rsidRPr="00A069DB">
        <w:rPr>
          <w:rFonts w:asciiTheme="minorHAnsi" w:hAnsiTheme="minorHAnsi" w:cstheme="minorHAnsi"/>
        </w:rPr>
        <w:t xml:space="preserve">” means the Special Conditions of Contract set out in </w:t>
      </w:r>
      <w:r w:rsidRPr="00A069DB">
        <w:rPr>
          <w:rFonts w:asciiTheme="minorHAnsi" w:hAnsiTheme="minorHAnsi" w:cstheme="minorHAnsi"/>
          <w:b/>
          <w:bCs/>
        </w:rPr>
        <w:t>Schedule [·]</w:t>
      </w:r>
      <w:r w:rsidRPr="00A069DB">
        <w:rPr>
          <w:rFonts w:asciiTheme="minorHAnsi" w:hAnsiTheme="minorHAnsi" w:cstheme="minorHAnsi"/>
        </w:rPr>
        <w:t>.</w:t>
      </w:r>
    </w:p>
    <w:p w14:paraId="4D8AAF8F" w14:textId="77777777" w:rsidR="00F70324" w:rsidRPr="00A069DB" w:rsidRDefault="00F70324" w:rsidP="00006EAB">
      <w:pPr>
        <w:pStyle w:val="ListParagraph"/>
        <w:spacing w:before="0" w:after="0"/>
        <w:ind w:left="1440" w:hanging="734"/>
        <w:rPr>
          <w:rFonts w:asciiTheme="minorHAnsi" w:hAnsiTheme="minorHAnsi" w:cstheme="minorHAnsi"/>
        </w:rPr>
      </w:pPr>
    </w:p>
    <w:p w14:paraId="5C7DD1A5"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Schedule of Rates</w:t>
      </w:r>
      <w:r w:rsidRPr="00A069DB">
        <w:rPr>
          <w:rFonts w:asciiTheme="minorHAnsi" w:hAnsiTheme="minorHAnsi" w:cstheme="minorHAnsi"/>
        </w:rPr>
        <w:t>” means the schedule of rates with respect to the material and labour being utilized in the Works, annexed to the [Contract and Purchase Order] and shall include all remunerations payable to the Contractor for any work determined in accordance with the conditions herein.</w:t>
      </w:r>
    </w:p>
    <w:p w14:paraId="61E098D5" w14:textId="77777777" w:rsidR="00F70324" w:rsidRPr="00A069DB" w:rsidRDefault="00F70324" w:rsidP="00006EAB">
      <w:pPr>
        <w:spacing w:before="0" w:after="0"/>
        <w:ind w:left="1440" w:hanging="734"/>
        <w:rPr>
          <w:rFonts w:asciiTheme="minorHAnsi" w:hAnsiTheme="minorHAnsi" w:cstheme="minorHAnsi"/>
        </w:rPr>
      </w:pPr>
    </w:p>
    <w:p w14:paraId="005400D2"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lastRenderedPageBreak/>
        <w:t>“</w:t>
      </w:r>
      <w:r w:rsidRPr="00A069DB">
        <w:rPr>
          <w:rFonts w:asciiTheme="minorHAnsi" w:hAnsiTheme="minorHAnsi" w:cstheme="minorHAnsi"/>
          <w:b/>
        </w:rPr>
        <w:t>Scope of Work</w:t>
      </w:r>
      <w:r w:rsidRPr="00A069DB">
        <w:rPr>
          <w:rFonts w:asciiTheme="minorHAnsi" w:hAnsiTheme="minorHAnsi" w:cstheme="minorHAnsi"/>
        </w:rPr>
        <w:t>” shall mean the totality of the Work envisaged in the Contract and shall include all plants, equipment, appliances, labours, materials of whatsoever in nature for the use, in or for execution, completion, operation or maintenance of the Work.</w:t>
      </w:r>
    </w:p>
    <w:p w14:paraId="31B018CF" w14:textId="77777777" w:rsidR="00F70324" w:rsidRPr="00A069DB" w:rsidRDefault="00F70324" w:rsidP="00006EAB">
      <w:pPr>
        <w:spacing w:before="0" w:after="0"/>
        <w:ind w:left="1440" w:hanging="734"/>
        <w:rPr>
          <w:rFonts w:asciiTheme="minorHAnsi" w:hAnsiTheme="minorHAnsi" w:cstheme="minorHAnsi"/>
        </w:rPr>
      </w:pPr>
    </w:p>
    <w:p w14:paraId="4BB49098"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Site</w:t>
      </w:r>
      <w:r w:rsidRPr="00A069DB">
        <w:rPr>
          <w:rFonts w:asciiTheme="minorHAnsi" w:hAnsiTheme="minorHAnsi" w:cstheme="minorHAnsi"/>
        </w:rPr>
        <w:t>” means the area on which the permanent Works are to be executed or carried out and any other places provided by the Owner for the purpose of the Contract.</w:t>
      </w:r>
    </w:p>
    <w:p w14:paraId="691C05D0" w14:textId="77777777" w:rsidR="00F70324" w:rsidRPr="00A069DB" w:rsidRDefault="00F70324" w:rsidP="00006EAB">
      <w:pPr>
        <w:spacing w:before="0" w:after="0"/>
        <w:ind w:left="1440" w:hanging="734"/>
        <w:rPr>
          <w:rFonts w:asciiTheme="minorHAnsi" w:hAnsiTheme="minorHAnsi" w:cstheme="minorHAnsi"/>
        </w:rPr>
      </w:pPr>
    </w:p>
    <w:p w14:paraId="7317DA4C" w14:textId="77777777" w:rsidR="00F70324" w:rsidRPr="00A069DB" w:rsidRDefault="00F70324" w:rsidP="00006EAB">
      <w:pPr>
        <w:numPr>
          <w:ilvl w:val="0"/>
          <w:numId w:val="288"/>
        </w:numPr>
        <w:spacing w:before="0" w:after="0"/>
        <w:ind w:left="1440" w:hanging="734"/>
        <w:rPr>
          <w:rFonts w:asciiTheme="minorHAnsi" w:hAnsiTheme="minorHAnsi" w:cstheme="minorHAnsi"/>
          <w:strike/>
        </w:rPr>
      </w:pPr>
      <w:r w:rsidRPr="00A069DB">
        <w:rPr>
          <w:rFonts w:asciiTheme="minorHAnsi" w:hAnsiTheme="minorHAnsi" w:cstheme="minorHAnsi"/>
        </w:rPr>
        <w:t>“</w:t>
      </w:r>
      <w:r w:rsidRPr="00A069DB">
        <w:rPr>
          <w:rFonts w:asciiTheme="minorHAnsi" w:hAnsiTheme="minorHAnsi" w:cstheme="minorHAnsi"/>
          <w:b/>
          <w:bCs/>
        </w:rPr>
        <w:t>Site Facilities</w:t>
      </w:r>
      <w:r w:rsidRPr="00A069DB">
        <w:rPr>
          <w:rFonts w:asciiTheme="minorHAnsi" w:hAnsiTheme="minorHAnsi" w:cstheme="minorHAnsi"/>
        </w:rPr>
        <w:t>” means the facilities to be provided by the Contractor and Owner, as may be applicable, as set out in Part II of this General Conditions of Contract.</w:t>
      </w:r>
    </w:p>
    <w:p w14:paraId="751E785D" w14:textId="77777777" w:rsidR="00F70324" w:rsidRPr="00A069DB" w:rsidRDefault="00F70324" w:rsidP="00006EAB">
      <w:pPr>
        <w:pStyle w:val="ListParagraph"/>
        <w:spacing w:before="0" w:after="0"/>
        <w:rPr>
          <w:rFonts w:asciiTheme="minorHAnsi" w:hAnsiTheme="minorHAnsi" w:cstheme="minorHAnsi"/>
        </w:rPr>
      </w:pPr>
    </w:p>
    <w:p w14:paraId="2CFC7136" w14:textId="77777777" w:rsidR="00F70324" w:rsidRPr="00A069DB" w:rsidRDefault="00F70324" w:rsidP="00006EAB">
      <w:pPr>
        <w:numPr>
          <w:ilvl w:val="0"/>
          <w:numId w:val="288"/>
        </w:numPr>
        <w:spacing w:before="0" w:after="0"/>
        <w:ind w:left="1440" w:hanging="734"/>
        <w:rPr>
          <w:rFonts w:asciiTheme="minorHAnsi" w:hAnsiTheme="minorHAnsi" w:cstheme="minorHAnsi"/>
          <w:strike/>
        </w:rPr>
      </w:pPr>
      <w:r w:rsidRPr="00A069DB">
        <w:rPr>
          <w:rFonts w:asciiTheme="minorHAnsi" w:hAnsiTheme="minorHAnsi" w:cstheme="minorHAnsi"/>
        </w:rPr>
        <w:t>“</w:t>
      </w:r>
      <w:r w:rsidRPr="00A069DB">
        <w:rPr>
          <w:rFonts w:asciiTheme="minorHAnsi" w:hAnsiTheme="minorHAnsi" w:cstheme="minorHAnsi"/>
          <w:b/>
          <w:bCs/>
        </w:rPr>
        <w:t>Site Manager</w:t>
      </w:r>
      <w:r w:rsidRPr="00A069DB">
        <w:rPr>
          <w:rFonts w:asciiTheme="minorHAnsi" w:hAnsiTheme="minorHAnsi" w:cstheme="minorHAnsi"/>
        </w:rPr>
        <w:t>” means the project management consultant appointed by the Owner who shall be responsible for supervising construction activities over all for the Project.</w:t>
      </w:r>
      <w:r w:rsidRPr="00A069DB">
        <w:rPr>
          <w:rFonts w:asciiTheme="minorHAnsi" w:hAnsiTheme="minorHAnsi" w:cstheme="minorHAnsi"/>
          <w:strike/>
        </w:rPr>
        <w:t xml:space="preserve"> </w:t>
      </w:r>
    </w:p>
    <w:p w14:paraId="6B8FEDF8" w14:textId="77777777" w:rsidR="00F70324" w:rsidRPr="00A069DB" w:rsidRDefault="00F70324" w:rsidP="00006EAB">
      <w:pPr>
        <w:pStyle w:val="ListParagraph"/>
        <w:spacing w:before="0" w:after="0"/>
        <w:ind w:left="1440" w:hanging="734"/>
        <w:rPr>
          <w:rFonts w:asciiTheme="minorHAnsi" w:hAnsiTheme="minorHAnsi" w:cstheme="minorHAnsi"/>
          <w:strike/>
        </w:rPr>
      </w:pPr>
    </w:p>
    <w:p w14:paraId="0BA93CA2"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Specifications</w:t>
      </w:r>
      <w:r w:rsidRPr="00A069DB">
        <w:rPr>
          <w:rFonts w:asciiTheme="minorHAnsi" w:hAnsiTheme="minorHAnsi" w:cstheme="minorHAnsi"/>
        </w:rPr>
        <w:t>” shall mean the specifications annexed to or issued with these conditions and includes Indian or other approved standard specifications where required by the Specification and where such specification is not available, the specification approved by the Architect and the Engineer-In–Charge.</w:t>
      </w:r>
    </w:p>
    <w:p w14:paraId="7687B7F0" w14:textId="77777777" w:rsidR="00F70324" w:rsidRPr="00A069DB" w:rsidRDefault="00F70324" w:rsidP="00006EAB">
      <w:pPr>
        <w:spacing w:before="0" w:after="0"/>
        <w:ind w:left="1440" w:hanging="734"/>
        <w:rPr>
          <w:rFonts w:asciiTheme="minorHAnsi" w:hAnsiTheme="minorHAnsi" w:cstheme="minorHAnsi"/>
        </w:rPr>
      </w:pPr>
    </w:p>
    <w:p w14:paraId="4FA86F04"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Sub-Contractor</w:t>
      </w:r>
      <w:r w:rsidRPr="00A069DB">
        <w:rPr>
          <w:rFonts w:asciiTheme="minorHAnsi" w:hAnsiTheme="minorHAnsi" w:cstheme="minorHAnsi"/>
        </w:rPr>
        <w:t>” means any person or firm or Company (other than the Contractor) to whom any part of the Work has been entrusted by the Contractor, with the written consent of the Engineer-In-Charge, and the legal representatives, successors and permitted assigns of such person, firm or company.</w:t>
      </w:r>
    </w:p>
    <w:p w14:paraId="0BB7DDF9" w14:textId="77777777" w:rsidR="00F70324" w:rsidRPr="00A069DB" w:rsidRDefault="00F70324" w:rsidP="00006EAB">
      <w:pPr>
        <w:pStyle w:val="ListParagraph"/>
        <w:spacing w:before="0" w:after="0"/>
        <w:ind w:left="1440" w:hanging="734"/>
        <w:rPr>
          <w:rFonts w:asciiTheme="minorHAnsi" w:hAnsiTheme="minorHAnsi" w:cstheme="minorHAnsi"/>
        </w:rPr>
      </w:pPr>
    </w:p>
    <w:p w14:paraId="27CB540E"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Supplier &amp; Vendor</w:t>
      </w:r>
      <w:r w:rsidRPr="00A069DB">
        <w:rPr>
          <w:rFonts w:asciiTheme="minorHAnsi" w:hAnsiTheme="minorHAnsi" w:cstheme="minorHAnsi"/>
        </w:rPr>
        <w:t>” shall mean the Contractor.</w:t>
      </w:r>
    </w:p>
    <w:p w14:paraId="3E645236" w14:textId="77777777" w:rsidR="00F70324" w:rsidRPr="00A069DB" w:rsidRDefault="00F70324" w:rsidP="00006EAB">
      <w:pPr>
        <w:pStyle w:val="ListParagraph"/>
        <w:spacing w:before="0" w:after="0"/>
        <w:ind w:left="1440" w:hanging="734"/>
        <w:rPr>
          <w:rFonts w:asciiTheme="minorHAnsi" w:hAnsiTheme="minorHAnsi" w:cstheme="minorHAnsi"/>
        </w:rPr>
      </w:pPr>
    </w:p>
    <w:p w14:paraId="29B2B324"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bCs/>
        </w:rPr>
        <w:t>Time Schedule</w:t>
      </w:r>
      <w:r w:rsidRPr="00A069DB">
        <w:rPr>
          <w:rFonts w:asciiTheme="minorHAnsi" w:hAnsiTheme="minorHAnsi" w:cstheme="minorHAnsi"/>
        </w:rPr>
        <w:t>” shall have the meaning given to such term in Clause 6.1 of Section III.</w:t>
      </w:r>
    </w:p>
    <w:p w14:paraId="478F3788" w14:textId="77777777" w:rsidR="00F70324" w:rsidRPr="00A069DB" w:rsidRDefault="00F70324" w:rsidP="00006EAB">
      <w:pPr>
        <w:pStyle w:val="ListParagraph"/>
        <w:spacing w:before="0" w:after="0"/>
        <w:ind w:left="1440" w:hanging="734"/>
        <w:rPr>
          <w:rFonts w:asciiTheme="minorHAnsi" w:hAnsiTheme="minorHAnsi" w:cstheme="minorHAnsi"/>
        </w:rPr>
      </w:pPr>
    </w:p>
    <w:p w14:paraId="5C5232DF"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bCs/>
        </w:rPr>
        <w:t>Virtual Completion Certificate</w:t>
      </w:r>
      <w:r w:rsidRPr="00A069DB">
        <w:rPr>
          <w:rFonts w:asciiTheme="minorHAnsi" w:hAnsiTheme="minorHAnsi" w:cstheme="minorHAnsi"/>
        </w:rPr>
        <w:t>” means the certificate issued by the Engineer-In Charge upon the Contractor achieving Virtual Completion in accordance with Clause 32 of Section IV.</w:t>
      </w:r>
    </w:p>
    <w:p w14:paraId="58768661" w14:textId="77777777" w:rsidR="00F70324" w:rsidRPr="00A069DB" w:rsidRDefault="00F70324" w:rsidP="00006EAB">
      <w:pPr>
        <w:pStyle w:val="ListParagraph"/>
        <w:spacing w:before="0" w:after="0"/>
        <w:ind w:left="1440" w:hanging="734"/>
        <w:rPr>
          <w:rFonts w:asciiTheme="minorHAnsi" w:hAnsiTheme="minorHAnsi" w:cstheme="minorHAnsi"/>
        </w:rPr>
      </w:pPr>
    </w:p>
    <w:p w14:paraId="560E0A42"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Work</w:t>
      </w:r>
      <w:r w:rsidRPr="00A069DB">
        <w:rPr>
          <w:rFonts w:asciiTheme="minorHAnsi" w:hAnsiTheme="minorHAnsi" w:cstheme="minorHAnsi"/>
        </w:rPr>
        <w:t>” shall mean the permanent and the temporary works, or either of them as appropriate, to be executed in accordance with the Contract or part there of as the case may be, and shall include all extra, additional, altered or substituted Works as required for the purpose of the Contract.</w:t>
      </w:r>
    </w:p>
    <w:p w14:paraId="73AC69B4" w14:textId="77777777" w:rsidR="00F70324" w:rsidRPr="00A069DB" w:rsidRDefault="00F70324" w:rsidP="00006EAB">
      <w:pPr>
        <w:spacing w:before="0" w:after="0"/>
        <w:ind w:left="1440" w:hanging="734"/>
        <w:rPr>
          <w:rFonts w:asciiTheme="minorHAnsi" w:hAnsiTheme="minorHAnsi" w:cstheme="minorHAnsi"/>
        </w:rPr>
      </w:pPr>
    </w:p>
    <w:p w14:paraId="38601587"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bCs/>
        </w:rPr>
        <w:t>Taxes</w:t>
      </w:r>
      <w:r w:rsidRPr="00A069DB">
        <w:rPr>
          <w:rFonts w:asciiTheme="minorHAnsi" w:hAnsiTheme="minorHAnsi" w:cstheme="minorHAnsi"/>
        </w:rPr>
        <w:t xml:space="preserve">” means </w:t>
      </w:r>
      <w:r w:rsidRPr="00A069DB">
        <w:rPr>
          <w:rFonts w:asciiTheme="minorHAnsi" w:hAnsiTheme="minorHAnsi" w:cstheme="minorHAnsi"/>
          <w:lang w:val="en-GB"/>
        </w:rPr>
        <w:t xml:space="preserve">means all </w:t>
      </w:r>
      <w:r w:rsidRPr="00A069DB">
        <w:rPr>
          <w:rFonts w:asciiTheme="minorHAnsi" w:hAnsiTheme="minorHAnsi" w:cstheme="minorHAnsi"/>
          <w:bCs/>
          <w:lang w:val="en-GB"/>
        </w:rPr>
        <w:t>national and local</w:t>
      </w:r>
      <w:r w:rsidRPr="00A069DB">
        <w:rPr>
          <w:rFonts w:asciiTheme="minorHAnsi" w:hAnsiTheme="minorHAnsi" w:cstheme="minorHAnsi"/>
          <w:lang w:val="en-GB"/>
        </w:rPr>
        <w:t xml:space="preserve"> direct and indirect tax, including any tax on income, capital </w:t>
      </w:r>
      <w:r w:rsidRPr="00A069DB">
        <w:rPr>
          <w:rFonts w:asciiTheme="minorHAnsi" w:hAnsiTheme="minorHAnsi" w:cstheme="minorHAnsi"/>
          <w:bCs/>
          <w:lang w:val="en-GB"/>
        </w:rPr>
        <w:t>stock</w:t>
      </w:r>
      <w:r w:rsidRPr="00A069DB">
        <w:rPr>
          <w:rFonts w:asciiTheme="minorHAnsi" w:hAnsiTheme="minorHAnsi" w:cstheme="minorHAnsi"/>
          <w:lang w:val="en-GB"/>
        </w:rPr>
        <w:t xml:space="preserve">, profits, gross receipts, sales, use, value added, </w:t>
      </w:r>
      <w:r w:rsidRPr="00A069DB">
        <w:rPr>
          <w:rFonts w:asciiTheme="minorHAnsi" w:hAnsiTheme="minorHAnsi" w:cstheme="minorHAnsi"/>
          <w:bCs/>
          <w:lang w:val="en-GB"/>
        </w:rPr>
        <w:t xml:space="preserve">capital gains, transfer, profits, registration, stamp duty, premium, excise, </w:t>
      </w:r>
      <w:r w:rsidRPr="00A069DB">
        <w:rPr>
          <w:rFonts w:asciiTheme="minorHAnsi" w:hAnsiTheme="minorHAnsi" w:cstheme="minorHAnsi"/>
          <w:lang w:val="en-GB"/>
        </w:rPr>
        <w:t xml:space="preserve">customs duties, </w:t>
      </w:r>
      <w:r w:rsidRPr="00A069DB">
        <w:rPr>
          <w:rFonts w:asciiTheme="minorHAnsi" w:hAnsiTheme="minorHAnsi" w:cstheme="minorHAnsi"/>
          <w:bCs/>
          <w:lang w:val="en-GB"/>
        </w:rPr>
        <w:t xml:space="preserve">octroi, severance, environmental, real property, movable </w:t>
      </w:r>
      <w:r w:rsidRPr="00A069DB">
        <w:rPr>
          <w:rFonts w:asciiTheme="minorHAnsi" w:hAnsiTheme="minorHAnsi" w:cstheme="minorHAnsi"/>
          <w:bCs/>
          <w:lang w:val="en-GB"/>
        </w:rPr>
        <w:lastRenderedPageBreak/>
        <w:t xml:space="preserve">property, ad valorem, occupancy, license, occupation, </w:t>
      </w:r>
      <w:r w:rsidRPr="00A069DB">
        <w:rPr>
          <w:rFonts w:asciiTheme="minorHAnsi" w:hAnsiTheme="minorHAnsi" w:cstheme="minorHAnsi"/>
          <w:lang w:val="en-GB"/>
        </w:rPr>
        <w:t xml:space="preserve">withholding tax, </w:t>
      </w:r>
      <w:r w:rsidRPr="00A069DB">
        <w:rPr>
          <w:rFonts w:asciiTheme="minorHAnsi" w:hAnsiTheme="minorHAnsi" w:cstheme="minorHAnsi"/>
          <w:bCs/>
          <w:lang w:val="en-GB"/>
        </w:rPr>
        <w:t xml:space="preserve">stamp duty, fee, </w:t>
      </w:r>
      <w:r w:rsidRPr="00A069DB">
        <w:rPr>
          <w:rFonts w:asciiTheme="minorHAnsi" w:hAnsiTheme="minorHAnsi" w:cstheme="minorHAnsi"/>
          <w:lang w:val="en-GB"/>
        </w:rPr>
        <w:t xml:space="preserve">minimum alternate tax, dividend distribution tax, </w:t>
      </w:r>
      <w:r w:rsidRPr="00A069DB">
        <w:rPr>
          <w:rFonts w:asciiTheme="minorHAnsi" w:hAnsiTheme="minorHAnsi" w:cstheme="minorHAnsi"/>
          <w:bCs/>
          <w:lang w:val="en-GB"/>
        </w:rPr>
        <w:t xml:space="preserve">municipal taxes, </w:t>
      </w:r>
      <w:r w:rsidRPr="00A069DB">
        <w:rPr>
          <w:rFonts w:asciiTheme="minorHAnsi" w:hAnsiTheme="minorHAnsi" w:cstheme="minorHAnsi"/>
          <w:lang w:val="en-GB"/>
        </w:rPr>
        <w:t>service tax</w:t>
      </w:r>
      <w:r w:rsidRPr="00A069DB">
        <w:rPr>
          <w:rFonts w:asciiTheme="minorHAnsi" w:hAnsiTheme="minorHAnsi" w:cstheme="minorHAnsi"/>
          <w:bCs/>
          <w:lang w:val="en-GB"/>
        </w:rPr>
        <w:t xml:space="preserve">, </w:t>
      </w:r>
      <w:r w:rsidRPr="00A069DB">
        <w:rPr>
          <w:rFonts w:asciiTheme="minorHAnsi" w:hAnsiTheme="minorHAnsi" w:cstheme="minorHAnsi"/>
          <w:lang w:val="en-GB"/>
        </w:rPr>
        <w:t>goods and services tax</w:t>
      </w:r>
      <w:r w:rsidRPr="00A069DB">
        <w:rPr>
          <w:rFonts w:asciiTheme="minorHAnsi" w:hAnsiTheme="minorHAnsi" w:cstheme="minorHAnsi"/>
          <w:bCs/>
          <w:lang w:val="en-GB"/>
        </w:rPr>
        <w:t>, assessment</w:t>
      </w:r>
      <w:r w:rsidRPr="00A069DB">
        <w:rPr>
          <w:rFonts w:asciiTheme="minorHAnsi" w:hAnsiTheme="minorHAnsi" w:cstheme="minorHAnsi"/>
          <w:lang w:val="en-GB"/>
        </w:rPr>
        <w:t xml:space="preserve"> or other </w:t>
      </w:r>
      <w:r w:rsidRPr="00A069DB">
        <w:rPr>
          <w:rFonts w:asciiTheme="minorHAnsi" w:hAnsiTheme="minorHAnsi" w:cstheme="minorHAnsi"/>
          <w:bCs/>
          <w:lang w:val="en-GB"/>
        </w:rPr>
        <w:t>governmental charge</w:t>
      </w:r>
      <w:r w:rsidRPr="00A069DB">
        <w:rPr>
          <w:rFonts w:asciiTheme="minorHAnsi" w:hAnsiTheme="minorHAnsi" w:cstheme="minorHAnsi"/>
          <w:lang w:val="en-GB"/>
        </w:rPr>
        <w:t xml:space="preserve"> or </w:t>
      </w:r>
      <w:r w:rsidRPr="00A069DB">
        <w:rPr>
          <w:rFonts w:asciiTheme="minorHAnsi" w:hAnsiTheme="minorHAnsi" w:cstheme="minorHAnsi"/>
          <w:bCs/>
          <w:lang w:val="en-GB"/>
        </w:rPr>
        <w:t>other taxes, assessments or</w:t>
      </w:r>
      <w:r w:rsidRPr="00A069DB">
        <w:rPr>
          <w:rFonts w:asciiTheme="minorHAnsi" w:hAnsiTheme="minorHAnsi" w:cstheme="minorHAnsi"/>
          <w:lang w:val="en-GB"/>
        </w:rPr>
        <w:t xml:space="preserve"> levies</w:t>
      </w:r>
      <w:r w:rsidRPr="00A069DB">
        <w:rPr>
          <w:rFonts w:asciiTheme="minorHAnsi" w:hAnsiTheme="minorHAnsi" w:cstheme="minorHAnsi"/>
          <w:bCs/>
          <w:lang w:val="en-GB"/>
        </w:rPr>
        <w:t>, fees, assessments or charges of any kind whatsoever</w:t>
      </w:r>
      <w:r w:rsidRPr="00A069DB">
        <w:rPr>
          <w:rFonts w:asciiTheme="minorHAnsi" w:hAnsiTheme="minorHAnsi" w:cstheme="minorHAnsi"/>
          <w:lang w:val="en-GB"/>
        </w:rPr>
        <w:t>, including any surcharge or cess thereon, together with any interest and any penalties, additions to tax or additional amount with respect thereto;</w:t>
      </w:r>
    </w:p>
    <w:p w14:paraId="5926AEB0" w14:textId="77777777" w:rsidR="00F70324" w:rsidRPr="00A069DB" w:rsidRDefault="00F70324" w:rsidP="00006EAB">
      <w:pPr>
        <w:spacing w:before="0" w:after="0"/>
        <w:ind w:left="1440" w:hanging="734"/>
        <w:rPr>
          <w:rFonts w:asciiTheme="minorHAnsi" w:hAnsiTheme="minorHAnsi" w:cstheme="minorHAnsi"/>
        </w:rPr>
      </w:pPr>
    </w:p>
    <w:p w14:paraId="3C087D30"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Tende</w:t>
      </w:r>
      <w:r w:rsidRPr="00A069DB">
        <w:rPr>
          <w:rFonts w:asciiTheme="minorHAnsi" w:hAnsiTheme="minorHAnsi" w:cstheme="minorHAnsi"/>
        </w:rPr>
        <w:t xml:space="preserve">” means the Contractor’s price offer to the Owner for the execution and completion of the works and the remedying of any defects therein in accordance with the provisions of the Contract. </w:t>
      </w:r>
    </w:p>
    <w:p w14:paraId="2CB77FD1" w14:textId="77777777" w:rsidR="00F70324" w:rsidRPr="00A069DB" w:rsidRDefault="00F70324" w:rsidP="00006EAB">
      <w:pPr>
        <w:spacing w:before="0" w:after="0"/>
        <w:ind w:left="1440" w:hanging="734"/>
        <w:rPr>
          <w:rFonts w:asciiTheme="minorHAnsi" w:hAnsiTheme="minorHAnsi" w:cstheme="minorHAnsi"/>
        </w:rPr>
      </w:pPr>
    </w:p>
    <w:p w14:paraId="16AF458D"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Tenderer</w:t>
      </w:r>
      <w:r w:rsidRPr="00A069DB">
        <w:rPr>
          <w:rFonts w:asciiTheme="minorHAnsi" w:hAnsiTheme="minorHAnsi" w:cstheme="minorHAnsi"/>
        </w:rPr>
        <w:t xml:space="preserve">” means the firm / company who submitted the filled up Tender for the purpose of executing the work under reference. </w:t>
      </w:r>
    </w:p>
    <w:p w14:paraId="5D0BF6C8" w14:textId="77777777" w:rsidR="00F70324" w:rsidRPr="00A069DB" w:rsidRDefault="00F70324" w:rsidP="00006EAB">
      <w:pPr>
        <w:spacing w:before="0" w:after="0"/>
        <w:ind w:left="1440" w:hanging="734"/>
        <w:rPr>
          <w:rFonts w:asciiTheme="minorHAnsi" w:hAnsiTheme="minorHAnsi" w:cstheme="minorHAnsi"/>
        </w:rPr>
      </w:pPr>
    </w:p>
    <w:p w14:paraId="2F073837"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Tests on Completion</w:t>
      </w:r>
      <w:r w:rsidRPr="00A069DB">
        <w:rPr>
          <w:rFonts w:asciiTheme="minorHAnsi" w:hAnsiTheme="minorHAnsi" w:cstheme="minorHAnsi"/>
        </w:rPr>
        <w:t>” means the tests specified in the Contract or otherwise agreed by the Owner and the Contractor which are to be carried out by the Contractor before the Works or any section or part thereof are taken over by the Owner.  The costs for all such tests are deemed to be included in the quoted rates and are to be borne by the Contractor.</w:t>
      </w:r>
    </w:p>
    <w:p w14:paraId="43045C7D" w14:textId="77777777" w:rsidR="00F70324" w:rsidRPr="00A069DB" w:rsidRDefault="00F70324" w:rsidP="00006EAB">
      <w:pPr>
        <w:spacing w:before="0" w:after="0"/>
        <w:ind w:left="1440" w:hanging="734"/>
        <w:rPr>
          <w:rFonts w:asciiTheme="minorHAnsi" w:hAnsiTheme="minorHAnsi" w:cstheme="minorHAnsi"/>
        </w:rPr>
      </w:pPr>
    </w:p>
    <w:p w14:paraId="195CFE54"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bCs/>
        </w:rPr>
        <w:t>Third Party Contractor</w:t>
      </w:r>
      <w:r w:rsidRPr="00A069DB">
        <w:rPr>
          <w:rFonts w:asciiTheme="minorHAnsi" w:hAnsiTheme="minorHAnsi" w:cstheme="minorHAnsi"/>
        </w:rPr>
        <w:t>” shall have the meaning given to such term in Clause 14.8 of Section III.</w:t>
      </w:r>
    </w:p>
    <w:p w14:paraId="1F95AAF8" w14:textId="77777777" w:rsidR="00F70324" w:rsidRPr="00A069DB" w:rsidRDefault="00F70324" w:rsidP="00006EAB">
      <w:pPr>
        <w:spacing w:before="0" w:after="0"/>
        <w:ind w:left="1440"/>
        <w:rPr>
          <w:rFonts w:asciiTheme="minorHAnsi" w:hAnsiTheme="minorHAnsi" w:cstheme="minorHAnsi"/>
        </w:rPr>
      </w:pPr>
    </w:p>
    <w:p w14:paraId="4BCCA663"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Total Contract Value</w:t>
      </w:r>
      <w:r w:rsidRPr="00A069DB">
        <w:rPr>
          <w:rFonts w:asciiTheme="minorHAnsi" w:hAnsiTheme="minorHAnsi" w:cstheme="minorHAnsi"/>
        </w:rPr>
        <w:t>” shall mean the total value of the Contract as specified in the Special Conditions of Contact including all the addition to or deletion from and alterations for any particular Work.</w:t>
      </w:r>
    </w:p>
    <w:p w14:paraId="051809F2" w14:textId="77777777" w:rsidR="00F70324" w:rsidRPr="00A069DB" w:rsidRDefault="00F70324" w:rsidP="00006EAB">
      <w:pPr>
        <w:spacing w:before="0" w:after="0"/>
        <w:ind w:left="1440" w:hanging="734"/>
        <w:rPr>
          <w:rFonts w:asciiTheme="minorHAnsi" w:hAnsiTheme="minorHAnsi" w:cstheme="minorHAnsi"/>
        </w:rPr>
      </w:pPr>
    </w:p>
    <w:p w14:paraId="06424490"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bCs/>
        </w:rPr>
        <w:t>Variation</w:t>
      </w:r>
      <w:r w:rsidRPr="00A069DB">
        <w:rPr>
          <w:rFonts w:asciiTheme="minorHAnsi" w:hAnsiTheme="minorHAnsi" w:cstheme="minorHAnsi"/>
        </w:rPr>
        <w:t>” shall have the meaning given to such term in Clause 5.1 of Section III.</w:t>
      </w:r>
    </w:p>
    <w:p w14:paraId="374CEBE8" w14:textId="77777777" w:rsidR="00F70324" w:rsidRPr="00A069DB" w:rsidRDefault="00F70324" w:rsidP="00006EAB">
      <w:pPr>
        <w:spacing w:before="0" w:after="0"/>
        <w:ind w:left="1440" w:hanging="734"/>
        <w:rPr>
          <w:rFonts w:asciiTheme="minorHAnsi" w:hAnsiTheme="minorHAnsi" w:cstheme="minorHAnsi"/>
        </w:rPr>
      </w:pPr>
    </w:p>
    <w:p w14:paraId="1D02E179" w14:textId="77777777" w:rsidR="00F70324" w:rsidRPr="00A069DB" w:rsidRDefault="00F70324" w:rsidP="00006EAB">
      <w:pPr>
        <w:numPr>
          <w:ilvl w:val="0"/>
          <w:numId w:val="288"/>
        </w:numPr>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Virtual Completion</w:t>
      </w:r>
      <w:r w:rsidRPr="00A069DB">
        <w:rPr>
          <w:rFonts w:asciiTheme="minorHAnsi" w:hAnsiTheme="minorHAnsi" w:cstheme="minorHAnsi"/>
        </w:rPr>
        <w:t>" shall mean that the Works have been, completed in every respect in conformity with the Contract Documents, Specifications and Drawings, and are ready and fit for occupation / commissioning and accepted in writing by the EIC / authorised representative of the Owner.</w:t>
      </w:r>
    </w:p>
    <w:p w14:paraId="1290AFA8" w14:textId="77777777" w:rsidR="00F70324" w:rsidRPr="00A069DB" w:rsidRDefault="00F70324" w:rsidP="00006EAB">
      <w:pPr>
        <w:spacing w:before="0" w:after="0"/>
        <w:ind w:left="1440" w:hanging="734"/>
        <w:rPr>
          <w:rFonts w:asciiTheme="minorHAnsi" w:hAnsiTheme="minorHAnsi" w:cstheme="minorHAnsi"/>
        </w:rPr>
      </w:pPr>
    </w:p>
    <w:p w14:paraId="53AF8B8F" w14:textId="4F2880AF" w:rsidR="00F70324" w:rsidRPr="00A069DB" w:rsidRDefault="00F70324" w:rsidP="00006EAB">
      <w:pPr>
        <w:pStyle w:val="ListParagraph"/>
        <w:numPr>
          <w:ilvl w:val="0"/>
          <w:numId w:val="288"/>
        </w:numPr>
        <w:autoSpaceDE w:val="0"/>
        <w:autoSpaceDN w:val="0"/>
        <w:adjustRightInd w:val="0"/>
        <w:snapToGrid w:val="0"/>
        <w:spacing w:before="0" w:after="0"/>
        <w:ind w:left="1440" w:hanging="734"/>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rPr>
        <w:t>Working Day</w:t>
      </w:r>
      <w:r w:rsidRPr="00A069DB">
        <w:rPr>
          <w:rFonts w:asciiTheme="minorHAnsi" w:hAnsiTheme="minorHAnsi" w:cstheme="minorHAnsi"/>
        </w:rPr>
        <w:t xml:space="preserve">” means </w:t>
      </w:r>
      <w:r w:rsidRPr="00A069DB">
        <w:rPr>
          <w:rFonts w:asciiTheme="minorHAnsi" w:hAnsiTheme="minorHAnsi" w:cstheme="minorHAnsi"/>
          <w:lang w:val="en-IN"/>
        </w:rPr>
        <w:t>all days of the week other than Saturdays and Sundays, on which banks in [</w:t>
      </w:r>
      <w:r w:rsidR="00C92CE4">
        <w:rPr>
          <w:rFonts w:asciiTheme="minorHAnsi" w:hAnsiTheme="minorHAnsi" w:cstheme="minorHAnsi"/>
          <w:lang w:val="en-IN"/>
        </w:rPr>
        <w:t>Ranchi India) a</w:t>
      </w:r>
      <w:r w:rsidRPr="00A069DB">
        <w:rPr>
          <w:rFonts w:asciiTheme="minorHAnsi" w:hAnsiTheme="minorHAnsi" w:cstheme="minorHAnsi"/>
          <w:lang w:val="en-IN"/>
        </w:rPr>
        <w:t>re open for business.</w:t>
      </w:r>
    </w:p>
    <w:p w14:paraId="1089CA63" w14:textId="77777777" w:rsidR="00F70324" w:rsidRPr="00A069DB" w:rsidRDefault="00F70324" w:rsidP="00006EAB">
      <w:pPr>
        <w:spacing w:before="0" w:after="0"/>
        <w:rPr>
          <w:rFonts w:asciiTheme="minorHAnsi" w:hAnsiTheme="minorHAnsi" w:cstheme="minorHAnsi"/>
        </w:rPr>
      </w:pPr>
    </w:p>
    <w:p w14:paraId="1125FEDA"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Interpretation</w:t>
      </w:r>
    </w:p>
    <w:p w14:paraId="79AE9E39" w14:textId="77777777" w:rsidR="00F70324" w:rsidRPr="00A069DB" w:rsidRDefault="00F70324" w:rsidP="00006EAB">
      <w:pPr>
        <w:spacing w:before="0" w:after="0"/>
        <w:ind w:firstLine="720"/>
        <w:rPr>
          <w:rFonts w:asciiTheme="minorHAnsi" w:eastAsia="Cambria" w:hAnsiTheme="minorHAnsi" w:cstheme="minorHAnsi"/>
          <w:lang w:val="en-IN"/>
        </w:rPr>
      </w:pPr>
    </w:p>
    <w:p w14:paraId="3AF8F747" w14:textId="77777777" w:rsidR="00F70324" w:rsidRPr="00A069DB" w:rsidRDefault="00F70324" w:rsidP="00006EAB">
      <w:pPr>
        <w:spacing w:before="0" w:after="0"/>
        <w:ind w:firstLine="720"/>
        <w:rPr>
          <w:rFonts w:asciiTheme="minorHAnsi" w:eastAsia="Cambria" w:hAnsiTheme="minorHAnsi" w:cstheme="minorHAnsi"/>
          <w:lang w:val="en-IN"/>
        </w:rPr>
      </w:pPr>
      <w:r w:rsidRPr="00A069DB">
        <w:rPr>
          <w:rFonts w:asciiTheme="minorHAnsi" w:eastAsia="Cambria" w:hAnsiTheme="minorHAnsi" w:cstheme="minorHAnsi"/>
          <w:lang w:val="en-IN"/>
        </w:rPr>
        <w:t>In the General Conditions of Contract, unless the context otherwise requires:</w:t>
      </w:r>
    </w:p>
    <w:p w14:paraId="7C334152" w14:textId="77777777" w:rsidR="00F70324" w:rsidRPr="00A069DB" w:rsidRDefault="00F70324" w:rsidP="00006EAB">
      <w:pPr>
        <w:autoSpaceDE w:val="0"/>
        <w:autoSpaceDN w:val="0"/>
        <w:spacing w:before="0" w:after="0"/>
        <w:ind w:left="720"/>
        <w:outlineLvl w:val="2"/>
        <w:rPr>
          <w:rFonts w:asciiTheme="minorHAnsi" w:eastAsia="MS Gothic" w:hAnsiTheme="minorHAnsi" w:cstheme="minorHAnsi"/>
          <w:b/>
          <w:lang w:val="en-IN"/>
        </w:rPr>
      </w:pPr>
    </w:p>
    <w:p w14:paraId="555DE185" w14:textId="77777777" w:rsidR="00F70324" w:rsidRPr="00A069DB" w:rsidRDefault="00F70324" w:rsidP="00006EAB">
      <w:pPr>
        <w:numPr>
          <w:ilvl w:val="0"/>
          <w:numId w:val="289"/>
        </w:numPr>
        <w:autoSpaceDE w:val="0"/>
        <w:autoSpaceDN w:val="0"/>
        <w:spacing w:before="0" w:after="0"/>
        <w:ind w:left="1440" w:hanging="720"/>
        <w:outlineLvl w:val="2"/>
        <w:rPr>
          <w:rFonts w:asciiTheme="minorHAnsi" w:eastAsia="MS Gothic" w:hAnsiTheme="minorHAnsi" w:cstheme="minorHAnsi"/>
          <w:bCs/>
          <w:lang w:val="en-IN"/>
        </w:rPr>
      </w:pPr>
      <w:r w:rsidRPr="00A069DB">
        <w:rPr>
          <w:rFonts w:asciiTheme="minorHAnsi" w:eastAsia="MS Gothic" w:hAnsiTheme="minorHAnsi" w:cstheme="minorHAnsi"/>
          <w:bCs/>
          <w:lang w:val="en-IN"/>
        </w:rPr>
        <w:t>The words importing the singular shall mean the plural and vice versa; and words importing the masculine shall include the feminine and neuter and vice-versa.</w:t>
      </w:r>
    </w:p>
    <w:p w14:paraId="0DA1998A" w14:textId="77777777" w:rsidR="00F70324" w:rsidRPr="00A069DB" w:rsidRDefault="00F70324" w:rsidP="00006EAB">
      <w:pPr>
        <w:autoSpaceDE w:val="0"/>
        <w:autoSpaceDN w:val="0"/>
        <w:spacing w:before="0" w:after="0"/>
        <w:ind w:left="1440"/>
        <w:outlineLvl w:val="2"/>
        <w:rPr>
          <w:rFonts w:asciiTheme="minorHAnsi" w:eastAsia="MS Gothic" w:hAnsiTheme="minorHAnsi" w:cstheme="minorHAnsi"/>
          <w:bCs/>
          <w:lang w:val="en-IN"/>
        </w:rPr>
      </w:pPr>
    </w:p>
    <w:p w14:paraId="0B8BFE08" w14:textId="77777777" w:rsidR="00F70324" w:rsidRPr="00A069DB" w:rsidRDefault="00F70324" w:rsidP="00006EAB">
      <w:pPr>
        <w:numPr>
          <w:ilvl w:val="0"/>
          <w:numId w:val="289"/>
        </w:numPr>
        <w:autoSpaceDE w:val="0"/>
        <w:autoSpaceDN w:val="0"/>
        <w:spacing w:before="0" w:after="0"/>
        <w:ind w:left="1440" w:hanging="720"/>
        <w:outlineLvl w:val="2"/>
        <w:rPr>
          <w:rFonts w:asciiTheme="minorHAnsi" w:eastAsia="MS Gothic" w:hAnsiTheme="minorHAnsi" w:cstheme="minorHAnsi"/>
          <w:bCs/>
          <w:lang w:val="en-IN"/>
        </w:rPr>
      </w:pPr>
      <w:r w:rsidRPr="00A069DB">
        <w:rPr>
          <w:rFonts w:asciiTheme="minorHAnsi" w:eastAsia="MS Gothic" w:hAnsiTheme="minorHAnsi" w:cstheme="minorHAnsi"/>
          <w:bCs/>
          <w:lang w:val="en-IN"/>
        </w:rPr>
        <w:lastRenderedPageBreak/>
        <w:t>Where any word or expression is given a defined meaning, any other grammatical form of that word or expression shall have the corresponding meaning, where the context requires.</w:t>
      </w:r>
    </w:p>
    <w:p w14:paraId="149D238B" w14:textId="77777777" w:rsidR="00F70324" w:rsidRPr="00A069DB" w:rsidRDefault="00F70324" w:rsidP="00006EAB">
      <w:pPr>
        <w:autoSpaceDE w:val="0"/>
        <w:autoSpaceDN w:val="0"/>
        <w:spacing w:before="0" w:after="0"/>
        <w:ind w:left="1440"/>
        <w:outlineLvl w:val="2"/>
        <w:rPr>
          <w:rFonts w:asciiTheme="minorHAnsi" w:eastAsia="MS Gothic" w:hAnsiTheme="minorHAnsi" w:cstheme="minorHAnsi"/>
          <w:bCs/>
          <w:lang w:val="en-IN"/>
        </w:rPr>
      </w:pPr>
    </w:p>
    <w:p w14:paraId="6B694C88" w14:textId="77777777" w:rsidR="00F70324" w:rsidRPr="00A069DB" w:rsidRDefault="00F70324" w:rsidP="00006EAB">
      <w:pPr>
        <w:numPr>
          <w:ilvl w:val="0"/>
          <w:numId w:val="289"/>
        </w:numPr>
        <w:autoSpaceDE w:val="0"/>
        <w:autoSpaceDN w:val="0"/>
        <w:spacing w:before="0" w:after="0"/>
        <w:ind w:left="1440" w:hanging="720"/>
        <w:outlineLvl w:val="2"/>
        <w:rPr>
          <w:rFonts w:asciiTheme="minorHAnsi" w:eastAsia="MS Gothic" w:hAnsiTheme="minorHAnsi" w:cstheme="minorHAnsi"/>
          <w:bCs/>
          <w:lang w:val="en-IN"/>
        </w:rPr>
      </w:pPr>
      <w:r w:rsidRPr="00A069DB">
        <w:rPr>
          <w:rFonts w:asciiTheme="minorHAnsi" w:eastAsia="MS Gothic" w:hAnsiTheme="minorHAnsi" w:cstheme="minorHAnsi"/>
          <w:bCs/>
          <w:lang w:val="en-IN"/>
        </w:rPr>
        <w:t>Any word or expression used in the Contract shall, unless defined or construed in the Contract, bear its ordinary English meaning.</w:t>
      </w:r>
    </w:p>
    <w:p w14:paraId="41A9F0B9" w14:textId="77777777" w:rsidR="00F70324" w:rsidRPr="00A069DB" w:rsidRDefault="00F70324" w:rsidP="00006EAB">
      <w:pPr>
        <w:autoSpaceDE w:val="0"/>
        <w:autoSpaceDN w:val="0"/>
        <w:spacing w:before="0" w:after="0"/>
        <w:ind w:left="1440"/>
        <w:outlineLvl w:val="2"/>
        <w:rPr>
          <w:rFonts w:asciiTheme="minorHAnsi" w:eastAsia="MS Gothic" w:hAnsiTheme="minorHAnsi" w:cstheme="minorHAnsi"/>
          <w:bCs/>
          <w:lang w:val="en-IN"/>
        </w:rPr>
      </w:pPr>
    </w:p>
    <w:p w14:paraId="2F84B1AA" w14:textId="77777777" w:rsidR="00F70324" w:rsidRPr="00A069DB" w:rsidRDefault="00F70324" w:rsidP="00006EAB">
      <w:pPr>
        <w:numPr>
          <w:ilvl w:val="0"/>
          <w:numId w:val="289"/>
        </w:numPr>
        <w:autoSpaceDE w:val="0"/>
        <w:autoSpaceDN w:val="0"/>
        <w:spacing w:before="0" w:after="0"/>
        <w:ind w:left="1440" w:hanging="720"/>
        <w:outlineLvl w:val="2"/>
        <w:rPr>
          <w:rFonts w:asciiTheme="minorHAnsi" w:eastAsia="MS Gothic" w:hAnsiTheme="minorHAnsi" w:cstheme="minorHAnsi"/>
          <w:bCs/>
          <w:lang w:val="en-IN"/>
        </w:rPr>
      </w:pPr>
      <w:r w:rsidRPr="00A069DB">
        <w:rPr>
          <w:rFonts w:asciiTheme="minorHAnsi" w:eastAsia="MS Gothic" w:hAnsiTheme="minorHAnsi" w:cstheme="minorHAnsi"/>
          <w:bCs/>
          <w:lang w:val="en-IN"/>
        </w:rPr>
        <w:t>"" shall refer to clauses of the GCC. Save and except the foregoing, “” shall refer, respectively to Annexures to the GCC. The Annexures to the GCC shall form an integral part of the GCC</w:t>
      </w:r>
      <w:r w:rsidRPr="00A069DB" w:rsidDel="00840660">
        <w:rPr>
          <w:rFonts w:asciiTheme="minorHAnsi" w:eastAsia="MS Gothic" w:hAnsiTheme="minorHAnsi" w:cstheme="minorHAnsi"/>
          <w:bCs/>
          <w:lang w:val="en-IN"/>
        </w:rPr>
        <w:t xml:space="preserve"> </w:t>
      </w:r>
      <w:r w:rsidRPr="00A069DB">
        <w:rPr>
          <w:rFonts w:asciiTheme="minorHAnsi" w:eastAsia="MS Gothic" w:hAnsiTheme="minorHAnsi" w:cstheme="minorHAnsi"/>
          <w:bCs/>
          <w:lang w:val="en-IN"/>
        </w:rPr>
        <w:t>and will be in full force and effect as though they were expressly set out in the body of the Contract.</w:t>
      </w:r>
    </w:p>
    <w:p w14:paraId="10A0930A" w14:textId="77777777" w:rsidR="00F70324" w:rsidRPr="00A069DB" w:rsidRDefault="00F70324" w:rsidP="00006EAB">
      <w:pPr>
        <w:autoSpaceDE w:val="0"/>
        <w:autoSpaceDN w:val="0"/>
        <w:spacing w:before="0" w:after="0"/>
        <w:ind w:left="1440"/>
        <w:outlineLvl w:val="2"/>
        <w:rPr>
          <w:rFonts w:asciiTheme="minorHAnsi" w:eastAsia="MS Gothic" w:hAnsiTheme="minorHAnsi" w:cstheme="minorHAnsi"/>
          <w:bCs/>
          <w:lang w:val="en-IN"/>
        </w:rPr>
      </w:pPr>
    </w:p>
    <w:p w14:paraId="7B3596A9" w14:textId="77777777" w:rsidR="00F70324" w:rsidRPr="00A069DB" w:rsidRDefault="00F70324" w:rsidP="00006EAB">
      <w:pPr>
        <w:numPr>
          <w:ilvl w:val="0"/>
          <w:numId w:val="289"/>
        </w:numPr>
        <w:autoSpaceDE w:val="0"/>
        <w:autoSpaceDN w:val="0"/>
        <w:spacing w:before="0" w:after="0"/>
        <w:ind w:left="1440" w:hanging="720"/>
        <w:outlineLvl w:val="2"/>
        <w:rPr>
          <w:rFonts w:asciiTheme="minorHAnsi" w:eastAsia="MS Gothic" w:hAnsiTheme="minorHAnsi" w:cstheme="minorHAnsi"/>
          <w:bCs/>
          <w:lang w:val="en-IN"/>
        </w:rPr>
      </w:pPr>
      <w:r w:rsidRPr="00A069DB">
        <w:rPr>
          <w:rFonts w:asciiTheme="minorHAnsi" w:eastAsia="MS Gothic" w:hAnsiTheme="minorHAnsi" w:cstheme="minorHAnsi"/>
          <w:bCs/>
          <w:lang w:val="en-IN"/>
        </w:rPr>
        <w:t>The headings and sub-headings under the Contract (and references to them) are included for convenience only and shall not be taken into account in interpreting the Contract.</w:t>
      </w:r>
    </w:p>
    <w:p w14:paraId="51E1BBCB" w14:textId="77777777" w:rsidR="00F70324" w:rsidRPr="00A069DB" w:rsidRDefault="00F70324" w:rsidP="00006EAB">
      <w:pPr>
        <w:autoSpaceDE w:val="0"/>
        <w:autoSpaceDN w:val="0"/>
        <w:spacing w:before="0" w:after="0"/>
        <w:ind w:left="1440"/>
        <w:outlineLvl w:val="2"/>
        <w:rPr>
          <w:rFonts w:asciiTheme="minorHAnsi" w:eastAsia="MS Gothic" w:hAnsiTheme="minorHAnsi" w:cstheme="minorHAnsi"/>
          <w:bCs/>
          <w:lang w:val="en-IN"/>
        </w:rPr>
      </w:pPr>
    </w:p>
    <w:p w14:paraId="5BEE31E3" w14:textId="77777777" w:rsidR="00F70324" w:rsidRPr="00A069DB" w:rsidRDefault="00F70324" w:rsidP="00006EAB">
      <w:pPr>
        <w:numPr>
          <w:ilvl w:val="0"/>
          <w:numId w:val="289"/>
        </w:numPr>
        <w:autoSpaceDE w:val="0"/>
        <w:autoSpaceDN w:val="0"/>
        <w:spacing w:before="0" w:after="0"/>
        <w:ind w:left="1440" w:hanging="720"/>
        <w:outlineLvl w:val="2"/>
        <w:rPr>
          <w:rFonts w:asciiTheme="minorHAnsi" w:eastAsia="MS Gothic" w:hAnsiTheme="minorHAnsi" w:cstheme="minorHAnsi"/>
          <w:bCs/>
          <w:lang w:val="en-IN"/>
        </w:rPr>
      </w:pPr>
      <w:r w:rsidRPr="00A069DB">
        <w:rPr>
          <w:rFonts w:asciiTheme="minorHAnsi" w:eastAsia="MS Gothic" w:hAnsiTheme="minorHAnsi" w:cstheme="minorHAnsi"/>
          <w:bCs/>
          <w:lang w:val="en-IN"/>
        </w:rPr>
        <w:t>The references to the word "include" or "including" or to the phrase "in particular", shall be construed without limitation.</w:t>
      </w:r>
    </w:p>
    <w:p w14:paraId="5BFCB4D2" w14:textId="77777777" w:rsidR="00F70324" w:rsidRPr="00A069DB" w:rsidRDefault="00F70324" w:rsidP="00006EAB">
      <w:pPr>
        <w:autoSpaceDE w:val="0"/>
        <w:autoSpaceDN w:val="0"/>
        <w:spacing w:before="0" w:after="0"/>
        <w:ind w:left="1440"/>
        <w:outlineLvl w:val="2"/>
        <w:rPr>
          <w:rFonts w:asciiTheme="minorHAnsi" w:eastAsia="MS Gothic" w:hAnsiTheme="minorHAnsi" w:cstheme="minorHAnsi"/>
          <w:bCs/>
          <w:lang w:val="en-IN"/>
        </w:rPr>
      </w:pPr>
    </w:p>
    <w:p w14:paraId="08B1B096" w14:textId="77777777" w:rsidR="00F70324" w:rsidRPr="00A069DB" w:rsidRDefault="00F70324" w:rsidP="00006EAB">
      <w:pPr>
        <w:numPr>
          <w:ilvl w:val="0"/>
          <w:numId w:val="289"/>
        </w:numPr>
        <w:autoSpaceDE w:val="0"/>
        <w:autoSpaceDN w:val="0"/>
        <w:spacing w:before="0" w:after="0"/>
        <w:ind w:left="1440" w:hanging="720"/>
        <w:outlineLvl w:val="2"/>
        <w:rPr>
          <w:rFonts w:asciiTheme="minorHAnsi" w:eastAsia="MS Gothic" w:hAnsiTheme="minorHAnsi" w:cstheme="minorHAnsi"/>
          <w:bCs/>
          <w:lang w:val="en-IN"/>
        </w:rPr>
      </w:pPr>
      <w:r w:rsidRPr="00A069DB">
        <w:rPr>
          <w:rFonts w:asciiTheme="minorHAnsi" w:eastAsia="MS Gothic" w:hAnsiTheme="minorHAnsi" w:cstheme="minorHAnsi"/>
          <w:bCs/>
          <w:lang w:val="en-IN"/>
        </w:rPr>
        <w:t>The references to any contract, agreement, indenture, deed or other instrument shall be construed as a reference to such contract, agreement, indenture deed, or other instrument as the same may, from time to time, be amended, varied, supplemented or novated.</w:t>
      </w:r>
    </w:p>
    <w:p w14:paraId="23D02B3B" w14:textId="77777777" w:rsidR="00F70324" w:rsidRPr="00A069DB" w:rsidRDefault="00F70324" w:rsidP="00006EAB">
      <w:pPr>
        <w:autoSpaceDE w:val="0"/>
        <w:autoSpaceDN w:val="0"/>
        <w:spacing w:before="0" w:after="0"/>
        <w:ind w:left="1440"/>
        <w:outlineLvl w:val="2"/>
        <w:rPr>
          <w:rFonts w:asciiTheme="minorHAnsi" w:eastAsia="MS Gothic" w:hAnsiTheme="minorHAnsi" w:cstheme="minorHAnsi"/>
          <w:bCs/>
          <w:lang w:val="en-IN"/>
        </w:rPr>
      </w:pPr>
    </w:p>
    <w:p w14:paraId="04174DE1" w14:textId="77777777" w:rsidR="00F70324" w:rsidRPr="00A069DB" w:rsidRDefault="00F70324" w:rsidP="00006EAB">
      <w:pPr>
        <w:numPr>
          <w:ilvl w:val="0"/>
          <w:numId w:val="289"/>
        </w:numPr>
        <w:autoSpaceDE w:val="0"/>
        <w:autoSpaceDN w:val="0"/>
        <w:spacing w:before="0" w:after="0"/>
        <w:ind w:left="1440" w:hanging="720"/>
        <w:outlineLvl w:val="2"/>
        <w:rPr>
          <w:rFonts w:asciiTheme="minorHAnsi" w:eastAsia="MS Gothic" w:hAnsiTheme="minorHAnsi" w:cstheme="minorHAnsi"/>
          <w:bCs/>
          <w:lang w:val="en-IN"/>
        </w:rPr>
      </w:pPr>
      <w:r w:rsidRPr="00A069DB">
        <w:rPr>
          <w:rFonts w:asciiTheme="minorHAnsi" w:eastAsia="MS Gothic" w:hAnsiTheme="minorHAnsi" w:cstheme="minorHAnsi"/>
          <w:bCs/>
          <w:lang w:val="en-IN"/>
        </w:rPr>
        <w:t>The interpretation of a provision of the Contract shall not be construed adversely against a Party solely because that Party drafted the provision.</w:t>
      </w:r>
    </w:p>
    <w:p w14:paraId="0D13633E" w14:textId="77777777" w:rsidR="00F70324" w:rsidRPr="00A069DB" w:rsidRDefault="00F70324" w:rsidP="00006EAB">
      <w:pPr>
        <w:autoSpaceDE w:val="0"/>
        <w:autoSpaceDN w:val="0"/>
        <w:spacing w:before="0" w:after="0"/>
        <w:ind w:left="1440"/>
        <w:outlineLvl w:val="2"/>
        <w:rPr>
          <w:rFonts w:asciiTheme="minorHAnsi" w:eastAsia="MS Gothic" w:hAnsiTheme="minorHAnsi" w:cstheme="minorHAnsi"/>
          <w:bCs/>
          <w:lang w:val="en-IN"/>
        </w:rPr>
      </w:pPr>
    </w:p>
    <w:p w14:paraId="3BD30556" w14:textId="77777777" w:rsidR="00F70324" w:rsidRPr="00A069DB" w:rsidRDefault="00F70324" w:rsidP="00006EAB">
      <w:pPr>
        <w:numPr>
          <w:ilvl w:val="0"/>
          <w:numId w:val="289"/>
        </w:numPr>
        <w:autoSpaceDE w:val="0"/>
        <w:autoSpaceDN w:val="0"/>
        <w:spacing w:before="0" w:after="0"/>
        <w:ind w:left="1440" w:hanging="720"/>
        <w:outlineLvl w:val="2"/>
        <w:rPr>
          <w:rFonts w:asciiTheme="minorHAnsi" w:eastAsia="MS Gothic" w:hAnsiTheme="minorHAnsi" w:cstheme="minorHAnsi"/>
          <w:bCs/>
          <w:lang w:val="en-IN"/>
        </w:rPr>
      </w:pPr>
      <w:r w:rsidRPr="00A069DB">
        <w:rPr>
          <w:rFonts w:asciiTheme="minorHAnsi" w:eastAsia="MS Gothic" w:hAnsiTheme="minorHAnsi" w:cstheme="minorHAnsi"/>
          <w:bCs/>
          <w:lang w:val="en-IN"/>
        </w:rPr>
        <w:t>Time is of the essence in the performance of the Contractor’s obligations under the Contract. If any time period specified herein is extended, such extended time period shall also be of the essence.</w:t>
      </w:r>
      <w:bookmarkStart w:id="29" w:name="_Toc368736170"/>
      <w:bookmarkEnd w:id="29"/>
    </w:p>
    <w:p w14:paraId="2980767B" w14:textId="77777777" w:rsidR="00F70324" w:rsidRPr="00A069DB" w:rsidRDefault="00F70324" w:rsidP="00006EAB">
      <w:pPr>
        <w:autoSpaceDE w:val="0"/>
        <w:autoSpaceDN w:val="0"/>
        <w:spacing w:before="0" w:after="0"/>
        <w:ind w:left="1440"/>
        <w:outlineLvl w:val="2"/>
        <w:rPr>
          <w:rFonts w:asciiTheme="minorHAnsi" w:eastAsia="MS Gothic" w:hAnsiTheme="minorHAnsi" w:cstheme="minorHAnsi"/>
          <w:bCs/>
          <w:lang w:val="en-IN"/>
        </w:rPr>
      </w:pPr>
    </w:p>
    <w:p w14:paraId="404E160A" w14:textId="77777777" w:rsidR="00F70324" w:rsidRPr="00A069DB" w:rsidRDefault="00F70324" w:rsidP="00006EAB">
      <w:pPr>
        <w:numPr>
          <w:ilvl w:val="0"/>
          <w:numId w:val="289"/>
        </w:numPr>
        <w:autoSpaceDE w:val="0"/>
        <w:autoSpaceDN w:val="0"/>
        <w:spacing w:before="0" w:after="0"/>
        <w:ind w:left="1440" w:hanging="720"/>
        <w:outlineLvl w:val="2"/>
        <w:rPr>
          <w:rFonts w:asciiTheme="minorHAnsi" w:eastAsia="MS Gothic" w:hAnsiTheme="minorHAnsi" w:cstheme="minorHAnsi"/>
          <w:bCs/>
          <w:lang w:val="en-IN"/>
        </w:rPr>
      </w:pPr>
      <w:r w:rsidRPr="00A069DB">
        <w:rPr>
          <w:rFonts w:asciiTheme="minorHAnsi" w:eastAsia="MS Gothic" w:hAnsiTheme="minorHAnsi" w:cstheme="minorHAnsi"/>
          <w:bCs/>
          <w:lang w:val="en-IN"/>
        </w:rPr>
        <w:t>All notices shall be in writing (where the expression "writing" or in "written" shall include communications by e-mail, fax, telegram, and letter) and the words "notify", "endorse", "approve", "permit", "certify" or "determine" shall be construed accordingly. Where any notice, consent or approval is to be given by either of the Parties, the notice, consent or approval shall be given on their behalf only by any Authorised Persons as identified in the Contract.</w:t>
      </w:r>
    </w:p>
    <w:p w14:paraId="0EB050CE" w14:textId="77777777" w:rsidR="00F70324" w:rsidRPr="00A069DB" w:rsidRDefault="00F70324" w:rsidP="00006EAB">
      <w:pPr>
        <w:autoSpaceDE w:val="0"/>
        <w:autoSpaceDN w:val="0"/>
        <w:spacing w:before="0" w:after="0"/>
        <w:ind w:left="1440"/>
        <w:outlineLvl w:val="2"/>
        <w:rPr>
          <w:rFonts w:asciiTheme="minorHAnsi" w:eastAsia="MS Gothic" w:hAnsiTheme="minorHAnsi" w:cstheme="minorHAnsi"/>
          <w:bCs/>
          <w:lang w:val="en-IN"/>
        </w:rPr>
      </w:pPr>
    </w:p>
    <w:p w14:paraId="1D18BA24" w14:textId="77777777" w:rsidR="00F70324" w:rsidRPr="00A069DB" w:rsidRDefault="00F70324" w:rsidP="00006EAB">
      <w:pPr>
        <w:numPr>
          <w:ilvl w:val="0"/>
          <w:numId w:val="289"/>
        </w:numPr>
        <w:autoSpaceDE w:val="0"/>
        <w:autoSpaceDN w:val="0"/>
        <w:spacing w:before="0" w:after="0"/>
        <w:ind w:left="1440" w:hanging="720"/>
        <w:outlineLvl w:val="2"/>
        <w:rPr>
          <w:rFonts w:asciiTheme="minorHAnsi" w:eastAsia="MS Gothic" w:hAnsiTheme="minorHAnsi" w:cstheme="minorHAnsi"/>
          <w:bCs/>
          <w:lang w:val="en-IN"/>
        </w:rPr>
      </w:pPr>
      <w:r w:rsidRPr="00A069DB">
        <w:rPr>
          <w:rFonts w:asciiTheme="minorHAnsi" w:eastAsia="MS Gothic" w:hAnsiTheme="minorHAnsi" w:cstheme="minorHAnsi"/>
          <w:bCs/>
          <w:lang w:val="en-IN"/>
        </w:rPr>
        <w:t>Any reference to a statutory provision shall include such provision as is from time to time modified, re-enacted, or consolidated, so far as such modification, re-enactment or consolidation applies or is capable of applying to any transaction entered into hereunder.</w:t>
      </w:r>
    </w:p>
    <w:p w14:paraId="58A9BF9C" w14:textId="77777777" w:rsidR="00F70324" w:rsidRPr="00A069DB" w:rsidRDefault="00F70324" w:rsidP="00006EAB">
      <w:pPr>
        <w:autoSpaceDE w:val="0"/>
        <w:autoSpaceDN w:val="0"/>
        <w:spacing w:before="0" w:after="0"/>
        <w:ind w:left="1440"/>
        <w:outlineLvl w:val="2"/>
        <w:rPr>
          <w:rFonts w:asciiTheme="minorHAnsi" w:eastAsia="MS Gothic" w:hAnsiTheme="minorHAnsi" w:cstheme="minorHAnsi"/>
          <w:bCs/>
          <w:lang w:val="en-IN"/>
        </w:rPr>
      </w:pPr>
    </w:p>
    <w:p w14:paraId="032896EC" w14:textId="77777777" w:rsidR="00F70324" w:rsidRPr="00A069DB" w:rsidRDefault="00F70324" w:rsidP="00006EAB">
      <w:pPr>
        <w:numPr>
          <w:ilvl w:val="0"/>
          <w:numId w:val="289"/>
        </w:numPr>
        <w:autoSpaceDE w:val="0"/>
        <w:autoSpaceDN w:val="0"/>
        <w:spacing w:before="0" w:after="0"/>
        <w:ind w:left="1440" w:hanging="720"/>
        <w:outlineLvl w:val="2"/>
        <w:rPr>
          <w:rFonts w:asciiTheme="minorHAnsi" w:eastAsia="MS Gothic" w:hAnsiTheme="minorHAnsi" w:cstheme="minorHAnsi"/>
          <w:bCs/>
          <w:lang w:val="en-IN"/>
        </w:rPr>
      </w:pPr>
      <w:r w:rsidRPr="00A069DB">
        <w:rPr>
          <w:rFonts w:asciiTheme="minorHAnsi" w:eastAsia="MS Gothic" w:hAnsiTheme="minorHAnsi" w:cstheme="minorHAnsi"/>
          <w:bCs/>
          <w:lang w:val="en-IN"/>
        </w:rPr>
        <w:t>Any reference to any period of time shall mean a reference to that according to Indian Standard Time.</w:t>
      </w:r>
    </w:p>
    <w:p w14:paraId="473287A4" w14:textId="77777777" w:rsidR="00F70324" w:rsidRPr="00A069DB" w:rsidRDefault="00F70324" w:rsidP="00006EAB">
      <w:pPr>
        <w:autoSpaceDE w:val="0"/>
        <w:autoSpaceDN w:val="0"/>
        <w:spacing w:before="0" w:after="0"/>
        <w:ind w:left="1440"/>
        <w:outlineLvl w:val="2"/>
        <w:rPr>
          <w:rFonts w:asciiTheme="minorHAnsi" w:eastAsia="MS Gothic" w:hAnsiTheme="minorHAnsi" w:cstheme="minorHAnsi"/>
          <w:bCs/>
          <w:lang w:val="en-IN"/>
        </w:rPr>
      </w:pPr>
    </w:p>
    <w:p w14:paraId="788A895A" w14:textId="77777777" w:rsidR="00F70324" w:rsidRPr="00A069DB" w:rsidRDefault="00F70324" w:rsidP="00006EAB">
      <w:pPr>
        <w:numPr>
          <w:ilvl w:val="0"/>
          <w:numId w:val="289"/>
        </w:numPr>
        <w:autoSpaceDE w:val="0"/>
        <w:autoSpaceDN w:val="0"/>
        <w:spacing w:before="0" w:after="0"/>
        <w:ind w:left="1440" w:hanging="720"/>
        <w:outlineLvl w:val="2"/>
        <w:rPr>
          <w:rFonts w:asciiTheme="minorHAnsi" w:eastAsia="MS Gothic" w:hAnsiTheme="minorHAnsi" w:cstheme="minorHAnsi"/>
          <w:bCs/>
          <w:lang w:val="en-IN"/>
        </w:rPr>
      </w:pPr>
      <w:r w:rsidRPr="00A069DB">
        <w:rPr>
          <w:rFonts w:asciiTheme="minorHAnsi" w:eastAsia="MS Gothic" w:hAnsiTheme="minorHAnsi" w:cstheme="minorHAnsi"/>
          <w:bCs/>
          <w:lang w:val="en-IN"/>
        </w:rPr>
        <w:t>Any reference to a month shall mean a reference to a calendar month.</w:t>
      </w:r>
    </w:p>
    <w:p w14:paraId="75C42C51" w14:textId="77777777" w:rsidR="00F70324" w:rsidRPr="00A069DB" w:rsidRDefault="00F70324" w:rsidP="00006EAB">
      <w:pPr>
        <w:autoSpaceDE w:val="0"/>
        <w:autoSpaceDN w:val="0"/>
        <w:spacing w:before="0" w:after="0"/>
        <w:ind w:left="1440"/>
        <w:outlineLvl w:val="2"/>
        <w:rPr>
          <w:rFonts w:asciiTheme="minorHAnsi" w:eastAsia="MS Gothic" w:hAnsiTheme="minorHAnsi" w:cstheme="minorHAnsi"/>
          <w:bCs/>
          <w:lang w:val="en-IN"/>
        </w:rPr>
      </w:pPr>
    </w:p>
    <w:p w14:paraId="01E50B8D" w14:textId="77777777" w:rsidR="00F70324" w:rsidRPr="00A069DB" w:rsidRDefault="00F70324" w:rsidP="00006EAB">
      <w:pPr>
        <w:numPr>
          <w:ilvl w:val="0"/>
          <w:numId w:val="289"/>
        </w:numPr>
        <w:autoSpaceDE w:val="0"/>
        <w:autoSpaceDN w:val="0"/>
        <w:spacing w:before="0" w:after="0"/>
        <w:ind w:left="1440" w:hanging="720"/>
        <w:outlineLvl w:val="2"/>
        <w:rPr>
          <w:rFonts w:asciiTheme="minorHAnsi" w:eastAsia="MS Gothic" w:hAnsiTheme="minorHAnsi" w:cstheme="minorHAnsi"/>
          <w:bCs/>
          <w:lang w:val="en-IN"/>
        </w:rPr>
      </w:pPr>
      <w:r w:rsidRPr="00A069DB">
        <w:rPr>
          <w:rFonts w:asciiTheme="minorHAnsi" w:eastAsia="MS Gothic" w:hAnsiTheme="minorHAnsi" w:cstheme="minorHAnsi"/>
          <w:bCs/>
          <w:lang w:val="en-IN"/>
        </w:rPr>
        <w:t>Unless otherwise specified, any reference to a period commencing "from" a specified day or date and "till" or "until" a specific day or date shall include both such days or dates.</w:t>
      </w:r>
    </w:p>
    <w:p w14:paraId="4AF8D7E5" w14:textId="77777777" w:rsidR="00F70324" w:rsidRPr="00A069DB" w:rsidRDefault="00F70324" w:rsidP="00006EAB">
      <w:pPr>
        <w:autoSpaceDE w:val="0"/>
        <w:autoSpaceDN w:val="0"/>
        <w:spacing w:before="0" w:after="0"/>
        <w:ind w:left="1440"/>
        <w:outlineLvl w:val="2"/>
        <w:rPr>
          <w:rFonts w:asciiTheme="minorHAnsi" w:eastAsia="MS Gothic" w:hAnsiTheme="minorHAnsi" w:cstheme="minorHAnsi"/>
          <w:b/>
          <w:lang w:val="en-IN"/>
        </w:rPr>
      </w:pPr>
    </w:p>
    <w:p w14:paraId="477F4476" w14:textId="77777777" w:rsidR="00F70324" w:rsidRPr="00A069DB" w:rsidRDefault="00F70324" w:rsidP="00006EAB">
      <w:pPr>
        <w:numPr>
          <w:ilvl w:val="0"/>
          <w:numId w:val="289"/>
        </w:numPr>
        <w:autoSpaceDE w:val="0"/>
        <w:autoSpaceDN w:val="0"/>
        <w:spacing w:before="0" w:after="0"/>
        <w:ind w:left="1440" w:hanging="720"/>
        <w:outlineLvl w:val="2"/>
        <w:rPr>
          <w:rFonts w:asciiTheme="minorHAnsi" w:eastAsia="MS Gothic" w:hAnsiTheme="minorHAnsi" w:cstheme="minorHAnsi"/>
          <w:b/>
          <w:lang w:val="en-IN"/>
        </w:rPr>
      </w:pPr>
      <w:r w:rsidRPr="00A069DB">
        <w:rPr>
          <w:rFonts w:asciiTheme="minorHAnsi" w:eastAsia="MS Gothic" w:hAnsiTheme="minorHAnsi" w:cstheme="minorHAnsi"/>
          <w:bCs/>
          <w:lang w:val="en-IN"/>
        </w:rPr>
        <w:t>When the words "approved", "subject to approval", "satisfactory", "equal to", "proper", "requested", "as directed", "where directed", "when directed", "determined by", "accepted", "permitted", or words and phrases of like importance are used, the approval, judgment, direction, etc. is understood to be a function of the</w:t>
      </w:r>
      <w:r w:rsidRPr="00A069DB">
        <w:rPr>
          <w:rFonts w:asciiTheme="minorHAnsi" w:eastAsia="MS Gothic" w:hAnsiTheme="minorHAnsi" w:cstheme="minorHAnsi"/>
          <w:bCs/>
          <w:spacing w:val="-3"/>
          <w:lang w:val="en-IN"/>
        </w:rPr>
        <w:t xml:space="preserve"> </w:t>
      </w:r>
      <w:r w:rsidRPr="00A069DB">
        <w:rPr>
          <w:rFonts w:asciiTheme="minorHAnsi" w:eastAsia="MS Gothic" w:hAnsiTheme="minorHAnsi" w:cstheme="minorHAnsi"/>
          <w:bCs/>
          <w:lang w:val="en-IN"/>
        </w:rPr>
        <w:t>Owner.</w:t>
      </w:r>
    </w:p>
    <w:p w14:paraId="78722C4B" w14:textId="77777777" w:rsidR="00F70324" w:rsidRPr="00A069DB" w:rsidRDefault="00F70324" w:rsidP="00006EAB">
      <w:pPr>
        <w:autoSpaceDE w:val="0"/>
        <w:autoSpaceDN w:val="0"/>
        <w:spacing w:before="0" w:after="0"/>
        <w:ind w:left="1440"/>
        <w:outlineLvl w:val="2"/>
        <w:rPr>
          <w:rFonts w:asciiTheme="minorHAnsi" w:eastAsia="MS Gothic" w:hAnsiTheme="minorHAnsi" w:cstheme="minorHAnsi"/>
          <w:b/>
          <w:lang w:val="en-IN"/>
        </w:rPr>
      </w:pPr>
    </w:p>
    <w:p w14:paraId="4F1A39BF" w14:textId="77777777" w:rsidR="00F70324" w:rsidRPr="00A069DB" w:rsidRDefault="00F70324" w:rsidP="00006EAB">
      <w:pPr>
        <w:numPr>
          <w:ilvl w:val="0"/>
          <w:numId w:val="289"/>
        </w:numPr>
        <w:autoSpaceDE w:val="0"/>
        <w:autoSpaceDN w:val="0"/>
        <w:spacing w:before="0" w:after="0"/>
        <w:ind w:left="1440" w:hanging="720"/>
        <w:outlineLvl w:val="2"/>
        <w:rPr>
          <w:rFonts w:asciiTheme="minorHAnsi" w:eastAsia="MS Gothic" w:hAnsiTheme="minorHAnsi" w:cstheme="minorHAnsi"/>
          <w:b/>
          <w:lang w:val="en-IN"/>
        </w:rPr>
      </w:pPr>
      <w:r w:rsidRPr="00A069DB">
        <w:rPr>
          <w:rFonts w:asciiTheme="minorHAnsi" w:hAnsiTheme="minorHAnsi" w:cstheme="minorHAnsi"/>
        </w:rPr>
        <w:t>Period of “</w:t>
      </w:r>
      <w:r w:rsidRPr="00A069DB">
        <w:rPr>
          <w:rFonts w:asciiTheme="minorHAnsi" w:hAnsiTheme="minorHAnsi" w:cstheme="minorHAnsi"/>
          <w:b/>
        </w:rPr>
        <w:t>Years</w:t>
      </w:r>
      <w:r w:rsidRPr="00A069DB">
        <w:rPr>
          <w:rFonts w:asciiTheme="minorHAnsi" w:hAnsiTheme="minorHAnsi" w:cstheme="minorHAnsi"/>
        </w:rPr>
        <w:t>”, “</w:t>
      </w:r>
      <w:r w:rsidRPr="00A069DB">
        <w:rPr>
          <w:rFonts w:asciiTheme="minorHAnsi" w:hAnsiTheme="minorHAnsi" w:cstheme="minorHAnsi"/>
          <w:b/>
        </w:rPr>
        <w:t>Months</w:t>
      </w:r>
      <w:r w:rsidRPr="00A069DB">
        <w:rPr>
          <w:rFonts w:asciiTheme="minorHAnsi" w:hAnsiTheme="minorHAnsi" w:cstheme="minorHAnsi"/>
        </w:rPr>
        <w:t>”, “</w:t>
      </w:r>
      <w:r w:rsidRPr="00A069DB">
        <w:rPr>
          <w:rFonts w:asciiTheme="minorHAnsi" w:hAnsiTheme="minorHAnsi" w:cstheme="minorHAnsi"/>
          <w:b/>
        </w:rPr>
        <w:t>Weeks</w:t>
      </w:r>
      <w:r w:rsidRPr="00A069DB">
        <w:rPr>
          <w:rFonts w:asciiTheme="minorHAnsi" w:hAnsiTheme="minorHAnsi" w:cstheme="minorHAnsi"/>
        </w:rPr>
        <w:t>” and “</w:t>
      </w:r>
      <w:r w:rsidRPr="00A069DB">
        <w:rPr>
          <w:rFonts w:asciiTheme="minorHAnsi" w:hAnsiTheme="minorHAnsi" w:cstheme="minorHAnsi"/>
          <w:b/>
        </w:rPr>
        <w:t>Days</w:t>
      </w:r>
      <w:r w:rsidRPr="00A069DB">
        <w:rPr>
          <w:rFonts w:asciiTheme="minorHAnsi" w:hAnsiTheme="minorHAnsi" w:cstheme="minorHAnsi"/>
        </w:rPr>
        <w:t>”: “</w:t>
      </w:r>
      <w:r w:rsidRPr="00A069DB">
        <w:rPr>
          <w:rFonts w:asciiTheme="minorHAnsi" w:hAnsiTheme="minorHAnsi" w:cstheme="minorHAnsi"/>
          <w:b/>
          <w:bCs/>
        </w:rPr>
        <w:t>Year</w:t>
      </w:r>
      <w:r w:rsidRPr="00A069DB">
        <w:rPr>
          <w:rFonts w:asciiTheme="minorHAnsi" w:hAnsiTheme="minorHAnsi" w:cstheme="minorHAnsi"/>
        </w:rPr>
        <w:t>” means 365 (three hundred sixty five) consecutive calendar days, “month” means the first calendar day of a month to the last calendar day of such month, “week” means 7 (seven) consecutive calendar days and a “day” means a single calendar day, irrespective of numbers of days and hours worked in relevant period.</w:t>
      </w:r>
    </w:p>
    <w:p w14:paraId="3C264202" w14:textId="77777777" w:rsidR="00F70324" w:rsidRPr="00A069DB" w:rsidRDefault="00F70324" w:rsidP="00006EAB">
      <w:pPr>
        <w:autoSpaceDE w:val="0"/>
        <w:autoSpaceDN w:val="0"/>
        <w:spacing w:before="0" w:after="0"/>
        <w:ind w:left="1440"/>
        <w:outlineLvl w:val="2"/>
        <w:rPr>
          <w:rFonts w:asciiTheme="minorHAnsi" w:hAnsiTheme="minorHAnsi" w:cstheme="minorHAnsi"/>
        </w:rPr>
      </w:pPr>
    </w:p>
    <w:p w14:paraId="22BF169A" w14:textId="77777777" w:rsidR="00F70324" w:rsidRPr="00A069DB" w:rsidRDefault="00F70324" w:rsidP="00006EAB">
      <w:pPr>
        <w:numPr>
          <w:ilvl w:val="0"/>
          <w:numId w:val="289"/>
        </w:numPr>
        <w:autoSpaceDE w:val="0"/>
        <w:autoSpaceDN w:val="0"/>
        <w:spacing w:before="0" w:after="0"/>
        <w:ind w:left="1440" w:hanging="720"/>
        <w:outlineLvl w:val="2"/>
        <w:rPr>
          <w:rFonts w:asciiTheme="minorHAnsi" w:hAnsiTheme="minorHAnsi" w:cstheme="minorHAnsi"/>
        </w:rPr>
      </w:pPr>
      <w:r w:rsidRPr="00A069DB">
        <w:rPr>
          <w:rFonts w:asciiTheme="minorHAnsi" w:hAnsiTheme="minorHAnsi" w:cstheme="minorHAnsi"/>
        </w:rPr>
        <w:t xml:space="preserve">In case of ambiguities or discrepancies within the Contract Documents, the following shall apply: </w:t>
      </w:r>
    </w:p>
    <w:p w14:paraId="17D2DD8D" w14:textId="77777777" w:rsidR="00F70324" w:rsidRPr="00A069DB" w:rsidRDefault="00F70324" w:rsidP="00006EAB">
      <w:pPr>
        <w:pStyle w:val="ListParagraph"/>
        <w:numPr>
          <w:ilvl w:val="0"/>
          <w:numId w:val="318"/>
        </w:numPr>
        <w:spacing w:before="0" w:after="0"/>
        <w:ind w:left="2127" w:hanging="687"/>
        <w:rPr>
          <w:rFonts w:asciiTheme="minorHAnsi" w:hAnsiTheme="minorHAnsi" w:cstheme="minorHAnsi"/>
        </w:rPr>
      </w:pPr>
      <w:r w:rsidRPr="00A069DB">
        <w:rPr>
          <w:rFonts w:asciiTheme="minorHAnsi" w:hAnsiTheme="minorHAnsi" w:cstheme="minorHAnsi"/>
        </w:rPr>
        <w:t>between two clauses of this GCC, the provisions of the specific clause relevant to the issue under consideration shall prevail over those in the other clause.</w:t>
      </w:r>
    </w:p>
    <w:p w14:paraId="0F8A2844" w14:textId="77777777" w:rsidR="00F70324" w:rsidRPr="00A069DB" w:rsidRDefault="00F70324" w:rsidP="00006EAB">
      <w:pPr>
        <w:pStyle w:val="ListParagraph"/>
        <w:numPr>
          <w:ilvl w:val="0"/>
          <w:numId w:val="318"/>
        </w:numPr>
        <w:spacing w:before="0" w:after="0"/>
        <w:ind w:left="2127" w:hanging="687"/>
        <w:rPr>
          <w:rFonts w:asciiTheme="minorHAnsi" w:hAnsiTheme="minorHAnsi" w:cstheme="minorHAnsi"/>
        </w:rPr>
      </w:pPr>
      <w:r w:rsidRPr="00A069DB">
        <w:rPr>
          <w:rFonts w:asciiTheme="minorHAnsi" w:hAnsiTheme="minorHAnsi" w:cstheme="minorHAnsi"/>
        </w:rPr>
        <w:t>between two Annexures of this GCC, the Annexure relevant to the issue under consideration shall prevail;</w:t>
      </w:r>
    </w:p>
    <w:p w14:paraId="42377B77" w14:textId="77777777" w:rsidR="00F70324" w:rsidRPr="00A069DB" w:rsidRDefault="00F70324" w:rsidP="00006EAB">
      <w:pPr>
        <w:pStyle w:val="ListParagraph"/>
        <w:numPr>
          <w:ilvl w:val="0"/>
          <w:numId w:val="318"/>
        </w:numPr>
        <w:spacing w:before="0" w:after="0"/>
        <w:ind w:left="2127" w:hanging="687"/>
        <w:rPr>
          <w:rFonts w:asciiTheme="minorHAnsi" w:hAnsiTheme="minorHAnsi" w:cstheme="minorHAnsi"/>
        </w:rPr>
      </w:pPr>
      <w:r w:rsidRPr="00A069DB">
        <w:rPr>
          <w:rFonts w:asciiTheme="minorHAnsi" w:hAnsiTheme="minorHAnsi" w:cstheme="minorHAnsi"/>
        </w:rPr>
        <w:t>between any value written in numerals and that in words, the latter shall prevail;</w:t>
      </w:r>
    </w:p>
    <w:p w14:paraId="65885800" w14:textId="77777777" w:rsidR="00F70324" w:rsidRPr="00A069DB" w:rsidRDefault="00F70324" w:rsidP="00006EAB">
      <w:pPr>
        <w:pStyle w:val="ListParagraph"/>
        <w:numPr>
          <w:ilvl w:val="0"/>
          <w:numId w:val="318"/>
        </w:numPr>
        <w:spacing w:before="0" w:after="0"/>
        <w:ind w:left="2127" w:hanging="687"/>
        <w:rPr>
          <w:rFonts w:asciiTheme="minorHAnsi" w:hAnsiTheme="minorHAnsi" w:cstheme="minorHAnsi"/>
        </w:rPr>
      </w:pPr>
      <w:r w:rsidRPr="00A069DB">
        <w:rPr>
          <w:rFonts w:asciiTheme="minorHAnsi" w:hAnsiTheme="minorHAnsi" w:cstheme="minorHAnsi"/>
        </w:rPr>
        <w:t>between the Agreement and the Purchase Orders, the Agreement shall prevail over the Purchase Orders; and</w:t>
      </w:r>
    </w:p>
    <w:p w14:paraId="3AA4D4B0" w14:textId="77777777" w:rsidR="00F70324" w:rsidRPr="00A069DB" w:rsidRDefault="00F70324" w:rsidP="00006EAB">
      <w:pPr>
        <w:pStyle w:val="ListParagraph"/>
        <w:numPr>
          <w:ilvl w:val="0"/>
          <w:numId w:val="318"/>
        </w:numPr>
        <w:spacing w:before="0" w:after="0"/>
        <w:ind w:left="2127" w:hanging="687"/>
        <w:rPr>
          <w:rFonts w:asciiTheme="minorHAnsi" w:hAnsiTheme="minorHAnsi" w:cstheme="minorHAnsi"/>
        </w:rPr>
      </w:pPr>
      <w:r w:rsidRPr="00A069DB">
        <w:rPr>
          <w:rFonts w:asciiTheme="minorHAnsi" w:hAnsiTheme="minorHAnsi" w:cstheme="minorHAnsi"/>
        </w:rPr>
        <w:t>between the GCC and the SCC, the SCC shall prevail over the GCC.</w:t>
      </w:r>
    </w:p>
    <w:p w14:paraId="608031DC" w14:textId="704D8E9C" w:rsidR="00F70324" w:rsidRPr="00A069DB" w:rsidRDefault="00F70324" w:rsidP="00006EAB">
      <w:pPr>
        <w:spacing w:before="0" w:after="0"/>
        <w:ind w:left="792"/>
        <w:jc w:val="center"/>
        <w:rPr>
          <w:rFonts w:asciiTheme="minorHAnsi" w:hAnsiTheme="minorHAnsi" w:cstheme="minorHAnsi"/>
          <w:b/>
          <w:u w:val="single"/>
        </w:rPr>
      </w:pPr>
      <w:r w:rsidRPr="00A069DB">
        <w:rPr>
          <w:rFonts w:asciiTheme="minorHAnsi" w:hAnsiTheme="minorHAnsi" w:cstheme="minorHAnsi"/>
          <w:b/>
        </w:rPr>
        <w:br w:type="page"/>
      </w:r>
      <w:r w:rsidR="00492100" w:rsidRPr="00A069DB">
        <w:rPr>
          <w:rFonts w:asciiTheme="minorHAnsi" w:hAnsiTheme="minorHAnsi" w:cstheme="minorHAnsi"/>
          <w:b/>
          <w:u w:val="single"/>
        </w:rPr>
        <w:lastRenderedPageBreak/>
        <w:t>SUB-SECTION-</w:t>
      </w:r>
      <w:r w:rsidRPr="00A069DB">
        <w:rPr>
          <w:rFonts w:asciiTheme="minorHAnsi" w:hAnsiTheme="minorHAnsi" w:cstheme="minorHAnsi"/>
          <w:b/>
          <w:u w:val="single"/>
        </w:rPr>
        <w:t xml:space="preserve"> II</w:t>
      </w:r>
    </w:p>
    <w:p w14:paraId="3105C187" w14:textId="77777777" w:rsidR="00F70324" w:rsidRPr="00A069DB" w:rsidRDefault="00F70324" w:rsidP="00006EAB">
      <w:pPr>
        <w:spacing w:before="0" w:after="0"/>
        <w:ind w:left="792"/>
        <w:jc w:val="center"/>
        <w:rPr>
          <w:rFonts w:asciiTheme="minorHAnsi" w:hAnsiTheme="minorHAnsi" w:cstheme="minorHAnsi"/>
        </w:rPr>
      </w:pPr>
    </w:p>
    <w:p w14:paraId="44DE3481" w14:textId="77777777" w:rsidR="00F70324" w:rsidRPr="00A069DB" w:rsidRDefault="00F70324" w:rsidP="00006EAB">
      <w:pPr>
        <w:pStyle w:val="Heading1"/>
        <w:numPr>
          <w:ilvl w:val="1"/>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GENERAL INFORMATION</w:t>
      </w:r>
    </w:p>
    <w:p w14:paraId="1B911840" w14:textId="77777777" w:rsidR="00F70324" w:rsidRPr="00A069DB" w:rsidRDefault="00F70324" w:rsidP="00006EAB">
      <w:pPr>
        <w:spacing w:before="0" w:after="0"/>
        <w:rPr>
          <w:rFonts w:asciiTheme="minorHAnsi" w:hAnsiTheme="minorHAnsi" w:cstheme="minorHAnsi"/>
        </w:rPr>
      </w:pPr>
    </w:p>
    <w:p w14:paraId="285C0B7E"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SCOPE OF WORK</w:t>
      </w:r>
    </w:p>
    <w:p w14:paraId="050A6820"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The Scope of Work is defined in the invitation of tender and also in Special Conditions of Contract. The Contractor shall provide all items neces</w:t>
      </w:r>
      <w:r w:rsidRPr="00A069DB">
        <w:rPr>
          <w:rFonts w:asciiTheme="minorHAnsi" w:hAnsiTheme="minorHAnsi" w:cstheme="minorHAnsi"/>
        </w:rPr>
        <w:softHyphen/>
        <w:t>sary for the execution and maintenance of the work, including all materials, equipment and labour, till Final Certificate is issued and all other obligations of the Contractor under the Contract (including any obligations that may arise during the Defects Liability Period) are duly complied with, unless otherwise specifically mentioned. All materials and equipment that go with the work shall be approved in writing by Engineer-In-Charge prior to the procurement and use.</w:t>
      </w:r>
    </w:p>
    <w:p w14:paraId="7B49411A" w14:textId="77777777" w:rsidR="00F70324" w:rsidRPr="00A069DB" w:rsidRDefault="00F70324" w:rsidP="00006EAB">
      <w:pPr>
        <w:spacing w:before="0" w:after="0"/>
        <w:ind w:left="720"/>
        <w:rPr>
          <w:rFonts w:asciiTheme="minorHAnsi" w:hAnsiTheme="minorHAnsi" w:cstheme="minorHAnsi"/>
        </w:rPr>
      </w:pPr>
    </w:p>
    <w:p w14:paraId="44538C77"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WATER</w:t>
      </w:r>
    </w:p>
    <w:p w14:paraId="54407B2F" w14:textId="77777777" w:rsidR="00F70324" w:rsidRPr="00A069DB" w:rsidRDefault="00F70324" w:rsidP="00006EAB">
      <w:pPr>
        <w:widowControl w:val="0"/>
        <w:spacing w:before="0" w:after="0"/>
        <w:rPr>
          <w:rFonts w:asciiTheme="minorHAnsi" w:hAnsiTheme="minorHAnsi" w:cstheme="minorHAnsi"/>
          <w:b/>
        </w:rPr>
      </w:pPr>
    </w:p>
    <w:p w14:paraId="48C29EA1" w14:textId="77777777" w:rsidR="00F70324" w:rsidRPr="00A069DB" w:rsidRDefault="00F70324" w:rsidP="00006EAB">
      <w:pPr>
        <w:widowControl w:val="0"/>
        <w:numPr>
          <w:ilvl w:val="0"/>
          <w:numId w:val="290"/>
        </w:numPr>
        <w:spacing w:before="0" w:after="0"/>
        <w:ind w:left="1440" w:hanging="720"/>
        <w:rPr>
          <w:rFonts w:asciiTheme="minorHAnsi" w:hAnsiTheme="minorHAnsi" w:cstheme="minorHAnsi"/>
          <w:b/>
        </w:rPr>
      </w:pPr>
      <w:r w:rsidRPr="00A069DB">
        <w:rPr>
          <w:rFonts w:asciiTheme="minorHAnsi" w:hAnsiTheme="minorHAnsi" w:cstheme="minorHAnsi"/>
          <w:b/>
        </w:rPr>
        <w:t>Construction Water</w:t>
      </w:r>
    </w:p>
    <w:p w14:paraId="24B997F8" w14:textId="77777777" w:rsidR="00F70324" w:rsidRPr="00A069DB" w:rsidRDefault="00F70324" w:rsidP="00006EAB">
      <w:pPr>
        <w:spacing w:before="0" w:after="0"/>
        <w:ind w:left="1440"/>
        <w:rPr>
          <w:rFonts w:asciiTheme="minorHAnsi" w:hAnsiTheme="minorHAnsi" w:cstheme="minorHAnsi"/>
        </w:rPr>
      </w:pPr>
      <w:r w:rsidRPr="00A069DB">
        <w:rPr>
          <w:rFonts w:asciiTheme="minorHAnsi" w:hAnsiTheme="minorHAnsi" w:cstheme="minorHAnsi"/>
        </w:rPr>
        <w:t>Unless otherwise specified in the SCC, Contractor shall, at its own expense, arrange for the supply of water, as may be required, for the execution and maintenance of work under the Contract without any cost to the Owner and make necessary arrangements at their own cost for storage, installation, operation, maintenances and dismantling of the distribution system.</w:t>
      </w:r>
    </w:p>
    <w:p w14:paraId="66CA8480" w14:textId="77777777" w:rsidR="00F70324" w:rsidRPr="00A069DB" w:rsidRDefault="00F70324" w:rsidP="00006EAB">
      <w:pPr>
        <w:widowControl w:val="0"/>
        <w:numPr>
          <w:ilvl w:val="0"/>
          <w:numId w:val="290"/>
        </w:numPr>
        <w:spacing w:before="0" w:after="0"/>
        <w:ind w:left="1440" w:hanging="720"/>
        <w:rPr>
          <w:rFonts w:asciiTheme="minorHAnsi" w:hAnsiTheme="minorHAnsi" w:cstheme="minorHAnsi"/>
          <w:b/>
        </w:rPr>
      </w:pPr>
      <w:r w:rsidRPr="00A069DB">
        <w:rPr>
          <w:rFonts w:asciiTheme="minorHAnsi" w:hAnsiTheme="minorHAnsi" w:cstheme="minorHAnsi"/>
          <w:b/>
        </w:rPr>
        <w:t>Drinking Water</w:t>
      </w:r>
    </w:p>
    <w:p w14:paraId="7030AFEC" w14:textId="77777777" w:rsidR="00F70324" w:rsidRPr="00A069DB" w:rsidRDefault="00F70324" w:rsidP="00006EAB">
      <w:pPr>
        <w:spacing w:before="0" w:after="0"/>
        <w:ind w:left="1440"/>
        <w:rPr>
          <w:rFonts w:asciiTheme="minorHAnsi" w:hAnsiTheme="minorHAnsi" w:cstheme="minorHAnsi"/>
          <w:bCs/>
        </w:rPr>
      </w:pPr>
      <w:r w:rsidRPr="00A069DB">
        <w:rPr>
          <w:rFonts w:asciiTheme="minorHAnsi" w:hAnsiTheme="minorHAnsi" w:cstheme="minorHAnsi"/>
        </w:rPr>
        <w:t xml:space="preserve">Unless otherwise specified, Contractor shall, at its own expense, make adequate arrangements for supply of water for drinking for its staff and labour (including Sub-Contractors) and make necessary arrangements for storage, installation, operation, maintenances and dismantling of the distribution system. </w:t>
      </w:r>
      <w:r w:rsidRPr="00A069DB">
        <w:rPr>
          <w:rFonts w:asciiTheme="minorHAnsi" w:hAnsiTheme="minorHAnsi" w:cstheme="minorHAnsi"/>
          <w:bCs/>
        </w:rPr>
        <w:t xml:space="preserve">  </w:t>
      </w:r>
    </w:p>
    <w:p w14:paraId="420E4F16"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POWER SUPPLY</w:t>
      </w:r>
    </w:p>
    <w:p w14:paraId="34B54DF0" w14:textId="77777777" w:rsidR="00F70324" w:rsidRPr="00A069DB" w:rsidRDefault="00F70324" w:rsidP="00006EAB">
      <w:pPr>
        <w:spacing w:before="0" w:after="0"/>
        <w:ind w:left="709"/>
        <w:rPr>
          <w:rFonts w:asciiTheme="minorHAnsi" w:hAnsiTheme="minorHAnsi" w:cstheme="minorHAnsi"/>
          <w:bCs/>
        </w:rPr>
      </w:pPr>
      <w:r w:rsidRPr="00A069DB">
        <w:rPr>
          <w:rFonts w:asciiTheme="minorHAnsi" w:hAnsiTheme="minorHAnsi" w:cstheme="minorHAnsi"/>
        </w:rPr>
        <w:t>Unless otherwise specified, Contractor shall, at its own expense, make adequate arrangements for supply of power, as may be required for the execution and maintenance of Work under the Contract</w:t>
      </w:r>
      <w:r w:rsidRPr="00A069DB">
        <w:rPr>
          <w:rFonts w:asciiTheme="minorHAnsi" w:hAnsiTheme="minorHAnsi" w:cstheme="minorHAnsi"/>
          <w:bCs/>
        </w:rPr>
        <w:t xml:space="preserve">. Further distribution and removal on completion of the Project shall be done by Contractor at his cost. If the power is provided by the Owner, the cost of consumption shall be recovered by the Owner on actual basis, as per the existing government tariff.  The Contractor shall have to install energy meters as per the direction of EIC at their own cost. </w:t>
      </w:r>
    </w:p>
    <w:p w14:paraId="2A7BCD1A" w14:textId="77777777" w:rsidR="00F70324" w:rsidRPr="00A069DB" w:rsidRDefault="00F70324" w:rsidP="00006EAB">
      <w:pPr>
        <w:spacing w:before="0" w:after="0"/>
        <w:ind w:left="720"/>
        <w:rPr>
          <w:rFonts w:asciiTheme="minorHAnsi" w:hAnsiTheme="minorHAnsi" w:cstheme="minorHAnsi"/>
        </w:rPr>
      </w:pPr>
    </w:p>
    <w:p w14:paraId="6A781AE9"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LAND FOR CONTRACTOR’S SITE ESTABLISHMENTS</w:t>
      </w:r>
    </w:p>
    <w:p w14:paraId="1CAD4CE4" w14:textId="77777777" w:rsidR="00F70324" w:rsidRPr="00A069DB" w:rsidRDefault="00F70324" w:rsidP="00006EAB">
      <w:pPr>
        <w:spacing w:before="0" w:after="0"/>
        <w:ind w:left="720"/>
        <w:rPr>
          <w:rFonts w:asciiTheme="minorHAnsi" w:hAnsiTheme="minorHAnsi" w:cstheme="minorHAnsi"/>
          <w:bCs/>
        </w:rPr>
      </w:pPr>
    </w:p>
    <w:p w14:paraId="3F6B7E0D" w14:textId="08C8DD56" w:rsidR="00F70324" w:rsidRPr="00A069DB" w:rsidRDefault="00F70324" w:rsidP="00006EAB">
      <w:pPr>
        <w:spacing w:before="0" w:after="0"/>
        <w:ind w:left="720"/>
        <w:rPr>
          <w:rFonts w:asciiTheme="minorHAnsi" w:hAnsiTheme="minorHAnsi" w:cstheme="minorHAnsi"/>
          <w:bCs/>
        </w:rPr>
      </w:pPr>
      <w:r w:rsidRPr="00A069DB">
        <w:rPr>
          <w:rFonts w:asciiTheme="minorHAnsi" w:hAnsiTheme="minorHAnsi" w:cstheme="minorHAnsi"/>
          <w:bCs/>
        </w:rPr>
        <w:t xml:space="preserve">To the extent possible, the Owner shall try to provide to the Contractor, land within the Site, for the establishment of its site; </w:t>
      </w:r>
      <w:r w:rsidR="00244760" w:rsidRPr="00A069DB">
        <w:rPr>
          <w:rFonts w:asciiTheme="minorHAnsi" w:hAnsiTheme="minorHAnsi" w:cstheme="minorHAnsi"/>
          <w:bCs/>
        </w:rPr>
        <w:t>otherwise,</w:t>
      </w:r>
      <w:r w:rsidRPr="00A069DB">
        <w:rPr>
          <w:rFonts w:asciiTheme="minorHAnsi" w:hAnsiTheme="minorHAnsi" w:cstheme="minorHAnsi"/>
          <w:bCs/>
        </w:rPr>
        <w:t xml:space="preserve"> the Contractor shall have to make necessary arrangements in this regard. In the event the site of Contractor’s establishment is required to be shifted because of Site conditions, the same has to be done by Contractor without any additional cost to Owner. If the Contractor has to make arrangements for Contractor’s site on lease basis, the Owner shall reimburse the Contractor the lease rentals and such other costs directly associated with the lease, subject to prior written approval from the Owner.</w:t>
      </w:r>
    </w:p>
    <w:p w14:paraId="4A75D8A6"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lastRenderedPageBreak/>
        <w:t>TELEPHONES</w:t>
      </w:r>
    </w:p>
    <w:p w14:paraId="31729AD4"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The Contractor shall make his own arrangements for telephone, fax and telex facilities as required for timely completion of the work at his own cost.</w:t>
      </w:r>
    </w:p>
    <w:p w14:paraId="6D44E195"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COORDINATION OF WORK</w:t>
      </w:r>
    </w:p>
    <w:p w14:paraId="39176185" w14:textId="77777777" w:rsidR="00F70324" w:rsidRPr="00A069DB" w:rsidRDefault="00F70324" w:rsidP="00006EAB">
      <w:pPr>
        <w:numPr>
          <w:ilvl w:val="0"/>
          <w:numId w:val="291"/>
        </w:numPr>
        <w:spacing w:before="0" w:after="0"/>
        <w:ind w:left="1440" w:hanging="720"/>
        <w:rPr>
          <w:rFonts w:asciiTheme="minorHAnsi" w:hAnsiTheme="minorHAnsi" w:cstheme="minorHAnsi"/>
        </w:rPr>
      </w:pPr>
      <w:r w:rsidRPr="00A069DB">
        <w:rPr>
          <w:rFonts w:asciiTheme="minorHAnsi" w:hAnsiTheme="minorHAnsi" w:cstheme="minorHAnsi"/>
        </w:rPr>
        <w:t>The Contractor shall coordinate the works of various agencies engaged at Site to ensure minimum disruption of work carried out by different agencies. It shall be the responsibility of the Contractor to plan and execute the Works strictly in ac</w:t>
      </w:r>
      <w:r w:rsidRPr="00A069DB">
        <w:rPr>
          <w:rFonts w:asciiTheme="minorHAnsi" w:hAnsiTheme="minorHAnsi" w:cstheme="minorHAnsi"/>
        </w:rPr>
        <w:softHyphen/>
        <w:t>cordance with instructions of the Engineer-In-Charge to avoid hindrance to the work being executed by other agencies.</w:t>
      </w:r>
    </w:p>
    <w:p w14:paraId="49B4B4EB" w14:textId="77777777" w:rsidR="00F70324" w:rsidRPr="00A069DB" w:rsidRDefault="00F70324" w:rsidP="00006EAB">
      <w:pPr>
        <w:numPr>
          <w:ilvl w:val="0"/>
          <w:numId w:val="291"/>
        </w:numPr>
        <w:spacing w:before="0" w:after="0"/>
        <w:ind w:left="1440" w:hanging="720"/>
        <w:rPr>
          <w:rFonts w:asciiTheme="minorHAnsi" w:hAnsiTheme="minorHAnsi" w:cstheme="minorHAnsi"/>
        </w:rPr>
      </w:pPr>
      <w:r w:rsidRPr="00A069DB">
        <w:rPr>
          <w:rFonts w:asciiTheme="minorHAnsi" w:hAnsiTheme="minorHAnsi" w:cstheme="minorHAnsi"/>
        </w:rPr>
        <w:t>The infrastructure facilities mentioned in Clause 1.2 to 1.5 above shall be arranged after the Engineer-In-Charge certifies in writing that the above facilities are required by the Contractor for the execution and maintenance of works under the Contract. The Engineer-In-Charge shall also certify the estimated quantities before start of the work and the quantities actually used every month by the Contractor.</w:t>
      </w:r>
    </w:p>
    <w:p w14:paraId="348D6CE5" w14:textId="77777777" w:rsidR="00F70324" w:rsidRPr="00A069DB" w:rsidRDefault="00F70324" w:rsidP="00006EAB">
      <w:pPr>
        <w:spacing w:before="0" w:after="0"/>
        <w:rPr>
          <w:rFonts w:asciiTheme="minorHAnsi" w:hAnsiTheme="minorHAnsi" w:cstheme="minorHAnsi"/>
        </w:rPr>
      </w:pPr>
    </w:p>
    <w:p w14:paraId="309758A5"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LABOUR COLONY</w:t>
      </w:r>
    </w:p>
    <w:p w14:paraId="15EDEF27" w14:textId="77777777" w:rsidR="00F70324" w:rsidRPr="00A069DB" w:rsidRDefault="00F70324" w:rsidP="00006EAB">
      <w:pPr>
        <w:spacing w:before="0" w:after="0"/>
        <w:ind w:left="720"/>
        <w:rPr>
          <w:rFonts w:asciiTheme="minorHAnsi" w:hAnsiTheme="minorHAnsi" w:cstheme="minorHAnsi"/>
          <w:b/>
        </w:rPr>
      </w:pPr>
      <w:r w:rsidRPr="00A069DB">
        <w:rPr>
          <w:rFonts w:asciiTheme="minorHAnsi" w:hAnsiTheme="minorHAnsi" w:cstheme="minorHAnsi"/>
          <w:bCs/>
        </w:rPr>
        <w:t xml:space="preserve">The Contractor shall be responsible for providing space for accommodation to its labour and staff (including Sub-Contractor’s labour and staff) which shall not be located at the Site premises. </w:t>
      </w:r>
    </w:p>
    <w:p w14:paraId="63FC57D3" w14:textId="20DEC84B" w:rsidR="00F70324" w:rsidRPr="00A069DB" w:rsidRDefault="00F70324" w:rsidP="00006EAB">
      <w:pPr>
        <w:spacing w:before="0" w:after="0"/>
        <w:jc w:val="center"/>
        <w:rPr>
          <w:rFonts w:asciiTheme="minorHAnsi" w:hAnsiTheme="minorHAnsi" w:cstheme="minorHAnsi"/>
          <w:u w:val="single"/>
        </w:rPr>
      </w:pPr>
      <w:r w:rsidRPr="00A069DB">
        <w:rPr>
          <w:rFonts w:asciiTheme="minorHAnsi" w:hAnsiTheme="minorHAnsi" w:cstheme="minorHAnsi"/>
          <w:b/>
        </w:rPr>
        <w:br w:type="page"/>
      </w:r>
      <w:r w:rsidR="00492100" w:rsidRPr="00A069DB">
        <w:rPr>
          <w:rFonts w:asciiTheme="minorHAnsi" w:hAnsiTheme="minorHAnsi" w:cstheme="minorHAnsi"/>
          <w:b/>
          <w:u w:val="single"/>
        </w:rPr>
        <w:lastRenderedPageBreak/>
        <w:t>SUB-SECTION-</w:t>
      </w:r>
      <w:r w:rsidRPr="00A069DB">
        <w:rPr>
          <w:rFonts w:asciiTheme="minorHAnsi" w:hAnsiTheme="minorHAnsi" w:cstheme="minorHAnsi"/>
          <w:b/>
          <w:u w:val="single"/>
        </w:rPr>
        <w:t xml:space="preserve"> III</w:t>
      </w:r>
    </w:p>
    <w:p w14:paraId="62C21D61" w14:textId="77777777" w:rsidR="00F70324" w:rsidRPr="00A069DB" w:rsidRDefault="00F70324" w:rsidP="00006EAB">
      <w:pPr>
        <w:spacing w:before="0" w:after="0"/>
        <w:rPr>
          <w:rFonts w:asciiTheme="minorHAnsi" w:hAnsiTheme="minorHAnsi" w:cstheme="minorHAnsi"/>
          <w:b/>
        </w:rPr>
      </w:pPr>
    </w:p>
    <w:p w14:paraId="4BEE0960" w14:textId="77777777" w:rsidR="00F70324" w:rsidRPr="00A069DB" w:rsidRDefault="00F70324" w:rsidP="00006EAB">
      <w:pPr>
        <w:pStyle w:val="Heading1"/>
        <w:numPr>
          <w:ilvl w:val="1"/>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GENERAL OBLIGATIONS</w:t>
      </w:r>
    </w:p>
    <w:p w14:paraId="05EA7A60" w14:textId="77777777" w:rsidR="00F70324" w:rsidRPr="00A069DB" w:rsidRDefault="00F70324" w:rsidP="00006EAB">
      <w:pPr>
        <w:spacing w:before="0" w:after="0"/>
        <w:rPr>
          <w:rFonts w:asciiTheme="minorHAnsi" w:hAnsiTheme="minorHAnsi" w:cstheme="minorHAnsi"/>
          <w:b/>
        </w:rPr>
      </w:pPr>
    </w:p>
    <w:p w14:paraId="0F6567D4" w14:textId="311E9271" w:rsidR="00F70324" w:rsidRPr="00A069DB" w:rsidRDefault="00F70324" w:rsidP="00006EAB">
      <w:pPr>
        <w:pStyle w:val="Heading1"/>
        <w:numPr>
          <w:ilvl w:val="2"/>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INTERPRETATION OF CONTRACT DOCUMENTS</w:t>
      </w:r>
    </w:p>
    <w:p w14:paraId="404CF746" w14:textId="77777777" w:rsidR="00F70324" w:rsidRPr="00A069DB" w:rsidRDefault="00F70324" w:rsidP="00006EAB">
      <w:pPr>
        <w:spacing w:before="0" w:after="0"/>
        <w:rPr>
          <w:rFonts w:asciiTheme="minorHAnsi" w:hAnsiTheme="minorHAnsi" w:cstheme="minorHAnsi"/>
          <w:b/>
        </w:rPr>
      </w:pPr>
    </w:p>
    <w:p w14:paraId="63B7084D" w14:textId="77777777" w:rsidR="00F70324" w:rsidRPr="00A069DB" w:rsidRDefault="00F70324" w:rsidP="00006EAB">
      <w:pPr>
        <w:widowControl w:val="0"/>
        <w:spacing w:before="0" w:after="0"/>
        <w:ind w:left="720"/>
        <w:rPr>
          <w:rFonts w:asciiTheme="minorHAnsi" w:hAnsiTheme="minorHAnsi" w:cstheme="minorHAnsi"/>
        </w:rPr>
      </w:pPr>
      <w:r w:rsidRPr="00A069DB">
        <w:rPr>
          <w:rFonts w:asciiTheme="minorHAnsi" w:hAnsiTheme="minorHAnsi" w:cstheme="minorHAnsi"/>
        </w:rPr>
        <w:t>The Purchase Order, Agreement, Special Conditions of Contract, General Condition of Contract, Scope of Work, Site Facilities, Specification, Schedules and Drawings shall prevail over those of any other documents forming part of the Contract. The documents forming the Contract are to be taken as mutually explanatory. Should there be any discrepancy, inconsistency, error or omission in the Con</w:t>
      </w:r>
      <w:r w:rsidRPr="00A069DB">
        <w:rPr>
          <w:rFonts w:asciiTheme="minorHAnsi" w:hAnsiTheme="minorHAnsi" w:cstheme="minorHAnsi"/>
        </w:rPr>
        <w:softHyphen/>
        <w:t>tracts or any of them, the matter may be referred to Engineer-In-Charge who shall give his decision and issue to the Contractor instructions in writing directing in what manner the Work is to be carried out. The decision of the Engineer-In-Charge shall be final and conclusive and the Contractor shall carry out Work in accordance with this decision.  In case of ambiguities or discrepancies, the same shall be explained and addressed by the Owner, who shall thereupon issue to the Contractor instructions thereon and in such event, unless otherwise provided in the Contract, the priority of the documents forming the Contract shall be as enlisted below:</w:t>
      </w:r>
    </w:p>
    <w:p w14:paraId="7FC663EF" w14:textId="77777777" w:rsidR="00F70324" w:rsidRPr="00A069DB" w:rsidRDefault="00F70324" w:rsidP="00006EAB">
      <w:pPr>
        <w:pStyle w:val="ListParagraph"/>
        <w:spacing w:before="0" w:after="0"/>
        <w:rPr>
          <w:rFonts w:asciiTheme="minorHAnsi" w:hAnsiTheme="minorHAnsi" w:cstheme="minorHAnsi"/>
        </w:rPr>
      </w:pPr>
    </w:p>
    <w:p w14:paraId="78F4D297" w14:textId="77777777" w:rsidR="00F70324" w:rsidRPr="00A069DB" w:rsidRDefault="00F70324" w:rsidP="00006EAB">
      <w:pPr>
        <w:widowControl w:val="0"/>
        <w:numPr>
          <w:ilvl w:val="0"/>
          <w:numId w:val="77"/>
        </w:numPr>
        <w:spacing w:before="0" w:after="0"/>
        <w:ind w:hanging="720"/>
        <w:rPr>
          <w:rFonts w:asciiTheme="minorHAnsi" w:hAnsiTheme="minorHAnsi" w:cstheme="minorHAnsi"/>
        </w:rPr>
      </w:pPr>
      <w:r w:rsidRPr="00A069DB">
        <w:rPr>
          <w:rFonts w:asciiTheme="minorHAnsi" w:hAnsiTheme="minorHAnsi" w:cstheme="minorHAnsi"/>
        </w:rPr>
        <w:t>The Contract (if completed)</w:t>
      </w:r>
    </w:p>
    <w:p w14:paraId="633FD3FA" w14:textId="77777777" w:rsidR="00F70324" w:rsidRPr="00A069DB" w:rsidRDefault="00F70324" w:rsidP="00006EAB">
      <w:pPr>
        <w:widowControl w:val="0"/>
        <w:numPr>
          <w:ilvl w:val="0"/>
          <w:numId w:val="77"/>
        </w:numPr>
        <w:spacing w:before="0" w:after="0"/>
        <w:ind w:hanging="720"/>
        <w:rPr>
          <w:rFonts w:asciiTheme="minorHAnsi" w:hAnsiTheme="minorHAnsi" w:cstheme="minorHAnsi"/>
        </w:rPr>
      </w:pPr>
      <w:r w:rsidRPr="00A069DB">
        <w:rPr>
          <w:rFonts w:asciiTheme="minorHAnsi" w:hAnsiTheme="minorHAnsi" w:cstheme="minorHAnsi"/>
        </w:rPr>
        <w:t>SCC</w:t>
      </w:r>
    </w:p>
    <w:p w14:paraId="22B41808" w14:textId="77777777" w:rsidR="00F70324" w:rsidRPr="00A069DB" w:rsidRDefault="00F70324" w:rsidP="00006EAB">
      <w:pPr>
        <w:widowControl w:val="0"/>
        <w:numPr>
          <w:ilvl w:val="0"/>
          <w:numId w:val="77"/>
        </w:numPr>
        <w:spacing w:before="0" w:after="0"/>
        <w:ind w:hanging="720"/>
        <w:rPr>
          <w:rFonts w:asciiTheme="minorHAnsi" w:hAnsiTheme="minorHAnsi" w:cstheme="minorHAnsi"/>
        </w:rPr>
      </w:pPr>
      <w:r w:rsidRPr="00A069DB">
        <w:rPr>
          <w:rFonts w:asciiTheme="minorHAnsi" w:hAnsiTheme="minorHAnsi" w:cstheme="minorHAnsi"/>
        </w:rPr>
        <w:t>GCC</w:t>
      </w:r>
    </w:p>
    <w:p w14:paraId="720AA832" w14:textId="77777777" w:rsidR="00F70324" w:rsidRPr="00A069DB" w:rsidRDefault="00F70324" w:rsidP="00006EAB">
      <w:pPr>
        <w:widowControl w:val="0"/>
        <w:numPr>
          <w:ilvl w:val="0"/>
          <w:numId w:val="77"/>
        </w:numPr>
        <w:spacing w:before="0" w:after="0"/>
        <w:ind w:hanging="720"/>
        <w:rPr>
          <w:rFonts w:asciiTheme="minorHAnsi" w:hAnsiTheme="minorHAnsi" w:cstheme="minorHAnsi"/>
        </w:rPr>
      </w:pPr>
      <w:r w:rsidRPr="00A069DB">
        <w:rPr>
          <w:rFonts w:asciiTheme="minorHAnsi" w:hAnsiTheme="minorHAnsi" w:cstheme="minorHAnsi"/>
        </w:rPr>
        <w:t>Purchase Order</w:t>
      </w:r>
    </w:p>
    <w:p w14:paraId="1DE37656" w14:textId="77777777" w:rsidR="00F70324" w:rsidRPr="00A069DB" w:rsidRDefault="00F70324" w:rsidP="00006EAB">
      <w:pPr>
        <w:widowControl w:val="0"/>
        <w:numPr>
          <w:ilvl w:val="0"/>
          <w:numId w:val="77"/>
        </w:numPr>
        <w:spacing w:before="0" w:after="0"/>
        <w:ind w:hanging="720"/>
        <w:rPr>
          <w:rFonts w:asciiTheme="minorHAnsi" w:hAnsiTheme="minorHAnsi" w:cstheme="minorHAnsi"/>
        </w:rPr>
      </w:pPr>
      <w:r w:rsidRPr="00A069DB">
        <w:rPr>
          <w:rFonts w:asciiTheme="minorHAnsi" w:hAnsiTheme="minorHAnsi" w:cstheme="minorHAnsi"/>
        </w:rPr>
        <w:t>BOQ &amp; Specifications</w:t>
      </w:r>
    </w:p>
    <w:p w14:paraId="3A3F7192" w14:textId="77777777" w:rsidR="00F70324" w:rsidRPr="00A069DB" w:rsidRDefault="00F70324" w:rsidP="00006EAB">
      <w:pPr>
        <w:widowControl w:val="0"/>
        <w:numPr>
          <w:ilvl w:val="0"/>
          <w:numId w:val="77"/>
        </w:numPr>
        <w:spacing w:before="0" w:after="0"/>
        <w:ind w:hanging="720"/>
        <w:rPr>
          <w:rFonts w:asciiTheme="minorHAnsi" w:hAnsiTheme="minorHAnsi" w:cstheme="minorHAnsi"/>
        </w:rPr>
      </w:pPr>
      <w:r w:rsidRPr="00A069DB">
        <w:rPr>
          <w:rFonts w:asciiTheme="minorHAnsi" w:hAnsiTheme="minorHAnsi" w:cstheme="minorHAnsi"/>
        </w:rPr>
        <w:t>Drawings</w:t>
      </w:r>
    </w:p>
    <w:p w14:paraId="2EF4CDF3" w14:textId="77777777" w:rsidR="00F70324" w:rsidRPr="00A069DB" w:rsidRDefault="00F70324" w:rsidP="00006EAB">
      <w:pPr>
        <w:widowControl w:val="0"/>
        <w:numPr>
          <w:ilvl w:val="0"/>
          <w:numId w:val="77"/>
        </w:numPr>
        <w:spacing w:before="0" w:after="0"/>
        <w:ind w:hanging="720"/>
        <w:rPr>
          <w:rFonts w:asciiTheme="minorHAnsi" w:hAnsiTheme="minorHAnsi" w:cstheme="minorHAnsi"/>
        </w:rPr>
      </w:pPr>
      <w:r w:rsidRPr="00A069DB">
        <w:rPr>
          <w:rFonts w:asciiTheme="minorHAnsi" w:hAnsiTheme="minorHAnsi" w:cstheme="minorHAnsi"/>
        </w:rPr>
        <w:t>Any other document forming part of the contract</w:t>
      </w:r>
    </w:p>
    <w:p w14:paraId="008DA9F0" w14:textId="77777777" w:rsidR="00F70324" w:rsidRPr="00A069DB" w:rsidRDefault="00F70324" w:rsidP="00006EAB">
      <w:pPr>
        <w:widowControl w:val="0"/>
        <w:spacing w:before="0" w:after="0"/>
        <w:ind w:left="1440"/>
        <w:rPr>
          <w:rFonts w:asciiTheme="minorHAnsi" w:hAnsiTheme="minorHAnsi" w:cstheme="minorHAnsi"/>
        </w:rPr>
      </w:pPr>
    </w:p>
    <w:p w14:paraId="55BD1AAD" w14:textId="77777777" w:rsidR="00F70324" w:rsidRPr="00A069DB" w:rsidRDefault="00F70324" w:rsidP="00006EAB">
      <w:pPr>
        <w:widowControl w:val="0"/>
        <w:spacing w:before="0" w:after="0"/>
        <w:ind w:left="1440"/>
        <w:rPr>
          <w:rFonts w:asciiTheme="minorHAnsi" w:hAnsiTheme="minorHAnsi" w:cstheme="minorHAnsi"/>
        </w:rPr>
      </w:pPr>
      <w:r w:rsidRPr="00A069DB">
        <w:rPr>
          <w:rFonts w:asciiTheme="minorHAnsi" w:hAnsiTheme="minorHAnsi" w:cstheme="minorHAnsi"/>
        </w:rPr>
        <w:t>collectively, the “</w:t>
      </w:r>
      <w:r w:rsidRPr="00A069DB">
        <w:rPr>
          <w:rFonts w:asciiTheme="minorHAnsi" w:hAnsiTheme="minorHAnsi" w:cstheme="minorHAnsi"/>
          <w:b/>
          <w:bCs/>
        </w:rPr>
        <w:t>Contract Documents</w:t>
      </w:r>
      <w:r w:rsidRPr="00A069DB">
        <w:rPr>
          <w:rFonts w:asciiTheme="minorHAnsi" w:hAnsiTheme="minorHAnsi" w:cstheme="minorHAnsi"/>
        </w:rPr>
        <w:t>”.</w:t>
      </w:r>
    </w:p>
    <w:p w14:paraId="52B54B6B" w14:textId="77777777" w:rsidR="00F70324" w:rsidRPr="00A069DB" w:rsidRDefault="00F70324" w:rsidP="00006EAB">
      <w:pPr>
        <w:spacing w:before="0" w:after="0"/>
        <w:ind w:left="720" w:hanging="720"/>
        <w:rPr>
          <w:rFonts w:asciiTheme="minorHAnsi" w:hAnsiTheme="minorHAnsi" w:cstheme="minorHAnsi"/>
        </w:rPr>
      </w:pPr>
    </w:p>
    <w:p w14:paraId="101B34BF" w14:textId="77777777" w:rsidR="00F70324" w:rsidRPr="00A069DB" w:rsidRDefault="00F70324" w:rsidP="00006EAB">
      <w:pPr>
        <w:widowControl w:val="0"/>
        <w:spacing w:before="0" w:after="0"/>
        <w:ind w:left="720"/>
        <w:rPr>
          <w:rFonts w:asciiTheme="minorHAnsi" w:hAnsiTheme="minorHAnsi" w:cstheme="minorHAnsi"/>
        </w:rPr>
      </w:pPr>
      <w:r w:rsidRPr="00A069DB">
        <w:rPr>
          <w:rFonts w:asciiTheme="minorHAnsi" w:hAnsiTheme="minorHAnsi" w:cstheme="minorHAnsi"/>
        </w:rPr>
        <w:t>Works shown upon the Drawing, but not mentioned in the Specifications or described in the Specifications without being shown on the Drawings, shall nevertheless be held to be included in the same manner as if they had been specifically shown upon the Drawings and described in the Specifications.</w:t>
      </w:r>
    </w:p>
    <w:p w14:paraId="7EC333F0" w14:textId="77777777" w:rsidR="00F70324" w:rsidRPr="00A069DB" w:rsidRDefault="00F70324" w:rsidP="00006EAB">
      <w:pPr>
        <w:spacing w:before="0" w:after="0"/>
        <w:ind w:left="720" w:hanging="720"/>
        <w:rPr>
          <w:rFonts w:asciiTheme="minorHAnsi" w:hAnsiTheme="minorHAnsi" w:cstheme="minorHAnsi"/>
        </w:rPr>
      </w:pPr>
    </w:p>
    <w:p w14:paraId="21AC7301"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SPECIAL CONDITIONS OF CONT</w:t>
      </w:r>
      <w:smartTag w:uri="urn:schemas-microsoft-com:office:smarttags" w:element="stockticker">
        <w:r w:rsidRPr="00A069DB">
          <w:rPr>
            <w:rFonts w:asciiTheme="minorHAnsi" w:hAnsiTheme="minorHAnsi" w:cstheme="minorHAnsi"/>
            <w:color w:val="auto"/>
            <w:sz w:val="24"/>
            <w:szCs w:val="24"/>
          </w:rPr>
          <w:t>RACT</w:t>
        </w:r>
      </w:smartTag>
    </w:p>
    <w:p w14:paraId="6FC4A7BB" w14:textId="77777777" w:rsidR="00F70324" w:rsidRPr="00A069DB" w:rsidRDefault="00F70324" w:rsidP="00006EAB">
      <w:pPr>
        <w:spacing w:before="0" w:after="0"/>
        <w:rPr>
          <w:rFonts w:asciiTheme="minorHAnsi" w:hAnsiTheme="minorHAnsi" w:cstheme="minorHAnsi"/>
          <w:b/>
        </w:rPr>
      </w:pPr>
    </w:p>
    <w:p w14:paraId="66639DE1" w14:textId="77777777" w:rsidR="00F70324" w:rsidRPr="00A069DB" w:rsidRDefault="00F70324" w:rsidP="00006EAB">
      <w:pPr>
        <w:pStyle w:val="Heading1"/>
        <w:numPr>
          <w:ilvl w:val="3"/>
          <w:numId w:val="10"/>
        </w:numPr>
        <w:spacing w:before="0" w:after="0" w:line="240" w:lineRule="auto"/>
        <w:rPr>
          <w:rFonts w:asciiTheme="minorHAnsi" w:eastAsia="Calibri" w:hAnsiTheme="minorHAnsi" w:cstheme="minorHAnsi"/>
          <w:b w:val="0"/>
          <w:color w:val="auto"/>
          <w:sz w:val="24"/>
          <w:szCs w:val="24"/>
        </w:rPr>
      </w:pPr>
      <w:r w:rsidRPr="00A069DB">
        <w:rPr>
          <w:rFonts w:asciiTheme="minorHAnsi" w:eastAsia="Calibri" w:hAnsiTheme="minorHAnsi" w:cstheme="minorHAnsi"/>
          <w:b w:val="0"/>
          <w:color w:val="auto"/>
          <w:sz w:val="24"/>
          <w:szCs w:val="24"/>
        </w:rPr>
        <w:t>The SCC shall be read in conjunction with the GCC, Specifica</w:t>
      </w:r>
      <w:r w:rsidRPr="00A069DB">
        <w:rPr>
          <w:rFonts w:asciiTheme="minorHAnsi" w:eastAsia="Calibri" w:hAnsiTheme="minorHAnsi" w:cstheme="minorHAnsi"/>
          <w:b w:val="0"/>
          <w:color w:val="auto"/>
          <w:sz w:val="24"/>
          <w:szCs w:val="24"/>
        </w:rPr>
        <w:softHyphen/>
        <w:t>tions, Drawings and any other documents forming part of the Contract Documents, wherever the context so requires.</w:t>
      </w:r>
    </w:p>
    <w:p w14:paraId="16AC9EC7" w14:textId="77777777" w:rsidR="00F70324" w:rsidRPr="00A069DB" w:rsidRDefault="00F70324" w:rsidP="00006EAB">
      <w:pPr>
        <w:spacing w:before="0" w:after="0"/>
        <w:rPr>
          <w:rFonts w:asciiTheme="minorHAnsi" w:hAnsiTheme="minorHAnsi" w:cstheme="minorHAnsi"/>
          <w:b/>
        </w:rPr>
      </w:pPr>
    </w:p>
    <w:p w14:paraId="7753EA31" w14:textId="77777777" w:rsidR="00F70324" w:rsidRPr="00A069DB" w:rsidRDefault="00F70324" w:rsidP="00006EAB">
      <w:pPr>
        <w:pStyle w:val="Heading1"/>
        <w:numPr>
          <w:ilvl w:val="3"/>
          <w:numId w:val="10"/>
        </w:numPr>
        <w:spacing w:before="0" w:after="0" w:line="240" w:lineRule="auto"/>
        <w:rPr>
          <w:rFonts w:asciiTheme="minorHAnsi" w:eastAsia="Calibri" w:hAnsiTheme="minorHAnsi" w:cstheme="minorHAnsi"/>
          <w:b w:val="0"/>
          <w:color w:val="auto"/>
          <w:sz w:val="24"/>
          <w:szCs w:val="24"/>
        </w:rPr>
      </w:pPr>
      <w:r w:rsidRPr="00A069DB">
        <w:rPr>
          <w:rFonts w:asciiTheme="minorHAnsi" w:eastAsia="Calibri" w:hAnsiTheme="minorHAnsi" w:cstheme="minorHAnsi"/>
          <w:b w:val="0"/>
          <w:color w:val="auto"/>
          <w:sz w:val="24"/>
          <w:szCs w:val="24"/>
        </w:rPr>
        <w:t>Notwithstanding the sub-division of the documents into these separate sections and volumes, every part of each shall be deemed to be supplementary to and complementary of every other part and shall be read with and into the Contract, so far as it may be practicable to do so.</w:t>
      </w:r>
    </w:p>
    <w:p w14:paraId="694C58F4" w14:textId="77777777" w:rsidR="00F70324" w:rsidRPr="00A069DB" w:rsidRDefault="00F70324" w:rsidP="00006EAB">
      <w:pPr>
        <w:spacing w:before="0" w:after="0"/>
        <w:rPr>
          <w:rFonts w:asciiTheme="minorHAnsi" w:hAnsiTheme="minorHAnsi" w:cstheme="minorHAnsi"/>
        </w:rPr>
      </w:pPr>
    </w:p>
    <w:p w14:paraId="30FD6BEC" w14:textId="77777777" w:rsidR="00F70324" w:rsidRPr="00A069DB" w:rsidRDefault="00F70324" w:rsidP="00006EAB">
      <w:pPr>
        <w:pStyle w:val="Heading1"/>
        <w:numPr>
          <w:ilvl w:val="3"/>
          <w:numId w:val="10"/>
        </w:numPr>
        <w:spacing w:before="0" w:after="0" w:line="240" w:lineRule="auto"/>
        <w:rPr>
          <w:rFonts w:asciiTheme="minorHAnsi" w:eastAsia="Calibri" w:hAnsiTheme="minorHAnsi" w:cstheme="minorHAnsi"/>
          <w:b w:val="0"/>
          <w:color w:val="auto"/>
          <w:sz w:val="24"/>
          <w:szCs w:val="24"/>
        </w:rPr>
      </w:pPr>
      <w:r w:rsidRPr="00A069DB">
        <w:rPr>
          <w:rFonts w:asciiTheme="minorHAnsi" w:eastAsia="Calibri" w:hAnsiTheme="minorHAnsi" w:cstheme="minorHAnsi"/>
          <w:b w:val="0"/>
          <w:color w:val="auto"/>
          <w:sz w:val="24"/>
          <w:szCs w:val="24"/>
        </w:rPr>
        <w:lastRenderedPageBreak/>
        <w:t>Wherever it is mentioned in the Specifications that the Contractor shall perform certain work or provide certain facilities, it is understood that the Contractor shall do so at his cost, or as per terms of the Purchase Order and mutual agreement.</w:t>
      </w:r>
    </w:p>
    <w:p w14:paraId="05220A10" w14:textId="77777777" w:rsidR="00F70324" w:rsidRPr="00A069DB" w:rsidRDefault="00F70324" w:rsidP="00006EAB">
      <w:pPr>
        <w:spacing w:before="0" w:after="0"/>
        <w:ind w:left="720"/>
        <w:rPr>
          <w:rFonts w:asciiTheme="minorHAnsi" w:hAnsiTheme="minorHAnsi" w:cstheme="minorHAnsi"/>
        </w:rPr>
      </w:pPr>
    </w:p>
    <w:p w14:paraId="05E8CCAD" w14:textId="77777777" w:rsidR="00F70324" w:rsidRPr="00A069DB" w:rsidRDefault="00F70324" w:rsidP="00006EAB">
      <w:pPr>
        <w:pStyle w:val="Heading1"/>
        <w:numPr>
          <w:ilvl w:val="3"/>
          <w:numId w:val="10"/>
        </w:numPr>
        <w:spacing w:before="0" w:after="0" w:line="240" w:lineRule="auto"/>
        <w:rPr>
          <w:rFonts w:asciiTheme="minorHAnsi" w:eastAsia="Calibri" w:hAnsiTheme="minorHAnsi" w:cstheme="minorHAnsi"/>
          <w:b w:val="0"/>
          <w:color w:val="auto"/>
          <w:sz w:val="24"/>
          <w:szCs w:val="24"/>
        </w:rPr>
      </w:pPr>
      <w:r w:rsidRPr="00A069DB">
        <w:rPr>
          <w:rFonts w:asciiTheme="minorHAnsi" w:eastAsia="Calibri" w:hAnsiTheme="minorHAnsi" w:cstheme="minorHAnsi"/>
          <w:b w:val="0"/>
          <w:color w:val="auto"/>
          <w:sz w:val="24"/>
          <w:szCs w:val="24"/>
        </w:rPr>
        <w:t>The materials, design and workmanship shall comply with the Specifications including the relevant IS codes referred to. Where the job specifications stipu</w:t>
      </w:r>
      <w:r w:rsidRPr="00A069DB">
        <w:rPr>
          <w:rFonts w:asciiTheme="minorHAnsi" w:eastAsia="Calibri" w:hAnsiTheme="minorHAnsi" w:cstheme="minorHAnsi"/>
          <w:b w:val="0"/>
          <w:color w:val="auto"/>
          <w:sz w:val="24"/>
          <w:szCs w:val="24"/>
        </w:rPr>
        <w:softHyphen/>
        <w:t>late requirements in addition to those contained in the IS Codes (or other standard codes and specifications), such additional requirements shall also be satisfied.</w:t>
      </w:r>
    </w:p>
    <w:p w14:paraId="4F00B98D" w14:textId="77777777" w:rsidR="00F70324" w:rsidRPr="00A069DB" w:rsidRDefault="00F70324" w:rsidP="00006EAB">
      <w:pPr>
        <w:spacing w:before="0" w:after="0"/>
        <w:ind w:left="720"/>
        <w:rPr>
          <w:rFonts w:asciiTheme="minorHAnsi" w:hAnsiTheme="minorHAnsi" w:cstheme="minorHAnsi"/>
        </w:rPr>
      </w:pPr>
    </w:p>
    <w:p w14:paraId="56A453D1"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TIME OF PERFORMANCE</w:t>
      </w:r>
    </w:p>
    <w:p w14:paraId="4CE14684" w14:textId="110080C1" w:rsidR="00F70324" w:rsidRPr="00A069DB" w:rsidRDefault="00F70324" w:rsidP="00006EAB">
      <w:pPr>
        <w:pStyle w:val="Heading1"/>
        <w:numPr>
          <w:ilvl w:val="2"/>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The work covered by this Contract shall be commenced within the period as specified in “the tender instruction and information” form after the receipt of the letter of award of Tender </w:t>
      </w:r>
      <w:r w:rsidR="004E0957" w:rsidRPr="00A069DB">
        <w:rPr>
          <w:rFonts w:asciiTheme="minorHAnsi" w:hAnsiTheme="minorHAnsi" w:cstheme="minorHAnsi"/>
          <w:b w:val="0"/>
          <w:bCs/>
          <w:color w:val="auto"/>
          <w:sz w:val="24"/>
          <w:szCs w:val="24"/>
        </w:rPr>
        <w:t>and shall</w:t>
      </w:r>
      <w:r w:rsidRPr="00A069DB">
        <w:rPr>
          <w:rFonts w:asciiTheme="minorHAnsi" w:hAnsiTheme="minorHAnsi" w:cstheme="minorHAnsi"/>
          <w:b w:val="0"/>
          <w:bCs/>
          <w:color w:val="auto"/>
          <w:sz w:val="24"/>
          <w:szCs w:val="24"/>
        </w:rPr>
        <w:t xml:space="preserve"> be completed in stages on or before the dates as mentioned in the Time Schedule, as agreed by the Parties. </w:t>
      </w:r>
    </w:p>
    <w:p w14:paraId="795B029A" w14:textId="77777777" w:rsidR="00F70324" w:rsidRPr="00A069DB" w:rsidRDefault="00F70324" w:rsidP="00006EAB">
      <w:pPr>
        <w:spacing w:before="0" w:after="0"/>
        <w:rPr>
          <w:rFonts w:asciiTheme="minorHAnsi" w:hAnsiTheme="minorHAnsi" w:cstheme="minorHAnsi"/>
          <w:bCs/>
        </w:rPr>
      </w:pPr>
    </w:p>
    <w:p w14:paraId="1D2ABE9F"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Contractor shall prepare a detailed weekly / monthly construc</w:t>
      </w:r>
      <w:r w:rsidRPr="00A069DB">
        <w:rPr>
          <w:rFonts w:asciiTheme="minorHAnsi" w:hAnsiTheme="minorHAnsi" w:cstheme="minorHAnsi"/>
          <w:b w:val="0"/>
          <w:bCs/>
          <w:color w:val="auto"/>
          <w:sz w:val="24"/>
          <w:szCs w:val="24"/>
        </w:rPr>
        <w:softHyphen/>
        <w:t>tion programme within ten days of receipt of Purchase Order. The Work shall be executed strictly as per the Time Schedule. The period of construction given includes the time required for testing, rectifications, if any, retesting and completion in all respects in accordance with the Contract and to the entire satisfaction of the Engineer-In-Charge.</w:t>
      </w:r>
    </w:p>
    <w:p w14:paraId="0BDFA345" w14:textId="77777777" w:rsidR="00F70324" w:rsidRPr="00A069DB" w:rsidRDefault="00F70324" w:rsidP="00006EAB">
      <w:pPr>
        <w:spacing w:before="0" w:after="0"/>
        <w:rPr>
          <w:rFonts w:asciiTheme="minorHAnsi" w:hAnsiTheme="minorHAnsi" w:cstheme="minorHAnsi"/>
          <w:bCs/>
        </w:rPr>
      </w:pPr>
    </w:p>
    <w:p w14:paraId="1D8748D0" w14:textId="49DDD586" w:rsidR="00F70324" w:rsidRPr="00A069DB" w:rsidRDefault="00F70324" w:rsidP="00006EAB">
      <w:pPr>
        <w:pStyle w:val="Heading1"/>
        <w:numPr>
          <w:ilvl w:val="2"/>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Monthly / weekly construction targets shall be drawn up by the Contractor based on availability of work fronts and the construction programme as per above paragraph, indicating the resources necessary to achieve these targets. The Contractor shall scrupu</w:t>
      </w:r>
      <w:r w:rsidRPr="00A069DB">
        <w:rPr>
          <w:rFonts w:asciiTheme="minorHAnsi" w:hAnsiTheme="minorHAnsi" w:cstheme="minorHAnsi"/>
          <w:b w:val="0"/>
          <w:bCs/>
          <w:color w:val="auto"/>
          <w:sz w:val="24"/>
          <w:szCs w:val="24"/>
        </w:rPr>
        <w:softHyphen/>
        <w:t xml:space="preserve">lously adhere to these targets and programme and shall deploy personnel, construction equipment and aides, as agreed, or as may be necessary. Contractor shall also procure on its own all the materials under the scope of supply in proper time, so that no activity of Work is adversely affected for want of material and to achieve the targets / programmes. In all matters concerning setting out targets, activities, priorities for the weekly and monthly programme and the progress achieved, the decision of the Engineer- in-Charge shall be final and binding on the Contractor. Contractor shall deploy a planning engineer who shall carryout only planning function and shall not be utilised for supervision of work. A detailed programme including the labour histogram, logistics plan, mobilisation of men and machinery (“Master Construction Programme”) needs to be submitted to the Engineer-In-Charge for approval within 15 days of Purchase Order. Contractor shall have sufficient number of supervising staff for each discipline of work as per Site’s organisation chart. If required, Contractor shall </w:t>
      </w:r>
      <w:r w:rsidR="00A86128" w:rsidRPr="00A069DB">
        <w:rPr>
          <w:rFonts w:asciiTheme="minorHAnsi" w:hAnsiTheme="minorHAnsi" w:cstheme="minorHAnsi"/>
          <w:b w:val="0"/>
          <w:bCs/>
          <w:color w:val="auto"/>
          <w:sz w:val="24"/>
          <w:szCs w:val="24"/>
        </w:rPr>
        <w:t>mobilize</w:t>
      </w:r>
      <w:r w:rsidRPr="00A069DB">
        <w:rPr>
          <w:rFonts w:asciiTheme="minorHAnsi" w:hAnsiTheme="minorHAnsi" w:cstheme="minorHAnsi"/>
          <w:b w:val="0"/>
          <w:bCs/>
          <w:color w:val="auto"/>
          <w:sz w:val="24"/>
          <w:szCs w:val="24"/>
        </w:rPr>
        <w:t xml:space="preserve"> additional manpower at no extra cost to the Owner. Contractor shall also provide to the Engineer-In-Charge, the daily progress report and the chart of labour force deployed at Site / intended to be deployed in the coming week.</w:t>
      </w:r>
    </w:p>
    <w:p w14:paraId="6A01169F" w14:textId="77777777" w:rsidR="00F70324" w:rsidRPr="00A069DB" w:rsidRDefault="00F70324" w:rsidP="00006EAB">
      <w:pPr>
        <w:spacing w:before="0" w:after="0"/>
        <w:ind w:left="720"/>
        <w:rPr>
          <w:rFonts w:asciiTheme="minorHAnsi" w:hAnsiTheme="minorHAnsi" w:cstheme="minorHAnsi"/>
        </w:rPr>
      </w:pPr>
    </w:p>
    <w:p w14:paraId="46CDC168"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REPORTS &amp; RECORDS</w:t>
      </w:r>
    </w:p>
    <w:p w14:paraId="5E817EFB" w14:textId="77777777" w:rsidR="00F70324" w:rsidRPr="00A069DB" w:rsidRDefault="00F70324" w:rsidP="00006EAB">
      <w:pPr>
        <w:spacing w:before="0" w:after="0"/>
        <w:rPr>
          <w:rFonts w:asciiTheme="minorHAnsi" w:hAnsiTheme="minorHAnsi" w:cstheme="minorHAnsi"/>
        </w:rPr>
      </w:pPr>
    </w:p>
    <w:p w14:paraId="28F158F9"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 xml:space="preserve">Within 15 Days of issue of the LOA (as defined in the Special Conditions of Contract), the Contractor shall prepare and submit for the approval of the Owner, a Construction Master Programme showing the stages and timelines with respect to commencement and completion of all Works in the necessary sequence based on interdependencies. The communications, planning and the control shall be extended to embrace all the contributing Sub-Contractors and integrate them in one. Continuous cost / performance analysis at frequent intervals will be made for corrective actions and updating the Construction Master Programme. </w:t>
      </w:r>
    </w:p>
    <w:p w14:paraId="4DEF109D" w14:textId="77777777" w:rsidR="00F70324" w:rsidRPr="00A069DB" w:rsidRDefault="00F70324" w:rsidP="00006EAB">
      <w:pPr>
        <w:spacing w:before="0" w:after="0"/>
        <w:ind w:left="1440"/>
        <w:rPr>
          <w:rFonts w:asciiTheme="minorHAnsi" w:hAnsiTheme="minorHAnsi" w:cstheme="minorHAnsi"/>
        </w:rPr>
      </w:pPr>
    </w:p>
    <w:p w14:paraId="675D2DCD"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Within seven (7) days of issue of the LOA, the Contractor shall submit to the Owner and the Project Manager, a detailed construction programme in the form of CPM or PERT for the works, in the form of Gantt Chart showing the critical phases of the Works relating closely to the Master Construction Programme. As and when directed by the Owner, necessary revisions shall be carried out by the Contractor, including the incorporation or milestones that need to be met within specified timelines, when the Works progress, however, the Time Schedule shall not be extended, in any manner whatsoever, without the prior written consent of the Owner.</w:t>
      </w:r>
    </w:p>
    <w:p w14:paraId="7CB2F859" w14:textId="77777777" w:rsidR="00F70324" w:rsidRPr="00A069DB" w:rsidRDefault="00F70324" w:rsidP="00006EAB">
      <w:pPr>
        <w:pStyle w:val="ListParagraph"/>
        <w:spacing w:before="0" w:after="0"/>
        <w:rPr>
          <w:rFonts w:asciiTheme="minorHAnsi" w:hAnsiTheme="minorHAnsi" w:cstheme="minorHAnsi"/>
        </w:rPr>
      </w:pPr>
    </w:p>
    <w:p w14:paraId="78EE573A"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Along with the construction programme, the Contractor shall also submit in detail the following Schedules:</w:t>
      </w:r>
    </w:p>
    <w:p w14:paraId="7E50D784" w14:textId="77777777" w:rsidR="00F70324" w:rsidRPr="00A069DB" w:rsidRDefault="00F70324" w:rsidP="00006EAB">
      <w:pPr>
        <w:pStyle w:val="BodyChar"/>
        <w:numPr>
          <w:ilvl w:val="5"/>
          <w:numId w:val="51"/>
        </w:numPr>
        <w:tabs>
          <w:tab w:val="clear" w:pos="0"/>
        </w:tabs>
        <w:spacing w:after="0" w:line="240" w:lineRule="auto"/>
        <w:ind w:left="1418"/>
        <w:rPr>
          <w:rFonts w:asciiTheme="minorHAnsi" w:hAnsiTheme="minorHAnsi" w:cstheme="minorHAnsi"/>
        </w:rPr>
      </w:pPr>
      <w:r w:rsidRPr="00A069DB">
        <w:rPr>
          <w:rFonts w:asciiTheme="minorHAnsi" w:hAnsiTheme="minorHAnsi" w:cstheme="minorHAnsi"/>
        </w:rPr>
        <w:t>Good for Construction Drawings Schedule</w:t>
      </w:r>
    </w:p>
    <w:p w14:paraId="17F671D5" w14:textId="77777777" w:rsidR="00F70324" w:rsidRPr="00A069DB" w:rsidRDefault="00F70324" w:rsidP="00006EAB">
      <w:pPr>
        <w:pStyle w:val="BodyChar"/>
        <w:numPr>
          <w:ilvl w:val="5"/>
          <w:numId w:val="51"/>
        </w:numPr>
        <w:tabs>
          <w:tab w:val="clear" w:pos="0"/>
        </w:tabs>
        <w:spacing w:after="0" w:line="240" w:lineRule="auto"/>
        <w:ind w:left="1418"/>
        <w:rPr>
          <w:rFonts w:asciiTheme="minorHAnsi" w:hAnsiTheme="minorHAnsi" w:cstheme="minorHAnsi"/>
        </w:rPr>
      </w:pPr>
      <w:r w:rsidRPr="00A069DB">
        <w:rPr>
          <w:rFonts w:asciiTheme="minorHAnsi" w:hAnsiTheme="minorHAnsi" w:cstheme="minorHAnsi"/>
        </w:rPr>
        <w:t>Manpower Schedule</w:t>
      </w:r>
    </w:p>
    <w:p w14:paraId="2B133E9C" w14:textId="77777777" w:rsidR="00F70324" w:rsidRPr="00A069DB" w:rsidRDefault="00F70324" w:rsidP="00006EAB">
      <w:pPr>
        <w:pStyle w:val="BodyChar"/>
        <w:numPr>
          <w:ilvl w:val="5"/>
          <w:numId w:val="51"/>
        </w:numPr>
        <w:tabs>
          <w:tab w:val="clear" w:pos="0"/>
        </w:tabs>
        <w:spacing w:after="0" w:line="240" w:lineRule="auto"/>
        <w:ind w:left="1418"/>
        <w:rPr>
          <w:rFonts w:asciiTheme="minorHAnsi" w:hAnsiTheme="minorHAnsi" w:cstheme="minorHAnsi"/>
        </w:rPr>
      </w:pPr>
      <w:r w:rsidRPr="00A069DB">
        <w:rPr>
          <w:rFonts w:asciiTheme="minorHAnsi" w:hAnsiTheme="minorHAnsi" w:cstheme="minorHAnsi"/>
        </w:rPr>
        <w:t>Plant and Equipment Schedule</w:t>
      </w:r>
    </w:p>
    <w:p w14:paraId="20AA748F" w14:textId="77777777" w:rsidR="00F70324" w:rsidRPr="00A069DB" w:rsidRDefault="00F70324" w:rsidP="00006EAB">
      <w:pPr>
        <w:pStyle w:val="BodyChar"/>
        <w:numPr>
          <w:ilvl w:val="5"/>
          <w:numId w:val="51"/>
        </w:numPr>
        <w:tabs>
          <w:tab w:val="clear" w:pos="0"/>
        </w:tabs>
        <w:spacing w:after="0" w:line="240" w:lineRule="auto"/>
        <w:ind w:left="1418"/>
        <w:rPr>
          <w:rFonts w:asciiTheme="minorHAnsi" w:hAnsiTheme="minorHAnsi" w:cstheme="minorHAnsi"/>
        </w:rPr>
      </w:pPr>
      <w:r w:rsidRPr="00A069DB">
        <w:rPr>
          <w:rFonts w:asciiTheme="minorHAnsi" w:hAnsiTheme="minorHAnsi" w:cstheme="minorHAnsi"/>
        </w:rPr>
        <w:t>Materials Schedule (including status and mobilisation programme)</w:t>
      </w:r>
    </w:p>
    <w:p w14:paraId="113E3422" w14:textId="77777777" w:rsidR="00F70324" w:rsidRPr="00A069DB" w:rsidRDefault="00F70324" w:rsidP="00006EAB">
      <w:pPr>
        <w:pStyle w:val="BodyChar"/>
        <w:numPr>
          <w:ilvl w:val="5"/>
          <w:numId w:val="51"/>
        </w:numPr>
        <w:tabs>
          <w:tab w:val="clear" w:pos="0"/>
        </w:tabs>
        <w:spacing w:after="0" w:line="240" w:lineRule="auto"/>
        <w:ind w:left="1418"/>
        <w:rPr>
          <w:rFonts w:asciiTheme="minorHAnsi" w:hAnsiTheme="minorHAnsi" w:cstheme="minorHAnsi"/>
        </w:rPr>
      </w:pPr>
      <w:r w:rsidRPr="00A069DB">
        <w:rPr>
          <w:rFonts w:asciiTheme="minorHAnsi" w:hAnsiTheme="minorHAnsi" w:cstheme="minorHAnsi"/>
        </w:rPr>
        <w:t>Materials Samples Schedule</w:t>
      </w:r>
    </w:p>
    <w:p w14:paraId="5A2AC537" w14:textId="77777777" w:rsidR="00F70324" w:rsidRPr="00A069DB" w:rsidRDefault="00F70324" w:rsidP="00006EAB">
      <w:pPr>
        <w:pStyle w:val="BodyChar"/>
        <w:numPr>
          <w:ilvl w:val="5"/>
          <w:numId w:val="51"/>
        </w:numPr>
        <w:tabs>
          <w:tab w:val="clear" w:pos="0"/>
        </w:tabs>
        <w:spacing w:after="0" w:line="240" w:lineRule="auto"/>
        <w:ind w:left="1418"/>
        <w:rPr>
          <w:rFonts w:asciiTheme="minorHAnsi" w:hAnsiTheme="minorHAnsi" w:cstheme="minorHAnsi"/>
        </w:rPr>
      </w:pPr>
      <w:r w:rsidRPr="00A069DB">
        <w:rPr>
          <w:rFonts w:asciiTheme="minorHAnsi" w:hAnsiTheme="minorHAnsi" w:cstheme="minorHAnsi"/>
        </w:rPr>
        <w:t>Shop drawings schedule (including status and delivery)</w:t>
      </w:r>
    </w:p>
    <w:p w14:paraId="7144A3EB"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from time to time maintain at each job site (in addition to any records or registers required to be maintained by the Contractor under any Applicable Law) such records and registers as the Engineer-In-Charge shall or may require the Contractor to keep and / or maintain from time to time.</w:t>
      </w:r>
    </w:p>
    <w:p w14:paraId="5A961FF6"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In addition to any other records or registers to be maintained by the Contractor from time to time and / or reports to be furnished by the Contractor, the Contractor shall daily or otherwise as may be prescribed by Engineer-In-Charge or Site Engineer, submit to the Site Engineer a progress report of all Works completed and / or progress achieved by the Contractor within the preceding day or the period of last report, as the case may be.</w:t>
      </w:r>
    </w:p>
    <w:p w14:paraId="73D8CBDF"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Notwithstanding the above, the Contractor shall submit the following reports to the Owner:</w:t>
      </w:r>
    </w:p>
    <w:p w14:paraId="53DC74E7" w14:textId="6277D309" w:rsidR="00F70324" w:rsidRPr="00A069DB" w:rsidRDefault="00F70324" w:rsidP="00006EAB">
      <w:pPr>
        <w:numPr>
          <w:ilvl w:val="1"/>
          <w:numId w:val="291"/>
        </w:numPr>
        <w:spacing w:before="0" w:after="0"/>
        <w:ind w:left="1440"/>
        <w:rPr>
          <w:rFonts w:asciiTheme="minorHAnsi" w:hAnsiTheme="minorHAnsi" w:cstheme="minorHAnsi"/>
          <w:bCs/>
        </w:rPr>
      </w:pPr>
      <w:r w:rsidRPr="00A069DB">
        <w:rPr>
          <w:rFonts w:asciiTheme="minorHAnsi" w:hAnsiTheme="minorHAnsi" w:cstheme="minorHAnsi"/>
          <w:bCs/>
        </w:rPr>
        <w:t xml:space="preserve">Daily report of number of </w:t>
      </w:r>
      <w:r w:rsidR="004E0957" w:rsidRPr="00A069DB">
        <w:rPr>
          <w:rFonts w:asciiTheme="minorHAnsi" w:hAnsiTheme="minorHAnsi" w:cstheme="minorHAnsi"/>
          <w:bCs/>
        </w:rPr>
        <w:t>employees / labours</w:t>
      </w:r>
      <w:r w:rsidRPr="00A069DB">
        <w:rPr>
          <w:rFonts w:asciiTheme="minorHAnsi" w:hAnsiTheme="minorHAnsi" w:cstheme="minorHAnsi"/>
          <w:bCs/>
        </w:rPr>
        <w:t xml:space="preserve"> engaged by the Contractor with classification of their jobs/trades, details of new employees / labour engaged (together with their identification proof) (“Contractor Personnel Report”).</w:t>
      </w:r>
    </w:p>
    <w:p w14:paraId="2F09396A" w14:textId="77777777" w:rsidR="00F70324" w:rsidRPr="00A069DB" w:rsidRDefault="00F70324" w:rsidP="00006EAB">
      <w:pPr>
        <w:numPr>
          <w:ilvl w:val="1"/>
          <w:numId w:val="291"/>
        </w:numPr>
        <w:spacing w:before="0" w:after="0"/>
        <w:ind w:left="1440"/>
        <w:rPr>
          <w:rFonts w:asciiTheme="minorHAnsi" w:hAnsiTheme="minorHAnsi" w:cstheme="minorHAnsi"/>
          <w:bCs/>
        </w:rPr>
      </w:pPr>
      <w:r w:rsidRPr="00A069DB">
        <w:rPr>
          <w:rFonts w:asciiTheme="minorHAnsi" w:hAnsiTheme="minorHAnsi" w:cstheme="minorHAnsi"/>
          <w:bCs/>
        </w:rPr>
        <w:t>Weekly progress report containing the progress of work, schedule completion time, variance from the schedule and the proposed revised schedule of completion and detailing actual or potential delay in any work, classifying the reasons of delay (“Weekly Progress Report”).</w:t>
      </w:r>
    </w:p>
    <w:p w14:paraId="7A892EBD" w14:textId="77777777" w:rsidR="00F70324" w:rsidRPr="00A069DB" w:rsidRDefault="00F70324" w:rsidP="00006EAB">
      <w:pPr>
        <w:numPr>
          <w:ilvl w:val="1"/>
          <w:numId w:val="291"/>
        </w:numPr>
        <w:spacing w:before="0" w:after="0"/>
        <w:ind w:left="1440"/>
        <w:rPr>
          <w:rFonts w:asciiTheme="minorHAnsi" w:hAnsiTheme="minorHAnsi" w:cstheme="minorHAnsi"/>
          <w:bCs/>
        </w:rPr>
      </w:pPr>
      <w:r w:rsidRPr="00A069DB">
        <w:rPr>
          <w:rFonts w:asciiTheme="minorHAnsi" w:hAnsiTheme="minorHAnsi" w:cstheme="minorHAnsi"/>
          <w:bCs/>
        </w:rPr>
        <w:lastRenderedPageBreak/>
        <w:t xml:space="preserve">Daily report of critical activities including mobilization and commissioning of plant and machinery (initial stage), and mobilization of skilled manpower and materials. </w:t>
      </w:r>
    </w:p>
    <w:p w14:paraId="6661A223" w14:textId="77777777" w:rsidR="00F70324" w:rsidRPr="00A069DB" w:rsidRDefault="00F70324" w:rsidP="00006EAB">
      <w:pPr>
        <w:numPr>
          <w:ilvl w:val="1"/>
          <w:numId w:val="291"/>
        </w:numPr>
        <w:spacing w:before="0" w:after="0"/>
        <w:ind w:left="1440"/>
        <w:rPr>
          <w:rFonts w:asciiTheme="minorHAnsi" w:hAnsiTheme="minorHAnsi" w:cstheme="minorHAnsi"/>
          <w:bCs/>
        </w:rPr>
      </w:pPr>
      <w:r w:rsidRPr="00A069DB">
        <w:rPr>
          <w:rFonts w:asciiTheme="minorHAnsi" w:hAnsiTheme="minorHAnsi" w:cstheme="minorHAnsi"/>
          <w:bCs/>
        </w:rPr>
        <w:t>Monthly progress report containing the progress of work, schedule completion time, variance from the schedule and the proposed revised schedule of completion and detailing actual or potential delay in any work classifying the reasons of delay (“Monthly Progress Report”)</w:t>
      </w:r>
    </w:p>
    <w:p w14:paraId="4A95FCBE" w14:textId="77777777" w:rsidR="00F70324" w:rsidRPr="00A069DB" w:rsidRDefault="00F70324" w:rsidP="00006EAB">
      <w:pPr>
        <w:spacing w:before="0" w:after="0"/>
        <w:rPr>
          <w:rFonts w:asciiTheme="minorHAnsi" w:hAnsiTheme="minorHAnsi" w:cstheme="minorHAnsi"/>
          <w:bCs/>
        </w:rPr>
      </w:pPr>
    </w:p>
    <w:p w14:paraId="770DF1AB"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All records and registers of the Contractor shall be produced to the Engineer-In-Charge or his authorised represen</w:t>
      </w:r>
      <w:r w:rsidRPr="00A069DB">
        <w:rPr>
          <w:rFonts w:asciiTheme="minorHAnsi" w:hAnsiTheme="minorHAnsi" w:cstheme="minorHAnsi"/>
          <w:b w:val="0"/>
          <w:bCs/>
          <w:color w:val="auto"/>
          <w:sz w:val="24"/>
          <w:szCs w:val="24"/>
        </w:rPr>
        <w:softHyphen/>
        <w:t>tative in case of demand for inspection and verification.</w:t>
      </w:r>
    </w:p>
    <w:p w14:paraId="6CFD157E" w14:textId="77777777" w:rsidR="00F70324" w:rsidRPr="00A069DB" w:rsidRDefault="00F70324" w:rsidP="00006EAB">
      <w:pPr>
        <w:spacing w:before="0" w:after="0"/>
        <w:rPr>
          <w:rFonts w:asciiTheme="minorHAnsi" w:hAnsiTheme="minorHAnsi" w:cstheme="minorHAnsi"/>
          <w:bCs/>
        </w:rPr>
      </w:pPr>
    </w:p>
    <w:p w14:paraId="442E8406"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receipt and / or acceptance of any such report by the Engineer-In-Charge shall be without prejudice to the full rights and remedies of the Owner and obligations / liabilities of Contrac</w:t>
      </w:r>
      <w:r w:rsidRPr="00A069DB">
        <w:rPr>
          <w:rFonts w:asciiTheme="minorHAnsi" w:hAnsiTheme="minorHAnsi" w:cstheme="minorHAnsi"/>
          <w:b w:val="0"/>
          <w:bCs/>
          <w:color w:val="auto"/>
          <w:sz w:val="24"/>
          <w:szCs w:val="24"/>
        </w:rPr>
        <w:softHyphen/>
        <w:t>tor under the Contract, and shall not anywise operate as an estoppel against Owner by reason only of the fact that no notice or objection was taken of any information contained in any such report, nor shall any statement in any such report be deemed to be correct merely by virtue of the existence of such statement, and it being uncontroverted by the Owner / Engineer-In-Charge.</w:t>
      </w:r>
    </w:p>
    <w:p w14:paraId="55224755" w14:textId="77777777" w:rsidR="00A86128" w:rsidRPr="00A069DB" w:rsidRDefault="00A86128" w:rsidP="00006EAB">
      <w:pPr>
        <w:spacing w:before="0" w:after="0"/>
        <w:rPr>
          <w:rFonts w:asciiTheme="minorHAnsi" w:hAnsiTheme="minorHAnsi" w:cstheme="minorHAnsi"/>
        </w:rPr>
      </w:pPr>
    </w:p>
    <w:p w14:paraId="6CF524A0" w14:textId="77777777" w:rsidR="00A86128" w:rsidRPr="00A069DB" w:rsidRDefault="00A86128" w:rsidP="00006EAB">
      <w:pPr>
        <w:spacing w:before="0" w:after="0"/>
        <w:rPr>
          <w:rFonts w:asciiTheme="minorHAnsi" w:hAnsiTheme="minorHAnsi" w:cstheme="minorHAnsi"/>
        </w:rPr>
      </w:pPr>
    </w:p>
    <w:p w14:paraId="576E9F80"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FORCE MAJEURE</w:t>
      </w:r>
    </w:p>
    <w:p w14:paraId="49E9E736" w14:textId="77777777" w:rsidR="00F70324" w:rsidRPr="00A069DB" w:rsidRDefault="00F70324" w:rsidP="002E1505">
      <w:pPr>
        <w:pStyle w:val="Heading2"/>
        <w:numPr>
          <w:ilvl w:val="0"/>
          <w:numId w:val="0"/>
        </w:numPr>
        <w:spacing w:before="0" w:after="0" w:line="240" w:lineRule="auto"/>
        <w:ind w:left="1080"/>
        <w:rPr>
          <w:rFonts w:asciiTheme="minorHAnsi" w:hAnsiTheme="minorHAnsi" w:cstheme="minorHAnsi"/>
          <w:b w:val="0"/>
          <w:bCs/>
          <w:color w:val="auto"/>
          <w:sz w:val="24"/>
          <w:szCs w:val="24"/>
        </w:rPr>
      </w:pPr>
    </w:p>
    <w:p w14:paraId="2D57EA2B"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The Affected Party </w:t>
      </w:r>
      <w:bookmarkStart w:id="30" w:name="_Toc159477880"/>
      <w:r w:rsidRPr="00A069DB">
        <w:rPr>
          <w:rFonts w:asciiTheme="minorHAnsi" w:hAnsiTheme="minorHAnsi" w:cstheme="minorHAnsi"/>
          <w:b w:val="0"/>
          <w:bCs/>
          <w:color w:val="auto"/>
          <w:sz w:val="24"/>
          <w:szCs w:val="24"/>
        </w:rPr>
        <w:t>shall be excused from and not considered to be in default in the performance of its obligations under this Contract if such performance is prevented or delayed due do Force Majeure till such Force Majeure continues and to the extent that the Affected Party’s performance of such obligations is prevented, hindered or delayed. Notwithstanding anything to the contrary contained in this Agreement, the Affected Party shall be excused from its obligations as set out in this Clause 4 provided that: (a) it shall comply with the requirements under Clause 4.2 and Clause 4.3; (b) the suspension of performance shall be of no greater scope and of no longer duration than is reasonably required by the Force Majeure; and (c) as soon as the Affected Party is able to resume performance of its obligations under the Contract, it shall give to the other Party notice to that effect and shall promptly resume performance of its obligations hereunder.</w:t>
      </w:r>
    </w:p>
    <w:p w14:paraId="615FA6BE" w14:textId="77777777" w:rsidR="00A86128" w:rsidRPr="00A069DB" w:rsidRDefault="00A86128" w:rsidP="00006EAB">
      <w:pPr>
        <w:spacing w:before="0" w:after="0"/>
        <w:rPr>
          <w:rFonts w:asciiTheme="minorHAnsi" w:hAnsiTheme="minorHAnsi" w:cstheme="minorHAnsi"/>
        </w:rPr>
      </w:pPr>
    </w:p>
    <w:p w14:paraId="691C46FD" w14:textId="2A48494C"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If either Party is preven</w:t>
      </w:r>
      <w:bookmarkEnd w:id="30"/>
      <w:r w:rsidRPr="00A069DB">
        <w:rPr>
          <w:rFonts w:asciiTheme="minorHAnsi" w:hAnsiTheme="minorHAnsi" w:cstheme="minorHAnsi"/>
          <w:b w:val="0"/>
          <w:bCs/>
          <w:color w:val="auto"/>
          <w:sz w:val="24"/>
          <w:szCs w:val="24"/>
        </w:rPr>
        <w:t>ted or delayed in the performance of its obligations hereunder by Force Majeure as provided for in Clause 4.1 above, and if the affected Party has given a written notice as soon as reasonably possible (but in any event within seven (7) days from the date of occurrence of the event of Force Majeure) to the other Party specifying: (a) the nature of Force Majeure; (b)</w:t>
      </w:r>
      <w:r w:rsidRPr="00A069DB" w:rsidDel="00683E48">
        <w:rPr>
          <w:rFonts w:asciiTheme="minorHAnsi" w:hAnsiTheme="minorHAnsi" w:cstheme="minorHAnsi"/>
          <w:b w:val="0"/>
          <w:bCs/>
          <w:color w:val="auto"/>
          <w:sz w:val="24"/>
          <w:szCs w:val="24"/>
        </w:rPr>
        <w:t xml:space="preserve"> </w:t>
      </w:r>
      <w:r w:rsidRPr="00A069DB">
        <w:rPr>
          <w:rFonts w:asciiTheme="minorHAnsi" w:hAnsiTheme="minorHAnsi" w:cstheme="minorHAnsi"/>
          <w:b w:val="0"/>
          <w:bCs/>
          <w:color w:val="auto"/>
          <w:sz w:val="24"/>
          <w:szCs w:val="24"/>
        </w:rPr>
        <w:t xml:space="preserve">the impact of such Force Majeure on the performance of the affected Party’s obligations under the Contract; (c) the efforts made by the affected Party to prevent or overcome the impact of the Force Majeure on the Affected Party’s operations; and (d) an estimate of the further period during which such factors are likely to continue. The Affected Party shall be excused from the performance of such obligations that have been directly affected by such Force Majeure from the date of such notice till the relevant Force Majeure conditions no longer continue (or to such earlier date as such conditions reasonably could have been abated through the exercise of due diligence and good faith efforts). </w:t>
      </w:r>
    </w:p>
    <w:p w14:paraId="0EC0FF94" w14:textId="77777777" w:rsidR="00A86128" w:rsidRPr="00A069DB" w:rsidRDefault="00A86128" w:rsidP="00006EAB">
      <w:pPr>
        <w:spacing w:before="0" w:after="0"/>
        <w:rPr>
          <w:rFonts w:asciiTheme="minorHAnsi" w:hAnsiTheme="minorHAnsi" w:cstheme="minorHAnsi"/>
        </w:rPr>
      </w:pPr>
    </w:p>
    <w:p w14:paraId="7CDC51BD"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The Affected Party shall make all reasonable and diligent efforts in preventing, mitigating or limiting the damage arising out of or as a result of the existence or occurrence of such Force Majeure and to cure the same with due diligence. Upon receipt of a notice from either Party, the Parties hereto, shall mutually agree upon a course of action to remove or alleviate the effect of such effect. </w:t>
      </w:r>
    </w:p>
    <w:p w14:paraId="2B38CD34" w14:textId="77777777" w:rsidR="00F70324" w:rsidRPr="00A069DB" w:rsidRDefault="00F70324" w:rsidP="004E0957">
      <w:pPr>
        <w:pStyle w:val="Heading2"/>
        <w:numPr>
          <w:ilvl w:val="0"/>
          <w:numId w:val="0"/>
        </w:numPr>
        <w:spacing w:before="0" w:after="0" w:line="240" w:lineRule="auto"/>
        <w:rPr>
          <w:rFonts w:cs="Calibri"/>
          <w:b w:val="0"/>
          <w:bCs/>
          <w:color w:val="auto"/>
          <w:sz w:val="24"/>
          <w:szCs w:val="24"/>
        </w:rPr>
      </w:pPr>
    </w:p>
    <w:p w14:paraId="4EE4DACD" w14:textId="5F8FD2B1"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Subject to Clauses 4.1 and 4.2 above, Owner and Contractor shall not be liable to each other for any costs, loss or damage (including indirect and consequential damages) caused or suffered by them, due to a Force Majeure event. </w:t>
      </w:r>
    </w:p>
    <w:p w14:paraId="37D7933F" w14:textId="77777777" w:rsidR="00A86128" w:rsidRPr="00A069DB" w:rsidRDefault="00A86128" w:rsidP="00006EAB">
      <w:pPr>
        <w:spacing w:before="0" w:after="0"/>
        <w:rPr>
          <w:rFonts w:asciiTheme="minorHAnsi" w:hAnsiTheme="minorHAnsi" w:cstheme="minorHAnsi"/>
        </w:rPr>
      </w:pPr>
    </w:p>
    <w:p w14:paraId="3CAAD0E6"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If a Force Majeure event delays or appears likely to delay the performance of the work or the completion of Work, for an aggregate period of 90 (ninety) days, then Parties shall consult each other and shall consider action to be taken in the prevailing circumstances. If after all diligent efforts the Force Majeure continues for an aggregate period of 120 (one hundred and twenty) days, the Owner may, at its discretion, terminate the Contract by issuing a termination notice to the Contractor and upon issue of such termination notice, the Contract Agreement shall, notwithstanding anything to the contrary contained herein, stand terminated forthwith.</w:t>
      </w:r>
    </w:p>
    <w:p w14:paraId="001CED03" w14:textId="77777777" w:rsidR="00F70324" w:rsidRPr="00A069DB" w:rsidRDefault="00F70324" w:rsidP="00006EAB">
      <w:pPr>
        <w:spacing w:before="0" w:after="0"/>
        <w:rPr>
          <w:rFonts w:asciiTheme="minorHAnsi" w:hAnsiTheme="minorHAnsi" w:cstheme="minorHAnsi"/>
          <w:b/>
        </w:rPr>
      </w:pPr>
    </w:p>
    <w:p w14:paraId="70BD3D51"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VARIATION / CHANGE OR ALTERATION IN THE WORKS</w:t>
      </w:r>
    </w:p>
    <w:p w14:paraId="26E6333B" w14:textId="77777777" w:rsidR="00F70324" w:rsidRPr="00A069DB" w:rsidRDefault="00F70324" w:rsidP="00006EAB">
      <w:pPr>
        <w:spacing w:before="0" w:after="0"/>
        <w:rPr>
          <w:rFonts w:asciiTheme="minorHAnsi" w:hAnsiTheme="minorHAnsi" w:cstheme="minorHAnsi"/>
          <w:b/>
        </w:rPr>
      </w:pPr>
    </w:p>
    <w:p w14:paraId="68482863"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The Owner shall have the following rights </w:t>
      </w:r>
    </w:p>
    <w:p w14:paraId="33424285" w14:textId="77777777" w:rsidR="00F70324" w:rsidRPr="00A069DB" w:rsidRDefault="00F70324" w:rsidP="00006EAB">
      <w:pPr>
        <w:spacing w:before="0" w:after="0"/>
        <w:ind w:left="720"/>
        <w:rPr>
          <w:rFonts w:asciiTheme="minorHAnsi" w:hAnsiTheme="minorHAnsi" w:cstheme="minorHAnsi"/>
        </w:rPr>
      </w:pPr>
    </w:p>
    <w:p w14:paraId="3A0C99FB" w14:textId="22293088" w:rsidR="00F70324" w:rsidRPr="00A069DB" w:rsidRDefault="00F70324" w:rsidP="00006EAB">
      <w:pPr>
        <w:pStyle w:val="BodyChar"/>
        <w:numPr>
          <w:ilvl w:val="2"/>
          <w:numId w:val="319"/>
        </w:numPr>
        <w:spacing w:after="0" w:line="240" w:lineRule="auto"/>
        <w:ind w:left="1418" w:hanging="709"/>
        <w:rPr>
          <w:rFonts w:asciiTheme="minorHAnsi" w:hAnsiTheme="minorHAnsi" w:cstheme="minorHAnsi"/>
        </w:rPr>
      </w:pPr>
      <w:r w:rsidRPr="00A069DB">
        <w:rPr>
          <w:rFonts w:asciiTheme="minorHAnsi" w:hAnsiTheme="minorHAnsi" w:cstheme="minorHAnsi"/>
        </w:rPr>
        <w:t>The Owner / Engineer-In-Charge shall</w:t>
      </w:r>
      <w:r w:rsidRPr="00A069DB">
        <w:rPr>
          <w:rFonts w:asciiTheme="minorHAnsi" w:hAnsiTheme="minorHAnsi" w:cstheme="minorHAnsi"/>
          <w:lang w:eastAsia="zh-CN"/>
        </w:rPr>
        <w:t>, by a written order (“</w:t>
      </w:r>
      <w:r w:rsidRPr="00A069DB">
        <w:rPr>
          <w:rFonts w:asciiTheme="minorHAnsi" w:hAnsiTheme="minorHAnsi" w:cstheme="minorHAnsi"/>
          <w:b/>
          <w:bCs/>
          <w:lang w:eastAsia="zh-CN"/>
        </w:rPr>
        <w:t>Variation Order</w:t>
      </w:r>
      <w:r w:rsidRPr="00A069DB">
        <w:rPr>
          <w:rFonts w:asciiTheme="minorHAnsi" w:hAnsiTheme="minorHAnsi" w:cstheme="minorHAnsi"/>
          <w:lang w:eastAsia="zh-CN"/>
        </w:rPr>
        <w:t>”),</w:t>
      </w:r>
      <w:r w:rsidRPr="00A069DB">
        <w:rPr>
          <w:rFonts w:asciiTheme="minorHAnsi" w:hAnsiTheme="minorHAnsi" w:cstheme="minorHAnsi"/>
        </w:rPr>
        <w:t xml:space="preserve"> have the right during the performance of the Contract to order the Contractor to make any change, modification, addition or deletion to, in or from the Works, Specifications, designs, Drawings or Contract Documents including any additions, substitutions, deletions and / or rescheduling to all or any of the part of the Works under the Contract Documents (“</w:t>
      </w:r>
      <w:r w:rsidRPr="00A069DB">
        <w:rPr>
          <w:rFonts w:asciiTheme="minorHAnsi" w:hAnsiTheme="minorHAnsi" w:cstheme="minorHAnsi"/>
          <w:b/>
          <w:bCs/>
        </w:rPr>
        <w:t>Variation</w:t>
      </w:r>
      <w:r w:rsidRPr="00A069DB">
        <w:rPr>
          <w:rFonts w:asciiTheme="minorHAnsi" w:hAnsiTheme="minorHAnsi" w:cstheme="minorHAnsi"/>
        </w:rPr>
        <w:t>”).</w:t>
      </w:r>
    </w:p>
    <w:p w14:paraId="02700DA6" w14:textId="5CDE0D15" w:rsidR="00F70324" w:rsidRPr="00A069DB" w:rsidRDefault="00F70324" w:rsidP="00006EAB">
      <w:pPr>
        <w:pStyle w:val="BodyChar"/>
        <w:numPr>
          <w:ilvl w:val="2"/>
          <w:numId w:val="51"/>
        </w:numPr>
        <w:tabs>
          <w:tab w:val="clear" w:pos="0"/>
        </w:tabs>
        <w:spacing w:after="0" w:line="240" w:lineRule="auto"/>
        <w:ind w:left="1440" w:hanging="720"/>
        <w:rPr>
          <w:rFonts w:asciiTheme="minorHAnsi" w:hAnsiTheme="minorHAnsi" w:cstheme="minorHAnsi"/>
        </w:rPr>
      </w:pPr>
      <w:r w:rsidRPr="00A069DB">
        <w:rPr>
          <w:rFonts w:asciiTheme="minorHAnsi" w:hAnsiTheme="minorHAnsi" w:cstheme="minorHAnsi"/>
        </w:rPr>
        <w:t xml:space="preserve">Notwithstanding the aforesaid, no change required to be made on account of any default, failure or neglect of the Contractor in the performance of its </w:t>
      </w:r>
      <w:r w:rsidRPr="00A069DB">
        <w:rPr>
          <w:rFonts w:asciiTheme="minorHAnsi" w:hAnsiTheme="minorHAnsi" w:cstheme="minorHAnsi"/>
        </w:rPr>
        <w:lastRenderedPageBreak/>
        <w:t>obligations under the Contract Documents (including any default in the Specifications, designs, Drawings or Contract Documents supplied by the Contractor or due to any misrepresentation, omission, failure or neglect of the Contractor), shall be deemed to be a Variation, and the Contractor shall be bound to carry out alterations in accordance with the instructions given by the Owner / Engineer-In-Charge without any adjustment of the Contract Price or the Time Schedule.</w:t>
      </w:r>
    </w:p>
    <w:p w14:paraId="613F3173" w14:textId="31BB4D25" w:rsidR="00F70324" w:rsidRPr="00A069DB" w:rsidRDefault="00F70324" w:rsidP="00006EAB">
      <w:pPr>
        <w:pStyle w:val="BodyChar"/>
        <w:numPr>
          <w:ilvl w:val="2"/>
          <w:numId w:val="51"/>
        </w:numPr>
        <w:tabs>
          <w:tab w:val="clear" w:pos="0"/>
        </w:tabs>
        <w:spacing w:after="0" w:line="240" w:lineRule="auto"/>
        <w:ind w:left="1440" w:hanging="720"/>
        <w:rPr>
          <w:rFonts w:asciiTheme="minorHAnsi" w:hAnsiTheme="minorHAnsi" w:cstheme="minorHAnsi"/>
        </w:rPr>
      </w:pPr>
      <w:r w:rsidRPr="00A069DB">
        <w:rPr>
          <w:rFonts w:asciiTheme="minorHAnsi" w:hAnsiTheme="minorHAnsi" w:cstheme="minorHAnsi"/>
        </w:rPr>
        <w:t>The Owner may, by issue of a Variation Order: (A) increase or decrease the quantity of any Work included in the Contract or omit any such Work or change the character or quality or kind of any such Work; (B) change the levels, lines, position and dimensions of any part of the Works; (C) execute or cause to be executed through the Contractor any additional Work of any kind necessary for completion of the Works; (D) change any specified sequence or timing of construction of any part of the Works.</w:t>
      </w:r>
    </w:p>
    <w:p w14:paraId="01BA825F" w14:textId="006C324A" w:rsidR="00F70324" w:rsidRPr="00A069DB" w:rsidRDefault="00F70324" w:rsidP="00006EAB">
      <w:pPr>
        <w:pStyle w:val="Heading1"/>
        <w:numPr>
          <w:ilvl w:val="3"/>
          <w:numId w:val="10"/>
        </w:numPr>
        <w:spacing w:before="0" w:after="0" w:line="240" w:lineRule="auto"/>
        <w:rPr>
          <w:rFonts w:asciiTheme="minorHAnsi" w:eastAsia="SimSun" w:hAnsiTheme="minorHAnsi" w:cstheme="minorHAnsi"/>
          <w:b w:val="0"/>
          <w:bCs/>
          <w:color w:val="auto"/>
          <w:kern w:val="20"/>
          <w:sz w:val="24"/>
          <w:szCs w:val="24"/>
          <w:lang w:val="en-GB"/>
        </w:rPr>
      </w:pPr>
      <w:r w:rsidRPr="00A069DB">
        <w:rPr>
          <w:rFonts w:asciiTheme="minorHAnsi" w:eastAsia="SimSun" w:hAnsiTheme="minorHAnsi" w:cstheme="minorHAnsi"/>
          <w:b w:val="0"/>
          <w:bCs/>
          <w:color w:val="auto"/>
          <w:kern w:val="20"/>
          <w:sz w:val="24"/>
          <w:szCs w:val="24"/>
          <w:lang w:val="en-GB"/>
        </w:rPr>
        <w:t>The Contractor shall not vary or alter any of the Works, except in accordance with a Variation Order from the Owner.</w:t>
      </w:r>
    </w:p>
    <w:p w14:paraId="6B2818AD" w14:textId="77777777" w:rsidR="00F70324" w:rsidRPr="00A069DB" w:rsidRDefault="00F70324" w:rsidP="00006EAB">
      <w:pPr>
        <w:pStyle w:val="Heading1"/>
        <w:numPr>
          <w:ilvl w:val="3"/>
          <w:numId w:val="10"/>
        </w:numPr>
        <w:spacing w:before="0" w:after="0" w:line="240" w:lineRule="auto"/>
        <w:rPr>
          <w:rFonts w:asciiTheme="minorHAnsi" w:eastAsia="SimSun" w:hAnsiTheme="minorHAnsi" w:cstheme="minorHAnsi"/>
          <w:b w:val="0"/>
          <w:bCs/>
          <w:color w:val="auto"/>
          <w:kern w:val="20"/>
          <w:sz w:val="24"/>
          <w:szCs w:val="24"/>
          <w:lang w:val="en-GB"/>
        </w:rPr>
      </w:pPr>
      <w:r w:rsidRPr="00A069DB">
        <w:rPr>
          <w:rFonts w:asciiTheme="minorHAnsi" w:eastAsia="SimSun" w:hAnsiTheme="minorHAnsi" w:cstheme="minorHAnsi"/>
          <w:b w:val="0"/>
          <w:bCs/>
          <w:color w:val="auto"/>
          <w:kern w:val="20"/>
          <w:sz w:val="24"/>
          <w:szCs w:val="24"/>
          <w:lang w:val="en-GB"/>
        </w:rPr>
        <w:t>The time for carrying out and implementing such Variation in the Scope of Works, Specifications, designs, Drawings or Contract Documents shall be extended subject to the Owner’s prior written consent and in accordance with procedure mentioned in Clause 5.4subject to Clause 5.5 below.</w:t>
      </w:r>
    </w:p>
    <w:p w14:paraId="7C479E75" w14:textId="77777777" w:rsidR="00F70324" w:rsidRPr="00A069DB" w:rsidRDefault="00F70324" w:rsidP="00006EAB">
      <w:pPr>
        <w:pStyle w:val="Heading1"/>
        <w:numPr>
          <w:ilvl w:val="3"/>
          <w:numId w:val="10"/>
        </w:numPr>
        <w:spacing w:before="0" w:after="0" w:line="240" w:lineRule="auto"/>
        <w:rPr>
          <w:rFonts w:asciiTheme="minorHAnsi" w:eastAsia="SimSun" w:hAnsiTheme="minorHAnsi" w:cstheme="minorHAnsi"/>
          <w:b w:val="0"/>
          <w:bCs/>
          <w:color w:val="auto"/>
          <w:kern w:val="20"/>
          <w:sz w:val="24"/>
          <w:szCs w:val="24"/>
          <w:lang w:val="en-GB"/>
        </w:rPr>
      </w:pPr>
      <w:r w:rsidRPr="00A069DB">
        <w:rPr>
          <w:rFonts w:asciiTheme="minorHAnsi" w:eastAsia="SimSun" w:hAnsiTheme="minorHAnsi" w:cstheme="minorHAnsi"/>
          <w:b w:val="0"/>
          <w:bCs/>
          <w:color w:val="auto"/>
          <w:kern w:val="20"/>
          <w:sz w:val="24"/>
          <w:szCs w:val="24"/>
          <w:lang w:val="en-GB"/>
        </w:rPr>
        <w:t>If the Owner proposes a Variation, it shall send to the Contractor a “</w:t>
      </w:r>
      <w:r w:rsidRPr="00A069DB">
        <w:rPr>
          <w:rFonts w:asciiTheme="minorHAnsi" w:eastAsia="SimSun" w:hAnsiTheme="minorHAnsi" w:cstheme="minorHAnsi"/>
          <w:color w:val="auto"/>
          <w:kern w:val="20"/>
          <w:sz w:val="24"/>
          <w:szCs w:val="24"/>
          <w:lang w:val="en-GB"/>
        </w:rPr>
        <w:t>Request for Change Proposal</w:t>
      </w:r>
      <w:r w:rsidRPr="00A069DB">
        <w:rPr>
          <w:rFonts w:asciiTheme="minorHAnsi" w:eastAsia="SimSun" w:hAnsiTheme="minorHAnsi" w:cstheme="minorHAnsi"/>
          <w:b w:val="0"/>
          <w:bCs/>
          <w:color w:val="auto"/>
          <w:kern w:val="20"/>
          <w:sz w:val="24"/>
          <w:szCs w:val="24"/>
          <w:lang w:val="en-GB"/>
        </w:rPr>
        <w:t>”, requiring the Contractor to prepare and furnish to the Owner as soon as reasonably practicable a “</w:t>
      </w:r>
      <w:r w:rsidRPr="00A069DB">
        <w:rPr>
          <w:rFonts w:asciiTheme="minorHAnsi" w:eastAsia="SimSun" w:hAnsiTheme="minorHAnsi" w:cstheme="minorHAnsi"/>
          <w:color w:val="auto"/>
          <w:kern w:val="20"/>
          <w:sz w:val="24"/>
          <w:szCs w:val="24"/>
          <w:lang w:val="en-GB"/>
        </w:rPr>
        <w:t>Variation Proposal</w:t>
      </w:r>
      <w:r w:rsidRPr="00A069DB">
        <w:rPr>
          <w:rFonts w:asciiTheme="minorHAnsi" w:eastAsia="SimSun" w:hAnsiTheme="minorHAnsi" w:cstheme="minorHAnsi"/>
          <w:b w:val="0"/>
          <w:bCs/>
          <w:color w:val="auto"/>
          <w:kern w:val="20"/>
          <w:sz w:val="24"/>
          <w:szCs w:val="24"/>
          <w:lang w:val="en-GB"/>
        </w:rPr>
        <w:t>”, which shall include the following:</w:t>
      </w:r>
    </w:p>
    <w:p w14:paraId="7E74E750" w14:textId="2B4DEE3B" w:rsidR="00F70324" w:rsidRPr="00A069DB" w:rsidRDefault="00F70324" w:rsidP="00006EAB">
      <w:pPr>
        <w:pStyle w:val="BodyChar"/>
        <w:numPr>
          <w:ilvl w:val="5"/>
          <w:numId w:val="51"/>
        </w:numPr>
        <w:tabs>
          <w:tab w:val="clear" w:pos="0"/>
        </w:tabs>
        <w:spacing w:after="0" w:line="240" w:lineRule="auto"/>
        <w:ind w:left="1418"/>
        <w:rPr>
          <w:rFonts w:asciiTheme="minorHAnsi" w:hAnsiTheme="minorHAnsi" w:cstheme="minorHAnsi"/>
        </w:rPr>
      </w:pPr>
      <w:r w:rsidRPr="00A069DB">
        <w:rPr>
          <w:rFonts w:asciiTheme="minorHAnsi" w:hAnsiTheme="minorHAnsi" w:cstheme="minorHAnsi"/>
        </w:rPr>
        <w:t>brief description of the Variation;</w:t>
      </w:r>
    </w:p>
    <w:p w14:paraId="17C2E4D6" w14:textId="6F7D41B0" w:rsidR="00F70324" w:rsidRPr="00A069DB" w:rsidRDefault="00F70324" w:rsidP="00006EAB">
      <w:pPr>
        <w:pStyle w:val="BodyChar"/>
        <w:numPr>
          <w:ilvl w:val="5"/>
          <w:numId w:val="51"/>
        </w:numPr>
        <w:tabs>
          <w:tab w:val="clear" w:pos="0"/>
        </w:tabs>
        <w:spacing w:after="0" w:line="240" w:lineRule="auto"/>
        <w:ind w:left="1418"/>
        <w:rPr>
          <w:rFonts w:asciiTheme="minorHAnsi" w:hAnsiTheme="minorHAnsi" w:cstheme="minorHAnsi"/>
        </w:rPr>
      </w:pPr>
      <w:r w:rsidRPr="00A069DB">
        <w:rPr>
          <w:rFonts w:asciiTheme="minorHAnsi" w:hAnsiTheme="minorHAnsi" w:cstheme="minorHAnsi"/>
        </w:rPr>
        <w:t>effect on the progress of Works and schedule for completion;</w:t>
      </w:r>
    </w:p>
    <w:p w14:paraId="2AD19C71" w14:textId="77777777" w:rsidR="00F70324" w:rsidRPr="00A069DB" w:rsidRDefault="00F70324" w:rsidP="00006EAB">
      <w:pPr>
        <w:pStyle w:val="BodyChar"/>
        <w:numPr>
          <w:ilvl w:val="5"/>
          <w:numId w:val="51"/>
        </w:numPr>
        <w:tabs>
          <w:tab w:val="clear" w:pos="0"/>
        </w:tabs>
        <w:spacing w:after="0" w:line="240" w:lineRule="auto"/>
        <w:ind w:left="1418"/>
        <w:rPr>
          <w:rFonts w:asciiTheme="minorHAnsi" w:hAnsiTheme="minorHAnsi" w:cstheme="minorHAnsi"/>
        </w:rPr>
      </w:pPr>
      <w:r w:rsidRPr="00A069DB">
        <w:rPr>
          <w:rFonts w:asciiTheme="minorHAnsi" w:hAnsiTheme="minorHAnsi" w:cstheme="minorHAnsi"/>
        </w:rPr>
        <w:t>estimated cost of the Variation; and</w:t>
      </w:r>
    </w:p>
    <w:p w14:paraId="211FFB25" w14:textId="77777777" w:rsidR="00F70324" w:rsidRPr="00A069DB" w:rsidRDefault="00F70324" w:rsidP="00006EAB">
      <w:pPr>
        <w:pStyle w:val="BodyChar"/>
        <w:numPr>
          <w:ilvl w:val="5"/>
          <w:numId w:val="51"/>
        </w:numPr>
        <w:tabs>
          <w:tab w:val="clear" w:pos="0"/>
        </w:tabs>
        <w:spacing w:after="0" w:line="240" w:lineRule="auto"/>
        <w:ind w:left="1418"/>
        <w:rPr>
          <w:rFonts w:asciiTheme="minorHAnsi" w:hAnsiTheme="minorHAnsi" w:cstheme="minorHAnsi"/>
        </w:rPr>
      </w:pPr>
      <w:r w:rsidRPr="00A069DB">
        <w:rPr>
          <w:rFonts w:asciiTheme="minorHAnsi" w:hAnsiTheme="minorHAnsi" w:cstheme="minorHAnsi"/>
        </w:rPr>
        <w:t>effect on any other provision of the Contract Agreement.</w:t>
      </w:r>
    </w:p>
    <w:p w14:paraId="73292AD3" w14:textId="2E2C8E3A" w:rsidR="00F70324" w:rsidRPr="00A069DB" w:rsidRDefault="00F70324" w:rsidP="00006EAB">
      <w:pPr>
        <w:pStyle w:val="Heading1"/>
        <w:numPr>
          <w:ilvl w:val="3"/>
          <w:numId w:val="10"/>
        </w:numPr>
        <w:spacing w:before="0" w:after="0" w:line="240" w:lineRule="auto"/>
        <w:rPr>
          <w:rFonts w:asciiTheme="minorHAnsi" w:eastAsia="SimSun" w:hAnsiTheme="minorHAnsi" w:cstheme="minorHAnsi"/>
          <w:b w:val="0"/>
          <w:bCs/>
          <w:color w:val="auto"/>
          <w:kern w:val="20"/>
          <w:sz w:val="24"/>
          <w:szCs w:val="24"/>
          <w:lang w:val="en-GB"/>
        </w:rPr>
      </w:pPr>
      <w:r w:rsidRPr="00A069DB">
        <w:rPr>
          <w:rFonts w:asciiTheme="minorHAnsi" w:eastAsia="SimSun" w:hAnsiTheme="minorHAnsi" w:cstheme="minorHAnsi"/>
          <w:b w:val="0"/>
          <w:bCs/>
          <w:color w:val="auto"/>
          <w:kern w:val="20"/>
          <w:sz w:val="24"/>
          <w:szCs w:val="24"/>
          <w:lang w:val="en-GB"/>
        </w:rPr>
        <w:t>Upon receipt of the Variation Proposal, the Owner and the Contractor shall mutually agree upon all matters therein contained including agreement on rates (in the manner provided under Clause 5.6 below). Thereafter, the Owner shall, if it intends to proceed with the Variation, issue the Contractor with a Variation Order.</w:t>
      </w:r>
    </w:p>
    <w:p w14:paraId="0D5CC55C" w14:textId="77777777" w:rsidR="00F70324" w:rsidRPr="00A069DB" w:rsidRDefault="00F70324" w:rsidP="00006EAB">
      <w:pPr>
        <w:pStyle w:val="Heading1"/>
        <w:numPr>
          <w:ilvl w:val="3"/>
          <w:numId w:val="10"/>
        </w:numPr>
        <w:spacing w:before="0" w:after="0" w:line="240" w:lineRule="auto"/>
        <w:rPr>
          <w:rFonts w:asciiTheme="minorHAnsi" w:eastAsia="SimSun" w:hAnsiTheme="minorHAnsi" w:cstheme="minorHAnsi"/>
          <w:b w:val="0"/>
          <w:bCs/>
          <w:color w:val="auto"/>
          <w:kern w:val="20"/>
          <w:sz w:val="24"/>
          <w:szCs w:val="24"/>
          <w:lang w:val="en-GB"/>
        </w:rPr>
      </w:pPr>
      <w:r w:rsidRPr="00A069DB">
        <w:rPr>
          <w:rFonts w:asciiTheme="minorHAnsi" w:eastAsia="SimSun" w:hAnsiTheme="minorHAnsi" w:cstheme="minorHAnsi"/>
          <w:b w:val="0"/>
          <w:bCs/>
          <w:color w:val="auto"/>
          <w:kern w:val="20"/>
          <w:sz w:val="24"/>
          <w:szCs w:val="24"/>
          <w:lang w:val="en-GB"/>
        </w:rPr>
        <w:t xml:space="preserve">The rates for such Variation shall be worked out in accordance with the following provisions: </w:t>
      </w:r>
    </w:p>
    <w:p w14:paraId="5935F9F3" w14:textId="77777777" w:rsidR="00F70324" w:rsidRPr="00A069DB" w:rsidRDefault="00F70324" w:rsidP="00006EAB">
      <w:pPr>
        <w:pStyle w:val="Bullet2"/>
        <w:numPr>
          <w:ilvl w:val="7"/>
          <w:numId w:val="51"/>
        </w:numPr>
        <w:tabs>
          <w:tab w:val="clear" w:pos="0"/>
          <w:tab w:val="clear" w:pos="567"/>
          <w:tab w:val="clear" w:pos="1134"/>
        </w:tabs>
        <w:spacing w:before="0" w:line="240" w:lineRule="auto"/>
        <w:ind w:left="1418"/>
        <w:jc w:val="both"/>
        <w:rPr>
          <w:rFonts w:asciiTheme="minorHAnsi" w:hAnsiTheme="minorHAnsi" w:cstheme="minorHAnsi"/>
        </w:rPr>
      </w:pPr>
      <w:r w:rsidRPr="00A069DB">
        <w:rPr>
          <w:rFonts w:asciiTheme="minorHAnsi" w:hAnsiTheme="minorHAnsi" w:cstheme="minorHAnsi"/>
        </w:rPr>
        <w:t xml:space="preserve">All Variations shall be valued at the rates and prices set out in the Contract if the same shall be applicable. If the Contract does not contain any rates or prices applicable to the Variations, the rates and prices in the Contract shall be used as the basis for valuation so far as may be reasonable, if the varied item can be derived from a quoted item. If the Variation cannot be derived from any of the quoted item, the rates shall be based on market rates of materials delivered at Site plus reasonable wastage plus labour plus 15% percentage to cover overheads, profits and Taxes as applicable. Until such time as rates or prices are agreed or fixed by the Owner, the Owner may instruct the Contractor to proceed with the Variation basis provisional rates or prices as determined by the Owner to enable on-account payment to be included in the running bills and the Contractor shall immediately proceed with effecting the Variations covered by such order and shall not suspend or delay execution of the Variation </w:t>
      </w:r>
      <w:r w:rsidRPr="00A069DB">
        <w:rPr>
          <w:rFonts w:asciiTheme="minorHAnsi" w:hAnsiTheme="minorHAnsi" w:cstheme="minorHAnsi"/>
        </w:rPr>
        <w:lastRenderedPageBreak/>
        <w:t>pending finalisation of rates or prices by the Owner. For the avoidance of doubt it is clarified that the Contractor cannot claim any extra amount / rate due to non-finalisation of rates in time.</w:t>
      </w:r>
    </w:p>
    <w:p w14:paraId="77EB3E11" w14:textId="77777777" w:rsidR="00F70324" w:rsidRPr="00A069DB" w:rsidRDefault="00F70324" w:rsidP="00006EAB">
      <w:pPr>
        <w:pStyle w:val="Bullet2"/>
        <w:numPr>
          <w:ilvl w:val="7"/>
          <w:numId w:val="51"/>
        </w:numPr>
        <w:tabs>
          <w:tab w:val="clear" w:pos="0"/>
          <w:tab w:val="clear" w:pos="567"/>
          <w:tab w:val="clear" w:pos="1134"/>
        </w:tabs>
        <w:spacing w:before="0" w:line="240" w:lineRule="auto"/>
        <w:ind w:left="1418"/>
        <w:jc w:val="both"/>
        <w:rPr>
          <w:rFonts w:asciiTheme="minorHAnsi" w:hAnsiTheme="minorHAnsi" w:cstheme="minorHAnsi"/>
        </w:rPr>
      </w:pPr>
      <w:r w:rsidRPr="00A069DB">
        <w:rPr>
          <w:rFonts w:asciiTheme="minorHAnsi" w:hAnsiTheme="minorHAnsi" w:cstheme="minorHAnsi"/>
        </w:rPr>
        <w:t xml:space="preserve">It should be as defined in the relevant clause under the heading “Extra Item” in Special Conditions of Contract. </w:t>
      </w:r>
    </w:p>
    <w:p w14:paraId="539E7505" w14:textId="77777777" w:rsidR="00F70324" w:rsidRPr="00A069DB" w:rsidRDefault="00F70324" w:rsidP="00006EAB">
      <w:pPr>
        <w:pStyle w:val="Heading1"/>
        <w:numPr>
          <w:ilvl w:val="3"/>
          <w:numId w:val="10"/>
        </w:numPr>
        <w:spacing w:before="0" w:after="0" w:line="240" w:lineRule="auto"/>
        <w:rPr>
          <w:rFonts w:asciiTheme="minorHAnsi" w:eastAsia="SimSun" w:hAnsiTheme="minorHAnsi" w:cstheme="minorHAnsi"/>
          <w:b w:val="0"/>
          <w:bCs/>
          <w:color w:val="auto"/>
          <w:kern w:val="20"/>
          <w:sz w:val="24"/>
          <w:szCs w:val="24"/>
          <w:lang w:val="en-GB"/>
        </w:rPr>
      </w:pPr>
      <w:r w:rsidRPr="00A069DB">
        <w:rPr>
          <w:rFonts w:asciiTheme="minorHAnsi" w:eastAsia="SimSun" w:hAnsiTheme="minorHAnsi" w:cstheme="minorHAnsi"/>
          <w:b w:val="0"/>
          <w:bCs/>
          <w:color w:val="auto"/>
          <w:kern w:val="20"/>
          <w:sz w:val="24"/>
          <w:szCs w:val="24"/>
          <w:lang w:val="en-GB"/>
        </w:rPr>
        <w:t>The Contractor agrees that there may be substantial Variation, either plus or minus, in the quantities of the items of Work. Contractor shall take due consideration of this. No claims for loss or escalation on the grounds of increase / decrease in the quantities indicated in the schedule of quantities under the Tender will be permitted under this Contract.</w:t>
      </w:r>
    </w:p>
    <w:p w14:paraId="05D55557" w14:textId="363ADBC1" w:rsidR="00F70324" w:rsidRPr="00A069DB" w:rsidRDefault="00F70324" w:rsidP="00006EAB">
      <w:pPr>
        <w:pStyle w:val="Heading1"/>
        <w:numPr>
          <w:ilvl w:val="3"/>
          <w:numId w:val="10"/>
        </w:numPr>
        <w:spacing w:before="0" w:after="0" w:line="240" w:lineRule="auto"/>
        <w:rPr>
          <w:rFonts w:asciiTheme="minorHAnsi" w:eastAsia="SimSun" w:hAnsiTheme="minorHAnsi" w:cstheme="minorHAnsi"/>
          <w:b w:val="0"/>
          <w:bCs/>
          <w:color w:val="auto"/>
          <w:kern w:val="20"/>
          <w:sz w:val="24"/>
          <w:szCs w:val="24"/>
          <w:lang w:val="en-GB"/>
        </w:rPr>
      </w:pPr>
      <w:r w:rsidRPr="00A069DB">
        <w:rPr>
          <w:rFonts w:asciiTheme="minorHAnsi" w:eastAsia="SimSun" w:hAnsiTheme="minorHAnsi" w:cstheme="minorHAnsi"/>
          <w:b w:val="0"/>
          <w:bCs/>
          <w:color w:val="auto"/>
          <w:kern w:val="20"/>
          <w:sz w:val="24"/>
          <w:szCs w:val="24"/>
          <w:lang w:val="en-GB"/>
        </w:rPr>
        <w:t xml:space="preserve">The opinion of the Owner / Engineer-In-Charge as to current market rates of materials and the quantum of labour involved per unit of measurement shall be final and binding on the Contractor. </w:t>
      </w:r>
    </w:p>
    <w:p w14:paraId="6437AF3D"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EXTENSION OF COMPLETION / TIME SCHEDULE</w:t>
      </w:r>
    </w:p>
    <w:p w14:paraId="474A9FAF" w14:textId="0B0D5BD9" w:rsidR="00F70324" w:rsidRPr="00A069DB" w:rsidRDefault="00F70324" w:rsidP="00006EAB">
      <w:pPr>
        <w:pStyle w:val="Body1Char"/>
        <w:spacing w:after="0" w:line="240" w:lineRule="auto"/>
        <w:ind w:left="0"/>
        <w:rPr>
          <w:rFonts w:asciiTheme="minorHAnsi" w:hAnsiTheme="minorHAnsi" w:cstheme="minorHAnsi"/>
          <w:b/>
        </w:rPr>
      </w:pPr>
      <w:r w:rsidRPr="00A069DB">
        <w:rPr>
          <w:rFonts w:asciiTheme="minorHAnsi" w:hAnsiTheme="minorHAnsi" w:cstheme="minorHAnsi"/>
          <w:b/>
        </w:rPr>
        <w:t xml:space="preserve"> </w:t>
      </w:r>
    </w:p>
    <w:p w14:paraId="14DCE554"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Grounds for Extension of Time</w:t>
      </w:r>
    </w:p>
    <w:p w14:paraId="79567871" w14:textId="77777777" w:rsidR="00F70324" w:rsidRPr="00A069DB" w:rsidRDefault="00F70324" w:rsidP="00006EAB">
      <w:pPr>
        <w:pStyle w:val="Body1Char"/>
        <w:spacing w:after="0" w:line="240" w:lineRule="auto"/>
        <w:ind w:left="720"/>
        <w:rPr>
          <w:rFonts w:asciiTheme="minorHAnsi" w:hAnsiTheme="minorHAnsi" w:cstheme="minorHAnsi"/>
        </w:rPr>
      </w:pPr>
    </w:p>
    <w:p w14:paraId="05577859" w14:textId="13D2BFCB" w:rsidR="00F70324" w:rsidRPr="00A069DB" w:rsidRDefault="00F70324" w:rsidP="00006EAB">
      <w:pPr>
        <w:pStyle w:val="Body1Char"/>
        <w:numPr>
          <w:ilvl w:val="0"/>
          <w:numId w:val="287"/>
        </w:numPr>
        <w:spacing w:after="0" w:line="240" w:lineRule="auto"/>
        <w:ind w:hanging="688"/>
        <w:rPr>
          <w:rFonts w:asciiTheme="minorHAnsi" w:hAnsiTheme="minorHAnsi" w:cstheme="minorHAnsi"/>
        </w:rPr>
      </w:pPr>
      <w:r w:rsidRPr="00A069DB">
        <w:rPr>
          <w:rFonts w:asciiTheme="minorHAnsi" w:hAnsiTheme="minorHAnsi" w:cstheme="minorHAnsi"/>
        </w:rPr>
        <w:t xml:space="preserve">The Contractor shall be entitled to an extension of time to the schedule for completion as set out in </w:t>
      </w:r>
      <w:r w:rsidRPr="00A069DB">
        <w:rPr>
          <w:rFonts w:asciiTheme="minorHAnsi" w:hAnsiTheme="minorHAnsi" w:cstheme="minorHAnsi"/>
          <w:b/>
          <w:bCs/>
        </w:rPr>
        <w:t>Annexure [</w:t>
      </w:r>
      <w:r w:rsidR="004E0957" w:rsidRPr="00A069DB">
        <w:rPr>
          <w:rFonts w:asciiTheme="minorHAnsi" w:hAnsiTheme="minorHAnsi" w:cstheme="minorHAnsi"/>
          <w:b/>
          <w:bCs/>
        </w:rPr>
        <w:t>·] Time</w:t>
      </w:r>
      <w:r w:rsidRPr="00A069DB">
        <w:rPr>
          <w:rFonts w:asciiTheme="minorHAnsi" w:hAnsiTheme="minorHAnsi" w:cstheme="minorHAnsi"/>
          <w:b/>
          <w:bCs/>
        </w:rPr>
        <w:t xml:space="preserve"> Schedule</w:t>
      </w:r>
      <w:r w:rsidRPr="00A069DB">
        <w:rPr>
          <w:rFonts w:asciiTheme="minorHAnsi" w:hAnsiTheme="minorHAnsi" w:cstheme="minorHAnsi"/>
        </w:rPr>
        <w:t>, under discretion of EIC in the following cases, except if such delays are attributable to the Contractor (including the Contractor’s staff, labour and the Sub-Contractor’s labour and staff):</w:t>
      </w:r>
    </w:p>
    <w:p w14:paraId="1C2B6BAB" w14:textId="77777777" w:rsidR="00F70324" w:rsidRPr="00A069DB" w:rsidRDefault="00F70324" w:rsidP="00006EAB">
      <w:pPr>
        <w:pStyle w:val="Body1Char"/>
        <w:numPr>
          <w:ilvl w:val="2"/>
          <w:numId w:val="75"/>
        </w:numPr>
        <w:tabs>
          <w:tab w:val="clear" w:pos="0"/>
        </w:tabs>
        <w:spacing w:after="0" w:line="240" w:lineRule="auto"/>
        <w:ind w:left="2160" w:hanging="720"/>
        <w:rPr>
          <w:rFonts w:asciiTheme="minorHAnsi" w:hAnsiTheme="minorHAnsi" w:cstheme="minorHAnsi"/>
        </w:rPr>
      </w:pPr>
      <w:r w:rsidRPr="00A069DB">
        <w:rPr>
          <w:rFonts w:asciiTheme="minorHAnsi" w:hAnsiTheme="minorHAnsi" w:cstheme="minorHAnsi"/>
        </w:rPr>
        <w:t>any Variation directed by the Owner by way of a Variation Order issued in accordance with Clause 5 above, if such Variation Order allows extension;</w:t>
      </w:r>
    </w:p>
    <w:p w14:paraId="2DCD7756" w14:textId="77777777" w:rsidR="00F70324" w:rsidRPr="00A069DB" w:rsidRDefault="00F70324" w:rsidP="00006EAB">
      <w:pPr>
        <w:pStyle w:val="Body1Char"/>
        <w:numPr>
          <w:ilvl w:val="2"/>
          <w:numId w:val="51"/>
        </w:numPr>
        <w:tabs>
          <w:tab w:val="clear" w:pos="0"/>
        </w:tabs>
        <w:spacing w:after="0" w:line="240" w:lineRule="auto"/>
        <w:ind w:left="2160" w:hanging="720"/>
        <w:rPr>
          <w:rFonts w:asciiTheme="minorHAnsi" w:hAnsiTheme="minorHAnsi" w:cstheme="minorHAnsi"/>
        </w:rPr>
      </w:pPr>
      <w:r w:rsidRPr="00A069DB">
        <w:rPr>
          <w:rFonts w:asciiTheme="minorHAnsi" w:hAnsiTheme="minorHAnsi" w:cstheme="minorHAnsi"/>
        </w:rPr>
        <w:t>any material default or failure on the part of the Owner in performing its obligations under the Contract;</w:t>
      </w:r>
    </w:p>
    <w:p w14:paraId="32E7AEDB" w14:textId="77777777" w:rsidR="00F70324" w:rsidRPr="00A069DB" w:rsidRDefault="00F70324" w:rsidP="00006EAB">
      <w:pPr>
        <w:pStyle w:val="Body1Char"/>
        <w:numPr>
          <w:ilvl w:val="2"/>
          <w:numId w:val="51"/>
        </w:numPr>
        <w:tabs>
          <w:tab w:val="clear" w:pos="0"/>
        </w:tabs>
        <w:spacing w:after="0" w:line="240" w:lineRule="auto"/>
        <w:ind w:left="2160" w:hanging="720"/>
        <w:rPr>
          <w:rFonts w:asciiTheme="minorHAnsi" w:hAnsiTheme="minorHAnsi" w:cstheme="minorHAnsi"/>
        </w:rPr>
      </w:pPr>
      <w:r w:rsidRPr="00A069DB">
        <w:rPr>
          <w:rFonts w:asciiTheme="minorHAnsi" w:hAnsiTheme="minorHAnsi" w:cstheme="minorHAnsi"/>
        </w:rPr>
        <w:t>occurrence of Force Majeure as provided in Clause 4 above;</w:t>
      </w:r>
    </w:p>
    <w:p w14:paraId="18980A8A" w14:textId="77777777" w:rsidR="00F70324" w:rsidRPr="00A069DB" w:rsidRDefault="00F70324" w:rsidP="00006EAB">
      <w:pPr>
        <w:pStyle w:val="Body1Char"/>
        <w:numPr>
          <w:ilvl w:val="2"/>
          <w:numId w:val="51"/>
        </w:numPr>
        <w:tabs>
          <w:tab w:val="clear" w:pos="0"/>
        </w:tabs>
        <w:spacing w:after="0" w:line="240" w:lineRule="auto"/>
        <w:ind w:left="2160" w:hanging="720"/>
        <w:rPr>
          <w:rFonts w:asciiTheme="minorHAnsi" w:hAnsiTheme="minorHAnsi" w:cstheme="minorHAnsi"/>
        </w:rPr>
      </w:pPr>
      <w:r w:rsidRPr="00A069DB">
        <w:rPr>
          <w:rFonts w:asciiTheme="minorHAnsi" w:hAnsiTheme="minorHAnsi" w:cstheme="minorHAnsi"/>
        </w:rPr>
        <w:t xml:space="preserve">any instruction of the Owner to suspend whole or part of the Works for reasons not attributable to the Contractor. </w:t>
      </w:r>
    </w:p>
    <w:p w14:paraId="6F9A4746" w14:textId="77777777" w:rsidR="00F70324" w:rsidRPr="00A069DB" w:rsidRDefault="00F70324" w:rsidP="00006EAB">
      <w:pPr>
        <w:pStyle w:val="Body1Char"/>
        <w:numPr>
          <w:ilvl w:val="2"/>
          <w:numId w:val="51"/>
        </w:numPr>
        <w:tabs>
          <w:tab w:val="clear" w:pos="0"/>
        </w:tabs>
        <w:spacing w:after="0" w:line="240" w:lineRule="auto"/>
        <w:ind w:left="2160" w:hanging="720"/>
        <w:rPr>
          <w:rFonts w:asciiTheme="minorHAnsi" w:hAnsiTheme="minorHAnsi" w:cstheme="minorHAnsi"/>
        </w:rPr>
      </w:pPr>
      <w:r w:rsidRPr="00A069DB">
        <w:rPr>
          <w:rFonts w:asciiTheme="minorHAnsi" w:hAnsiTheme="minorHAnsi" w:cstheme="minorHAnsi"/>
        </w:rPr>
        <w:t>by reason of proceedings or disputes with the owners / tenants of adjoining parcels of land or public authorities arising otherwise than as a result of the Contractor’s (including the Contractor’s staff, labour and the Sub-Contractor’s labour and staff) acts, omissions or defaults.</w:t>
      </w:r>
    </w:p>
    <w:p w14:paraId="6A9530F7" w14:textId="77777777" w:rsidR="00F70324" w:rsidRPr="00A069DB" w:rsidRDefault="00F70324" w:rsidP="00006EAB">
      <w:pPr>
        <w:pStyle w:val="Body1Char"/>
        <w:numPr>
          <w:ilvl w:val="2"/>
          <w:numId w:val="51"/>
        </w:numPr>
        <w:tabs>
          <w:tab w:val="clear" w:pos="0"/>
        </w:tabs>
        <w:spacing w:after="0" w:line="240" w:lineRule="auto"/>
        <w:ind w:left="2160" w:hanging="720"/>
        <w:rPr>
          <w:rFonts w:asciiTheme="minorHAnsi" w:hAnsiTheme="minorHAnsi" w:cstheme="minorHAnsi"/>
        </w:rPr>
      </w:pPr>
      <w:r w:rsidRPr="00A069DB">
        <w:rPr>
          <w:rFonts w:asciiTheme="minorHAnsi" w:hAnsiTheme="minorHAnsi" w:cstheme="minorHAnsi"/>
        </w:rPr>
        <w:t>by reason of civil commotion, state-wide or industry wide strike of workmen or lock-out affecting any of the building trades other than involving the staff and labour of the Contractor (or Sub-Contractor).</w:t>
      </w:r>
    </w:p>
    <w:p w14:paraId="089D74D3" w14:textId="77777777" w:rsidR="00F70324" w:rsidRPr="00A069DB" w:rsidRDefault="00F70324" w:rsidP="00006EAB">
      <w:pPr>
        <w:pStyle w:val="Body1Char"/>
        <w:numPr>
          <w:ilvl w:val="0"/>
          <w:numId w:val="287"/>
        </w:numPr>
        <w:spacing w:after="0" w:line="240" w:lineRule="auto"/>
        <w:ind w:hanging="688"/>
        <w:rPr>
          <w:rFonts w:asciiTheme="minorHAnsi" w:hAnsiTheme="minorHAnsi" w:cstheme="minorHAnsi"/>
        </w:rPr>
      </w:pPr>
      <w:r w:rsidRPr="00A069DB">
        <w:rPr>
          <w:rFonts w:asciiTheme="minorHAnsi" w:hAnsiTheme="minorHAnsi" w:cstheme="minorHAnsi"/>
        </w:rPr>
        <w:t>In case of a claim for the reasons listed under Clause 6.1(a) above, the Contractor shall be entitled to an extension of time for such period as shall be fair and reasonable in all the circumstances and as shall fairly reflect the delay or impediment sustained by the Contractor (such extension referred to as “</w:t>
      </w:r>
      <w:r w:rsidRPr="00A069DB">
        <w:rPr>
          <w:rFonts w:asciiTheme="minorHAnsi" w:hAnsiTheme="minorHAnsi" w:cstheme="minorHAnsi"/>
          <w:b/>
          <w:bCs/>
        </w:rPr>
        <w:t>Extension of Time</w:t>
      </w:r>
      <w:r w:rsidRPr="00A069DB">
        <w:rPr>
          <w:rFonts w:asciiTheme="minorHAnsi" w:hAnsiTheme="minorHAnsi" w:cstheme="minorHAnsi"/>
        </w:rPr>
        <w:t>”).</w:t>
      </w:r>
    </w:p>
    <w:p w14:paraId="729B8767" w14:textId="77777777" w:rsidR="005A04FD" w:rsidRDefault="00F70324" w:rsidP="00006EAB">
      <w:pPr>
        <w:pStyle w:val="Body1Char"/>
        <w:numPr>
          <w:ilvl w:val="0"/>
          <w:numId w:val="287"/>
        </w:numPr>
        <w:spacing w:after="0" w:line="240" w:lineRule="auto"/>
        <w:ind w:hanging="688"/>
        <w:rPr>
          <w:rFonts w:asciiTheme="minorHAnsi" w:hAnsiTheme="minorHAnsi" w:cstheme="minorHAnsi"/>
        </w:rPr>
      </w:pPr>
      <w:r w:rsidRPr="00A069DB">
        <w:rPr>
          <w:rFonts w:asciiTheme="minorHAnsi" w:hAnsiTheme="minorHAnsi" w:cstheme="minorHAnsi"/>
        </w:rPr>
        <w:t>The Contractor shall submit to the Owner, a written notice of a claim for an Extension of Time, together with particulars of the event or circumstance justifying such extension as soon as reasonably practicable after the commen</w:t>
      </w:r>
    </w:p>
    <w:p w14:paraId="35648FF4" w14:textId="77777777" w:rsidR="005A04FD" w:rsidRDefault="005A04FD">
      <w:pPr>
        <w:rPr>
          <w:rFonts w:asciiTheme="minorHAnsi" w:eastAsia="SimSun" w:hAnsiTheme="minorHAnsi" w:cstheme="minorHAnsi"/>
          <w:spacing w:val="-2"/>
          <w:kern w:val="20"/>
          <w:lang w:val="en-GB" w:eastAsia="en-US"/>
        </w:rPr>
      </w:pPr>
      <w:r>
        <w:rPr>
          <w:rFonts w:asciiTheme="minorHAnsi" w:hAnsiTheme="minorHAnsi" w:cstheme="minorHAnsi"/>
        </w:rPr>
        <w:br w:type="page"/>
      </w:r>
    </w:p>
    <w:p w14:paraId="2C6A2874" w14:textId="77777777" w:rsidR="005A04FD" w:rsidRDefault="005A04FD">
      <w:pPr>
        <w:rPr>
          <w:rFonts w:asciiTheme="minorHAnsi" w:eastAsia="SimSun" w:hAnsiTheme="minorHAnsi" w:cstheme="minorHAnsi"/>
          <w:spacing w:val="-2"/>
          <w:kern w:val="20"/>
          <w:lang w:val="en-GB" w:eastAsia="en-US"/>
        </w:rPr>
      </w:pPr>
      <w:r>
        <w:rPr>
          <w:rFonts w:asciiTheme="minorHAnsi" w:hAnsiTheme="minorHAnsi" w:cstheme="minorHAnsi"/>
        </w:rPr>
        <w:lastRenderedPageBreak/>
        <w:br w:type="page"/>
      </w:r>
    </w:p>
    <w:p w14:paraId="1C792337" w14:textId="6DF35E00" w:rsidR="00F70324" w:rsidRPr="00A069DB" w:rsidRDefault="00F70324" w:rsidP="00006EAB">
      <w:pPr>
        <w:pStyle w:val="Body1Char"/>
        <w:numPr>
          <w:ilvl w:val="0"/>
          <w:numId w:val="287"/>
        </w:numPr>
        <w:spacing w:after="0" w:line="240" w:lineRule="auto"/>
        <w:ind w:hanging="688"/>
        <w:rPr>
          <w:rFonts w:asciiTheme="minorHAnsi" w:hAnsiTheme="minorHAnsi" w:cstheme="minorHAnsi"/>
        </w:rPr>
      </w:pPr>
      <w:r w:rsidRPr="00A069DB">
        <w:rPr>
          <w:rFonts w:asciiTheme="minorHAnsi" w:hAnsiTheme="minorHAnsi" w:cstheme="minorHAnsi"/>
        </w:rPr>
        <w:lastRenderedPageBreak/>
        <w:t xml:space="preserve"> of such event or circumstance. As soon as reasonably practicable after receipt of such notice and supporting particulars of the claim, the Owner shall grant the Extension of Time to the Contractor for such period of time as may be considered reasonable and fair, in the Owner’s opinion.</w:t>
      </w:r>
    </w:p>
    <w:p w14:paraId="760B8FCF" w14:textId="77777777" w:rsidR="00F70324" w:rsidRPr="00A069DB" w:rsidRDefault="00F70324" w:rsidP="00006EAB">
      <w:pPr>
        <w:pStyle w:val="Body1Char"/>
        <w:numPr>
          <w:ilvl w:val="0"/>
          <w:numId w:val="287"/>
        </w:numPr>
        <w:spacing w:after="0" w:line="240" w:lineRule="auto"/>
        <w:ind w:hanging="688"/>
        <w:rPr>
          <w:rFonts w:asciiTheme="minorHAnsi" w:hAnsiTheme="minorHAnsi" w:cstheme="minorHAnsi"/>
          <w:strike/>
        </w:rPr>
      </w:pPr>
      <w:r w:rsidRPr="00A069DB">
        <w:rPr>
          <w:rFonts w:asciiTheme="minorHAnsi" w:hAnsiTheme="minorHAnsi" w:cstheme="minorHAnsi"/>
        </w:rPr>
        <w:t>The Contractor shall not be entitled to any financial compensation or compensation in any form in respect of any extension of time granted by the Owner</w:t>
      </w:r>
      <w:r w:rsidRPr="00A069DB">
        <w:rPr>
          <w:rFonts w:asciiTheme="minorHAnsi" w:eastAsia="Times New Roman" w:hAnsiTheme="minorHAnsi" w:cstheme="minorHAnsi"/>
        </w:rPr>
        <w:t>.</w:t>
      </w:r>
    </w:p>
    <w:p w14:paraId="69F76AC0" w14:textId="77777777" w:rsidR="00F70324" w:rsidRPr="00A069DB" w:rsidRDefault="00F70324" w:rsidP="00006EAB">
      <w:pPr>
        <w:pStyle w:val="Body1Char"/>
        <w:numPr>
          <w:ilvl w:val="0"/>
          <w:numId w:val="287"/>
        </w:numPr>
        <w:spacing w:after="0" w:line="240" w:lineRule="auto"/>
        <w:ind w:hanging="688"/>
        <w:rPr>
          <w:rFonts w:asciiTheme="minorHAnsi" w:hAnsiTheme="minorHAnsi" w:cstheme="minorHAnsi"/>
        </w:rPr>
      </w:pPr>
      <w:r w:rsidRPr="00A069DB">
        <w:rPr>
          <w:rFonts w:asciiTheme="minorHAnsi" w:hAnsiTheme="minorHAnsi" w:cstheme="minorHAnsi"/>
        </w:rPr>
        <w:t>The Contractor shall at all times use its reasonable efforts to minimize any delay in the performance of its obligations under the Contract.</w:t>
      </w:r>
    </w:p>
    <w:p w14:paraId="1DDB5BEE" w14:textId="77777777" w:rsidR="00F70324" w:rsidRPr="00A069DB" w:rsidRDefault="00F70324" w:rsidP="00006EAB">
      <w:pPr>
        <w:pStyle w:val="Body1Char"/>
        <w:numPr>
          <w:ilvl w:val="0"/>
          <w:numId w:val="287"/>
        </w:numPr>
        <w:spacing w:after="0" w:line="240" w:lineRule="auto"/>
        <w:ind w:hanging="688"/>
        <w:rPr>
          <w:rFonts w:asciiTheme="minorHAnsi" w:hAnsiTheme="minorHAnsi" w:cstheme="minorHAnsi"/>
        </w:rPr>
      </w:pPr>
      <w:r w:rsidRPr="00A069DB">
        <w:rPr>
          <w:rFonts w:asciiTheme="minorHAnsi" w:hAnsiTheme="minorHAnsi" w:cstheme="minorHAnsi"/>
        </w:rPr>
        <w:t>Notwithstanding anything to the contrary, it is agreed between the Parties that non-availability of raw materials for the Works by the Contractor shall not be a ground for Extension of Time.</w:t>
      </w:r>
    </w:p>
    <w:p w14:paraId="72B4DC73"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 xml:space="preserve">Extension of Time </w:t>
      </w:r>
    </w:p>
    <w:p w14:paraId="2C65399E" w14:textId="77777777" w:rsidR="00F70324" w:rsidRPr="00A069DB" w:rsidRDefault="00F70324" w:rsidP="00006EAB">
      <w:pPr>
        <w:pStyle w:val="BodyChar"/>
        <w:tabs>
          <w:tab w:val="clear" w:pos="0"/>
        </w:tabs>
        <w:spacing w:after="0" w:line="240" w:lineRule="auto"/>
        <w:ind w:left="720"/>
        <w:rPr>
          <w:rFonts w:asciiTheme="minorHAnsi" w:hAnsiTheme="minorHAnsi" w:cstheme="minorHAnsi"/>
        </w:rPr>
      </w:pPr>
      <w:r w:rsidRPr="00A069DB">
        <w:rPr>
          <w:rFonts w:asciiTheme="minorHAnsi" w:hAnsiTheme="minorHAnsi" w:cstheme="minorHAnsi"/>
        </w:rPr>
        <w:t>If extension is allowed under the terms of this Contract, the Contractor shall give notice to the Owner at least 3 (three) months before the completion date as per detail of Clause of Special Conditions of Contract under heading “Extension Of Time Completion”, stating the occurrence and nature of such event, the length or anticipated length of the delay, the steps taken by the Contractor to keep the delay as minimal as possible.</w:t>
      </w:r>
    </w:p>
    <w:p w14:paraId="011EDFE5"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GRANT OF EXTENSION</w:t>
      </w:r>
    </w:p>
    <w:p w14:paraId="04DDC3D7" w14:textId="77777777" w:rsidR="00F70324" w:rsidRPr="00A069DB" w:rsidRDefault="00F70324" w:rsidP="00006EAB">
      <w:pPr>
        <w:pStyle w:val="Body1Char"/>
        <w:spacing w:after="0" w:line="240" w:lineRule="auto"/>
        <w:ind w:left="720"/>
        <w:rPr>
          <w:rFonts w:asciiTheme="minorHAnsi" w:hAnsiTheme="minorHAnsi" w:cstheme="minorHAnsi"/>
        </w:rPr>
      </w:pPr>
      <w:r w:rsidRPr="00A069DB">
        <w:rPr>
          <w:rFonts w:asciiTheme="minorHAnsi" w:hAnsiTheme="minorHAnsi" w:cstheme="minorHAnsi"/>
        </w:rPr>
        <w:t>As soon as reasonably practicable and on receipt of the notice, the Owner shall grant the Contractor, from time to time in writing prospectively, such extension to the relevant Completion Time / schedule for completion as shall be fair and reasonable. The decision of the Owner regarding the Extension of Time shall be final and binding on the Contractor.</w:t>
      </w:r>
    </w:p>
    <w:p w14:paraId="2ADDAD39"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lastRenderedPageBreak/>
        <w:t xml:space="preserve">LIQUIDATED DAMAGES </w:t>
      </w:r>
    </w:p>
    <w:p w14:paraId="021A9A52"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Without prejudice to any other rights or remedies available to the Owner under the Contract or in law, if Contractor, for any reason other than Force Majeure, suspension of work by Owner not due to the Contractor’s fault or Variation,  not due to the Contractor’s default and for which a Variation Order has been issued in accordance with Clause 5.1, fails to achieve the targets specified in the approved Programme Schedule by their due date or fails to complete the Work in accordance with the Time Schedule as set out in Annexure [·], Contractor shall be liable to pay to Owner, liquidated damages  in an amount equivalent towards the rate of percentage of  the Total Contract Value as specified in Purchase Order. The above liquidated damages as mentioned herein above shall, if applicable in the Contract, also be equally applicable in case of failure to achieve interim milestone, at the sole discretion of Owner and as may be specified in the Purchase Order.</w:t>
      </w:r>
    </w:p>
    <w:p w14:paraId="591737D5"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Owner may, at its sole discretion, and without prejudice to its right to recover any or all of the liquidated damages by any other method of recovery, deduct the amount of such liquidated damages from any monies due or which may become due to Contractor.</w:t>
      </w:r>
    </w:p>
    <w:p w14:paraId="43098C5F" w14:textId="0770266B" w:rsidR="00F70324" w:rsidRPr="00A069DB" w:rsidRDefault="00F70324" w:rsidP="00006EAB">
      <w:pPr>
        <w:pStyle w:val="Heading1"/>
        <w:numPr>
          <w:ilvl w:val="4"/>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The Parties agree that the liquidated damages payable by the Contractor pursuant to this Clause 8.3 shall be an agreed pre-estimation of </w:t>
      </w:r>
      <w:r w:rsidR="004E0957" w:rsidRPr="00A069DB">
        <w:rPr>
          <w:rFonts w:asciiTheme="minorHAnsi" w:hAnsiTheme="minorHAnsi" w:cstheme="minorHAnsi"/>
          <w:b w:val="0"/>
          <w:bCs/>
          <w:color w:val="auto"/>
          <w:sz w:val="24"/>
          <w:szCs w:val="24"/>
        </w:rPr>
        <w:t>damages, and</w:t>
      </w:r>
      <w:r w:rsidRPr="00A069DB">
        <w:rPr>
          <w:rFonts w:asciiTheme="minorHAnsi" w:hAnsiTheme="minorHAnsi" w:cstheme="minorHAnsi"/>
          <w:b w:val="0"/>
          <w:bCs/>
          <w:color w:val="auto"/>
          <w:sz w:val="24"/>
          <w:szCs w:val="24"/>
        </w:rPr>
        <w:t xml:space="preserve"> the compensation contemplated is not by the way of penalty.</w:t>
      </w:r>
    </w:p>
    <w:p w14:paraId="1E5A9DFD"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payment or recovery of sums hereinabove shall not relieve Contractor from any of its other duties, obligations, responsibilities, and liabilities under the Contract.</w:t>
      </w:r>
    </w:p>
    <w:p w14:paraId="156BA93C" w14:textId="77777777" w:rsidR="00F70324" w:rsidRPr="00A069DB" w:rsidRDefault="00F70324" w:rsidP="00006EAB">
      <w:pPr>
        <w:spacing w:before="0" w:after="0"/>
        <w:ind w:left="720" w:hanging="720"/>
        <w:rPr>
          <w:rFonts w:asciiTheme="minorHAnsi" w:hAnsiTheme="minorHAnsi" w:cstheme="minorHAnsi"/>
        </w:rPr>
      </w:pPr>
    </w:p>
    <w:p w14:paraId="5E4830B9"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NO COMPENSATION FOR ALTERATION OR RESTRI</w:t>
      </w:r>
      <w:smartTag w:uri="urn:schemas-microsoft-com:office:smarttags" w:element="stockticker">
        <w:r w:rsidRPr="00A069DB">
          <w:rPr>
            <w:rFonts w:asciiTheme="minorHAnsi" w:hAnsiTheme="minorHAnsi" w:cstheme="minorHAnsi"/>
            <w:color w:val="auto"/>
            <w:sz w:val="24"/>
            <w:szCs w:val="24"/>
          </w:rPr>
          <w:t>CTIO</w:t>
        </w:r>
      </w:smartTag>
      <w:r w:rsidRPr="00A069DB">
        <w:rPr>
          <w:rFonts w:asciiTheme="minorHAnsi" w:hAnsiTheme="minorHAnsi" w:cstheme="minorHAnsi"/>
          <w:color w:val="auto"/>
          <w:sz w:val="24"/>
          <w:szCs w:val="24"/>
        </w:rPr>
        <w:t>N OF WORK</w:t>
      </w:r>
    </w:p>
    <w:p w14:paraId="2031BB3E"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If at any time from the commencement of the Work, the Owner shall for any reason whatsoever, not require any part of the Scope of Work as specified in the Tender / Contract to be carried out, then in that event, the Engineer-In-Charge shall give notice in writing of the fact to the Contractor, who shall save and except the charges or expenses incurred by him for such alteration or restriction of Work, which charges and expenses shall be approved by the Engineer-In-Charge, have no other claim to any payment or compensation whatsoever, including on account of any profit or advantage which he might have derived from the execu</w:t>
      </w:r>
      <w:r w:rsidRPr="00A069DB">
        <w:rPr>
          <w:rFonts w:asciiTheme="minorHAnsi" w:hAnsiTheme="minorHAnsi" w:cstheme="minorHAnsi"/>
        </w:rPr>
        <w:softHyphen/>
        <w:t>tion of the Work in full.</w:t>
      </w:r>
    </w:p>
    <w:p w14:paraId="39ADA11A"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OWNER NOT BOUND BY PERSONAL REPRESENTATIONS</w:t>
      </w:r>
    </w:p>
    <w:p w14:paraId="04F10B9C"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The Contractor</w:t>
      </w:r>
      <w:smartTag w:uri="urn:schemas-microsoft-com:office:smarttags" w:element="stockticker">
        <w:r w:rsidRPr="00A069DB">
          <w:rPr>
            <w:rFonts w:asciiTheme="minorHAnsi" w:hAnsiTheme="minorHAnsi" w:cstheme="minorHAnsi"/>
          </w:rPr>
          <w:t xml:space="preserve"> sha</w:t>
        </w:r>
      </w:smartTag>
      <w:r w:rsidRPr="00A069DB">
        <w:rPr>
          <w:rFonts w:asciiTheme="minorHAnsi" w:hAnsiTheme="minorHAnsi" w:cstheme="minorHAnsi"/>
        </w:rPr>
        <w:t>ll not be entitled to any increase on the schedule rates or any other right or claim whatsoever by reason of any representation, explanation or statement or alleged repre</w:t>
      </w:r>
      <w:r w:rsidRPr="00A069DB">
        <w:rPr>
          <w:rFonts w:asciiTheme="minorHAnsi" w:hAnsiTheme="minorHAnsi" w:cstheme="minorHAnsi"/>
        </w:rPr>
        <w:softHyphen/>
        <w:t xml:space="preserve">sentation, promise or guarantees given or alleged to have been given to him by any Person other than as may be provided by the Owner in writing (including any amendments to the Agreement). </w:t>
      </w:r>
    </w:p>
    <w:p w14:paraId="5C9AB514"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CONTRACTOR’S OFFICE AT SITE</w:t>
      </w:r>
    </w:p>
    <w:p w14:paraId="225E7265" w14:textId="77777777" w:rsidR="00A86128" w:rsidRPr="00A069DB" w:rsidRDefault="00A86128" w:rsidP="00006EAB">
      <w:pPr>
        <w:spacing w:before="0" w:after="0"/>
        <w:rPr>
          <w:rFonts w:asciiTheme="minorHAnsi" w:hAnsiTheme="minorHAnsi" w:cstheme="minorHAnsi"/>
        </w:rPr>
      </w:pPr>
    </w:p>
    <w:p w14:paraId="46B69AB7" w14:textId="77777777" w:rsidR="00F70324" w:rsidRPr="00A069DB" w:rsidRDefault="00F70324" w:rsidP="00006EAB">
      <w:pPr>
        <w:pStyle w:val="Heading1"/>
        <w:numPr>
          <w:ilvl w:val="4"/>
          <w:numId w:val="10"/>
        </w:numPr>
        <w:spacing w:before="0" w:after="0" w:line="240" w:lineRule="auto"/>
        <w:ind w:left="1009" w:hanging="1009"/>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w:t>
      </w:r>
      <w:smartTag w:uri="urn:schemas-microsoft-com:office:smarttags" w:element="stockticker">
        <w:r w:rsidRPr="00A069DB">
          <w:rPr>
            <w:rFonts w:asciiTheme="minorHAnsi" w:hAnsiTheme="minorHAnsi" w:cstheme="minorHAnsi"/>
            <w:b w:val="0"/>
            <w:bCs/>
            <w:color w:val="auto"/>
            <w:sz w:val="24"/>
            <w:szCs w:val="24"/>
          </w:rPr>
          <w:t>r</w:t>
        </w:r>
        <w:smartTag w:uri="urn:schemas-microsoft-com:office:smarttags" w:element="stockticker">
          <w:r w:rsidRPr="00A069DB">
            <w:rPr>
              <w:rFonts w:asciiTheme="minorHAnsi" w:hAnsiTheme="minorHAnsi" w:cstheme="minorHAnsi"/>
              <w:b w:val="0"/>
              <w:bCs/>
              <w:color w:val="auto"/>
              <w:sz w:val="24"/>
              <w:szCs w:val="24"/>
            </w:rPr>
            <w:t xml:space="preserve"> sh</w:t>
          </w:r>
        </w:smartTag>
      </w:smartTag>
      <w:r w:rsidRPr="00A069DB">
        <w:rPr>
          <w:rFonts w:asciiTheme="minorHAnsi" w:hAnsiTheme="minorHAnsi" w:cstheme="minorHAnsi"/>
          <w:b w:val="0"/>
          <w:bCs/>
          <w:color w:val="auto"/>
          <w:sz w:val="24"/>
          <w:szCs w:val="24"/>
        </w:rPr>
        <w:t xml:space="preserve">all </w:t>
      </w:r>
      <w:smartTag w:uri="urn:schemas-microsoft-com:office:smarttags" w:element="stockticker">
        <w:r w:rsidRPr="00A069DB">
          <w:rPr>
            <w:rFonts w:asciiTheme="minorHAnsi" w:hAnsiTheme="minorHAnsi" w:cstheme="minorHAnsi"/>
            <w:b w:val="0"/>
            <w:bCs/>
            <w:color w:val="auto"/>
            <w:sz w:val="24"/>
            <w:szCs w:val="24"/>
          </w:rPr>
          <w:t>prov</w:t>
        </w:r>
      </w:smartTag>
      <w:r w:rsidRPr="00A069DB">
        <w:rPr>
          <w:rFonts w:asciiTheme="minorHAnsi" w:hAnsiTheme="minorHAnsi" w:cstheme="minorHAnsi"/>
          <w:b w:val="0"/>
          <w:bCs/>
          <w:color w:val="auto"/>
          <w:sz w:val="24"/>
          <w:szCs w:val="24"/>
        </w:rPr>
        <w:t xml:space="preserve">ide and maintain an office at the Site for the accommodation of the Contractor’s Personnel and such office shall be open during working hours on all Working Days to receive instructions, notices or other communications. </w:t>
      </w:r>
    </w:p>
    <w:p w14:paraId="5DB23BD9" w14:textId="77777777" w:rsidR="00A86128" w:rsidRPr="00A069DB" w:rsidRDefault="00A86128" w:rsidP="00006EAB">
      <w:pPr>
        <w:spacing w:before="0" w:after="0"/>
        <w:rPr>
          <w:rFonts w:asciiTheme="minorHAnsi" w:hAnsiTheme="minorHAnsi" w:cstheme="minorHAnsi"/>
        </w:rPr>
      </w:pPr>
    </w:p>
    <w:p w14:paraId="2F1B28DC" w14:textId="77777777" w:rsidR="00F70324" w:rsidRPr="00A069DB" w:rsidRDefault="00F70324" w:rsidP="00006EAB">
      <w:pPr>
        <w:pStyle w:val="Heading1"/>
        <w:numPr>
          <w:ilvl w:val="4"/>
          <w:numId w:val="10"/>
        </w:numPr>
        <w:spacing w:before="0" w:after="0" w:line="240" w:lineRule="auto"/>
        <w:ind w:left="1009" w:hanging="1009"/>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 xml:space="preserve">The Contractor shall obtain the prior approval of the Owner and the Consultant (including with respect to the location of the office) prior to commencing any works towards establishment of the office. At any time during the Contract Period, if the Owner is of the opinion that the Contractor’s office obstructs or would likely obstruct any activities, operations, or works being carried out or proposed to be carried out on the Site, whether in relation to the Works or otherwise, the Contractor shall re-locate the office to such other location, as the Owner may direct, and the costs of relocation shall be borne by the Parties, in a manner as may be mutually agreed.    </w:t>
      </w:r>
    </w:p>
    <w:p w14:paraId="635FA248" w14:textId="77777777" w:rsidR="00A86128" w:rsidRPr="00A069DB" w:rsidRDefault="00A86128" w:rsidP="00006EAB">
      <w:pPr>
        <w:spacing w:before="0" w:after="0"/>
        <w:rPr>
          <w:rFonts w:asciiTheme="minorHAnsi" w:hAnsiTheme="minorHAnsi" w:cstheme="minorHAnsi"/>
        </w:rPr>
      </w:pPr>
    </w:p>
    <w:p w14:paraId="23F815D5" w14:textId="77777777" w:rsidR="00F70324" w:rsidRPr="00A069DB" w:rsidRDefault="00F70324" w:rsidP="00006EAB">
      <w:pPr>
        <w:pStyle w:val="Heading1"/>
        <w:numPr>
          <w:ilvl w:val="4"/>
          <w:numId w:val="10"/>
        </w:numPr>
        <w:spacing w:before="0" w:after="0" w:line="240" w:lineRule="auto"/>
        <w:ind w:left="1009" w:hanging="1009"/>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Such office established by the Contractor shall be removed from the Site within seven (7) days on completion of all Works under the Contract, at his own cost.</w:t>
      </w:r>
    </w:p>
    <w:p w14:paraId="7751A746" w14:textId="77777777" w:rsidR="00A86128" w:rsidRPr="00A069DB" w:rsidRDefault="00A86128" w:rsidP="00006EAB">
      <w:pPr>
        <w:spacing w:before="0" w:after="0"/>
        <w:rPr>
          <w:rFonts w:asciiTheme="minorHAnsi" w:hAnsiTheme="minorHAnsi" w:cstheme="minorHAnsi"/>
        </w:rPr>
      </w:pPr>
    </w:p>
    <w:p w14:paraId="7F6A43E6" w14:textId="77777777" w:rsidR="00F70324" w:rsidRPr="00A069DB" w:rsidRDefault="00F70324" w:rsidP="00006EAB">
      <w:pPr>
        <w:pStyle w:val="Heading1"/>
        <w:numPr>
          <w:ilvl w:val="4"/>
          <w:numId w:val="10"/>
        </w:numPr>
        <w:spacing w:before="0" w:after="0" w:line="240" w:lineRule="auto"/>
        <w:ind w:left="1009" w:hanging="1009"/>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office established by the Contractor pursuant to this Clause 11 shall contain all necessary infrastructure to enable to the Contractor (and the Contractor’s Personnel) to perform their obligations under this Contract and sufficient space to accommodate 15 people with 20-seater meeting room.</w:t>
      </w:r>
    </w:p>
    <w:p w14:paraId="0012BBA2" w14:textId="77777777" w:rsidR="00A86128" w:rsidRPr="00A069DB" w:rsidRDefault="00A86128" w:rsidP="00006EAB">
      <w:pPr>
        <w:spacing w:before="0" w:after="0"/>
        <w:rPr>
          <w:rFonts w:asciiTheme="minorHAnsi" w:hAnsiTheme="minorHAnsi" w:cstheme="minorHAnsi"/>
        </w:rPr>
      </w:pPr>
    </w:p>
    <w:p w14:paraId="7FA4B4EA"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CONTRACTOR’S REPRESENTATIVE, SUBORDINATE STAFF AND THEIR CONDUCT</w:t>
      </w:r>
    </w:p>
    <w:p w14:paraId="3C90FB91" w14:textId="77777777" w:rsidR="00F70324" w:rsidRPr="00A069DB" w:rsidRDefault="00F70324" w:rsidP="00006EAB">
      <w:pPr>
        <w:pStyle w:val="Heading1"/>
        <w:numPr>
          <w:ilvl w:val="4"/>
          <w:numId w:val="10"/>
        </w:numPr>
        <w:spacing w:before="0" w:after="0" w:line="240" w:lineRule="auto"/>
        <w:ind w:left="1009" w:hanging="1009"/>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designate an individual “Contractor Representative who shall be responsible on the Site on behalf of the Contractor from the commencement of the Works and during the Defects Liability Period and continue to supervise and receive instructions related to Site activities given by or on behalf of the Engineer-In-Charge / Owner. The Contractor’s Representative shall give his whole time to the superintendence of the works, receive on behalf of the Contractor, directions and instructions from the EIC, the Architect or the Engineering Consultant and shall be responsible to carry out such work in accordance with such directions and instructions received. The Contractor’s Representative shall be present during normal working hours at the Site except when on leave, sick or absent for reasons beyond his control. The Contractor shall obtain the approval of the Owner / Engineer-In-Charge of the person so appointed as Contractor’s Representative and shall not replace or remove such person without prior written consent of the Owner / Engineer-In-Charge, which consent shall not be unreasonably withheld or delayed. Apart from the Contractor’s Representative, independent floor managers would be assigned to the different floors for supervision and co-ordination of works throughout the execution of the Project.</w:t>
      </w:r>
    </w:p>
    <w:p w14:paraId="210FC384" w14:textId="77777777" w:rsidR="00F70324" w:rsidRPr="00A069DB" w:rsidRDefault="00F70324" w:rsidP="00006EAB">
      <w:pPr>
        <w:spacing w:before="0" w:after="0"/>
        <w:rPr>
          <w:rFonts w:asciiTheme="minorHAnsi" w:hAnsiTheme="minorHAnsi" w:cstheme="minorHAnsi"/>
        </w:rPr>
      </w:pPr>
    </w:p>
    <w:p w14:paraId="74CC709F" w14:textId="77777777" w:rsidR="00F70324" w:rsidRPr="00A069DB" w:rsidRDefault="00F70324" w:rsidP="00006EAB">
      <w:pPr>
        <w:pStyle w:val="Heading1"/>
        <w:numPr>
          <w:ilvl w:val="4"/>
          <w:numId w:val="10"/>
        </w:numPr>
        <w:spacing w:before="0" w:after="0" w:line="240" w:lineRule="auto"/>
        <w:ind w:left="1009" w:hanging="1009"/>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The Contractor, on award of the Work shall name and depute a qualified engineer having sufficient experience in carrying out work of similar nature, to whom the equipment, materials, if any shall be issued and instructions for works given. Whenever in the opinion of the Engineer-In–Charge, additional properly qualified supervisory staff is consid</w:t>
      </w:r>
      <w:r w:rsidRPr="00A069DB">
        <w:rPr>
          <w:rFonts w:asciiTheme="minorHAnsi" w:hAnsiTheme="minorHAnsi" w:cstheme="minorHAnsi"/>
          <w:b w:val="0"/>
          <w:bCs/>
          <w:color w:val="auto"/>
          <w:sz w:val="24"/>
          <w:szCs w:val="24"/>
        </w:rPr>
        <w:softHyphen/>
        <w:t>ered necessary, they shall be deployed by the Contractor at the Site within [·] days of a notice being received by the Contractor in this regard, without additional charge on account thereof to Owner. The Contractor agrees and acknowledges that such Representative and subordinate staff shall provide competent and efficient supervision, over the work entrusted to them and the same shall be to the satisfaction of the Owner / Engineer-In-Charge.</w:t>
      </w:r>
    </w:p>
    <w:p w14:paraId="62098383" w14:textId="77777777" w:rsidR="00F70324" w:rsidRPr="00A069DB" w:rsidRDefault="00F70324" w:rsidP="00006EAB">
      <w:pPr>
        <w:spacing w:before="0" w:after="0"/>
        <w:rPr>
          <w:rFonts w:asciiTheme="minorHAnsi" w:hAnsiTheme="minorHAnsi" w:cstheme="minorHAnsi"/>
          <w:bCs/>
        </w:rPr>
      </w:pPr>
    </w:p>
    <w:p w14:paraId="22072D41" w14:textId="77777777" w:rsidR="00F70324" w:rsidRPr="00A069DB" w:rsidRDefault="00F70324" w:rsidP="00006EAB">
      <w:pPr>
        <w:pStyle w:val="Heading1"/>
        <w:numPr>
          <w:ilvl w:val="4"/>
          <w:numId w:val="10"/>
        </w:numPr>
        <w:spacing w:before="0" w:after="0" w:line="240" w:lineRule="auto"/>
        <w:ind w:left="1009" w:hanging="1009"/>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be responsible for the proper behaviour of all the Contractor’s Personnel, and shall exercise a proper degree of control and supervision over them and in par</w:t>
      </w:r>
      <w:r w:rsidRPr="00A069DB">
        <w:rPr>
          <w:rFonts w:asciiTheme="minorHAnsi" w:hAnsiTheme="minorHAnsi" w:cstheme="minorHAnsi"/>
          <w:b w:val="0"/>
          <w:bCs/>
          <w:color w:val="auto"/>
          <w:sz w:val="24"/>
          <w:szCs w:val="24"/>
        </w:rPr>
        <w:softHyphen/>
        <w:t>ticular and without prejudice to the said generality, the Con</w:t>
      </w:r>
      <w:r w:rsidRPr="00A069DB">
        <w:rPr>
          <w:rFonts w:asciiTheme="minorHAnsi" w:hAnsiTheme="minorHAnsi" w:cstheme="minorHAnsi"/>
          <w:b w:val="0"/>
          <w:bCs/>
          <w:color w:val="auto"/>
          <w:sz w:val="24"/>
          <w:szCs w:val="24"/>
        </w:rPr>
        <w:softHyphen/>
        <w:t>tractor shall be bound to prohibit and prevent any of the Contractor’s Personnel from trespassing or acting in any way detrimental or prejudicial to the interest of the community or of the properties or occupiers of land and properties in the neighbourhood of the Site, and in the event of such Contractor’s Personnel so trespassing, the Contractor shall be responsible thereof and relieve the Owner of all consequent claims or ac</w:t>
      </w:r>
      <w:r w:rsidRPr="00A069DB">
        <w:rPr>
          <w:rFonts w:asciiTheme="minorHAnsi" w:hAnsiTheme="minorHAnsi" w:cstheme="minorHAnsi"/>
          <w:b w:val="0"/>
          <w:bCs/>
          <w:color w:val="auto"/>
          <w:sz w:val="24"/>
          <w:szCs w:val="24"/>
        </w:rPr>
        <w:softHyphen/>
        <w:t>tions for damages or injury or any other grounds whatsoever. The decision of the Engineer-In-Charge upon any matter arising under this Clause 12.3 shall be final.</w:t>
      </w:r>
    </w:p>
    <w:p w14:paraId="085FE956" w14:textId="77777777" w:rsidR="00F70324" w:rsidRPr="00A069DB" w:rsidRDefault="00F70324" w:rsidP="00006EAB">
      <w:pPr>
        <w:spacing w:before="0" w:after="0"/>
        <w:rPr>
          <w:rFonts w:asciiTheme="minorHAnsi" w:hAnsiTheme="minorHAnsi" w:cstheme="minorHAnsi"/>
          <w:bCs/>
        </w:rPr>
      </w:pPr>
    </w:p>
    <w:p w14:paraId="62875019" w14:textId="77777777" w:rsidR="00F70324" w:rsidRPr="00A069DB" w:rsidRDefault="00F70324" w:rsidP="00006EAB">
      <w:pPr>
        <w:pStyle w:val="Heading1"/>
        <w:numPr>
          <w:ilvl w:val="4"/>
          <w:numId w:val="10"/>
        </w:numPr>
        <w:spacing w:before="0" w:after="0" w:line="240" w:lineRule="auto"/>
        <w:ind w:left="1009" w:hanging="1009"/>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If and whenever any of the Contractor’s Personnel shall, in the opinion of Engineer-In-Charge, be guilty of any misconduct or be incompetent or insufficiently qualified or negligent in the performance of their duties or that, in the opinion of the Owner or the Engineer-In-Charge, it is undesirable for administrative or any other reason for such Contractor’s Personnel to be employed in the Works, the Contractor, if so directed by the Engineer-In-Charge, shall at once remove such Contractor’s Personnel from employ</w:t>
      </w:r>
      <w:r w:rsidRPr="00A069DB">
        <w:rPr>
          <w:rFonts w:asciiTheme="minorHAnsi" w:hAnsiTheme="minorHAnsi" w:cstheme="minorHAnsi"/>
          <w:b w:val="0"/>
          <w:bCs/>
          <w:color w:val="auto"/>
          <w:sz w:val="24"/>
          <w:szCs w:val="24"/>
        </w:rPr>
        <w:softHyphen/>
        <w:t>ment and / or terminate all contractual arrangements with such Contractor’s Personnel in relation to the execution of the Works (in the event such Contractor’s Personnel is a Sub-Contractor of the Contractor). Any Person so removed from the Works pursuant to this Clause 12.4 shall not again be employed in connection with the Works without the prior written permission of the Engineer-In-Charge / Owner. Any person so removed from the Works shall be immediately replaced at the expense of the Contractor by a qualified and competent substi</w:t>
      </w:r>
      <w:r w:rsidRPr="00A069DB">
        <w:rPr>
          <w:rFonts w:asciiTheme="minorHAnsi" w:hAnsiTheme="minorHAnsi" w:cstheme="minorHAnsi"/>
          <w:b w:val="0"/>
          <w:bCs/>
          <w:color w:val="auto"/>
          <w:sz w:val="24"/>
          <w:szCs w:val="24"/>
        </w:rPr>
        <w:softHyphen/>
        <w:t xml:space="preserve">tute.  </w:t>
      </w:r>
    </w:p>
    <w:p w14:paraId="7C18B056" w14:textId="77777777" w:rsidR="00F70324" w:rsidRPr="00A069DB" w:rsidRDefault="00F70324" w:rsidP="00006EAB">
      <w:pPr>
        <w:spacing w:before="0" w:after="0"/>
        <w:rPr>
          <w:rFonts w:asciiTheme="minorHAnsi" w:hAnsiTheme="minorHAnsi" w:cstheme="minorHAnsi"/>
          <w:bCs/>
        </w:rPr>
      </w:pPr>
    </w:p>
    <w:p w14:paraId="5A31CA9A" w14:textId="77777777" w:rsidR="00F70324" w:rsidRPr="00A069DB" w:rsidRDefault="00F70324" w:rsidP="00006EAB">
      <w:pPr>
        <w:pStyle w:val="Heading1"/>
        <w:numPr>
          <w:ilvl w:val="4"/>
          <w:numId w:val="10"/>
        </w:numPr>
        <w:spacing w:before="0" w:after="0" w:line="240" w:lineRule="auto"/>
        <w:ind w:left="1009" w:hanging="1009"/>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All Contractor’s Personnel entering upon the Site shall be properly identified by badges / tokens of a type acceptable to the Owner which must be worn at all times when on the Site.</w:t>
      </w:r>
    </w:p>
    <w:p w14:paraId="43365D6C" w14:textId="77777777" w:rsidR="00F70324" w:rsidRPr="00A069DB" w:rsidRDefault="00F70324" w:rsidP="00006EAB">
      <w:pPr>
        <w:spacing w:before="0" w:after="0"/>
        <w:ind w:left="720" w:hanging="720"/>
        <w:rPr>
          <w:rFonts w:asciiTheme="minorHAnsi" w:hAnsiTheme="minorHAnsi" w:cstheme="minorHAnsi"/>
        </w:rPr>
      </w:pPr>
    </w:p>
    <w:p w14:paraId="17AACC28"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ASSIGNMENT / SUB-LETTING OF WORK</w:t>
      </w:r>
    </w:p>
    <w:p w14:paraId="0E66DECB" w14:textId="77777777" w:rsidR="00F70324" w:rsidRPr="00A069DB" w:rsidRDefault="00F70324" w:rsidP="00006EAB">
      <w:pPr>
        <w:widowControl w:val="0"/>
        <w:spacing w:before="0" w:after="0"/>
        <w:rPr>
          <w:rFonts w:asciiTheme="minorHAnsi" w:hAnsiTheme="minorHAnsi" w:cstheme="minorHAnsi"/>
          <w:b/>
        </w:rPr>
      </w:pPr>
    </w:p>
    <w:p w14:paraId="1B7DD76F" w14:textId="77777777" w:rsidR="00F70324" w:rsidRPr="00A069DB" w:rsidRDefault="00F70324" w:rsidP="00006EAB">
      <w:pPr>
        <w:pStyle w:val="Heading1"/>
        <w:numPr>
          <w:ilvl w:val="4"/>
          <w:numId w:val="10"/>
        </w:numPr>
        <w:spacing w:before="0" w:after="0" w:line="240" w:lineRule="auto"/>
        <w:ind w:left="1009" w:hanging="1009"/>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No part of t</w:t>
      </w:r>
      <w:smartTag w:uri="urn:schemas-microsoft-com:office:smarttags" w:element="stockticker">
        <w:r w:rsidRPr="00A069DB">
          <w:rPr>
            <w:rFonts w:asciiTheme="minorHAnsi" w:hAnsiTheme="minorHAnsi" w:cstheme="minorHAnsi"/>
            <w:b w:val="0"/>
            <w:bCs/>
            <w:color w:val="auto"/>
            <w:sz w:val="24"/>
            <w:szCs w:val="24"/>
          </w:rPr>
          <w:t xml:space="preserve">he </w:t>
        </w:r>
      </w:smartTag>
      <w:r w:rsidRPr="00A069DB">
        <w:rPr>
          <w:rFonts w:asciiTheme="minorHAnsi" w:hAnsiTheme="minorHAnsi" w:cstheme="minorHAnsi"/>
          <w:b w:val="0"/>
          <w:bCs/>
          <w:color w:val="auto"/>
          <w:sz w:val="24"/>
          <w:szCs w:val="24"/>
        </w:rPr>
        <w:t xml:space="preserve">Contract, nor any obligation, share or interest therein, shall in any manner or degree be assigned, transferred, sub-contracted or sublet by the Contractor directly or indirectly to any Person whosoever except as provided for in Clause 13.2, without the prior consent in writing, of the Owner. However, if such consent is given by the Owner, such consent shall not relieve the Contractor from any liability or obligation under the Contract and the Contractor shall be responsible for the acts, defaults and neglects of the assignee, Sub-Contractor(s), agents, employees or workmen as fully as if they were the acts, defaults or neglects of the Contractor or the Contractor’s Personnel. </w:t>
      </w:r>
    </w:p>
    <w:p w14:paraId="45BE6DF4" w14:textId="77777777" w:rsidR="00F70324" w:rsidRPr="00A069DB" w:rsidRDefault="00F70324" w:rsidP="00006EAB">
      <w:pPr>
        <w:spacing w:before="0" w:after="0"/>
        <w:ind w:left="720" w:hanging="720"/>
        <w:rPr>
          <w:rFonts w:asciiTheme="minorHAnsi" w:hAnsiTheme="minorHAnsi" w:cstheme="minorHAnsi"/>
        </w:rPr>
      </w:pPr>
    </w:p>
    <w:p w14:paraId="358CFF0F"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LIST OF SUB-CONTRACTORS TO BE SUPPLIED</w:t>
      </w:r>
    </w:p>
    <w:p w14:paraId="7D21BEFB" w14:textId="77777777" w:rsidR="00F70324" w:rsidRPr="00A069DB" w:rsidRDefault="00F70324" w:rsidP="00006EAB">
      <w:pPr>
        <w:spacing w:before="0" w:after="0"/>
        <w:ind w:left="720"/>
        <w:rPr>
          <w:rFonts w:asciiTheme="minorHAnsi" w:hAnsiTheme="minorHAnsi" w:cstheme="minorHAnsi"/>
        </w:rPr>
      </w:pPr>
    </w:p>
    <w:p w14:paraId="12A8AFE7"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On the first day of every month, the Contractor shall furnish to the Engineer-In-Charge for his approval a list of all Contractor’s Personnel (other than its own employees and staff) and working at the Site during the previous month with particulars of the general nature of the sub-contract or Works.</w:t>
      </w:r>
    </w:p>
    <w:p w14:paraId="6C70E930" w14:textId="77777777" w:rsidR="00F70324" w:rsidRPr="00A069DB" w:rsidRDefault="00F70324" w:rsidP="00006EAB">
      <w:pPr>
        <w:spacing w:before="0" w:after="0"/>
        <w:ind w:left="720"/>
        <w:rPr>
          <w:rFonts w:asciiTheme="minorHAnsi" w:hAnsiTheme="minorHAnsi" w:cstheme="minorHAnsi"/>
        </w:rPr>
      </w:pPr>
    </w:p>
    <w:p w14:paraId="42AEC016"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SPECIALIST AGENCIES</w:t>
      </w:r>
    </w:p>
    <w:p w14:paraId="450BEA54" w14:textId="77777777" w:rsidR="00F70324" w:rsidRPr="00A069DB" w:rsidRDefault="00F70324" w:rsidP="00006EAB">
      <w:pPr>
        <w:widowControl w:val="0"/>
        <w:spacing w:before="0" w:after="0"/>
        <w:ind w:left="720"/>
        <w:rPr>
          <w:rFonts w:asciiTheme="minorHAnsi" w:hAnsiTheme="minorHAnsi" w:cstheme="minorHAnsi"/>
        </w:rPr>
      </w:pPr>
    </w:p>
    <w:p w14:paraId="7529664A" w14:textId="77777777" w:rsidR="00F70324" w:rsidRPr="00A069DB" w:rsidRDefault="00F70324" w:rsidP="00006EAB">
      <w:pPr>
        <w:widowControl w:val="0"/>
        <w:spacing w:before="0" w:after="0"/>
        <w:ind w:left="720" w:hanging="11"/>
        <w:rPr>
          <w:rFonts w:asciiTheme="minorHAnsi" w:hAnsiTheme="minorHAnsi" w:cstheme="minorHAnsi"/>
        </w:rPr>
      </w:pPr>
      <w:r w:rsidRPr="00A069DB">
        <w:rPr>
          <w:rFonts w:asciiTheme="minorHAnsi" w:hAnsiTheme="minorHAnsi" w:cstheme="minorHAnsi"/>
        </w:rPr>
        <w:t>The Co</w:t>
      </w:r>
      <w:bookmarkStart w:id="31" w:name="_Toc28839398"/>
      <w:r w:rsidRPr="00A069DB">
        <w:rPr>
          <w:rFonts w:asciiTheme="minorHAnsi" w:hAnsiTheme="minorHAnsi" w:cstheme="minorHAnsi"/>
        </w:rPr>
        <w:t>ntractor may entrus</w:t>
      </w:r>
      <w:bookmarkEnd w:id="31"/>
      <w:r w:rsidRPr="00A069DB">
        <w:rPr>
          <w:rFonts w:asciiTheme="minorHAnsi" w:hAnsiTheme="minorHAnsi" w:cstheme="minorHAnsi"/>
        </w:rPr>
        <w:t>t specialist items of Work to the agencies specialized in the specified trade. Before appointing such agencies / firms, the Contractor shall submit the names and details of such agencies / firms whom he is going to employ for approval of EIC. These details shall include the expertise, financial status, technical manpower, equipment, resources, and list of works executed and on hand of the specialist agency.</w:t>
      </w:r>
    </w:p>
    <w:p w14:paraId="5046138D" w14:textId="77777777" w:rsidR="00F70324" w:rsidRPr="00A069DB" w:rsidRDefault="00F70324" w:rsidP="00006EAB">
      <w:pPr>
        <w:spacing w:before="0" w:after="0"/>
        <w:ind w:left="1440" w:hanging="720"/>
        <w:rPr>
          <w:rFonts w:asciiTheme="minorHAnsi" w:hAnsiTheme="minorHAnsi" w:cstheme="minorHAnsi"/>
        </w:rPr>
      </w:pPr>
    </w:p>
    <w:p w14:paraId="382C3F79" w14:textId="77777777" w:rsidR="00F70324" w:rsidRPr="00A069DB" w:rsidRDefault="00F70324" w:rsidP="00006EAB">
      <w:pPr>
        <w:spacing w:before="0" w:after="0"/>
        <w:rPr>
          <w:rFonts w:asciiTheme="minorHAnsi" w:hAnsiTheme="minorHAnsi" w:cstheme="minorHAnsi"/>
          <w:b/>
        </w:rPr>
      </w:pPr>
    </w:p>
    <w:p w14:paraId="148BE398"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 xml:space="preserve">ASSIGNMENT BY THE OWNER   </w:t>
      </w:r>
    </w:p>
    <w:p w14:paraId="55A70181" w14:textId="77777777" w:rsidR="00F70324" w:rsidRPr="00A069DB" w:rsidRDefault="00F70324" w:rsidP="00006EAB">
      <w:pPr>
        <w:pStyle w:val="Body1Char"/>
        <w:spacing w:after="0" w:line="240" w:lineRule="auto"/>
        <w:ind w:left="720"/>
        <w:rPr>
          <w:rFonts w:asciiTheme="minorHAnsi" w:hAnsiTheme="minorHAnsi" w:cstheme="minorHAnsi"/>
        </w:rPr>
      </w:pPr>
    </w:p>
    <w:p w14:paraId="02F1900D" w14:textId="77777777" w:rsidR="00F70324" w:rsidRPr="00A069DB" w:rsidRDefault="00F70324" w:rsidP="00006EAB">
      <w:pPr>
        <w:pStyle w:val="Body1Char"/>
        <w:spacing w:after="0" w:line="240" w:lineRule="auto"/>
        <w:ind w:left="720"/>
        <w:rPr>
          <w:rFonts w:asciiTheme="minorHAnsi" w:hAnsiTheme="minorHAnsi" w:cstheme="minorHAnsi"/>
        </w:rPr>
      </w:pPr>
      <w:r w:rsidRPr="00A069DB">
        <w:rPr>
          <w:rFonts w:asciiTheme="minorHAnsi" w:hAnsiTheme="minorHAnsi" w:cstheme="minorHAnsi"/>
        </w:rPr>
        <w:t>In addition to the right of the Owner to assign the benefits of this Contract to any third party ([without] the requirement to obtain any approval whatsoever under this Contract), the Contractor hereby consents to the creation by the Owner of a security assignment of the Contract in favour of any Financing Entity (or a trustee acting on behalf of one or more Financing Entities) and hereby undertakes to execute upon the request of the Owner such documents as may be reasonably and customarily required to give effect to any such assignment,</w:t>
      </w:r>
      <w:r w:rsidRPr="00A069DB">
        <w:rPr>
          <w:rFonts w:asciiTheme="minorHAnsi" w:hAnsiTheme="minorHAnsi" w:cstheme="minorHAnsi"/>
          <w:lang w:eastAsia="zh-CN"/>
        </w:rPr>
        <w:t xml:space="preserve"> </w:t>
      </w:r>
      <w:r w:rsidRPr="00A069DB">
        <w:rPr>
          <w:rFonts w:asciiTheme="minorHAnsi" w:hAnsiTheme="minorHAnsi" w:cstheme="minorHAnsi"/>
        </w:rPr>
        <w:t xml:space="preserve">provided that the Contractor’s consent, which shall not be unreasonably withheld or delayed, shall be required for the inclusion in such documents of any terms other than a simple confirmation of the consent given above or a simple acknowledgement of a notice of an assignment pursuant to this Clause. Any stamp duty and all costs and expenses payable in respect of such documents shall be to the account of the </w:t>
      </w:r>
      <w:r w:rsidRPr="00A069DB">
        <w:rPr>
          <w:rFonts w:asciiTheme="minorHAnsi" w:hAnsiTheme="minorHAnsi" w:cstheme="minorHAnsi"/>
          <w:lang w:eastAsia="zh-CN"/>
        </w:rPr>
        <w:t xml:space="preserve">Owner </w:t>
      </w:r>
      <w:r w:rsidRPr="00A069DB">
        <w:rPr>
          <w:rFonts w:asciiTheme="minorHAnsi" w:hAnsiTheme="minorHAnsi" w:cstheme="minorHAnsi"/>
        </w:rPr>
        <w:t>in respect of any such documents required to be signed by the Contractor.</w:t>
      </w:r>
    </w:p>
    <w:p w14:paraId="08300291" w14:textId="77777777" w:rsidR="00F70324" w:rsidRPr="00A069DB" w:rsidRDefault="00F70324" w:rsidP="00006EAB">
      <w:pPr>
        <w:spacing w:before="0" w:after="0"/>
        <w:rPr>
          <w:rFonts w:asciiTheme="minorHAnsi" w:hAnsiTheme="minorHAnsi" w:cstheme="minorHAnsi"/>
        </w:rPr>
      </w:pPr>
    </w:p>
    <w:p w14:paraId="34DF1EDD"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POWER OF ENTRY AND EXPULSION OF THE CONTRACTOR</w:t>
      </w:r>
    </w:p>
    <w:p w14:paraId="6EAFD8DE" w14:textId="77777777" w:rsidR="00F70324" w:rsidRPr="00A069DB" w:rsidRDefault="00F70324" w:rsidP="00006EAB">
      <w:pPr>
        <w:spacing w:before="0" w:after="0"/>
        <w:ind w:left="720"/>
        <w:rPr>
          <w:rFonts w:asciiTheme="minorHAnsi" w:hAnsiTheme="minorHAnsi" w:cstheme="minorHAnsi"/>
        </w:rPr>
      </w:pPr>
    </w:p>
    <w:p w14:paraId="6B1FB05F"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 xml:space="preserve">If the Contractor does not commence the Work in the manner as is provided for in the Contract Documents or if he at any time in the opinion of the Engineer-In-Charge: </w:t>
      </w:r>
    </w:p>
    <w:p w14:paraId="39BE2E83" w14:textId="77777777" w:rsidR="00F70324" w:rsidRPr="00A069DB" w:rsidRDefault="00F70324" w:rsidP="00006EAB">
      <w:pPr>
        <w:spacing w:before="0" w:after="0"/>
        <w:ind w:left="709"/>
        <w:rPr>
          <w:rFonts w:asciiTheme="minorHAnsi" w:hAnsiTheme="minorHAnsi" w:cstheme="minorHAnsi"/>
          <w:bCs/>
        </w:rPr>
      </w:pPr>
    </w:p>
    <w:p w14:paraId="500B371F" w14:textId="77777777" w:rsidR="00F70324" w:rsidRPr="00A069DB" w:rsidRDefault="00F70324" w:rsidP="00006EAB">
      <w:pPr>
        <w:pStyle w:val="Heading1"/>
        <w:numPr>
          <w:ilvl w:val="4"/>
          <w:numId w:val="10"/>
        </w:numPr>
        <w:spacing w:before="0" w:after="0" w:line="240" w:lineRule="auto"/>
        <w:ind w:left="709" w:hanging="425"/>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fails to carry out the Works in conformity with the Contract Documents, or </w:t>
      </w:r>
    </w:p>
    <w:p w14:paraId="594E90CE" w14:textId="77777777" w:rsidR="00F70324" w:rsidRPr="00A069DB" w:rsidRDefault="00F70324" w:rsidP="00006EAB">
      <w:pPr>
        <w:spacing w:before="0" w:after="0"/>
        <w:ind w:left="709"/>
        <w:rPr>
          <w:rFonts w:asciiTheme="minorHAnsi" w:hAnsiTheme="minorHAnsi" w:cstheme="minorHAnsi"/>
          <w:bCs/>
        </w:rPr>
      </w:pPr>
    </w:p>
    <w:p w14:paraId="361601EF" w14:textId="77777777" w:rsidR="00F70324" w:rsidRPr="00A069DB" w:rsidRDefault="00F70324" w:rsidP="00006EAB">
      <w:pPr>
        <w:pStyle w:val="Heading1"/>
        <w:numPr>
          <w:ilvl w:val="4"/>
          <w:numId w:val="10"/>
        </w:numPr>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fails to carry out the Works in accordance with the Time Schedule, or</w:t>
      </w:r>
    </w:p>
    <w:p w14:paraId="0554F22A" w14:textId="77777777" w:rsidR="00F70324" w:rsidRPr="00A069DB" w:rsidRDefault="00F70324" w:rsidP="00006EAB">
      <w:pPr>
        <w:spacing w:before="0" w:after="0"/>
        <w:ind w:left="1560" w:hanging="1276"/>
        <w:rPr>
          <w:rFonts w:asciiTheme="minorHAnsi" w:hAnsiTheme="minorHAnsi" w:cstheme="minorHAnsi"/>
        </w:rPr>
      </w:pPr>
    </w:p>
    <w:p w14:paraId="26DADB8C" w14:textId="77777777" w:rsidR="00F70324" w:rsidRPr="00A069DB" w:rsidRDefault="00F70324" w:rsidP="00006EAB">
      <w:pPr>
        <w:pStyle w:val="Heading1"/>
        <w:numPr>
          <w:ilvl w:val="4"/>
          <w:numId w:val="10"/>
        </w:numPr>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substantially suspends the whole or any part of the Work for a period of seven (7) days without prior written consent from the Engineer-In-Charge, or</w:t>
      </w:r>
    </w:p>
    <w:p w14:paraId="35255CBB" w14:textId="77777777" w:rsidR="00F70324" w:rsidRPr="00A069DB" w:rsidRDefault="00F70324" w:rsidP="00006EAB">
      <w:pPr>
        <w:spacing w:before="0" w:after="0"/>
        <w:ind w:left="1560" w:hanging="1276"/>
        <w:rPr>
          <w:rFonts w:asciiTheme="minorHAnsi" w:hAnsiTheme="minorHAnsi" w:cstheme="minorHAnsi"/>
        </w:rPr>
      </w:pPr>
    </w:p>
    <w:p w14:paraId="756347B9" w14:textId="77777777" w:rsidR="00F70324" w:rsidRPr="00A069DB" w:rsidRDefault="00F70324" w:rsidP="00006EAB">
      <w:pPr>
        <w:pStyle w:val="Heading1"/>
        <w:numPr>
          <w:ilvl w:val="4"/>
          <w:numId w:val="10"/>
        </w:numPr>
        <w:spacing w:before="0" w:after="0" w:line="240" w:lineRule="auto"/>
        <w:ind w:left="1560" w:hanging="1276"/>
        <w:rPr>
          <w:rFonts w:asciiTheme="minorHAnsi" w:hAnsiTheme="minorHAnsi" w:cstheme="minorHAnsi"/>
          <w:b w:val="0"/>
          <w:color w:val="auto"/>
          <w:sz w:val="24"/>
          <w:szCs w:val="24"/>
        </w:rPr>
      </w:pPr>
      <w:r w:rsidRPr="00A069DB">
        <w:rPr>
          <w:rFonts w:asciiTheme="minorHAnsi" w:hAnsiTheme="minorHAnsi" w:cstheme="minorHAnsi"/>
          <w:b w:val="0"/>
          <w:color w:val="auto"/>
          <w:sz w:val="24"/>
          <w:szCs w:val="24"/>
        </w:rPr>
        <w:t>fails to carry out and execute the Works in accord</w:t>
      </w:r>
      <w:r w:rsidRPr="00A069DB">
        <w:rPr>
          <w:rFonts w:asciiTheme="minorHAnsi" w:hAnsiTheme="minorHAnsi" w:cstheme="minorHAnsi"/>
          <w:b w:val="0"/>
          <w:color w:val="auto"/>
          <w:sz w:val="24"/>
          <w:szCs w:val="24"/>
        </w:rPr>
        <w:softHyphen/>
        <w:t>ance with the Contract and to the satisfaction of the Engineer-In-Charge, or</w:t>
      </w:r>
    </w:p>
    <w:p w14:paraId="7CC38395" w14:textId="77777777" w:rsidR="00F70324" w:rsidRPr="00A069DB" w:rsidRDefault="00F70324" w:rsidP="00006EAB">
      <w:pPr>
        <w:spacing w:before="0" w:after="0"/>
        <w:ind w:left="1560" w:hanging="1276"/>
        <w:rPr>
          <w:rFonts w:asciiTheme="minorHAnsi" w:hAnsiTheme="minorHAnsi" w:cstheme="minorHAnsi"/>
        </w:rPr>
      </w:pPr>
    </w:p>
    <w:p w14:paraId="739BE33C" w14:textId="77777777" w:rsidR="00F70324" w:rsidRPr="00A069DB" w:rsidRDefault="00F70324" w:rsidP="00006EAB">
      <w:pPr>
        <w:pStyle w:val="Heading1"/>
        <w:numPr>
          <w:ilvl w:val="4"/>
          <w:numId w:val="10"/>
        </w:numPr>
        <w:spacing w:before="0" w:after="0" w:line="240" w:lineRule="auto"/>
        <w:ind w:left="1560" w:hanging="1276"/>
        <w:rPr>
          <w:rFonts w:asciiTheme="minorHAnsi" w:hAnsiTheme="minorHAnsi" w:cstheme="minorHAnsi"/>
          <w:b w:val="0"/>
          <w:color w:val="auto"/>
          <w:sz w:val="24"/>
          <w:szCs w:val="24"/>
        </w:rPr>
      </w:pPr>
      <w:r w:rsidRPr="00A069DB">
        <w:rPr>
          <w:rFonts w:asciiTheme="minorHAnsi" w:hAnsiTheme="minorHAnsi" w:cstheme="minorHAnsi"/>
          <w:b w:val="0"/>
          <w:color w:val="auto"/>
          <w:sz w:val="24"/>
          <w:szCs w:val="24"/>
        </w:rPr>
        <w:t>fails to supply sufficient or suitable plants and equipment, temporary works, labour, materials or things, or</w:t>
      </w:r>
    </w:p>
    <w:p w14:paraId="3E697B98" w14:textId="77777777" w:rsidR="00F70324" w:rsidRPr="00A069DB" w:rsidRDefault="00F70324" w:rsidP="00006EAB">
      <w:pPr>
        <w:spacing w:before="0" w:after="0"/>
        <w:ind w:left="1560" w:hanging="1276"/>
        <w:rPr>
          <w:rFonts w:asciiTheme="minorHAnsi" w:hAnsiTheme="minorHAnsi" w:cstheme="minorHAnsi"/>
        </w:rPr>
      </w:pPr>
    </w:p>
    <w:p w14:paraId="6FB7475D" w14:textId="77777777" w:rsidR="00F70324" w:rsidRPr="00A069DB" w:rsidRDefault="00F70324" w:rsidP="00006EAB">
      <w:pPr>
        <w:pStyle w:val="Heading1"/>
        <w:numPr>
          <w:ilvl w:val="4"/>
          <w:numId w:val="10"/>
        </w:numPr>
        <w:spacing w:before="0" w:after="0" w:line="240" w:lineRule="auto"/>
        <w:ind w:left="1560" w:hanging="1276"/>
        <w:rPr>
          <w:rFonts w:asciiTheme="minorHAnsi" w:hAnsiTheme="minorHAnsi" w:cstheme="minorHAnsi"/>
          <w:b w:val="0"/>
          <w:color w:val="auto"/>
          <w:sz w:val="24"/>
          <w:szCs w:val="24"/>
        </w:rPr>
      </w:pPr>
      <w:r w:rsidRPr="00A069DB">
        <w:rPr>
          <w:rFonts w:asciiTheme="minorHAnsi" w:hAnsiTheme="minorHAnsi" w:cstheme="minorHAnsi"/>
          <w:b w:val="0"/>
          <w:color w:val="auto"/>
          <w:sz w:val="24"/>
          <w:szCs w:val="24"/>
        </w:rPr>
        <w:t>commits or suffers, or permits any other breach of any of the provisions of the Contract on his part to be performed or observed, or persist in any of the above mentioned breaches of the Contract for seven (7) Days, after notice in writing shall have been given to the Contractor by the Engineer-In-Charge requiring such breach to be remedied, or</w:t>
      </w:r>
    </w:p>
    <w:p w14:paraId="6539B01F" w14:textId="77777777" w:rsidR="00F70324" w:rsidRPr="00A069DB" w:rsidRDefault="00F70324" w:rsidP="00006EAB">
      <w:pPr>
        <w:spacing w:before="0" w:after="0"/>
        <w:ind w:left="1560" w:hanging="1276"/>
        <w:rPr>
          <w:rFonts w:asciiTheme="minorHAnsi" w:hAnsiTheme="minorHAnsi" w:cstheme="minorHAnsi"/>
        </w:rPr>
      </w:pPr>
    </w:p>
    <w:p w14:paraId="7126807B" w14:textId="77777777" w:rsidR="00F70324" w:rsidRPr="00A069DB" w:rsidRDefault="00F70324" w:rsidP="00006EAB">
      <w:pPr>
        <w:pStyle w:val="Heading1"/>
        <w:numPr>
          <w:ilvl w:val="4"/>
          <w:numId w:val="10"/>
        </w:numPr>
        <w:spacing w:before="0" w:after="0" w:line="240" w:lineRule="auto"/>
        <w:ind w:left="1560" w:hanging="1276"/>
        <w:rPr>
          <w:rFonts w:asciiTheme="minorHAnsi" w:hAnsiTheme="minorHAnsi" w:cstheme="minorHAnsi"/>
          <w:b w:val="0"/>
          <w:color w:val="auto"/>
          <w:sz w:val="24"/>
          <w:szCs w:val="24"/>
        </w:rPr>
      </w:pPr>
      <w:r w:rsidRPr="00A069DB">
        <w:rPr>
          <w:rFonts w:asciiTheme="minorHAnsi" w:hAnsiTheme="minorHAnsi" w:cstheme="minorHAnsi"/>
          <w:b w:val="0"/>
          <w:color w:val="auto"/>
          <w:sz w:val="24"/>
          <w:szCs w:val="24"/>
        </w:rPr>
        <w:t>if the Contractor shall abandon the Works, or</w:t>
      </w:r>
    </w:p>
    <w:p w14:paraId="6D1BEC1C" w14:textId="77777777" w:rsidR="00F70324" w:rsidRPr="00A069DB" w:rsidRDefault="00F70324" w:rsidP="00006EAB">
      <w:pPr>
        <w:spacing w:before="0" w:after="0"/>
        <w:ind w:left="709"/>
        <w:rPr>
          <w:rFonts w:asciiTheme="minorHAnsi" w:hAnsiTheme="minorHAnsi" w:cstheme="minorHAnsi"/>
        </w:rPr>
      </w:pPr>
    </w:p>
    <w:p w14:paraId="633DF112" w14:textId="77777777" w:rsidR="00F70324" w:rsidRPr="00A069DB" w:rsidRDefault="00F70324" w:rsidP="00006EAB">
      <w:pPr>
        <w:pStyle w:val="Heading1"/>
        <w:numPr>
          <w:ilvl w:val="4"/>
          <w:numId w:val="10"/>
        </w:numPr>
        <w:spacing w:before="0" w:after="0" w:line="240" w:lineRule="auto"/>
        <w:ind w:left="1560"/>
        <w:rPr>
          <w:rFonts w:asciiTheme="minorHAnsi" w:hAnsiTheme="minorHAnsi" w:cstheme="minorHAnsi"/>
          <w:b w:val="0"/>
          <w:color w:val="auto"/>
          <w:sz w:val="24"/>
          <w:szCs w:val="24"/>
        </w:rPr>
      </w:pPr>
      <w:r w:rsidRPr="00A069DB">
        <w:rPr>
          <w:rFonts w:asciiTheme="minorHAnsi" w:hAnsiTheme="minorHAnsi" w:cstheme="minorHAnsi"/>
          <w:b w:val="0"/>
          <w:color w:val="auto"/>
          <w:sz w:val="24"/>
          <w:szCs w:val="24"/>
        </w:rPr>
        <w:lastRenderedPageBreak/>
        <w:t>if the Contractor during the continuance of the Contract shall become bankrupt, make any arrangement or compo</w:t>
      </w:r>
      <w:r w:rsidRPr="00A069DB">
        <w:rPr>
          <w:rFonts w:asciiTheme="minorHAnsi" w:hAnsiTheme="minorHAnsi" w:cstheme="minorHAnsi"/>
          <w:b w:val="0"/>
          <w:color w:val="auto"/>
          <w:sz w:val="24"/>
          <w:szCs w:val="24"/>
        </w:rPr>
        <w:softHyphen/>
        <w:t>sition with his creditors, or permit any execution to be levied or go into liquidation whether compulsory or voluntary, not being merely a voluntary liquidation for the purpose of amalgamation or reconstruction. In any such case, the Owner shall have the power to enter the Site, expel the Contractor and take over the Works and take possession of the materials, temporary works, tools, plants and equipment and such other stock thereon, and to complete the Works by either by itself (including through the authorised representative of the Owner) or such other Person ("Third Party Contractor”) as the Owner in his absolute discretion may think proper to employ and for the purpose aforesaid to use or authorise the use of any materials temporary works, plants and equipment and stock as aforesaid. In the event such materials, temporary works, tools, plants and equipment are procured by the Contractor from any third party, any expenses, losses or charges suffered by the third party on account of taking over of such materials, temporary works, tools, plants and equipment by the Owner shall be borne by the Contractor and the Contractor agrees to indemnify the Owner in this regard. The Owner shall be entitled to retain possession of such materials, temporary works, tools, plants and equipment at all times after taking over and till the Works have been completed by such Person as appointed by the Owner pursuant to this Clause 14.8. Further, on such taking over of the Works by the Owner, the Contractor shall be entitled to receive payment or allowance, as may be certified in writing by the Engineer-In-Charge to be due and payable</w:t>
      </w:r>
      <w:r w:rsidRPr="00A069DB" w:rsidDel="00AF5A2B">
        <w:rPr>
          <w:rFonts w:asciiTheme="minorHAnsi" w:hAnsiTheme="minorHAnsi" w:cstheme="minorHAnsi"/>
          <w:b w:val="0"/>
          <w:color w:val="auto"/>
          <w:sz w:val="24"/>
          <w:szCs w:val="24"/>
        </w:rPr>
        <w:t xml:space="preserve"> </w:t>
      </w:r>
      <w:r w:rsidRPr="00A069DB">
        <w:rPr>
          <w:rFonts w:asciiTheme="minorHAnsi" w:hAnsiTheme="minorHAnsi" w:cstheme="minorHAnsi"/>
          <w:b w:val="0"/>
          <w:color w:val="auto"/>
          <w:sz w:val="24"/>
          <w:szCs w:val="24"/>
        </w:rPr>
        <w:t>only for the portion of Works completed. Any costs and expenses incurred by the Owner by reason of his taking possession of the Works or of the Works being completed by itself or through the Third Party Contractor, shall be deducted from any money which may be due for work done by the Contractor under the Contract and not paid for. Any defi</w:t>
      </w:r>
      <w:r w:rsidRPr="00A069DB">
        <w:rPr>
          <w:rFonts w:asciiTheme="minorHAnsi" w:hAnsiTheme="minorHAnsi" w:cstheme="minorHAnsi"/>
          <w:b w:val="0"/>
          <w:color w:val="auto"/>
          <w:sz w:val="24"/>
          <w:szCs w:val="24"/>
        </w:rPr>
        <w:softHyphen/>
        <w:t xml:space="preserve">ciency in regard to the same shall forthwith be made good and paid to the Owner by the Contractor. </w:t>
      </w:r>
    </w:p>
    <w:p w14:paraId="5A5625F7" w14:textId="77777777" w:rsidR="00F70324" w:rsidRPr="00A069DB" w:rsidRDefault="00F70324" w:rsidP="00006EAB">
      <w:pPr>
        <w:spacing w:before="0" w:after="0"/>
        <w:ind w:left="720"/>
        <w:rPr>
          <w:rFonts w:asciiTheme="minorHAnsi" w:hAnsiTheme="minorHAnsi" w:cstheme="minorHAnsi"/>
        </w:rPr>
      </w:pPr>
    </w:p>
    <w:p w14:paraId="35FB5A2F"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CONTRACTOR’S RESPONSIBILITY</w:t>
      </w:r>
    </w:p>
    <w:p w14:paraId="06BF94AB" w14:textId="77777777" w:rsidR="00F70324" w:rsidRPr="00A069DB" w:rsidRDefault="00F70324" w:rsidP="00006EAB">
      <w:pPr>
        <w:spacing w:before="0" w:after="0"/>
        <w:ind w:left="720"/>
        <w:rPr>
          <w:rFonts w:asciiTheme="minorHAnsi" w:hAnsiTheme="minorHAnsi" w:cstheme="minorHAnsi"/>
        </w:rPr>
      </w:pPr>
    </w:p>
    <w:p w14:paraId="7EB7248E"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The Contract</w:t>
      </w:r>
      <w:smartTag w:uri="urn:schemas-microsoft-com:office:smarttags" w:element="stockticker">
        <w:r w:rsidRPr="00A069DB">
          <w:rPr>
            <w:rFonts w:asciiTheme="minorHAnsi" w:hAnsiTheme="minorHAnsi" w:cstheme="minorHAnsi"/>
          </w:rPr>
          <w:t>or s</w:t>
        </w:r>
      </w:smartTag>
      <w:r w:rsidRPr="00A069DB">
        <w:rPr>
          <w:rFonts w:asciiTheme="minorHAnsi" w:hAnsiTheme="minorHAnsi" w:cstheme="minorHAnsi"/>
        </w:rPr>
        <w:t>hall have to execute the Work in such place and condition where other agencies engaged by the Owner for other works including site grading, filling, and levelling, electrical and mechanical engineering works are also being carried out. No claim shall be enter</w:t>
      </w:r>
      <w:r w:rsidRPr="00A069DB">
        <w:rPr>
          <w:rFonts w:asciiTheme="minorHAnsi" w:hAnsiTheme="minorHAnsi" w:cstheme="minorHAnsi"/>
        </w:rPr>
        <w:softHyphen/>
        <w:t>tained due to Work being executed in the above circumstances.</w:t>
      </w:r>
    </w:p>
    <w:p w14:paraId="1DBE982A" w14:textId="77777777" w:rsidR="00F70324" w:rsidRPr="00A069DB" w:rsidRDefault="00F70324" w:rsidP="00006EAB">
      <w:pPr>
        <w:pStyle w:val="Heading1"/>
        <w:numPr>
          <w:ilvl w:val="4"/>
          <w:numId w:val="10"/>
        </w:numPr>
        <w:spacing w:before="0" w:after="0" w:line="240" w:lineRule="auto"/>
        <w:ind w:left="1701"/>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 xml:space="preserve">The Contractor shall execute and maintain the Works with due care and diligence and shall provide all materials, labour including supervision thereof, constructional plant, temporary works, transport and all other things, whether of temporary or permanent nature, required for the proper execution and maintenance of the Works. </w:t>
      </w:r>
    </w:p>
    <w:p w14:paraId="3EE51656" w14:textId="77777777" w:rsidR="00F70324" w:rsidRPr="00A069DB" w:rsidRDefault="00F70324" w:rsidP="00006EAB">
      <w:pPr>
        <w:pStyle w:val="Heading1"/>
        <w:numPr>
          <w:ilvl w:val="4"/>
          <w:numId w:val="10"/>
        </w:numPr>
        <w:spacing w:before="0" w:after="0" w:line="240" w:lineRule="auto"/>
        <w:ind w:left="1701"/>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execute the whole and every part of the Works in the most substantial and workmanlike manner, both as regards materials and labour and otherwise in every respect in strict accordance with the Specifications and Good Industry Practice. The Contractor shall conform exactly, fully and faithfully to the designs, Drawings and instructions relating to the Work, in writing.</w:t>
      </w:r>
    </w:p>
    <w:p w14:paraId="7596B0AA" w14:textId="77777777" w:rsidR="00F70324" w:rsidRPr="00A069DB" w:rsidRDefault="00F70324" w:rsidP="00006EAB">
      <w:pPr>
        <w:spacing w:before="0" w:after="0"/>
        <w:ind w:left="1701"/>
        <w:rPr>
          <w:rFonts w:asciiTheme="minorHAnsi" w:hAnsiTheme="minorHAnsi" w:cstheme="minorHAnsi"/>
          <w:bCs/>
        </w:rPr>
      </w:pPr>
    </w:p>
    <w:p w14:paraId="31045847" w14:textId="77777777" w:rsidR="00F70324" w:rsidRPr="00A069DB" w:rsidRDefault="00F70324" w:rsidP="00006EAB">
      <w:pPr>
        <w:pStyle w:val="Heading1"/>
        <w:numPr>
          <w:ilvl w:val="4"/>
          <w:numId w:val="10"/>
        </w:numPr>
        <w:spacing w:before="0" w:after="0" w:line="240" w:lineRule="auto"/>
        <w:ind w:left="1701"/>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Before commencing any item of Work, the Contractor shall co-relate all relevant drawings and information and satisfy themselves that the information available thereof is complete, unambiguous and without any discrepancies.  The Contractor shall be responsible for any errors in the execution of the Works and / or damage caused due to any discrepancy in the Drawings and other documents, which was overlooked by the Contractor and / or their Sub-Contractor and is not brought to the notice of the EIC.</w:t>
      </w:r>
    </w:p>
    <w:p w14:paraId="0EBB72A3" w14:textId="77777777" w:rsidR="00F70324" w:rsidRPr="00A069DB" w:rsidRDefault="00F70324" w:rsidP="00006EAB">
      <w:pPr>
        <w:spacing w:before="0" w:after="0"/>
        <w:ind w:left="1701"/>
        <w:rPr>
          <w:rFonts w:asciiTheme="minorHAnsi" w:hAnsiTheme="minorHAnsi" w:cstheme="minorHAnsi"/>
        </w:rPr>
      </w:pPr>
    </w:p>
    <w:p w14:paraId="48299EB2" w14:textId="77777777" w:rsidR="00F70324" w:rsidRPr="00A069DB" w:rsidRDefault="00F70324" w:rsidP="00006EAB">
      <w:pPr>
        <w:pStyle w:val="Heading1"/>
        <w:numPr>
          <w:ilvl w:val="4"/>
          <w:numId w:val="10"/>
        </w:numPr>
        <w:spacing w:before="0" w:after="0" w:line="240" w:lineRule="auto"/>
        <w:ind w:left="1701"/>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Contractor shall thoroughly study all the Drawings in advance on receipt of the same and in case of any discrepancies and detailing required pertaining to the drawing, Contractor shall immediately notify the EIC. Any revision in Drawing or detailing issued in response of such query shall not be considered as any change in Drawing.  </w:t>
      </w:r>
    </w:p>
    <w:p w14:paraId="7FB9F770" w14:textId="77777777" w:rsidR="00F70324" w:rsidRPr="00A069DB" w:rsidRDefault="00F70324" w:rsidP="00006EAB">
      <w:pPr>
        <w:spacing w:before="0" w:after="0"/>
        <w:ind w:left="1701"/>
        <w:rPr>
          <w:rFonts w:asciiTheme="minorHAnsi" w:hAnsiTheme="minorHAnsi" w:cstheme="minorHAnsi"/>
          <w:bCs/>
        </w:rPr>
      </w:pPr>
    </w:p>
    <w:p w14:paraId="1C568FA8" w14:textId="77777777" w:rsidR="00F70324" w:rsidRPr="00A069DB" w:rsidRDefault="00F70324" w:rsidP="00006EAB">
      <w:pPr>
        <w:pStyle w:val="Heading1"/>
        <w:numPr>
          <w:ilvl w:val="4"/>
          <w:numId w:val="10"/>
        </w:numPr>
        <w:spacing w:before="0" w:after="0" w:line="240" w:lineRule="auto"/>
        <w:ind w:left="1701"/>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Levels, dimensions and other information shown on the Drawings are believed to be correct. The Contractor shall, however, verify them for themselves and no claim or allowance whatsoever shall be entertained on account of any errors or omissions in the levels, dimensions or any other deviations from those shown in the drawings. Written dimensions to be followed. No scaling shall be permitted. </w:t>
      </w:r>
    </w:p>
    <w:p w14:paraId="45654D52" w14:textId="77777777" w:rsidR="00F165C7" w:rsidRPr="00A069DB" w:rsidRDefault="00F165C7" w:rsidP="00006EAB">
      <w:pPr>
        <w:spacing w:before="0" w:after="0"/>
        <w:ind w:left="1701"/>
        <w:rPr>
          <w:rFonts w:asciiTheme="minorHAnsi" w:hAnsiTheme="minorHAnsi" w:cstheme="minorHAnsi"/>
        </w:rPr>
      </w:pPr>
    </w:p>
    <w:p w14:paraId="716C5FB9" w14:textId="77777777" w:rsidR="00F70324" w:rsidRPr="00A069DB" w:rsidRDefault="00F70324" w:rsidP="00006EAB">
      <w:pPr>
        <w:pStyle w:val="Heading1"/>
        <w:numPr>
          <w:ilvl w:val="4"/>
          <w:numId w:val="10"/>
        </w:numPr>
        <w:spacing w:before="0" w:after="0" w:line="240" w:lineRule="auto"/>
        <w:ind w:left="1701"/>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 xml:space="preserve">Any loss or damage caused by negligence of the Contractor to the materials, whether procured by the Contractor or the Owner, shall be to the account of the Contractor. </w:t>
      </w:r>
    </w:p>
    <w:p w14:paraId="65A11EE3" w14:textId="77777777" w:rsidR="00F70324" w:rsidRPr="00A069DB" w:rsidRDefault="00F70324" w:rsidP="00006EAB">
      <w:pPr>
        <w:pStyle w:val="Heading1"/>
        <w:numPr>
          <w:ilvl w:val="0"/>
          <w:numId w:val="0"/>
        </w:numPr>
        <w:spacing w:before="0" w:after="0" w:line="240" w:lineRule="auto"/>
        <w:ind w:left="1701"/>
        <w:rPr>
          <w:rFonts w:asciiTheme="minorHAnsi" w:hAnsiTheme="minorHAnsi" w:cstheme="minorHAnsi"/>
          <w:b w:val="0"/>
          <w:bCs/>
          <w:color w:val="auto"/>
          <w:sz w:val="24"/>
          <w:szCs w:val="24"/>
        </w:rPr>
      </w:pPr>
    </w:p>
    <w:p w14:paraId="712ACCD8" w14:textId="77777777" w:rsidR="00F70324" w:rsidRPr="00A069DB" w:rsidRDefault="00F70324" w:rsidP="00006EAB">
      <w:pPr>
        <w:pStyle w:val="Heading1"/>
        <w:numPr>
          <w:ilvl w:val="4"/>
          <w:numId w:val="10"/>
        </w:numPr>
        <w:spacing w:before="0" w:after="0" w:line="240" w:lineRule="auto"/>
        <w:ind w:left="1701"/>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Any loss or damage caused by the Contractor and the Contractor’s Personnel to the structure and / or services of the building including any damage caused to the curtain walls and glass panes shall be to Contractor's account and would be recovered from them through deductions from their Running Account Bill.</w:t>
      </w:r>
    </w:p>
    <w:p w14:paraId="12016745" w14:textId="77777777" w:rsidR="00F70324" w:rsidRPr="00A069DB" w:rsidRDefault="00F70324" w:rsidP="00006EAB">
      <w:pPr>
        <w:pStyle w:val="Heading1"/>
        <w:numPr>
          <w:ilvl w:val="0"/>
          <w:numId w:val="0"/>
        </w:numPr>
        <w:spacing w:before="0" w:after="0" w:line="240" w:lineRule="auto"/>
        <w:ind w:left="1701"/>
        <w:rPr>
          <w:rFonts w:asciiTheme="minorHAnsi" w:hAnsiTheme="minorHAnsi" w:cstheme="minorHAnsi"/>
          <w:b w:val="0"/>
          <w:bCs/>
          <w:color w:val="auto"/>
          <w:sz w:val="24"/>
          <w:szCs w:val="24"/>
        </w:rPr>
      </w:pPr>
    </w:p>
    <w:p w14:paraId="5AE36BA6" w14:textId="77777777" w:rsidR="00F70324" w:rsidRPr="00A069DB" w:rsidRDefault="00F70324" w:rsidP="00006EAB">
      <w:pPr>
        <w:pStyle w:val="Heading1"/>
        <w:numPr>
          <w:ilvl w:val="4"/>
          <w:numId w:val="10"/>
        </w:numPr>
        <w:spacing w:before="0" w:after="0" w:line="240" w:lineRule="auto"/>
        <w:ind w:left="1701"/>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submit an organization chart, specific to the Project, qualification of the Contractor’s Personnel including number of skilled and unskilled people that the Contractor would be employing to this Project and the single point of contact / person responsible for the overall Project, safety, billing and procurement, detailed procurement schedule accompanied by a Project Schedule Gantt / PERT chart along with the Tender.</w:t>
      </w:r>
    </w:p>
    <w:p w14:paraId="61A5B83D" w14:textId="77777777" w:rsidR="00F70324" w:rsidRPr="00A069DB" w:rsidRDefault="00F70324" w:rsidP="00006EAB">
      <w:pPr>
        <w:spacing w:before="0" w:after="0"/>
        <w:rPr>
          <w:rFonts w:asciiTheme="minorHAnsi" w:hAnsiTheme="minorHAnsi" w:cstheme="minorHAnsi"/>
          <w:strike/>
        </w:rPr>
      </w:pPr>
    </w:p>
    <w:p w14:paraId="2D99DC72"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Details of Construction Not Specifically Mentioned and Minor Changes</w:t>
      </w:r>
    </w:p>
    <w:p w14:paraId="02AAC48E" w14:textId="77777777" w:rsidR="00F70324" w:rsidRPr="00A069DB" w:rsidRDefault="00F70324" w:rsidP="00006EAB">
      <w:pPr>
        <w:spacing w:before="0" w:after="0"/>
        <w:ind w:left="720"/>
        <w:rPr>
          <w:rFonts w:asciiTheme="minorHAnsi" w:hAnsiTheme="minorHAnsi" w:cstheme="minorHAnsi"/>
        </w:rPr>
      </w:pPr>
    </w:p>
    <w:p w14:paraId="6C432578"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Rates quoted shall be deemed to allow for all constructional details which may not have been specifically described in the BOQ under this Contract, shown on the Drawings or given in the Specifications, but are essential for the execution of the Work and performance by the Contractor of its obligations under the Contract. Details of constructions not specifically shown in Drawings or Specifications shall be furnished to the Contractor or by the Contractor during the execution of the Work. In case of any difference of opinion between the Contractor and Architect, the EIC shall determine as to whether or not the item involved constituted a constructional detail or additional works and their decision shall be final and binding.</w:t>
      </w:r>
    </w:p>
    <w:p w14:paraId="67015B0A" w14:textId="77777777" w:rsidR="00F70324" w:rsidRPr="00A069DB" w:rsidRDefault="00F70324" w:rsidP="00006EAB">
      <w:pPr>
        <w:spacing w:before="0" w:after="0"/>
        <w:rPr>
          <w:rFonts w:asciiTheme="minorHAnsi" w:hAnsiTheme="minorHAnsi" w:cstheme="minorHAnsi"/>
          <w:b/>
        </w:rPr>
      </w:pPr>
    </w:p>
    <w:p w14:paraId="3A0E7583" w14:textId="77777777" w:rsidR="00F70324" w:rsidRPr="00A069DB" w:rsidRDefault="00F70324" w:rsidP="00006EAB">
      <w:pPr>
        <w:pStyle w:val="Heading1"/>
        <w:numPr>
          <w:ilvl w:val="4"/>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URGENT REPAIRS </w:t>
      </w:r>
    </w:p>
    <w:p w14:paraId="57BEE520" w14:textId="77777777" w:rsidR="00F70324" w:rsidRPr="00A069DB" w:rsidRDefault="00F70324" w:rsidP="00006EAB">
      <w:pPr>
        <w:spacing w:before="0" w:after="0"/>
        <w:ind w:left="1418"/>
        <w:rPr>
          <w:rFonts w:asciiTheme="minorHAnsi" w:hAnsiTheme="minorHAnsi" w:cstheme="minorHAnsi"/>
        </w:rPr>
      </w:pPr>
    </w:p>
    <w:p w14:paraId="5168E1DA" w14:textId="77777777" w:rsidR="00F70324" w:rsidRPr="00A069DB" w:rsidRDefault="00F70324" w:rsidP="00006EAB">
      <w:pPr>
        <w:spacing w:before="0" w:after="0"/>
        <w:ind w:left="1418"/>
        <w:rPr>
          <w:rFonts w:asciiTheme="minorHAnsi" w:hAnsiTheme="minorHAnsi" w:cstheme="minorHAnsi"/>
        </w:rPr>
      </w:pPr>
      <w:r w:rsidRPr="00A069DB">
        <w:rPr>
          <w:rFonts w:asciiTheme="minorHAnsi" w:hAnsiTheme="minorHAnsi" w:cstheme="minorHAnsi"/>
        </w:rPr>
        <w:t>If, by any</w:t>
      </w:r>
      <w:bookmarkStart w:id="32" w:name="_Toc28839480"/>
      <w:r w:rsidRPr="00A069DB">
        <w:rPr>
          <w:rFonts w:asciiTheme="minorHAnsi" w:hAnsiTheme="minorHAnsi" w:cstheme="minorHAnsi"/>
        </w:rPr>
        <w:t xml:space="preserve"> reason of any </w:t>
      </w:r>
      <w:bookmarkEnd w:id="32"/>
      <w:r w:rsidRPr="00A069DB">
        <w:rPr>
          <w:rFonts w:asciiTheme="minorHAnsi" w:hAnsiTheme="minorHAnsi" w:cstheme="minorHAnsi"/>
        </w:rPr>
        <w:t>accident, or failure, or other event occurring, either during the execution of the Works or during the Defects Liability Period, any remedial or other work or repair shall, in the opinion of the EIC, be urgently necessary for the safety of the Works, and the Contractor is unable or unwilling to do such work or repair, in such event the Owner may employ such other persons to carry out such work or repairs as the EIC may consider necessary. The Owner shall recover the costs and expenses incurred for carrying out such work or repairs from the Contractor or may be deduct such costs and expenses from any amount due or payable or which may become due or payable to the Contractor.</w:t>
      </w:r>
    </w:p>
    <w:p w14:paraId="3FAD513F" w14:textId="77777777" w:rsidR="00F70324" w:rsidRPr="00A069DB" w:rsidRDefault="00F70324" w:rsidP="00006EAB">
      <w:pPr>
        <w:spacing w:before="0" w:after="0"/>
        <w:ind w:left="720"/>
        <w:rPr>
          <w:rFonts w:asciiTheme="minorHAnsi" w:hAnsiTheme="minorHAnsi" w:cstheme="minorHAnsi"/>
        </w:rPr>
      </w:pPr>
    </w:p>
    <w:p w14:paraId="7712AAAF" w14:textId="77777777" w:rsidR="00F70324" w:rsidRPr="00A069DB" w:rsidRDefault="00F70324" w:rsidP="00006EAB">
      <w:pPr>
        <w:pStyle w:val="Heading1"/>
        <w:numPr>
          <w:ilvl w:val="4"/>
          <w:numId w:val="10"/>
        </w:numPr>
        <w:spacing w:before="0" w:after="0" w:line="240" w:lineRule="auto"/>
        <w:ind w:left="156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The Contractor shall take full responsibility for the care of Works, materials and plant for incorporation therein and shall take all necessary precautions to prevent loss or damage and to minimize loss or damage to the greatest extent possible that may happen to the Works, material and plant, from the commencement date until the date of issue of Final Completion Certificate, when the responsibility for the said care shall pass to the Owner. Provided that the Contractor shall take full responsibility for the care of any outstanding Works and materials and plant for incorporation therein which he undertakes to finish during the Defects Liability Period until such outstanding Works have been completed.</w:t>
      </w:r>
    </w:p>
    <w:p w14:paraId="222B02BF" w14:textId="77777777" w:rsidR="00F70324" w:rsidRPr="00A069DB" w:rsidRDefault="00F70324" w:rsidP="00006EAB">
      <w:pPr>
        <w:spacing w:before="0" w:after="0"/>
        <w:ind w:left="1560"/>
        <w:rPr>
          <w:rFonts w:asciiTheme="minorHAnsi" w:hAnsiTheme="minorHAnsi" w:cstheme="minorHAnsi"/>
          <w:bCs/>
        </w:rPr>
      </w:pPr>
    </w:p>
    <w:p w14:paraId="671526EF" w14:textId="77777777" w:rsidR="00F70324" w:rsidRPr="00A069DB" w:rsidRDefault="00F70324" w:rsidP="00006EAB">
      <w:pPr>
        <w:pStyle w:val="Heading1"/>
        <w:numPr>
          <w:ilvl w:val="4"/>
          <w:numId w:val="10"/>
        </w:numPr>
        <w:spacing w:before="0" w:after="0" w:line="240" w:lineRule="auto"/>
        <w:ind w:left="156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No part of the Works shall be covered up or put out of view without the approval of the Owner and the Contractor shall afford full opportunity for the Owner to examine and measure any such part of the Works which is about to be covered unto or put out of view and to examine foundations before any part of the works is placed thereon. The Contractor shall give a reasonable notice to the Owner whenever such part of the Works or foundations is or are ready or about to be ready for examination and the Owner shall, without unreasonable delay unless he considers it unnecessary and advises the Contractor accordingly, attend for the purpose of examining and measuring such part of the Works or foundations. Where the Works involved more than one stage / process, the Contractor shall give notice when each stage / process is ready to enable inspection by the Owner’s representative.</w:t>
      </w:r>
    </w:p>
    <w:p w14:paraId="31839EF4" w14:textId="77777777" w:rsidR="00F70324" w:rsidRPr="00A069DB" w:rsidRDefault="00F70324" w:rsidP="00006EAB">
      <w:pPr>
        <w:spacing w:before="0" w:after="0"/>
        <w:ind w:left="720"/>
        <w:rPr>
          <w:rFonts w:asciiTheme="minorHAnsi" w:hAnsiTheme="minorHAnsi" w:cstheme="minorHAnsi"/>
          <w:b/>
        </w:rPr>
      </w:pPr>
    </w:p>
    <w:p w14:paraId="2175C159"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color w:val="auto"/>
          <w:sz w:val="24"/>
          <w:szCs w:val="24"/>
        </w:rPr>
        <w:t>NOTICES:</w:t>
      </w:r>
      <w:r w:rsidRPr="00A069DB">
        <w:rPr>
          <w:rFonts w:asciiTheme="minorHAnsi" w:hAnsiTheme="minorHAnsi" w:cstheme="minorHAnsi"/>
          <w:b w:val="0"/>
          <w:bCs/>
          <w:color w:val="auto"/>
          <w:sz w:val="24"/>
          <w:szCs w:val="24"/>
        </w:rPr>
        <w:t xml:space="preserve"> All notices, requests, demands, consents, certificates, waivers, decisions, instructions and orders or other communications  required to be given by either Party to the other pursuant to the Contract shall be in English and shall be served by sending the same by facsimile transmission courier, or by electronic mail (with a confirmation copy by registered courier or by hand delivery in case of major issues relating to the Contract, such as dispute resolution, claims and termination) to the other Party, or by hand delivery at the address below or such other address as each Party may communicate to the other Party in writing:</w:t>
      </w:r>
    </w:p>
    <w:p w14:paraId="3D872A7B" w14:textId="77777777" w:rsidR="00F70324" w:rsidRPr="00A069DB" w:rsidRDefault="00F70324" w:rsidP="00006EAB">
      <w:pPr>
        <w:pStyle w:val="ListParagraph"/>
        <w:spacing w:before="0" w:after="0"/>
        <w:rPr>
          <w:rFonts w:asciiTheme="minorHAnsi" w:hAnsiTheme="minorHAnsi" w:cstheme="minorHAnsi"/>
        </w:rPr>
      </w:pPr>
    </w:p>
    <w:p w14:paraId="05757E8A"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color w:val="auto"/>
          <w:sz w:val="24"/>
          <w:szCs w:val="24"/>
        </w:rPr>
        <w:t>Serving</w:t>
      </w:r>
      <w:r w:rsidRPr="00A069DB">
        <w:rPr>
          <w:rFonts w:asciiTheme="minorHAnsi" w:hAnsiTheme="minorHAnsi" w:cstheme="minorHAnsi"/>
          <w:bCs/>
          <w:color w:val="auto"/>
          <w:sz w:val="24"/>
          <w:szCs w:val="24"/>
        </w:rPr>
        <w:t xml:space="preserve"> of Notices </w:t>
      </w:r>
    </w:p>
    <w:p w14:paraId="07841D0C" w14:textId="77777777" w:rsidR="00F70324" w:rsidRPr="00A069DB" w:rsidRDefault="00F70324" w:rsidP="00006EAB">
      <w:pPr>
        <w:pStyle w:val="Body2"/>
        <w:tabs>
          <w:tab w:val="clear" w:pos="1247"/>
        </w:tabs>
        <w:spacing w:after="0" w:line="240" w:lineRule="auto"/>
        <w:ind w:left="720"/>
        <w:rPr>
          <w:rFonts w:asciiTheme="minorHAnsi" w:hAnsiTheme="minorHAnsi" w:cstheme="minorHAnsi"/>
        </w:rPr>
      </w:pPr>
    </w:p>
    <w:p w14:paraId="725B0F93" w14:textId="77777777" w:rsidR="00F70324" w:rsidRPr="00A069DB" w:rsidRDefault="00F70324" w:rsidP="00006EAB">
      <w:pPr>
        <w:pStyle w:val="Level2"/>
        <w:spacing w:before="0" w:after="0" w:line="240" w:lineRule="auto"/>
        <w:ind w:left="720"/>
        <w:rPr>
          <w:rFonts w:asciiTheme="minorHAnsi" w:hAnsiTheme="minorHAnsi" w:cstheme="minorHAnsi"/>
          <w:b w:val="0"/>
          <w:bCs/>
          <w:sz w:val="24"/>
        </w:rPr>
      </w:pPr>
      <w:r w:rsidRPr="00A069DB">
        <w:rPr>
          <w:rFonts w:asciiTheme="minorHAnsi" w:hAnsiTheme="minorHAnsi" w:cstheme="minorHAnsi"/>
          <w:b w:val="0"/>
          <w:bCs/>
          <w:sz w:val="24"/>
        </w:rPr>
        <w:t>Any notice sent by facsimile transmission shall be deemed to have been served at the time of receipt, provided that a positive transmission report from the sender’s machine shall be conclusive evidence of receipt in the absence of evidence to the contrary.  Any notice sent on a public holiday in India, be deemed to have been served on the first Working Day after the date of the notice.</w:t>
      </w:r>
    </w:p>
    <w:p w14:paraId="2A717FC7" w14:textId="77777777" w:rsidR="00F70324" w:rsidRPr="00A069DB" w:rsidRDefault="00F70324" w:rsidP="00006EAB">
      <w:pPr>
        <w:pStyle w:val="Level2"/>
        <w:spacing w:before="0" w:after="0" w:line="240" w:lineRule="auto"/>
        <w:rPr>
          <w:rFonts w:asciiTheme="minorHAnsi" w:hAnsiTheme="minorHAnsi" w:cstheme="minorHAnsi"/>
          <w:sz w:val="24"/>
        </w:rPr>
      </w:pPr>
    </w:p>
    <w:p w14:paraId="5F3FB50E" w14:textId="77777777" w:rsidR="00F70324" w:rsidRPr="00A069DB" w:rsidRDefault="00F70324" w:rsidP="00006EAB">
      <w:pPr>
        <w:pStyle w:val="Heading1"/>
        <w:numPr>
          <w:ilvl w:val="4"/>
          <w:numId w:val="10"/>
        </w:numPr>
        <w:spacing w:before="0" w:after="0" w:line="240" w:lineRule="auto"/>
        <w:ind w:left="1560"/>
        <w:rPr>
          <w:rFonts w:asciiTheme="minorHAnsi" w:hAnsiTheme="minorHAnsi" w:cstheme="minorHAnsi"/>
          <w:color w:val="auto"/>
          <w:sz w:val="24"/>
          <w:szCs w:val="24"/>
        </w:rPr>
      </w:pPr>
      <w:r w:rsidRPr="00A069DB">
        <w:rPr>
          <w:rFonts w:asciiTheme="minorHAnsi" w:hAnsiTheme="minorHAnsi" w:cstheme="minorHAnsi"/>
          <w:bCs/>
          <w:color w:val="auto"/>
          <w:sz w:val="24"/>
          <w:szCs w:val="24"/>
        </w:rPr>
        <w:t>Other Communications</w:t>
      </w:r>
    </w:p>
    <w:p w14:paraId="2A11CA08" w14:textId="77777777" w:rsidR="00F70324" w:rsidRPr="00A069DB" w:rsidRDefault="00F70324" w:rsidP="00006EAB">
      <w:pPr>
        <w:pStyle w:val="Body2"/>
        <w:tabs>
          <w:tab w:val="clear" w:pos="1247"/>
        </w:tabs>
        <w:spacing w:after="0" w:line="240" w:lineRule="auto"/>
        <w:ind w:left="1560"/>
        <w:rPr>
          <w:rFonts w:asciiTheme="minorHAnsi" w:hAnsiTheme="minorHAnsi" w:cstheme="minorHAnsi"/>
        </w:rPr>
      </w:pPr>
    </w:p>
    <w:p w14:paraId="0780569F" w14:textId="77777777" w:rsidR="00F70324" w:rsidRPr="00A069DB" w:rsidRDefault="00F70324" w:rsidP="00006EAB">
      <w:pPr>
        <w:pStyle w:val="Body2"/>
        <w:tabs>
          <w:tab w:val="clear" w:pos="1247"/>
        </w:tabs>
        <w:spacing w:after="0" w:line="240" w:lineRule="auto"/>
        <w:ind w:left="1560"/>
        <w:rPr>
          <w:rFonts w:asciiTheme="minorHAnsi" w:hAnsiTheme="minorHAnsi" w:cstheme="minorHAnsi"/>
        </w:rPr>
      </w:pPr>
      <w:r w:rsidRPr="00A069DB">
        <w:rPr>
          <w:rFonts w:asciiTheme="minorHAnsi" w:hAnsiTheme="minorHAnsi" w:cstheme="minorHAnsi"/>
        </w:rPr>
        <w:t>All other communications pertaining to the Contract shall be made between the Contractor</w:t>
      </w:r>
      <w:r w:rsidRPr="00A069DB">
        <w:rPr>
          <w:rFonts w:asciiTheme="minorHAnsi" w:hAnsiTheme="minorHAnsi" w:cstheme="minorHAnsi"/>
          <w:lang w:eastAsia="zh-CN"/>
        </w:rPr>
        <w:t xml:space="preserve"> and the Owner’s representative or other representatives nominated by the Owner or the Owner’s representative</w:t>
      </w:r>
      <w:r w:rsidRPr="00A069DB">
        <w:rPr>
          <w:rFonts w:asciiTheme="minorHAnsi" w:hAnsiTheme="minorHAnsi" w:cstheme="minorHAnsi"/>
        </w:rPr>
        <w:t xml:space="preserve"> from time to time in </w:t>
      </w:r>
      <w:r w:rsidRPr="00A069DB">
        <w:rPr>
          <w:rFonts w:asciiTheme="minorHAnsi" w:hAnsiTheme="minorHAnsi" w:cstheme="minorHAnsi"/>
        </w:rPr>
        <w:lastRenderedPageBreak/>
        <w:t xml:space="preserve">respect of such categories of communication and subject to such limits of authority as may be agreed as part of the project co-ordination procedures </w:t>
      </w:r>
      <w:r w:rsidRPr="00A069DB">
        <w:rPr>
          <w:rFonts w:asciiTheme="minorHAnsi" w:hAnsiTheme="minorHAnsi" w:cstheme="minorHAnsi"/>
          <w:lang w:eastAsia="zh-CN"/>
        </w:rPr>
        <w:t>or as may be notified by the Owner from time to time</w:t>
      </w:r>
      <w:r w:rsidRPr="00A069DB">
        <w:rPr>
          <w:rFonts w:asciiTheme="minorHAnsi" w:hAnsiTheme="minorHAnsi" w:cstheme="minorHAnsi"/>
        </w:rPr>
        <w:t xml:space="preserve">.  </w:t>
      </w:r>
    </w:p>
    <w:p w14:paraId="6187D0B3" w14:textId="77777777" w:rsidR="00F70324" w:rsidRPr="00A069DB" w:rsidRDefault="00F70324" w:rsidP="00006EAB">
      <w:pPr>
        <w:pStyle w:val="Body2"/>
        <w:tabs>
          <w:tab w:val="clear" w:pos="1247"/>
        </w:tabs>
        <w:spacing w:after="0" w:line="240" w:lineRule="auto"/>
        <w:ind w:left="720"/>
        <w:rPr>
          <w:rFonts w:asciiTheme="minorHAnsi" w:hAnsiTheme="minorHAnsi" w:cstheme="minorHAnsi"/>
        </w:rPr>
      </w:pPr>
    </w:p>
    <w:p w14:paraId="325E530C"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Cs/>
          <w:color w:val="auto"/>
          <w:sz w:val="24"/>
          <w:szCs w:val="24"/>
        </w:rPr>
      </w:pPr>
      <w:r w:rsidRPr="00A069DB">
        <w:rPr>
          <w:rFonts w:asciiTheme="minorHAnsi" w:hAnsiTheme="minorHAnsi" w:cstheme="minorHAnsi"/>
          <w:bCs/>
          <w:color w:val="auto"/>
          <w:sz w:val="24"/>
          <w:szCs w:val="24"/>
        </w:rPr>
        <w:t>RIGHTS OF VARIOUS INTERESTS</w:t>
      </w:r>
    </w:p>
    <w:p w14:paraId="67A4BC0A" w14:textId="77777777" w:rsidR="00F70324" w:rsidRPr="00A069DB" w:rsidRDefault="00F70324" w:rsidP="00006EAB">
      <w:pPr>
        <w:spacing w:before="0" w:after="0"/>
        <w:rPr>
          <w:rFonts w:asciiTheme="minorHAnsi" w:hAnsiTheme="minorHAnsi" w:cstheme="minorHAnsi"/>
        </w:rPr>
      </w:pPr>
    </w:p>
    <w:p w14:paraId="35CEACD1" w14:textId="77777777" w:rsidR="00F70324" w:rsidRPr="00A069DB" w:rsidRDefault="00F70324" w:rsidP="00006EAB">
      <w:pPr>
        <w:pStyle w:val="Heading1"/>
        <w:numPr>
          <w:ilvl w:val="4"/>
          <w:numId w:val="10"/>
        </w:numPr>
        <w:spacing w:before="0" w:after="0" w:line="240" w:lineRule="auto"/>
        <w:ind w:left="1701"/>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O</w:t>
      </w:r>
      <w:smartTag w:uri="urn:schemas-microsoft-com:office:smarttags" w:element="stockticker">
        <w:r w:rsidRPr="00A069DB">
          <w:rPr>
            <w:rFonts w:asciiTheme="minorHAnsi" w:hAnsiTheme="minorHAnsi" w:cstheme="minorHAnsi"/>
            <w:b w:val="0"/>
            <w:bCs/>
            <w:color w:val="auto"/>
            <w:sz w:val="24"/>
            <w:szCs w:val="24"/>
          </w:rPr>
          <w:t>wn</w:t>
        </w:r>
        <w:smartTag w:uri="urn:schemas-microsoft-com:office:smarttags" w:element="stockticker">
          <w:r w:rsidRPr="00A069DB">
            <w:rPr>
              <w:rFonts w:asciiTheme="minorHAnsi" w:hAnsiTheme="minorHAnsi" w:cstheme="minorHAnsi"/>
              <w:b w:val="0"/>
              <w:bCs/>
              <w:color w:val="auto"/>
              <w:sz w:val="24"/>
              <w:szCs w:val="24"/>
            </w:rPr>
            <w:t>er</w:t>
          </w:r>
        </w:smartTag>
      </w:smartTag>
      <w:r w:rsidRPr="00A069DB">
        <w:rPr>
          <w:rFonts w:asciiTheme="minorHAnsi" w:hAnsiTheme="minorHAnsi" w:cstheme="minorHAnsi"/>
          <w:b w:val="0"/>
          <w:bCs/>
          <w:color w:val="auto"/>
          <w:sz w:val="24"/>
          <w:szCs w:val="24"/>
        </w:rPr>
        <w:t xml:space="preserve"> reserves the right to distribute the Work between more than one contractor. The Contractor shall cooperate and afford other contractors reasonable opportunity for access to the Works for the carriage and storage of materials and execution of their works and coordinate with such contractors to ensure that the Work of the Contractor and the other contractor(s) does not suffer.</w:t>
      </w:r>
    </w:p>
    <w:p w14:paraId="54C897F4" w14:textId="77777777" w:rsidR="00F70324" w:rsidRPr="00A069DB" w:rsidRDefault="00F70324" w:rsidP="00006EAB">
      <w:pPr>
        <w:spacing w:before="0" w:after="0"/>
        <w:ind w:left="1701" w:hanging="540"/>
        <w:rPr>
          <w:rFonts w:asciiTheme="minorHAnsi" w:hAnsiTheme="minorHAnsi" w:cstheme="minorHAnsi"/>
          <w:bCs/>
        </w:rPr>
      </w:pPr>
    </w:p>
    <w:p w14:paraId="2E7A572A" w14:textId="77777777" w:rsidR="00F70324" w:rsidRPr="00A069DB" w:rsidRDefault="00F70324" w:rsidP="00006EAB">
      <w:pPr>
        <w:pStyle w:val="Heading1"/>
        <w:numPr>
          <w:ilvl w:val="4"/>
          <w:numId w:val="10"/>
        </w:numPr>
        <w:spacing w:before="0" w:after="0" w:line="240" w:lineRule="auto"/>
        <w:ind w:left="1701"/>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Wherever any work being done by any department of the Owner or by other contractors employed by the Owner is contingent upon Work covered by this Contract, the respective rights of the various Persons involved shall be determined by the Engi</w:t>
      </w:r>
      <w:r w:rsidRPr="00A069DB">
        <w:rPr>
          <w:rFonts w:asciiTheme="minorHAnsi" w:hAnsiTheme="minorHAnsi" w:cstheme="minorHAnsi"/>
          <w:b w:val="0"/>
          <w:bCs/>
          <w:color w:val="auto"/>
          <w:sz w:val="24"/>
          <w:szCs w:val="24"/>
        </w:rPr>
        <w:softHyphen/>
        <w:t>neer-In-Charge to secure the completion of the various portions of all works in general harmony.</w:t>
      </w:r>
    </w:p>
    <w:p w14:paraId="266EB2D6" w14:textId="77777777" w:rsidR="00F70324" w:rsidRPr="00A069DB" w:rsidRDefault="00F70324" w:rsidP="00006EAB">
      <w:pPr>
        <w:spacing w:before="0" w:after="0"/>
        <w:ind w:left="720" w:hanging="720"/>
        <w:rPr>
          <w:rFonts w:asciiTheme="minorHAnsi" w:hAnsiTheme="minorHAnsi" w:cstheme="minorHAnsi"/>
        </w:rPr>
      </w:pPr>
    </w:p>
    <w:p w14:paraId="7FCF87A4"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RIGHT OF OWNER TO DETERMINE / TERMINATE CONTRACT</w:t>
      </w:r>
    </w:p>
    <w:p w14:paraId="57939EDB" w14:textId="77777777" w:rsidR="00F70324" w:rsidRPr="00A069DB" w:rsidRDefault="00F70324" w:rsidP="00006EAB">
      <w:pPr>
        <w:spacing w:before="0" w:after="0"/>
        <w:rPr>
          <w:rFonts w:asciiTheme="minorHAnsi" w:hAnsiTheme="minorHAnsi" w:cstheme="minorHAnsi"/>
        </w:rPr>
      </w:pPr>
    </w:p>
    <w:p w14:paraId="55421033" w14:textId="77777777" w:rsidR="00F70324" w:rsidRPr="00A069DB" w:rsidRDefault="00F70324" w:rsidP="00006EAB">
      <w:pPr>
        <w:pStyle w:val="Heading1"/>
        <w:numPr>
          <w:ilvl w:val="4"/>
          <w:numId w:val="10"/>
        </w:numPr>
        <w:spacing w:before="0" w:after="0" w:line="240" w:lineRule="auto"/>
        <w:ind w:left="1560"/>
        <w:rPr>
          <w:rFonts w:asciiTheme="minorHAnsi" w:hAnsiTheme="minorHAnsi" w:cstheme="minorHAnsi"/>
          <w:b w:val="0"/>
          <w:color w:val="auto"/>
          <w:sz w:val="24"/>
          <w:szCs w:val="24"/>
        </w:rPr>
      </w:pPr>
      <w:r w:rsidRPr="00A069DB">
        <w:rPr>
          <w:rFonts w:asciiTheme="minorHAnsi" w:hAnsiTheme="minorHAnsi" w:cstheme="minorHAnsi"/>
          <w:b w:val="0"/>
          <w:color w:val="auto"/>
          <w:sz w:val="24"/>
          <w:szCs w:val="24"/>
        </w:rPr>
        <w:t>Upon the occurrence of any of the following events:</w:t>
      </w:r>
    </w:p>
    <w:p w14:paraId="627449CB" w14:textId="77777777" w:rsidR="00F70324" w:rsidRPr="00A069DB" w:rsidRDefault="00F70324" w:rsidP="00006EAB">
      <w:pPr>
        <w:spacing w:before="0" w:after="0"/>
        <w:ind w:left="1560"/>
        <w:rPr>
          <w:rFonts w:asciiTheme="minorHAnsi" w:hAnsiTheme="minorHAnsi" w:cstheme="minorHAnsi"/>
        </w:rPr>
      </w:pPr>
    </w:p>
    <w:p w14:paraId="223FE5B6" w14:textId="77777777" w:rsidR="00F70324" w:rsidRPr="00A069DB" w:rsidRDefault="00F70324" w:rsidP="00006EAB">
      <w:pPr>
        <w:numPr>
          <w:ilvl w:val="6"/>
          <w:numId w:val="51"/>
        </w:numPr>
        <w:tabs>
          <w:tab w:val="clear" w:pos="0"/>
        </w:tabs>
        <w:spacing w:before="0" w:after="0"/>
        <w:ind w:left="1560"/>
        <w:rPr>
          <w:rFonts w:asciiTheme="minorHAnsi" w:hAnsiTheme="minorHAnsi" w:cstheme="minorHAnsi"/>
        </w:rPr>
      </w:pPr>
      <w:r w:rsidRPr="00A069DB">
        <w:rPr>
          <w:rFonts w:asciiTheme="minorHAnsi" w:hAnsiTheme="minorHAnsi" w:cstheme="minorHAnsi"/>
        </w:rPr>
        <w:t>the Contractor, despite having been notified by the Owner of any default under this Contract including failure to perform the Work, ensuring supply of sufficient Contractor’s Personnel, suitable materials or equipment, or failure to adhere to the Time Schedule, fails to cure or rectify such default within [·] days;</w:t>
      </w:r>
    </w:p>
    <w:p w14:paraId="085C3F5A" w14:textId="77777777" w:rsidR="00F70324" w:rsidRPr="00A069DB" w:rsidRDefault="00F70324" w:rsidP="00006EAB">
      <w:pPr>
        <w:spacing w:before="0" w:after="0"/>
        <w:ind w:left="1560"/>
        <w:rPr>
          <w:rFonts w:asciiTheme="minorHAnsi" w:hAnsiTheme="minorHAnsi" w:cstheme="minorHAnsi"/>
        </w:rPr>
      </w:pPr>
    </w:p>
    <w:p w14:paraId="55F71711" w14:textId="77777777" w:rsidR="00F70324" w:rsidRPr="00A069DB" w:rsidRDefault="00F70324" w:rsidP="00006EAB">
      <w:pPr>
        <w:numPr>
          <w:ilvl w:val="6"/>
          <w:numId w:val="51"/>
        </w:numPr>
        <w:tabs>
          <w:tab w:val="clear" w:pos="0"/>
        </w:tabs>
        <w:spacing w:before="0" w:after="0"/>
        <w:ind w:left="1560"/>
        <w:rPr>
          <w:rFonts w:asciiTheme="minorHAnsi" w:hAnsiTheme="minorHAnsi" w:cstheme="minorHAnsi"/>
        </w:rPr>
      </w:pPr>
      <w:r w:rsidRPr="00A069DB">
        <w:rPr>
          <w:rFonts w:asciiTheme="minorHAnsi" w:hAnsiTheme="minorHAnsi" w:cstheme="minorHAnsi"/>
        </w:rPr>
        <w:t>the Contractor disregards any Applicable Laws or directions of any Governmental Authority, in the performance of its obligations under this Contract;</w:t>
      </w:r>
    </w:p>
    <w:p w14:paraId="033CC9EF" w14:textId="77777777" w:rsidR="00F70324" w:rsidRPr="00A069DB" w:rsidRDefault="00F70324" w:rsidP="00006EAB">
      <w:pPr>
        <w:spacing w:before="0" w:after="0"/>
        <w:ind w:left="1560"/>
        <w:rPr>
          <w:rFonts w:asciiTheme="minorHAnsi" w:hAnsiTheme="minorHAnsi" w:cstheme="minorHAnsi"/>
        </w:rPr>
      </w:pPr>
    </w:p>
    <w:p w14:paraId="4E1B98BC" w14:textId="77777777" w:rsidR="00F70324" w:rsidRPr="00A069DB" w:rsidRDefault="00F70324" w:rsidP="00006EAB">
      <w:pPr>
        <w:numPr>
          <w:ilvl w:val="6"/>
          <w:numId w:val="51"/>
        </w:numPr>
        <w:tabs>
          <w:tab w:val="clear" w:pos="0"/>
        </w:tabs>
        <w:spacing w:before="0" w:after="0"/>
        <w:ind w:left="1560"/>
        <w:rPr>
          <w:rFonts w:asciiTheme="minorHAnsi" w:hAnsiTheme="minorHAnsi" w:cstheme="minorHAnsi"/>
        </w:rPr>
      </w:pPr>
      <w:r w:rsidRPr="00A069DB">
        <w:rPr>
          <w:rFonts w:asciiTheme="minorHAnsi" w:hAnsiTheme="minorHAnsi" w:cstheme="minorHAnsi"/>
        </w:rPr>
        <w:t>the Contractor disregards the authority or instructions of the Owner, Owner’s representative, Engineer-In-Charge which authority and instructions are as per the provisions of this Contract;</w:t>
      </w:r>
    </w:p>
    <w:p w14:paraId="13BF4602" w14:textId="77777777" w:rsidR="00F70324" w:rsidRPr="00A069DB" w:rsidRDefault="00F70324" w:rsidP="00006EAB">
      <w:pPr>
        <w:spacing w:before="0" w:after="0"/>
        <w:ind w:left="1560"/>
        <w:rPr>
          <w:rFonts w:asciiTheme="minorHAnsi" w:hAnsiTheme="minorHAnsi" w:cstheme="minorHAnsi"/>
        </w:rPr>
      </w:pPr>
    </w:p>
    <w:p w14:paraId="2BED7FD0" w14:textId="77777777" w:rsidR="00F70324" w:rsidRPr="00A069DB" w:rsidRDefault="00F70324" w:rsidP="00006EAB">
      <w:pPr>
        <w:numPr>
          <w:ilvl w:val="6"/>
          <w:numId w:val="51"/>
        </w:numPr>
        <w:tabs>
          <w:tab w:val="clear" w:pos="0"/>
        </w:tabs>
        <w:spacing w:before="0" w:after="0"/>
        <w:ind w:left="1560"/>
        <w:rPr>
          <w:rFonts w:asciiTheme="minorHAnsi" w:hAnsiTheme="minorHAnsi" w:cstheme="minorHAnsi"/>
        </w:rPr>
      </w:pPr>
      <w:r w:rsidRPr="00A069DB">
        <w:rPr>
          <w:rFonts w:asciiTheme="minorHAnsi" w:hAnsiTheme="minorHAnsi" w:cstheme="minorHAnsi"/>
        </w:rPr>
        <w:t>the Contractor fails to render and perform all the Works in accordance with all the terms and conditions of the Contract;</w:t>
      </w:r>
    </w:p>
    <w:p w14:paraId="514D142C" w14:textId="77777777" w:rsidR="00F70324" w:rsidRPr="00A069DB" w:rsidRDefault="00F70324" w:rsidP="00006EAB">
      <w:pPr>
        <w:spacing w:before="0" w:after="0"/>
        <w:ind w:left="1560"/>
        <w:rPr>
          <w:rFonts w:asciiTheme="minorHAnsi" w:hAnsiTheme="minorHAnsi" w:cstheme="minorHAnsi"/>
        </w:rPr>
      </w:pPr>
    </w:p>
    <w:p w14:paraId="150BAC03" w14:textId="77777777" w:rsidR="00F70324" w:rsidRPr="00A069DB" w:rsidRDefault="00F70324" w:rsidP="00006EAB">
      <w:pPr>
        <w:numPr>
          <w:ilvl w:val="6"/>
          <w:numId w:val="51"/>
        </w:numPr>
        <w:tabs>
          <w:tab w:val="clear" w:pos="0"/>
        </w:tabs>
        <w:spacing w:before="0" w:after="0"/>
        <w:ind w:left="1560"/>
        <w:rPr>
          <w:rFonts w:asciiTheme="minorHAnsi" w:hAnsiTheme="minorHAnsi" w:cstheme="minorHAnsi"/>
        </w:rPr>
      </w:pPr>
      <w:r w:rsidRPr="00A069DB">
        <w:rPr>
          <w:rFonts w:asciiTheme="minorHAnsi" w:hAnsiTheme="minorHAnsi" w:cstheme="minorHAnsi"/>
        </w:rPr>
        <w:t>the Engineer-In-Charge gives notice to the Contractor that failure to correct a   particular defect is a fundamental breach and the Contractor fails to rectify the same within [·] days of a notice being issued;</w:t>
      </w:r>
    </w:p>
    <w:p w14:paraId="7BD2A243" w14:textId="77777777" w:rsidR="00F70324" w:rsidRPr="00A069DB" w:rsidRDefault="00F70324" w:rsidP="00006EAB">
      <w:pPr>
        <w:spacing w:before="0" w:after="0"/>
        <w:ind w:left="1560"/>
        <w:rPr>
          <w:rFonts w:asciiTheme="minorHAnsi" w:hAnsiTheme="minorHAnsi" w:cstheme="minorHAnsi"/>
        </w:rPr>
      </w:pPr>
    </w:p>
    <w:p w14:paraId="5AA7E6DD" w14:textId="77777777" w:rsidR="00F70324" w:rsidRPr="00A069DB" w:rsidRDefault="00F70324" w:rsidP="00006EAB">
      <w:pPr>
        <w:spacing w:before="0" w:after="0"/>
        <w:ind w:left="1560"/>
        <w:rPr>
          <w:rFonts w:asciiTheme="minorHAnsi" w:hAnsiTheme="minorHAnsi" w:cstheme="minorHAnsi"/>
        </w:rPr>
      </w:pPr>
      <w:r w:rsidRPr="00A069DB">
        <w:rPr>
          <w:rFonts w:asciiTheme="minorHAnsi" w:hAnsiTheme="minorHAnsi" w:cstheme="minorHAnsi"/>
        </w:rPr>
        <w:t xml:space="preserve">the Owner  may, by a seven (7) days written notice and without prejudice to any other remedy if provided for under the Contract,  terminate the services of Contractor, enter the Site, expel the Contractor (and the Contractor’s </w:t>
      </w:r>
      <w:r w:rsidRPr="00A069DB">
        <w:rPr>
          <w:rFonts w:asciiTheme="minorHAnsi" w:hAnsiTheme="minorHAnsi" w:cstheme="minorHAnsi"/>
        </w:rPr>
        <w:lastRenderedPageBreak/>
        <w:t xml:space="preserve">Personnel) therefrom and take possession of the Work and of all Contractor’s tools, appliances, construction equipment and machinery at the Site and use the same to the full extent and in the manner as they could be used by Contractor  and  incorporate in the Work all materials and equipment stored at the Site or for which Owner has paid Contractor but which are stored elsewhere, and finish the Work as Owner may deem expedient but without releasing the Contractor from all its obligations or liabilities which have accrued as at the date of termination of the Contract and without affecting the rights and powers conferred by the Contract on the Owner.  </w:t>
      </w:r>
    </w:p>
    <w:p w14:paraId="7650964E" w14:textId="77777777" w:rsidR="00F70324" w:rsidRPr="00A069DB" w:rsidRDefault="00F70324" w:rsidP="00006EAB">
      <w:pPr>
        <w:spacing w:before="0" w:after="0"/>
        <w:ind w:left="1560"/>
        <w:rPr>
          <w:rFonts w:asciiTheme="minorHAnsi" w:hAnsiTheme="minorHAnsi" w:cstheme="minorHAnsi"/>
          <w:bCs/>
        </w:rPr>
      </w:pPr>
    </w:p>
    <w:p w14:paraId="0CA32F5E" w14:textId="77777777" w:rsidR="00F70324" w:rsidRPr="00A069DB" w:rsidRDefault="00F70324" w:rsidP="00006EAB">
      <w:pPr>
        <w:pStyle w:val="Heading1"/>
        <w:numPr>
          <w:ilvl w:val="4"/>
          <w:numId w:val="10"/>
        </w:numPr>
        <w:spacing w:before="0" w:after="0" w:line="240" w:lineRule="auto"/>
        <w:ind w:left="156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In such case, Owner shall be entitled to encash performance guarantee, or any other security deposit bank guarantee submitted by the Contractor and utilize the amounts to compensate against the losses, cost and damages as mentioned below.</w:t>
      </w:r>
    </w:p>
    <w:p w14:paraId="6B5CD488" w14:textId="77777777" w:rsidR="00F70324" w:rsidRPr="00A069DB" w:rsidRDefault="00F70324" w:rsidP="00006EAB">
      <w:pPr>
        <w:spacing w:before="0" w:after="0"/>
        <w:ind w:left="1560"/>
        <w:rPr>
          <w:rFonts w:asciiTheme="minorHAnsi" w:hAnsiTheme="minorHAnsi" w:cstheme="minorHAnsi"/>
          <w:bCs/>
        </w:rPr>
      </w:pPr>
    </w:p>
    <w:p w14:paraId="635245C3" w14:textId="77777777" w:rsidR="00F70324" w:rsidRPr="00A069DB" w:rsidRDefault="00F70324" w:rsidP="00006EAB">
      <w:pPr>
        <w:pStyle w:val="Heading1"/>
        <w:numPr>
          <w:ilvl w:val="4"/>
          <w:numId w:val="10"/>
        </w:numPr>
        <w:spacing w:before="0" w:after="0" w:line="240" w:lineRule="auto"/>
        <w:ind w:left="156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In such case, Contractor shall not be entitled to receive any further payment until the Work is completed.  If the unpaid balance of the Contract Price exceeds all claims, costs, losses, loss of business profit and damages sustained by Owner rising out of or resulting from completing the Work, such excess shall be paid to Contractor. If such claims, costs, losses and damages exceed such unpaid balance, the Contractor shall pay the difference to Owner.  Such unpaid balance of the Contract Price, claims, costs, losses and damages incurred by Owner shall be reviewed, certified and approved by the by Engineer-In-Charge. If such amounts exceeds the sum which would have been payable to the Contractor on due completion by him, then the Contractor shall, upon demand, pay to the Owner the amount of such excess and it shall be deemed a debt due by the Contractor to the Owner and shall be recoverable accordingly.  The Owner shall have option to sell the Contractor’s equipment, temporary works, unused materials and other assets of the Contractor at Site and adjust the proceeds in satisfaction of the demand made on the Contractor.</w:t>
      </w:r>
    </w:p>
    <w:p w14:paraId="664B3A74" w14:textId="77777777" w:rsidR="00F70324" w:rsidRPr="00A069DB" w:rsidRDefault="00F70324" w:rsidP="00006EAB">
      <w:pPr>
        <w:spacing w:before="0" w:after="0"/>
        <w:ind w:left="1560"/>
        <w:rPr>
          <w:rFonts w:asciiTheme="minorHAnsi" w:hAnsiTheme="minorHAnsi" w:cstheme="minorHAnsi"/>
          <w:bCs/>
        </w:rPr>
      </w:pPr>
    </w:p>
    <w:p w14:paraId="6F0E7491" w14:textId="77777777" w:rsidR="00F70324" w:rsidRPr="00A069DB" w:rsidRDefault="00F70324" w:rsidP="00006EAB">
      <w:pPr>
        <w:pStyle w:val="Heading1"/>
        <w:numPr>
          <w:ilvl w:val="4"/>
          <w:numId w:val="10"/>
        </w:numPr>
        <w:spacing w:before="0" w:after="0" w:line="240" w:lineRule="auto"/>
        <w:ind w:left="156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On such termination, the Contractor shall be paid (without duplication of any items):</w:t>
      </w:r>
    </w:p>
    <w:p w14:paraId="189AC541" w14:textId="77777777" w:rsidR="00F70324" w:rsidRPr="00A069DB" w:rsidRDefault="00F70324" w:rsidP="00006EAB">
      <w:pPr>
        <w:spacing w:before="0" w:after="0"/>
        <w:ind w:left="1560"/>
        <w:rPr>
          <w:rFonts w:asciiTheme="minorHAnsi" w:hAnsiTheme="minorHAnsi" w:cstheme="minorHAnsi"/>
        </w:rPr>
      </w:pPr>
    </w:p>
    <w:p w14:paraId="048E1BB8" w14:textId="77777777" w:rsidR="00F70324" w:rsidRPr="00A069DB" w:rsidRDefault="00F70324" w:rsidP="00006EAB">
      <w:pPr>
        <w:numPr>
          <w:ilvl w:val="6"/>
          <w:numId w:val="292"/>
        </w:numPr>
        <w:tabs>
          <w:tab w:val="clear" w:pos="0"/>
        </w:tabs>
        <w:spacing w:before="0" w:after="0"/>
        <w:ind w:left="1560"/>
        <w:rPr>
          <w:rFonts w:asciiTheme="minorHAnsi" w:hAnsiTheme="minorHAnsi" w:cstheme="minorHAnsi"/>
        </w:rPr>
      </w:pPr>
      <w:r w:rsidRPr="00A069DB">
        <w:rPr>
          <w:rFonts w:asciiTheme="minorHAnsi" w:hAnsiTheme="minorHAnsi" w:cstheme="minorHAnsi"/>
        </w:rPr>
        <w:t>for completed and acceptable Work executed in accordance with the Contract Documents prior to the effective date of termination;</w:t>
      </w:r>
    </w:p>
    <w:p w14:paraId="5ACA11CC" w14:textId="77777777" w:rsidR="00F70324" w:rsidRPr="00A069DB" w:rsidRDefault="00F70324" w:rsidP="00006EAB">
      <w:pPr>
        <w:spacing w:before="0" w:after="0"/>
        <w:ind w:left="1560"/>
        <w:rPr>
          <w:rFonts w:asciiTheme="minorHAnsi" w:hAnsiTheme="minorHAnsi" w:cstheme="minorHAnsi"/>
        </w:rPr>
      </w:pPr>
    </w:p>
    <w:p w14:paraId="1519A28B" w14:textId="77777777" w:rsidR="00F70324" w:rsidRPr="00A069DB" w:rsidRDefault="00F70324" w:rsidP="00006EAB">
      <w:pPr>
        <w:numPr>
          <w:ilvl w:val="6"/>
          <w:numId w:val="292"/>
        </w:numPr>
        <w:tabs>
          <w:tab w:val="clear" w:pos="0"/>
        </w:tabs>
        <w:spacing w:before="0" w:after="0"/>
        <w:ind w:left="1560"/>
        <w:rPr>
          <w:rFonts w:asciiTheme="minorHAnsi" w:hAnsiTheme="minorHAnsi" w:cstheme="minorHAnsi"/>
        </w:rPr>
      </w:pPr>
      <w:r w:rsidRPr="00A069DB">
        <w:rPr>
          <w:rFonts w:asciiTheme="minorHAnsi" w:hAnsiTheme="minorHAnsi" w:cstheme="minorHAnsi"/>
        </w:rPr>
        <w:t>for expenses sustained prior to the effective date of termination in performing services and furnishing labour, materials or equipment as required by the Contract Documents in connection with uncompleted Work and as certified by the EIC to have been reasonably done and as long as the Owner gets benefit of such expenses sustained; plus fair and reasonable sums for overhead and profit on such expenses to be decided by the Engineer-In-Charge,</w:t>
      </w:r>
      <w:r w:rsidRPr="00A069DB" w:rsidDel="00C3452D">
        <w:rPr>
          <w:rFonts w:asciiTheme="minorHAnsi" w:hAnsiTheme="minorHAnsi" w:cstheme="minorHAnsi"/>
          <w:b/>
        </w:rPr>
        <w:t xml:space="preserve"> </w:t>
      </w:r>
      <w:r w:rsidRPr="00A069DB">
        <w:rPr>
          <w:rFonts w:asciiTheme="minorHAnsi" w:hAnsiTheme="minorHAnsi" w:cstheme="minorHAnsi"/>
        </w:rPr>
        <w:t>for reasonable expenses directly attributed to termination;</w:t>
      </w:r>
    </w:p>
    <w:p w14:paraId="137D6366" w14:textId="77777777" w:rsidR="00F70324" w:rsidRPr="00A069DB" w:rsidRDefault="00F70324" w:rsidP="00006EAB">
      <w:pPr>
        <w:spacing w:before="0" w:after="0"/>
        <w:ind w:left="1560"/>
        <w:rPr>
          <w:rFonts w:asciiTheme="minorHAnsi" w:hAnsiTheme="minorHAnsi" w:cstheme="minorHAnsi"/>
          <w:b/>
        </w:rPr>
      </w:pPr>
    </w:p>
    <w:p w14:paraId="4C5AFCAC" w14:textId="77777777" w:rsidR="00F70324" w:rsidRPr="00A069DB" w:rsidRDefault="00F70324" w:rsidP="00006EAB">
      <w:pPr>
        <w:pStyle w:val="Heading1"/>
        <w:numPr>
          <w:ilvl w:val="4"/>
          <w:numId w:val="10"/>
        </w:numPr>
        <w:spacing w:before="0" w:after="0" w:line="240" w:lineRule="auto"/>
        <w:ind w:left="156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 xml:space="preserve">Immediate Termination of Contract </w:t>
      </w:r>
    </w:p>
    <w:p w14:paraId="599C2A4D" w14:textId="77777777" w:rsidR="00F70324" w:rsidRPr="00A069DB" w:rsidRDefault="00F70324" w:rsidP="00006EAB">
      <w:pPr>
        <w:spacing w:before="0" w:after="0"/>
        <w:ind w:left="1560"/>
        <w:rPr>
          <w:rFonts w:asciiTheme="minorHAnsi" w:hAnsiTheme="minorHAnsi" w:cstheme="minorHAnsi"/>
        </w:rPr>
      </w:pPr>
    </w:p>
    <w:p w14:paraId="570FA151" w14:textId="77777777" w:rsidR="00F70324" w:rsidRPr="00A069DB" w:rsidRDefault="00F70324" w:rsidP="00006EAB">
      <w:pPr>
        <w:spacing w:before="0" w:after="0"/>
        <w:ind w:left="1560" w:hanging="11"/>
        <w:rPr>
          <w:rFonts w:asciiTheme="minorHAnsi" w:hAnsiTheme="minorHAnsi" w:cstheme="minorHAnsi"/>
        </w:rPr>
      </w:pPr>
      <w:r w:rsidRPr="00A069DB">
        <w:rPr>
          <w:rFonts w:asciiTheme="minorHAnsi" w:hAnsiTheme="minorHAnsi" w:cstheme="minorHAnsi"/>
        </w:rPr>
        <w:t>The Owner shall, upon occurrence of any or all of the following events, be entitled at any time to terminate the contract forthwith without stating any reason whatsoever:</w:t>
      </w:r>
    </w:p>
    <w:p w14:paraId="0DAC75FF" w14:textId="77777777" w:rsidR="00F70324" w:rsidRPr="00A069DB" w:rsidRDefault="00F70324" w:rsidP="00006EAB">
      <w:pPr>
        <w:spacing w:before="0" w:after="0"/>
        <w:ind w:left="1560" w:hanging="720"/>
        <w:rPr>
          <w:rFonts w:asciiTheme="minorHAnsi" w:hAnsiTheme="minorHAnsi" w:cstheme="minorHAnsi"/>
        </w:rPr>
      </w:pPr>
    </w:p>
    <w:p w14:paraId="2C377BC0" w14:textId="77777777" w:rsidR="00F70324" w:rsidRPr="00A069DB" w:rsidRDefault="00F70324" w:rsidP="00006EAB">
      <w:pPr>
        <w:numPr>
          <w:ilvl w:val="8"/>
          <w:numId w:val="292"/>
        </w:numPr>
        <w:tabs>
          <w:tab w:val="clear" w:pos="0"/>
        </w:tabs>
        <w:spacing w:before="0" w:after="0"/>
        <w:ind w:left="1560"/>
        <w:rPr>
          <w:rFonts w:asciiTheme="minorHAnsi" w:hAnsiTheme="minorHAnsi" w:cstheme="minorHAnsi"/>
        </w:rPr>
      </w:pPr>
      <w:r w:rsidRPr="00A069DB">
        <w:rPr>
          <w:rFonts w:asciiTheme="minorHAnsi" w:hAnsiTheme="minorHAnsi" w:cstheme="minorHAnsi"/>
        </w:rPr>
        <w:t>If the Contractor has abandoned the Contract without assigning any reasons, including demobilization of man and machinery without prior written consent of the Owner or Engineer-In-Charge;</w:t>
      </w:r>
    </w:p>
    <w:p w14:paraId="67932C7F" w14:textId="77777777" w:rsidR="00F70324" w:rsidRPr="00A069DB" w:rsidRDefault="00F70324" w:rsidP="00006EAB">
      <w:pPr>
        <w:spacing w:before="0" w:after="0"/>
        <w:ind w:left="1560"/>
        <w:rPr>
          <w:rFonts w:asciiTheme="minorHAnsi" w:hAnsiTheme="minorHAnsi" w:cstheme="minorHAnsi"/>
        </w:rPr>
      </w:pPr>
    </w:p>
    <w:p w14:paraId="141EE360" w14:textId="77777777" w:rsidR="00F70324" w:rsidRPr="00A069DB" w:rsidRDefault="00F70324" w:rsidP="00006EAB">
      <w:pPr>
        <w:numPr>
          <w:ilvl w:val="8"/>
          <w:numId w:val="292"/>
        </w:numPr>
        <w:tabs>
          <w:tab w:val="clear" w:pos="0"/>
        </w:tabs>
        <w:spacing w:before="0" w:after="0"/>
        <w:ind w:left="1560"/>
        <w:rPr>
          <w:rFonts w:asciiTheme="minorHAnsi" w:hAnsiTheme="minorHAnsi" w:cstheme="minorHAnsi"/>
        </w:rPr>
      </w:pPr>
      <w:r w:rsidRPr="00A069DB">
        <w:rPr>
          <w:rFonts w:asciiTheme="minorHAnsi" w:hAnsiTheme="minorHAnsi" w:cstheme="minorHAnsi"/>
        </w:rPr>
        <w:t>The insolvency, dissolution or liquidated of the Contractor, or the filing of a petition in bankruptcy or commencement of insolvency resolution process by or against the Contractor, or the adjudication of Contractor as bankrupt, or any general assignment by Contractor for the benefit of its creditors, or the application for, or consent to, the appointment of any receiver, trustee, custodian or similar officer by Contractor.</w:t>
      </w:r>
    </w:p>
    <w:p w14:paraId="0005882F" w14:textId="77777777" w:rsidR="00F70324" w:rsidRPr="00A069DB" w:rsidRDefault="00F70324" w:rsidP="00006EAB">
      <w:pPr>
        <w:spacing w:before="0" w:after="0"/>
        <w:rPr>
          <w:rFonts w:asciiTheme="minorHAnsi" w:hAnsiTheme="minorHAnsi" w:cstheme="minorHAnsi"/>
        </w:rPr>
      </w:pPr>
    </w:p>
    <w:p w14:paraId="6F46304A" w14:textId="77777777" w:rsidR="00F70324" w:rsidRPr="00A069DB" w:rsidRDefault="00F70324" w:rsidP="00006EAB">
      <w:pPr>
        <w:pStyle w:val="Heading1"/>
        <w:numPr>
          <w:ilvl w:val="5"/>
          <w:numId w:val="10"/>
        </w:numPr>
        <w:spacing w:before="0" w:after="0" w:line="240" w:lineRule="auto"/>
        <w:ind w:left="1701" w:hanging="709"/>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agrees and acknowledges that in the event of any termination, suspension or taking over of the whole or part of the Works by the Owner in accordance with the terms of this Contract, compensation in money shall be adequate remedy and if required by the Owner, the Contractor shall leave the Site (and shall ensure all the Contractor’s Personnel vacate the Site), and hand over possession of the same along with the ancillary units, plants and equipment tools, materials and other construction plants brought in by the Contractor during the execution of the Works.</w:t>
      </w:r>
    </w:p>
    <w:p w14:paraId="72B77015" w14:textId="77777777" w:rsidR="00F70324" w:rsidRPr="00A069DB" w:rsidRDefault="00F70324" w:rsidP="00006EAB">
      <w:pPr>
        <w:spacing w:before="0" w:after="0"/>
        <w:rPr>
          <w:rFonts w:asciiTheme="minorHAnsi" w:hAnsiTheme="minorHAnsi" w:cstheme="minorHAnsi"/>
        </w:rPr>
      </w:pPr>
    </w:p>
    <w:p w14:paraId="0253BE4F" w14:textId="77777777" w:rsidR="00F70324" w:rsidRPr="00A069DB" w:rsidRDefault="00F70324" w:rsidP="00006EAB">
      <w:pPr>
        <w:pStyle w:val="Heading1"/>
        <w:numPr>
          <w:ilvl w:val="5"/>
          <w:numId w:val="10"/>
        </w:numPr>
        <w:spacing w:before="0" w:after="0" w:line="240" w:lineRule="auto"/>
        <w:ind w:left="1985"/>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Upon the occurrence of any one of the following events:</w:t>
      </w:r>
    </w:p>
    <w:p w14:paraId="61B886BB" w14:textId="77777777" w:rsidR="00F70324" w:rsidRPr="00A069DB" w:rsidRDefault="00F70324" w:rsidP="00006EAB">
      <w:pPr>
        <w:spacing w:before="0" w:after="0"/>
        <w:ind w:left="1985"/>
        <w:rPr>
          <w:rFonts w:asciiTheme="minorHAnsi" w:hAnsiTheme="minorHAnsi" w:cstheme="minorHAnsi"/>
          <w:b/>
        </w:rPr>
      </w:pPr>
    </w:p>
    <w:p w14:paraId="7F15B050" w14:textId="77777777" w:rsidR="00F70324" w:rsidRPr="00A069DB" w:rsidRDefault="00F70324" w:rsidP="00006EAB">
      <w:pPr>
        <w:numPr>
          <w:ilvl w:val="2"/>
          <w:numId w:val="298"/>
        </w:numPr>
        <w:spacing w:before="0" w:after="0"/>
        <w:ind w:left="1985" w:hanging="709"/>
        <w:rPr>
          <w:rFonts w:asciiTheme="minorHAnsi" w:hAnsiTheme="minorHAnsi" w:cstheme="minorHAnsi"/>
        </w:rPr>
      </w:pPr>
      <w:r w:rsidRPr="00A069DB">
        <w:rPr>
          <w:rFonts w:asciiTheme="minorHAnsi" w:hAnsiTheme="minorHAnsi" w:cstheme="minorHAnsi"/>
        </w:rPr>
        <w:t>If there is hold for long duration by any Governmental Authority, beyond the period of suspension as provided in the Contract;</w:t>
      </w:r>
    </w:p>
    <w:p w14:paraId="7E19F1FB" w14:textId="77777777" w:rsidR="00F70324" w:rsidRPr="00A069DB" w:rsidRDefault="00F70324" w:rsidP="00006EAB">
      <w:pPr>
        <w:spacing w:before="0" w:after="0"/>
        <w:ind w:left="1985"/>
        <w:rPr>
          <w:rFonts w:asciiTheme="minorHAnsi" w:hAnsiTheme="minorHAnsi" w:cstheme="minorHAnsi"/>
        </w:rPr>
      </w:pPr>
    </w:p>
    <w:p w14:paraId="44653361" w14:textId="77777777" w:rsidR="00F70324" w:rsidRPr="00A069DB" w:rsidRDefault="00F70324" w:rsidP="00006EAB">
      <w:pPr>
        <w:numPr>
          <w:ilvl w:val="2"/>
          <w:numId w:val="298"/>
        </w:numPr>
        <w:spacing w:before="0" w:after="0"/>
        <w:ind w:left="1985" w:hanging="709"/>
        <w:rPr>
          <w:rFonts w:asciiTheme="minorHAnsi" w:hAnsiTheme="minorHAnsi" w:cstheme="minorHAnsi"/>
        </w:rPr>
      </w:pPr>
      <w:r w:rsidRPr="00A069DB">
        <w:rPr>
          <w:rFonts w:asciiTheme="minorHAnsi" w:hAnsiTheme="minorHAnsi" w:cstheme="minorHAnsi"/>
        </w:rPr>
        <w:t>If there is any kind of non approval for any reason whatsoever by any Governmental Authority, resulting into stoppage or hold for long duration beyond the period of suspension as provided in the Contract;</w:t>
      </w:r>
    </w:p>
    <w:p w14:paraId="7970DA30" w14:textId="77777777" w:rsidR="00F70324" w:rsidRPr="00A069DB" w:rsidRDefault="00F70324" w:rsidP="00006EAB">
      <w:pPr>
        <w:spacing w:before="0" w:after="0"/>
        <w:ind w:left="1985"/>
        <w:rPr>
          <w:rFonts w:asciiTheme="minorHAnsi" w:hAnsiTheme="minorHAnsi" w:cstheme="minorHAnsi"/>
        </w:rPr>
      </w:pPr>
    </w:p>
    <w:p w14:paraId="796F6E5A" w14:textId="77777777" w:rsidR="00F70324" w:rsidRPr="00A069DB" w:rsidRDefault="00F70324" w:rsidP="00006EAB">
      <w:pPr>
        <w:numPr>
          <w:ilvl w:val="2"/>
          <w:numId w:val="298"/>
        </w:numPr>
        <w:spacing w:before="0" w:after="0"/>
        <w:ind w:left="1985" w:hanging="709"/>
        <w:rPr>
          <w:rFonts w:asciiTheme="minorHAnsi" w:hAnsiTheme="minorHAnsi" w:cstheme="minorHAnsi"/>
        </w:rPr>
      </w:pPr>
      <w:r w:rsidRPr="00A069DB">
        <w:rPr>
          <w:rFonts w:asciiTheme="minorHAnsi" w:hAnsiTheme="minorHAnsi" w:cstheme="minorHAnsi"/>
        </w:rPr>
        <w:t xml:space="preserve">If Owner doesn’t want to execute the work due to any change of policy or implementation of existing policy by any Governmental Authority; </w:t>
      </w:r>
    </w:p>
    <w:p w14:paraId="42E969E8" w14:textId="77777777" w:rsidR="00F70324" w:rsidRPr="00A069DB" w:rsidRDefault="00F70324" w:rsidP="00006EAB">
      <w:pPr>
        <w:spacing w:before="0" w:after="0"/>
        <w:ind w:left="1985"/>
        <w:rPr>
          <w:rFonts w:asciiTheme="minorHAnsi" w:hAnsiTheme="minorHAnsi" w:cstheme="minorHAnsi"/>
        </w:rPr>
      </w:pPr>
    </w:p>
    <w:p w14:paraId="0F90C2D3" w14:textId="77777777" w:rsidR="00F70324" w:rsidRPr="00A069DB" w:rsidRDefault="00F70324" w:rsidP="00006EAB">
      <w:pPr>
        <w:numPr>
          <w:ilvl w:val="2"/>
          <w:numId w:val="298"/>
        </w:numPr>
        <w:spacing w:before="0" w:after="0"/>
        <w:ind w:left="1985" w:hanging="709"/>
        <w:rPr>
          <w:rFonts w:asciiTheme="minorHAnsi" w:hAnsiTheme="minorHAnsi" w:cstheme="minorHAnsi"/>
        </w:rPr>
      </w:pPr>
      <w:r w:rsidRPr="00A069DB">
        <w:rPr>
          <w:rFonts w:asciiTheme="minorHAnsi" w:hAnsiTheme="minorHAnsi" w:cstheme="minorHAnsi"/>
        </w:rPr>
        <w:t>If there is any change of relevant business scenario due to which Owner doesn’t find it profitable to execute the Project; and</w:t>
      </w:r>
    </w:p>
    <w:p w14:paraId="3F8ECE74" w14:textId="77777777" w:rsidR="00F70324" w:rsidRPr="00A069DB" w:rsidRDefault="00F70324" w:rsidP="00006EAB">
      <w:pPr>
        <w:spacing w:before="0" w:after="0"/>
        <w:ind w:left="1985"/>
        <w:rPr>
          <w:rFonts w:asciiTheme="minorHAnsi" w:hAnsiTheme="minorHAnsi" w:cstheme="minorHAnsi"/>
        </w:rPr>
      </w:pPr>
    </w:p>
    <w:p w14:paraId="6492FBA6" w14:textId="77777777" w:rsidR="00F70324" w:rsidRPr="00A069DB" w:rsidRDefault="00F70324" w:rsidP="00006EAB">
      <w:pPr>
        <w:numPr>
          <w:ilvl w:val="2"/>
          <w:numId w:val="298"/>
        </w:numPr>
        <w:spacing w:before="0" w:after="0"/>
        <w:ind w:left="1985" w:hanging="709"/>
        <w:rPr>
          <w:rFonts w:asciiTheme="minorHAnsi" w:hAnsiTheme="minorHAnsi" w:cstheme="minorHAnsi"/>
        </w:rPr>
      </w:pPr>
      <w:r w:rsidRPr="00A069DB">
        <w:rPr>
          <w:rFonts w:asciiTheme="minorHAnsi" w:hAnsiTheme="minorHAnsi" w:cstheme="minorHAnsi"/>
        </w:rPr>
        <w:t>If there is any long term paucity of fund to run the Project;</w:t>
      </w:r>
    </w:p>
    <w:p w14:paraId="75CD0264" w14:textId="77777777" w:rsidR="00F70324" w:rsidRPr="00A069DB" w:rsidRDefault="00F70324" w:rsidP="00006EAB">
      <w:pPr>
        <w:spacing w:before="0" w:after="0"/>
        <w:ind w:left="1985"/>
        <w:rPr>
          <w:rFonts w:asciiTheme="minorHAnsi" w:hAnsiTheme="minorHAnsi" w:cstheme="minorHAnsi"/>
        </w:rPr>
      </w:pPr>
    </w:p>
    <w:p w14:paraId="54E1B688" w14:textId="77777777" w:rsidR="00F70324" w:rsidRPr="00A069DB" w:rsidRDefault="00F70324" w:rsidP="00006EAB">
      <w:pPr>
        <w:spacing w:before="0" w:after="0"/>
        <w:ind w:left="1985"/>
        <w:rPr>
          <w:rFonts w:asciiTheme="minorHAnsi" w:hAnsiTheme="minorHAnsi" w:cstheme="minorHAnsi"/>
        </w:rPr>
      </w:pPr>
      <w:r w:rsidRPr="00A069DB">
        <w:rPr>
          <w:rFonts w:asciiTheme="minorHAnsi" w:hAnsiTheme="minorHAnsi" w:cstheme="minorHAnsi"/>
        </w:rPr>
        <w:t xml:space="preserve">In such case, the Owner may, by a prior written notice of 30 (thirty) days, terminate the contract.  Contractor shall vacate the Site (and shall ensure all the Contractor’s Personnel vacate the Site) and remove all of his </w:t>
      </w:r>
      <w:r w:rsidRPr="00A069DB">
        <w:rPr>
          <w:rFonts w:asciiTheme="minorHAnsi" w:hAnsiTheme="minorHAnsi" w:cstheme="minorHAnsi"/>
        </w:rPr>
        <w:lastRenderedPageBreak/>
        <w:t xml:space="preserve">plants, machineries and unused material, temporary infrastructure, etc. and hand over the site in clean condition. Contractor shall be entitled to receive payment against their work done value under BOQ items and for the other work as per provision in the Contract in their Final Bill. No payment or claim due to such termination in the form of any type of compensation or on account of any loss on profit, etc. shall be payable. </w:t>
      </w:r>
    </w:p>
    <w:p w14:paraId="72245126" w14:textId="77777777" w:rsidR="00F70324" w:rsidRPr="00A069DB" w:rsidRDefault="00F70324" w:rsidP="00006EAB">
      <w:pPr>
        <w:spacing w:before="0" w:after="0"/>
        <w:ind w:left="720" w:hanging="720"/>
        <w:rPr>
          <w:rFonts w:asciiTheme="minorHAnsi" w:hAnsiTheme="minorHAnsi" w:cstheme="minorHAnsi"/>
        </w:rPr>
      </w:pPr>
    </w:p>
    <w:p w14:paraId="764A2586"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PATENTS AND ROYALTIES</w:t>
      </w:r>
    </w:p>
    <w:p w14:paraId="158E764D" w14:textId="77777777" w:rsidR="00F70324" w:rsidRPr="00A069DB" w:rsidRDefault="00F70324" w:rsidP="00006EAB">
      <w:pPr>
        <w:spacing w:before="0" w:after="0"/>
        <w:ind w:left="720"/>
        <w:rPr>
          <w:rFonts w:asciiTheme="minorHAnsi" w:hAnsiTheme="minorHAnsi" w:cstheme="minorHAnsi"/>
        </w:rPr>
      </w:pPr>
    </w:p>
    <w:p w14:paraId="155D1BC0" w14:textId="77777777" w:rsidR="00F70324" w:rsidRPr="00A069DB" w:rsidRDefault="00F70324" w:rsidP="00006EAB">
      <w:pPr>
        <w:pStyle w:val="Heading1"/>
        <w:numPr>
          <w:ilvl w:val="0"/>
          <w:numId w:val="0"/>
        </w:numPr>
        <w:spacing w:before="0" w:after="0" w:line="240" w:lineRule="auto"/>
        <w:ind w:left="36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if l</w:t>
      </w:r>
      <w:smartTag w:uri="urn:schemas-microsoft-com:office:smarttags" w:element="stockticker">
        <w:r w:rsidRPr="00A069DB">
          <w:rPr>
            <w:rFonts w:asciiTheme="minorHAnsi" w:hAnsiTheme="minorHAnsi" w:cstheme="minorHAnsi"/>
            <w:b w:val="0"/>
            <w:bCs/>
            <w:color w:val="auto"/>
            <w:sz w:val="24"/>
            <w:szCs w:val="24"/>
          </w:rPr>
          <w:t>icen</w:t>
        </w:r>
      </w:smartTag>
      <w:r w:rsidRPr="00A069DB">
        <w:rPr>
          <w:rFonts w:asciiTheme="minorHAnsi" w:hAnsiTheme="minorHAnsi" w:cstheme="minorHAnsi"/>
          <w:b w:val="0"/>
          <w:bCs/>
          <w:color w:val="auto"/>
          <w:sz w:val="24"/>
          <w:szCs w:val="24"/>
        </w:rPr>
        <w:t>sed under any patent covering equipment, machinery, materials or compositions of matter to be used or supplied or methods and process to be practiced or employed in the performance of this Contract, agrees to pay all royalties and licence fees which may be due with respect thereto. If any equipment, machineries, materials composition of matters, to be used or supplied or methods and processes to be practiced or employed in the performance of this Contract, is covered by a patent under which the Contractor is not licensed then the Contractor, before supplying or using the equipment, machineries, materials, composi</w:t>
      </w:r>
      <w:r w:rsidRPr="00A069DB">
        <w:rPr>
          <w:rFonts w:asciiTheme="minorHAnsi" w:hAnsiTheme="minorHAnsi" w:cstheme="minorHAnsi"/>
          <w:b w:val="0"/>
          <w:bCs/>
          <w:color w:val="auto"/>
          <w:sz w:val="24"/>
          <w:szCs w:val="24"/>
        </w:rPr>
        <w:softHyphen/>
        <w:t>tion method or processes, shall obtain such licenses and pay such royalties and licence fees as may be necessary for performance of this Contract. In the event the Contractor fails to pay any such royalty or obtain any such licence, any suit for infringement of such patents which is brought against the Contractor or the Owner as a result of such failure, shall be defended by the Contractor at his own expense and the Contractor shall bear and pay any damages and costs relating to or arising out of and / or awarded in such suit  and Contractor shall indemnify Owner for all claims, losses, damages, what so ever arising  from such claims. The Contractor shall promptly notify the Owner if the Contractor has acquired knowledge of any patent under which a suit for infringement could be reasonably brought because of the use by the Owner of any equipment, machineries, materials, process, and methods to be supplied hereunder. The Con</w:t>
      </w:r>
      <w:r w:rsidRPr="00A069DB">
        <w:rPr>
          <w:rFonts w:asciiTheme="minorHAnsi" w:hAnsiTheme="minorHAnsi" w:cstheme="minorHAnsi"/>
          <w:b w:val="0"/>
          <w:bCs/>
          <w:color w:val="auto"/>
          <w:sz w:val="24"/>
          <w:szCs w:val="24"/>
        </w:rPr>
        <w:softHyphen/>
        <w:t>tractor agrees to and does hereby grant to Owner, together with the right to extend the same to any of the subsidiaries of the Owner as irrevocable, royalty-free licence to use, any invention made by the Contractor or the Contractor’s Personnel in or as a result of the performance of the Work under the contract.</w:t>
      </w:r>
    </w:p>
    <w:p w14:paraId="2FFE5BEF" w14:textId="77777777" w:rsidR="00F70324" w:rsidRPr="00A069DB" w:rsidRDefault="00F70324" w:rsidP="00006EAB">
      <w:pPr>
        <w:spacing w:before="0" w:after="0"/>
        <w:rPr>
          <w:rFonts w:asciiTheme="minorHAnsi" w:hAnsiTheme="minorHAnsi" w:cstheme="minorHAnsi"/>
          <w:bCs/>
        </w:rPr>
      </w:pPr>
    </w:p>
    <w:p w14:paraId="4C19A8BB"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LIENS</w:t>
      </w:r>
    </w:p>
    <w:p w14:paraId="0F6ADDA9" w14:textId="77777777" w:rsidR="00F70324" w:rsidRPr="00A069DB" w:rsidRDefault="00F70324" w:rsidP="00006EAB">
      <w:pPr>
        <w:spacing w:before="0" w:after="0"/>
        <w:ind w:left="720"/>
        <w:rPr>
          <w:rFonts w:asciiTheme="minorHAnsi" w:hAnsiTheme="minorHAnsi" w:cstheme="minorHAnsi"/>
        </w:rPr>
      </w:pPr>
    </w:p>
    <w:p w14:paraId="11C65A10"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If, at any time, there should be evidence of any lien or claim for which the Owner might have become liable and which is charge</w:t>
      </w:r>
      <w:r w:rsidRPr="00A069DB">
        <w:rPr>
          <w:rFonts w:asciiTheme="minorHAnsi" w:hAnsiTheme="minorHAnsi" w:cstheme="minorHAnsi"/>
        </w:rPr>
        <w:softHyphen/>
        <w:t>able to the Contractor, the Owner shall have the right to retain out of any payment then due or thereafter to become due, an amount sufficient to completely indemnify the Owner against such lien or claim; and if such lien or claim be valid, the Owner may pay and discharge the same and deduct the amount so paid from any money which may be or may become due and payable to the Contractor. If any lien or claim remain unsettled after all payments are made, the Contractor shall refund or pay to the Owner all moneies that the latter may be compelled to pay in discharging such lien or claim, including all costs and reasonable expenses.</w:t>
      </w:r>
    </w:p>
    <w:p w14:paraId="0179DE19" w14:textId="77777777" w:rsidR="00F70324" w:rsidRPr="00A069DB" w:rsidRDefault="00F70324" w:rsidP="00006EAB">
      <w:pPr>
        <w:spacing w:before="0" w:after="0"/>
        <w:ind w:left="720"/>
        <w:rPr>
          <w:rFonts w:asciiTheme="minorHAnsi" w:hAnsiTheme="minorHAnsi" w:cstheme="minorHAnsi"/>
          <w:b/>
        </w:rPr>
      </w:pPr>
    </w:p>
    <w:p w14:paraId="3B4A2718"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SETTLEMENT OF DISPUTES</w:t>
      </w:r>
    </w:p>
    <w:p w14:paraId="26CA9E89" w14:textId="77777777" w:rsidR="00F70324" w:rsidRPr="00A069DB" w:rsidRDefault="00F70324" w:rsidP="00006EAB">
      <w:pPr>
        <w:spacing w:before="0" w:after="0"/>
        <w:rPr>
          <w:rFonts w:asciiTheme="minorHAnsi" w:hAnsiTheme="minorHAnsi" w:cstheme="minorHAnsi"/>
          <w:b/>
        </w:rPr>
      </w:pPr>
    </w:p>
    <w:p w14:paraId="4630B267" w14:textId="77777777" w:rsidR="00F70324" w:rsidRPr="00A069DB" w:rsidRDefault="00F70324" w:rsidP="00006EAB">
      <w:pPr>
        <w:numPr>
          <w:ilvl w:val="0"/>
          <w:numId w:val="64"/>
        </w:numPr>
        <w:tabs>
          <w:tab w:val="clear" w:pos="1440"/>
        </w:tabs>
        <w:spacing w:before="0" w:after="0"/>
        <w:ind w:hanging="731"/>
        <w:rPr>
          <w:rFonts w:asciiTheme="minorHAnsi" w:hAnsiTheme="minorHAnsi" w:cstheme="minorHAnsi"/>
        </w:rPr>
      </w:pPr>
      <w:r w:rsidRPr="00A069DB">
        <w:rPr>
          <w:rFonts w:asciiTheme="minorHAnsi" w:hAnsiTheme="minorHAnsi" w:cstheme="minorHAnsi"/>
        </w:rPr>
        <w:lastRenderedPageBreak/>
        <w:t>If a dispute of any kind whatsoever arises between the Owner and the Contractor in connection with, or arising out of, the Contract or the execution of the Works, whether during the execution of the Works or after their completion and whether before or after repudiation termination of the Contract, including any dispute as to any opinion, instruction, determination, certificate or valuation of the Engineer-In-Charge, the matter in dispute shall, in the first place, be referred by the disputing party in writing to the Engineer-In-Charge, with a copy of the same to the non-disputing  party. No later than the thirty (30) days from the date of receipt of such reference, the Engineer-In-Charge shall give notice of his decision to the Owner and the Contractor. Such reference and decision shall state that it is made pursuant to this Clause 20.1.</w:t>
      </w:r>
    </w:p>
    <w:p w14:paraId="553901F1" w14:textId="77777777" w:rsidR="00F70324" w:rsidRPr="00A069DB" w:rsidRDefault="00F70324" w:rsidP="00006EAB">
      <w:pPr>
        <w:spacing w:before="0" w:after="0"/>
        <w:ind w:left="1440" w:hanging="731"/>
        <w:rPr>
          <w:rFonts w:asciiTheme="minorHAnsi" w:hAnsiTheme="minorHAnsi" w:cstheme="minorHAnsi"/>
        </w:rPr>
      </w:pPr>
    </w:p>
    <w:p w14:paraId="070C634E" w14:textId="77777777" w:rsidR="00F70324" w:rsidRPr="00A069DB" w:rsidRDefault="00F70324" w:rsidP="00006EAB">
      <w:pPr>
        <w:numPr>
          <w:ilvl w:val="0"/>
          <w:numId w:val="64"/>
        </w:numPr>
        <w:tabs>
          <w:tab w:val="clear" w:pos="1440"/>
        </w:tabs>
        <w:spacing w:before="0" w:after="0"/>
        <w:ind w:hanging="731"/>
        <w:rPr>
          <w:rFonts w:asciiTheme="minorHAnsi" w:hAnsiTheme="minorHAnsi" w:cstheme="minorHAnsi"/>
        </w:rPr>
      </w:pPr>
      <w:r w:rsidRPr="00A069DB">
        <w:rPr>
          <w:rFonts w:asciiTheme="minorHAnsi" w:hAnsiTheme="minorHAnsi" w:cstheme="minorHAnsi"/>
        </w:rPr>
        <w:t>During the period when the dispute and difference arose and the time taken by the Engineer-In-Charge to decide and communicate its decision to the Owner and the Contractor and thereafter unless the Contract has already been repudiated or terminated, the Contractor shall, in every case, continue to proceed with the Works with all due diligence and the Contractor and the Owner give effect forthwith to every such decision of the Engineer-In-Charge, unless and until the same shall be revised, as hereinafter provided, in an amicable settlement or an arbitral award.</w:t>
      </w:r>
    </w:p>
    <w:p w14:paraId="014A5845" w14:textId="77777777" w:rsidR="00F70324" w:rsidRPr="00A069DB" w:rsidRDefault="00F70324" w:rsidP="00006EAB">
      <w:pPr>
        <w:spacing w:before="0" w:after="0"/>
        <w:ind w:left="1440" w:hanging="731"/>
        <w:rPr>
          <w:rFonts w:asciiTheme="minorHAnsi" w:hAnsiTheme="minorHAnsi" w:cstheme="minorHAnsi"/>
        </w:rPr>
      </w:pPr>
    </w:p>
    <w:p w14:paraId="1C28F3A2" w14:textId="77777777" w:rsidR="00F70324" w:rsidRPr="00A069DB" w:rsidRDefault="00F70324" w:rsidP="00006EAB">
      <w:pPr>
        <w:numPr>
          <w:ilvl w:val="0"/>
          <w:numId w:val="64"/>
        </w:numPr>
        <w:tabs>
          <w:tab w:val="clear" w:pos="1440"/>
        </w:tabs>
        <w:spacing w:before="0" w:after="0"/>
        <w:ind w:hanging="731"/>
        <w:rPr>
          <w:rFonts w:asciiTheme="minorHAnsi" w:hAnsiTheme="minorHAnsi" w:cstheme="minorHAnsi"/>
        </w:rPr>
      </w:pPr>
      <w:r w:rsidRPr="00A069DB">
        <w:rPr>
          <w:rFonts w:asciiTheme="minorHAnsi" w:hAnsiTheme="minorHAnsi" w:cstheme="minorHAnsi"/>
        </w:rPr>
        <w:t>In  the event the Owner or the Contractor  is dissatisfied with any decision of the Engineer-In-Charge, or if the Engineer-In-Charge fails to give notice of his decision on or before the thirtieth (30</w:t>
      </w:r>
      <w:r w:rsidRPr="00A069DB">
        <w:rPr>
          <w:rFonts w:asciiTheme="minorHAnsi" w:hAnsiTheme="minorHAnsi" w:cstheme="minorHAnsi"/>
          <w:vertAlign w:val="superscript"/>
        </w:rPr>
        <w:t>th</w:t>
      </w:r>
      <w:r w:rsidRPr="00A069DB">
        <w:rPr>
          <w:rFonts w:asciiTheme="minorHAnsi" w:hAnsiTheme="minorHAnsi" w:cstheme="minorHAnsi"/>
        </w:rPr>
        <w:t>) day from the day on which he received the reference, then either the Owner or the Contractor may, on or before the  twenty fifth day (25) after the day on which he received notice of such decision, or on or before the twenty fifth (25</w:t>
      </w:r>
      <w:r w:rsidRPr="00A069DB">
        <w:rPr>
          <w:rFonts w:asciiTheme="minorHAnsi" w:hAnsiTheme="minorHAnsi" w:cstheme="minorHAnsi"/>
          <w:vertAlign w:val="superscript"/>
        </w:rPr>
        <w:t>th</w:t>
      </w:r>
      <w:r w:rsidRPr="00A069DB">
        <w:rPr>
          <w:rFonts w:asciiTheme="minorHAnsi" w:hAnsiTheme="minorHAnsi" w:cstheme="minorHAnsi"/>
        </w:rPr>
        <w:t xml:space="preserve"> ) day from  the day on which the said period of  thirty (30) days expired, as the case may be, give notice to the other party, with a copy for information to the Engineer-In-Charge, of his intention to refer the dispute to arbitration and commencement of  arbitration, as in the manner hereinafter provided. Subject to Sub-Clause under heading “Arbitration”, it is hereby agreed that no such arbitration in respect thereof may be commenced unless such notice is given.</w:t>
      </w:r>
    </w:p>
    <w:p w14:paraId="6A1759E7" w14:textId="77777777" w:rsidR="00F70324" w:rsidRPr="00A069DB" w:rsidRDefault="00F70324" w:rsidP="00006EAB">
      <w:pPr>
        <w:spacing w:before="0" w:after="0"/>
        <w:ind w:left="1440" w:hanging="731"/>
        <w:rPr>
          <w:rFonts w:asciiTheme="minorHAnsi" w:hAnsiTheme="minorHAnsi" w:cstheme="minorHAnsi"/>
        </w:rPr>
      </w:pPr>
    </w:p>
    <w:p w14:paraId="1CE0E646" w14:textId="77777777" w:rsidR="00F70324" w:rsidRPr="00A069DB" w:rsidRDefault="00F70324" w:rsidP="00006EAB">
      <w:pPr>
        <w:numPr>
          <w:ilvl w:val="0"/>
          <w:numId w:val="64"/>
        </w:numPr>
        <w:tabs>
          <w:tab w:val="clear" w:pos="1440"/>
        </w:tabs>
        <w:spacing w:before="0" w:after="0"/>
        <w:ind w:hanging="731"/>
        <w:rPr>
          <w:rFonts w:asciiTheme="minorHAnsi" w:hAnsiTheme="minorHAnsi" w:cstheme="minorHAnsi"/>
        </w:rPr>
      </w:pPr>
      <w:r w:rsidRPr="00A069DB">
        <w:rPr>
          <w:rFonts w:asciiTheme="minorHAnsi" w:hAnsiTheme="minorHAnsi" w:cstheme="minorHAnsi"/>
        </w:rPr>
        <w:t>If the Engineer-In-Charge has given notice of his decision as to a matter in dispute to the Owner and the Contractor and no notice of intention to commence arbitration as to such dispute has been given by either party, the Owner or the Contactor on or before the twenty fifth (25</w:t>
      </w:r>
      <w:r w:rsidRPr="00A069DB">
        <w:rPr>
          <w:rFonts w:asciiTheme="minorHAnsi" w:hAnsiTheme="minorHAnsi" w:cstheme="minorHAnsi"/>
          <w:vertAlign w:val="superscript"/>
        </w:rPr>
        <w:t>th</w:t>
      </w:r>
      <w:r w:rsidRPr="00A069DB">
        <w:rPr>
          <w:rFonts w:asciiTheme="minorHAnsi" w:hAnsiTheme="minorHAnsi" w:cstheme="minorHAnsi"/>
        </w:rPr>
        <w:t>) day after the day on which the parties received notice as to such decision from the Engineer-In-Charge, the said decision shall become final and binding upon the Owner and the Contractor.</w:t>
      </w:r>
    </w:p>
    <w:p w14:paraId="7AEEC412" w14:textId="77777777" w:rsidR="00F70324" w:rsidRPr="00A069DB" w:rsidRDefault="00F70324" w:rsidP="00006EAB">
      <w:pPr>
        <w:spacing w:before="0" w:after="0"/>
        <w:rPr>
          <w:rFonts w:asciiTheme="minorHAnsi" w:hAnsiTheme="minorHAnsi" w:cstheme="minorHAnsi"/>
          <w:b/>
        </w:rPr>
      </w:pPr>
    </w:p>
    <w:p w14:paraId="34E4F308"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Amicable Settlement</w:t>
      </w:r>
    </w:p>
    <w:p w14:paraId="4E4C438F" w14:textId="77777777" w:rsidR="00F70324" w:rsidRPr="00A069DB" w:rsidRDefault="00F70324" w:rsidP="00006EAB">
      <w:pPr>
        <w:spacing w:before="0" w:after="0"/>
        <w:ind w:left="720"/>
        <w:rPr>
          <w:rFonts w:asciiTheme="minorHAnsi" w:hAnsiTheme="minorHAnsi" w:cstheme="minorHAnsi"/>
        </w:rPr>
      </w:pPr>
    </w:p>
    <w:p w14:paraId="5EC8B3FE"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 xml:space="preserve">Where notice of intention to commence arbitration as to the dispute has been given in accordance with Sub-Clause (c) of Clause 20.1 the parties shall attempt to settle </w:t>
      </w:r>
      <w:r w:rsidRPr="00A069DB">
        <w:rPr>
          <w:rFonts w:asciiTheme="minorHAnsi" w:hAnsiTheme="minorHAnsi" w:cstheme="minorHAnsi"/>
        </w:rPr>
        <w:lastRenderedPageBreak/>
        <w:t>such dispute amicably before the commencement of arbitration. Provided that, unless the parties otherwise agree, arbitration may be commenced on or after the thirtieth (30th) day from  the day on which notice of intention to commence arbitration of such dispute was given, even if no attempt at amicable settlement thereof has been made.</w:t>
      </w:r>
    </w:p>
    <w:p w14:paraId="54ADF874" w14:textId="77777777" w:rsidR="00F70324" w:rsidRPr="00A069DB" w:rsidRDefault="00F70324" w:rsidP="00006EAB">
      <w:pPr>
        <w:spacing w:before="0" w:after="0"/>
        <w:rPr>
          <w:rFonts w:asciiTheme="minorHAnsi" w:hAnsiTheme="minorHAnsi" w:cstheme="minorHAnsi"/>
          <w:b/>
          <w:smallCaps/>
        </w:rPr>
      </w:pPr>
    </w:p>
    <w:p w14:paraId="31216A89"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Arbitration</w:t>
      </w:r>
    </w:p>
    <w:p w14:paraId="6A00CEED" w14:textId="77777777" w:rsidR="00F70324" w:rsidRPr="00A069DB" w:rsidRDefault="00F70324" w:rsidP="00006EAB">
      <w:pPr>
        <w:spacing w:before="0" w:after="0"/>
        <w:ind w:left="1260"/>
        <w:rPr>
          <w:rFonts w:asciiTheme="minorHAnsi" w:hAnsiTheme="minorHAnsi" w:cstheme="minorHAnsi"/>
        </w:rPr>
      </w:pPr>
    </w:p>
    <w:p w14:paraId="3C0F4D0A" w14:textId="77777777" w:rsidR="00F70324" w:rsidRPr="00A069DB" w:rsidRDefault="00F70324" w:rsidP="00006EAB">
      <w:pPr>
        <w:numPr>
          <w:ilvl w:val="0"/>
          <w:numId w:val="65"/>
        </w:numPr>
        <w:tabs>
          <w:tab w:val="clear" w:pos="1260"/>
        </w:tabs>
        <w:spacing w:before="0" w:after="0"/>
        <w:ind w:left="1440" w:hanging="731"/>
        <w:rPr>
          <w:rFonts w:asciiTheme="minorHAnsi" w:hAnsiTheme="minorHAnsi" w:cstheme="minorHAnsi"/>
        </w:rPr>
      </w:pPr>
      <w:r w:rsidRPr="00A069DB">
        <w:rPr>
          <w:rFonts w:asciiTheme="minorHAnsi" w:hAnsiTheme="minorHAnsi" w:cstheme="minorHAnsi"/>
        </w:rPr>
        <w:t>If either the Owner or the Contractor or both do not agree to the decision of the Engineer-In-Charge wholly or in part relating to any dispute referred to Engineer-In-Charge, the same shall be finally referred to arbitration and be settled in accordance with the Arbitration and Conciliation Act, 1996.</w:t>
      </w:r>
    </w:p>
    <w:p w14:paraId="320B4489" w14:textId="77777777" w:rsidR="00F70324" w:rsidRPr="00A069DB" w:rsidRDefault="00F70324" w:rsidP="00006EAB">
      <w:pPr>
        <w:spacing w:before="0" w:after="0"/>
        <w:ind w:left="1440"/>
        <w:rPr>
          <w:rFonts w:asciiTheme="minorHAnsi" w:hAnsiTheme="minorHAnsi" w:cstheme="minorHAnsi"/>
        </w:rPr>
      </w:pPr>
    </w:p>
    <w:p w14:paraId="755115AE" w14:textId="77777777" w:rsidR="00F70324" w:rsidRPr="00A069DB" w:rsidRDefault="00F70324" w:rsidP="00006EAB">
      <w:pPr>
        <w:numPr>
          <w:ilvl w:val="0"/>
          <w:numId w:val="65"/>
        </w:numPr>
        <w:tabs>
          <w:tab w:val="clear" w:pos="1260"/>
        </w:tabs>
        <w:spacing w:before="0" w:after="0"/>
        <w:ind w:left="1440" w:hanging="731"/>
        <w:rPr>
          <w:rFonts w:asciiTheme="minorHAnsi" w:hAnsiTheme="minorHAnsi" w:cstheme="minorHAnsi"/>
        </w:rPr>
      </w:pPr>
      <w:r w:rsidRPr="00A069DB">
        <w:rPr>
          <w:rFonts w:asciiTheme="minorHAnsi" w:hAnsiTheme="minorHAnsi" w:cstheme="minorHAnsi"/>
        </w:rPr>
        <w:t xml:space="preserve">Each party shall be entitled to nominate one arbitrator each and the two arbitrators shall jointly nominate a third presiding arbitrator. The arbitrators shall give a reasoned award. The parties agree that any arbitration award shall be final and binding upon the parties.  </w:t>
      </w:r>
    </w:p>
    <w:p w14:paraId="42B9B337" w14:textId="77777777" w:rsidR="00F70324" w:rsidRPr="00A069DB" w:rsidRDefault="00F70324" w:rsidP="00006EAB">
      <w:pPr>
        <w:spacing w:before="0" w:after="0"/>
        <w:ind w:left="1260"/>
        <w:rPr>
          <w:rFonts w:asciiTheme="minorHAnsi" w:hAnsiTheme="minorHAnsi" w:cstheme="minorHAnsi"/>
        </w:rPr>
      </w:pPr>
    </w:p>
    <w:p w14:paraId="691D1A52" w14:textId="6C9D525C" w:rsidR="00F70324" w:rsidRPr="00A069DB" w:rsidRDefault="00F70324" w:rsidP="00006EAB">
      <w:pPr>
        <w:numPr>
          <w:ilvl w:val="0"/>
          <w:numId w:val="65"/>
        </w:numPr>
        <w:tabs>
          <w:tab w:val="clear" w:pos="1260"/>
        </w:tabs>
        <w:spacing w:before="0" w:after="0"/>
        <w:ind w:left="1440" w:hanging="731"/>
        <w:rPr>
          <w:rFonts w:asciiTheme="minorHAnsi" w:hAnsiTheme="minorHAnsi" w:cstheme="minorHAnsi"/>
        </w:rPr>
      </w:pPr>
      <w:r w:rsidRPr="00A069DB">
        <w:rPr>
          <w:rFonts w:asciiTheme="minorHAnsi" w:hAnsiTheme="minorHAnsi" w:cstheme="minorHAnsi"/>
        </w:rPr>
        <w:t xml:space="preserve">The place of arbitration shall be in </w:t>
      </w:r>
      <w:r w:rsidR="00201EA0">
        <w:rPr>
          <w:rFonts w:asciiTheme="minorHAnsi" w:hAnsiTheme="minorHAnsi" w:cstheme="minorHAnsi"/>
        </w:rPr>
        <w:t>Ranchi</w:t>
      </w:r>
      <w:r w:rsidRPr="00A069DB">
        <w:rPr>
          <w:rFonts w:asciiTheme="minorHAnsi" w:hAnsiTheme="minorHAnsi" w:cstheme="minorHAnsi"/>
        </w:rPr>
        <w:t xml:space="preserve"> and the language of arbitration shall be English. </w:t>
      </w:r>
    </w:p>
    <w:p w14:paraId="1C87B7B9" w14:textId="77777777" w:rsidR="00F70324" w:rsidRPr="00A069DB" w:rsidRDefault="00F70324" w:rsidP="00006EAB">
      <w:pPr>
        <w:spacing w:before="0" w:after="0"/>
        <w:ind w:left="1260"/>
        <w:rPr>
          <w:rFonts w:asciiTheme="minorHAnsi" w:hAnsiTheme="minorHAnsi" w:cstheme="minorHAnsi"/>
        </w:rPr>
      </w:pPr>
    </w:p>
    <w:p w14:paraId="1D9FF852" w14:textId="77777777" w:rsidR="00F70324" w:rsidRPr="00A069DB" w:rsidRDefault="00F70324" w:rsidP="00006EAB">
      <w:pPr>
        <w:numPr>
          <w:ilvl w:val="0"/>
          <w:numId w:val="65"/>
        </w:numPr>
        <w:tabs>
          <w:tab w:val="clear" w:pos="1260"/>
        </w:tabs>
        <w:spacing w:before="0" w:after="0"/>
        <w:ind w:left="1440" w:hanging="731"/>
        <w:rPr>
          <w:rFonts w:asciiTheme="minorHAnsi" w:hAnsiTheme="minorHAnsi" w:cstheme="minorHAnsi"/>
        </w:rPr>
      </w:pPr>
      <w:r w:rsidRPr="00A069DB">
        <w:rPr>
          <w:rFonts w:asciiTheme="minorHAnsi" w:hAnsiTheme="minorHAnsi" w:cstheme="minorHAnsi"/>
        </w:rPr>
        <w:t>The cost of arbitration shall be shared equally between both the parties.</w:t>
      </w:r>
    </w:p>
    <w:p w14:paraId="1D06198A" w14:textId="77777777" w:rsidR="00F70324" w:rsidRPr="00A069DB" w:rsidRDefault="00F70324" w:rsidP="00006EAB">
      <w:pPr>
        <w:spacing w:before="0" w:after="0"/>
        <w:ind w:left="1260"/>
        <w:rPr>
          <w:rFonts w:asciiTheme="minorHAnsi" w:hAnsiTheme="minorHAnsi" w:cstheme="minorHAnsi"/>
        </w:rPr>
      </w:pPr>
    </w:p>
    <w:p w14:paraId="0E0E7C02" w14:textId="77777777" w:rsidR="00F70324" w:rsidRPr="00A069DB" w:rsidRDefault="00F70324" w:rsidP="00006EAB">
      <w:pPr>
        <w:numPr>
          <w:ilvl w:val="0"/>
          <w:numId w:val="65"/>
        </w:numPr>
        <w:tabs>
          <w:tab w:val="clear" w:pos="1260"/>
        </w:tabs>
        <w:spacing w:before="0" w:after="0"/>
        <w:ind w:left="1440" w:hanging="731"/>
        <w:rPr>
          <w:rFonts w:asciiTheme="minorHAnsi" w:hAnsiTheme="minorHAnsi" w:cstheme="minorHAnsi"/>
        </w:rPr>
      </w:pPr>
      <w:r w:rsidRPr="00A069DB">
        <w:rPr>
          <w:rFonts w:asciiTheme="minorHAnsi" w:hAnsiTheme="minorHAnsi" w:cstheme="minorHAnsi"/>
        </w:rPr>
        <w:t>It is clarified that the Owner shall be entitled to retain any sum or portion of the Contract Price which has become due and payable, for any unfinished works or any subject matter under arbitration. Both Parties shall continue to perform their respective obligations under the Contract during the pendency of the arbitration proceedings, unless the Contract has been terminated or has come to an end.</w:t>
      </w:r>
    </w:p>
    <w:p w14:paraId="5CB80708" w14:textId="77777777" w:rsidR="00F70324" w:rsidRPr="00A069DB" w:rsidRDefault="00F70324" w:rsidP="00006EAB">
      <w:pPr>
        <w:spacing w:before="0" w:after="0"/>
        <w:rPr>
          <w:rFonts w:asciiTheme="minorHAnsi" w:hAnsiTheme="minorHAnsi" w:cstheme="minorHAnsi"/>
        </w:rPr>
      </w:pPr>
    </w:p>
    <w:p w14:paraId="1AF2A17D"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During the period when a matter / dispute is referred to the decision of the Engineer-In-Charge, in the execution of the Works under the Contract, and if thereafter the matter is referred to Arbitration, the Contractor shall be bound by interim or final decision taken by the Engineer-In-Charge and continue to perform its obligations under this Contract, unless the same is stayed, modified or reversed by any interim or final award / order of the arbitrators.</w:t>
      </w:r>
    </w:p>
    <w:p w14:paraId="6929FB3E" w14:textId="77777777" w:rsidR="00F70324" w:rsidRPr="00A069DB" w:rsidRDefault="00F70324" w:rsidP="00006EAB">
      <w:pPr>
        <w:spacing w:before="0" w:after="0"/>
        <w:rPr>
          <w:rFonts w:asciiTheme="minorHAnsi" w:hAnsiTheme="minorHAnsi" w:cstheme="minorHAnsi"/>
          <w:b/>
        </w:rPr>
      </w:pPr>
    </w:p>
    <w:p w14:paraId="0A987AA1" w14:textId="0353D3E0" w:rsidR="00F70324" w:rsidRPr="00A069DB" w:rsidRDefault="00F70324" w:rsidP="00006EAB">
      <w:pPr>
        <w:pStyle w:val="Heading1"/>
        <w:numPr>
          <w:ilvl w:val="3"/>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 xml:space="preserve">Failure To Comply </w:t>
      </w:r>
      <w:r w:rsidR="00C435CE" w:rsidRPr="00A069DB">
        <w:rPr>
          <w:rFonts w:asciiTheme="minorHAnsi" w:hAnsiTheme="minorHAnsi" w:cstheme="minorHAnsi"/>
          <w:b w:val="0"/>
          <w:color w:val="auto"/>
          <w:sz w:val="24"/>
          <w:szCs w:val="24"/>
        </w:rPr>
        <w:t>with</w:t>
      </w:r>
      <w:r w:rsidRPr="00A069DB">
        <w:rPr>
          <w:rFonts w:asciiTheme="minorHAnsi" w:hAnsiTheme="minorHAnsi" w:cstheme="minorHAnsi"/>
          <w:color w:val="auto"/>
          <w:sz w:val="24"/>
          <w:szCs w:val="24"/>
        </w:rPr>
        <w:t xml:space="preserve"> Engineer-In-Charge Decision</w:t>
      </w:r>
    </w:p>
    <w:p w14:paraId="16A524B1" w14:textId="77777777" w:rsidR="00F70324" w:rsidRPr="00A069DB" w:rsidRDefault="00F70324" w:rsidP="00006EAB">
      <w:pPr>
        <w:spacing w:before="0" w:after="0"/>
        <w:ind w:left="720"/>
        <w:rPr>
          <w:rFonts w:asciiTheme="minorHAnsi" w:hAnsiTheme="minorHAnsi" w:cstheme="minorHAnsi"/>
        </w:rPr>
      </w:pPr>
    </w:p>
    <w:p w14:paraId="587D689A"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 xml:space="preserve">Where neither the Owner nor the Contractor has given notice of intention to commence arbitration of a dispute within the period stated herein above and the related decision of Engineer-In-Charge has become final and binding, either Party may, if the other Party fails to comply with such decision, and without prejudice to any other rights it may have, refer the failure to arbitration. </w:t>
      </w:r>
    </w:p>
    <w:p w14:paraId="5E22AEAA" w14:textId="77777777" w:rsidR="00F70324" w:rsidRPr="00A069DB" w:rsidRDefault="00F70324" w:rsidP="00006EAB">
      <w:pPr>
        <w:spacing w:before="0" w:after="0"/>
        <w:rPr>
          <w:rFonts w:asciiTheme="minorHAnsi" w:hAnsiTheme="minorHAnsi" w:cstheme="minorHAnsi"/>
          <w:b/>
        </w:rPr>
      </w:pPr>
    </w:p>
    <w:p w14:paraId="73939DF9"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NOTICES</w:t>
      </w:r>
    </w:p>
    <w:p w14:paraId="01206115" w14:textId="77777777" w:rsidR="00F70324" w:rsidRPr="00A069DB" w:rsidRDefault="00F70324" w:rsidP="00006EAB">
      <w:pPr>
        <w:spacing w:before="0" w:after="0"/>
        <w:rPr>
          <w:rFonts w:asciiTheme="minorHAnsi" w:hAnsiTheme="minorHAnsi" w:cstheme="minorHAnsi"/>
        </w:rPr>
      </w:pPr>
    </w:p>
    <w:p w14:paraId="52390D6A" w14:textId="77777777" w:rsidR="00F70324" w:rsidRPr="00A069DB" w:rsidRDefault="00F70324" w:rsidP="00006EAB">
      <w:pPr>
        <w:numPr>
          <w:ilvl w:val="0"/>
          <w:numId w:val="293"/>
        </w:numPr>
        <w:spacing w:before="0" w:after="0"/>
        <w:ind w:left="1440" w:hanging="731"/>
        <w:rPr>
          <w:rFonts w:asciiTheme="minorHAnsi" w:hAnsiTheme="minorHAnsi" w:cstheme="minorHAnsi"/>
        </w:rPr>
      </w:pPr>
      <w:r w:rsidRPr="00A069DB">
        <w:rPr>
          <w:rFonts w:asciiTheme="minorHAnsi" w:hAnsiTheme="minorHAnsi" w:cstheme="minorHAnsi"/>
        </w:rPr>
        <w:t>Service of Notices on Contractor:</w:t>
      </w:r>
    </w:p>
    <w:p w14:paraId="71C46A7B" w14:textId="77777777" w:rsidR="00F70324" w:rsidRPr="00A069DB" w:rsidRDefault="00F70324" w:rsidP="00006EAB">
      <w:pPr>
        <w:spacing w:before="0" w:after="0"/>
        <w:ind w:left="1134"/>
        <w:rPr>
          <w:rFonts w:asciiTheme="minorHAnsi" w:hAnsiTheme="minorHAnsi" w:cstheme="minorHAnsi"/>
        </w:rPr>
      </w:pPr>
    </w:p>
    <w:p w14:paraId="1735E739" w14:textId="77777777" w:rsidR="00F70324" w:rsidRPr="00A069DB" w:rsidRDefault="00F70324" w:rsidP="00006EAB">
      <w:pPr>
        <w:spacing w:before="0" w:after="0"/>
        <w:ind w:left="1440"/>
        <w:rPr>
          <w:rFonts w:asciiTheme="minorHAnsi" w:hAnsiTheme="minorHAnsi" w:cstheme="minorHAnsi"/>
        </w:rPr>
      </w:pPr>
      <w:r w:rsidRPr="00A069DB">
        <w:rPr>
          <w:rFonts w:asciiTheme="minorHAnsi" w:hAnsiTheme="minorHAnsi" w:cstheme="minorHAnsi"/>
        </w:rPr>
        <w:t>Any notice to be given to the Contractor under the terms of the Contract shall be served by sending the same by registered post to the address provided under Clause 16 above.</w:t>
      </w:r>
    </w:p>
    <w:p w14:paraId="09F436F9" w14:textId="77777777" w:rsidR="00F70324" w:rsidRPr="00A069DB" w:rsidRDefault="00F70324" w:rsidP="00006EAB">
      <w:pPr>
        <w:spacing w:before="0" w:after="0"/>
        <w:ind w:left="1134"/>
        <w:rPr>
          <w:rFonts w:asciiTheme="minorHAnsi" w:hAnsiTheme="minorHAnsi" w:cstheme="minorHAnsi"/>
        </w:rPr>
      </w:pPr>
    </w:p>
    <w:p w14:paraId="78EDA9F2" w14:textId="77777777" w:rsidR="00F70324" w:rsidRPr="00A069DB" w:rsidRDefault="00F70324" w:rsidP="00006EAB">
      <w:pPr>
        <w:numPr>
          <w:ilvl w:val="0"/>
          <w:numId w:val="293"/>
        </w:numPr>
        <w:spacing w:before="0" w:after="0"/>
        <w:ind w:left="1440" w:hanging="731"/>
        <w:rPr>
          <w:rFonts w:asciiTheme="minorHAnsi" w:hAnsiTheme="minorHAnsi" w:cstheme="minorHAnsi"/>
        </w:rPr>
      </w:pPr>
      <w:r w:rsidRPr="00A069DB">
        <w:rPr>
          <w:rFonts w:asciiTheme="minorHAnsi" w:hAnsiTheme="minorHAnsi" w:cstheme="minorHAnsi"/>
        </w:rPr>
        <w:t>Service of Notices on Owner:</w:t>
      </w:r>
    </w:p>
    <w:p w14:paraId="509DB1A8" w14:textId="77777777" w:rsidR="00F70324" w:rsidRPr="00A069DB" w:rsidRDefault="00F70324" w:rsidP="00006EAB">
      <w:pPr>
        <w:spacing w:before="0" w:after="0"/>
        <w:ind w:left="1134"/>
        <w:rPr>
          <w:rFonts w:asciiTheme="minorHAnsi" w:hAnsiTheme="minorHAnsi" w:cstheme="minorHAnsi"/>
        </w:rPr>
      </w:pPr>
    </w:p>
    <w:p w14:paraId="4CB566E7" w14:textId="77777777" w:rsidR="00F70324" w:rsidRPr="00A069DB" w:rsidRDefault="00F70324" w:rsidP="00006EAB">
      <w:pPr>
        <w:spacing w:before="0" w:after="0"/>
        <w:ind w:left="1440"/>
        <w:rPr>
          <w:rFonts w:asciiTheme="minorHAnsi" w:hAnsiTheme="minorHAnsi" w:cstheme="minorHAnsi"/>
        </w:rPr>
      </w:pPr>
      <w:r w:rsidRPr="00A069DB">
        <w:rPr>
          <w:rFonts w:asciiTheme="minorHAnsi" w:hAnsiTheme="minorHAnsi" w:cstheme="minorHAnsi"/>
        </w:rPr>
        <w:t>Any notice to be given to the Owner under the terms of the Contract shall be served by sending the same by registered post to or leaving the same at the Owner's last known address (or in the event of the Owner being a Company to or at its registered Office).</w:t>
      </w:r>
    </w:p>
    <w:p w14:paraId="663982D5" w14:textId="77777777" w:rsidR="00F70324" w:rsidRPr="00A069DB" w:rsidRDefault="00F70324" w:rsidP="00006EAB">
      <w:pPr>
        <w:spacing w:before="0" w:after="0"/>
        <w:ind w:left="1440"/>
        <w:rPr>
          <w:rFonts w:asciiTheme="minorHAnsi" w:hAnsiTheme="minorHAnsi" w:cstheme="minorHAnsi"/>
        </w:rPr>
      </w:pPr>
    </w:p>
    <w:p w14:paraId="475D1A31" w14:textId="77777777" w:rsidR="00F70324" w:rsidRPr="00A069DB" w:rsidRDefault="00F70324" w:rsidP="00006EAB">
      <w:pPr>
        <w:pStyle w:val="Heading1"/>
        <w:numPr>
          <w:ilvl w:val="3"/>
          <w:numId w:val="10"/>
        </w:numPr>
        <w:spacing w:before="0" w:after="0" w:line="240" w:lineRule="auto"/>
        <w:rPr>
          <w:rFonts w:asciiTheme="minorHAnsi" w:eastAsia="SimSun" w:hAnsiTheme="minorHAnsi" w:cstheme="minorHAnsi"/>
          <w:b w:val="0"/>
          <w:color w:val="auto"/>
          <w:spacing w:val="-2"/>
          <w:kern w:val="20"/>
          <w:sz w:val="24"/>
          <w:szCs w:val="24"/>
          <w:lang w:val="en-GB"/>
        </w:rPr>
      </w:pPr>
      <w:r w:rsidRPr="00A069DB">
        <w:rPr>
          <w:rFonts w:asciiTheme="minorHAnsi" w:eastAsia="SimSun" w:hAnsiTheme="minorHAnsi" w:cstheme="minorHAnsi"/>
          <w:color w:val="auto"/>
          <w:spacing w:val="-2"/>
          <w:kern w:val="20"/>
          <w:sz w:val="24"/>
          <w:szCs w:val="24"/>
          <w:lang w:val="en-GB"/>
        </w:rPr>
        <w:t xml:space="preserve">CHANGE IN </w:t>
      </w:r>
      <w:r w:rsidRPr="00A069DB">
        <w:rPr>
          <w:rFonts w:asciiTheme="minorHAnsi" w:hAnsiTheme="minorHAnsi" w:cstheme="minorHAnsi"/>
          <w:color w:val="auto"/>
          <w:sz w:val="24"/>
          <w:szCs w:val="24"/>
        </w:rPr>
        <w:t>CONSTITUTION</w:t>
      </w:r>
      <w:r w:rsidRPr="00A069DB">
        <w:rPr>
          <w:rFonts w:asciiTheme="minorHAnsi" w:eastAsia="SimSun" w:hAnsiTheme="minorHAnsi" w:cstheme="minorHAnsi"/>
          <w:color w:val="auto"/>
          <w:spacing w:val="-2"/>
          <w:kern w:val="20"/>
          <w:sz w:val="24"/>
          <w:szCs w:val="24"/>
          <w:lang w:val="en-GB"/>
        </w:rPr>
        <w:t xml:space="preserve"> </w:t>
      </w:r>
    </w:p>
    <w:p w14:paraId="59C2AA75" w14:textId="77777777" w:rsidR="00F70324" w:rsidRPr="00A069DB" w:rsidRDefault="00F70324" w:rsidP="00006EAB">
      <w:pPr>
        <w:autoSpaceDE w:val="0"/>
        <w:autoSpaceDN w:val="0"/>
        <w:adjustRightInd w:val="0"/>
        <w:spacing w:before="0" w:after="0"/>
        <w:ind w:left="720"/>
        <w:rPr>
          <w:rFonts w:asciiTheme="minorHAnsi" w:hAnsiTheme="minorHAnsi" w:cstheme="minorHAnsi"/>
        </w:rPr>
      </w:pPr>
    </w:p>
    <w:p w14:paraId="1C12307C" w14:textId="77777777" w:rsidR="00F70324" w:rsidRPr="00A069DB" w:rsidRDefault="00F70324" w:rsidP="00006EAB">
      <w:pPr>
        <w:autoSpaceDE w:val="0"/>
        <w:autoSpaceDN w:val="0"/>
        <w:adjustRightInd w:val="0"/>
        <w:spacing w:before="0" w:after="0"/>
        <w:ind w:left="720"/>
        <w:rPr>
          <w:rFonts w:asciiTheme="minorHAnsi" w:hAnsiTheme="minorHAnsi" w:cstheme="minorHAnsi"/>
        </w:rPr>
      </w:pPr>
      <w:r w:rsidRPr="00A069DB">
        <w:rPr>
          <w:rFonts w:asciiTheme="minorHAnsi" w:hAnsiTheme="minorHAnsi" w:cstheme="minorHAnsi"/>
        </w:rPr>
        <w:t>If,</w:t>
      </w:r>
      <w:bookmarkStart w:id="33" w:name="_Toc28839477"/>
      <w:r w:rsidRPr="00A069DB">
        <w:rPr>
          <w:rFonts w:asciiTheme="minorHAnsi" w:hAnsiTheme="minorHAnsi" w:cstheme="minorHAnsi"/>
        </w:rPr>
        <w:t xml:space="preserve"> there is a change in </w:t>
      </w:r>
      <w:bookmarkEnd w:id="33"/>
      <w:r w:rsidRPr="00A069DB">
        <w:rPr>
          <w:rFonts w:asciiTheme="minorHAnsi" w:hAnsiTheme="minorHAnsi" w:cstheme="minorHAnsi"/>
        </w:rPr>
        <w:t>the constitution of the Contractor firm, after or prior to the award of the Contract and if prior approval is not obtained, the Contractor shall have been deemed to have been assigned and Owner reserves the right to determine the Contract and the same consequence shall follow as if the Contract was determined on the Contractor's default.</w:t>
      </w:r>
    </w:p>
    <w:p w14:paraId="00DAC0B2" w14:textId="77777777" w:rsidR="00F70324" w:rsidRPr="00A069DB" w:rsidRDefault="00F70324" w:rsidP="00006EAB">
      <w:pPr>
        <w:pStyle w:val="Body1Char"/>
        <w:spacing w:after="0" w:line="240" w:lineRule="auto"/>
        <w:ind w:left="720"/>
        <w:rPr>
          <w:rFonts w:asciiTheme="minorHAnsi" w:hAnsiTheme="minorHAnsi" w:cstheme="minorHAnsi"/>
          <w:b/>
        </w:rPr>
      </w:pPr>
    </w:p>
    <w:p w14:paraId="631F1041" w14:textId="77777777" w:rsidR="00F70324" w:rsidRPr="00A069DB" w:rsidRDefault="00F70324" w:rsidP="00006EAB">
      <w:pPr>
        <w:pStyle w:val="Heading1"/>
        <w:numPr>
          <w:ilvl w:val="3"/>
          <w:numId w:val="10"/>
        </w:numPr>
        <w:spacing w:before="0" w:after="0" w:line="240" w:lineRule="auto"/>
        <w:rPr>
          <w:rFonts w:asciiTheme="minorHAnsi" w:eastAsia="SimSun" w:hAnsiTheme="minorHAnsi" w:cstheme="minorHAnsi"/>
          <w:color w:val="auto"/>
          <w:spacing w:val="-2"/>
          <w:kern w:val="20"/>
          <w:sz w:val="24"/>
          <w:szCs w:val="24"/>
          <w:lang w:val="en-GB"/>
        </w:rPr>
      </w:pPr>
      <w:r w:rsidRPr="00A069DB">
        <w:rPr>
          <w:rFonts w:asciiTheme="minorHAnsi" w:eastAsia="SimSun" w:hAnsiTheme="minorHAnsi" w:cstheme="minorHAnsi"/>
          <w:color w:val="auto"/>
          <w:spacing w:val="-2"/>
          <w:kern w:val="20"/>
          <w:sz w:val="24"/>
          <w:szCs w:val="24"/>
          <w:lang w:val="en-GB"/>
        </w:rPr>
        <w:t>NON</w:t>
      </w:r>
      <w:r w:rsidRPr="00A069DB">
        <w:rPr>
          <w:rFonts w:asciiTheme="minorHAnsi" w:eastAsia="SimSun" w:hAnsiTheme="minorHAnsi" w:cstheme="minorHAnsi"/>
          <w:color w:val="auto"/>
          <w:spacing w:val="-2"/>
          <w:kern w:val="20"/>
          <w:sz w:val="24"/>
          <w:szCs w:val="24"/>
          <w:lang w:val="en-GB"/>
        </w:rPr>
        <w:noBreakHyphen/>
      </w:r>
      <w:r w:rsidRPr="00A069DB">
        <w:rPr>
          <w:rFonts w:asciiTheme="minorHAnsi" w:hAnsiTheme="minorHAnsi" w:cstheme="minorHAnsi"/>
          <w:color w:val="auto"/>
          <w:sz w:val="24"/>
          <w:szCs w:val="24"/>
        </w:rPr>
        <w:t>WAIVER</w:t>
      </w:r>
    </w:p>
    <w:p w14:paraId="39BF722B" w14:textId="77777777" w:rsidR="00F70324" w:rsidRPr="00A069DB" w:rsidRDefault="00F70324" w:rsidP="00006EAB">
      <w:pPr>
        <w:pStyle w:val="Body1Char"/>
        <w:spacing w:after="0" w:line="240" w:lineRule="auto"/>
        <w:ind w:left="720"/>
        <w:rPr>
          <w:rFonts w:asciiTheme="minorHAnsi" w:hAnsiTheme="minorHAnsi" w:cstheme="minorHAnsi"/>
        </w:rPr>
      </w:pPr>
    </w:p>
    <w:p w14:paraId="008BB7C9" w14:textId="77777777" w:rsidR="00F70324" w:rsidRPr="00A069DB" w:rsidRDefault="00F70324" w:rsidP="00006EAB">
      <w:pPr>
        <w:pStyle w:val="Body1Char"/>
        <w:spacing w:after="0" w:line="240" w:lineRule="auto"/>
        <w:ind w:left="720"/>
        <w:rPr>
          <w:rFonts w:asciiTheme="minorHAnsi" w:hAnsiTheme="minorHAnsi" w:cstheme="minorHAnsi"/>
        </w:rPr>
      </w:pPr>
      <w:r w:rsidRPr="00A069DB">
        <w:rPr>
          <w:rFonts w:asciiTheme="minorHAnsi" w:hAnsiTheme="minorHAnsi" w:cstheme="minorHAnsi"/>
        </w:rPr>
        <w:t>Any failure on the part of the Owner to insist upon strict performance of any terms or conditions of this Contract or failure or delay to exercise any rights or remedies provided herein or by law or failure to properly notify Contractor in the event of breach, or the acceptance of or payment for any goods or Works hereunder, or the review or failure to review designs shall not release Contractor from any of the warranties or obligations of this Contract and shall not be deemed a waiver of any right of Owner to insist upon strict performance hereof or any of its rights or remedies as to any prior or subsequent default hereunder, nor shall any termination of work under this Contract by Owner operate as a waiver of any of the terms hereof.</w:t>
      </w:r>
    </w:p>
    <w:p w14:paraId="0B165D89" w14:textId="77777777" w:rsidR="00F70324" w:rsidRPr="00A069DB" w:rsidRDefault="00F70324" w:rsidP="00006EAB">
      <w:pPr>
        <w:pStyle w:val="Body1Char"/>
        <w:spacing w:after="0" w:line="240" w:lineRule="auto"/>
        <w:ind w:left="720"/>
        <w:rPr>
          <w:rFonts w:asciiTheme="minorHAnsi" w:hAnsiTheme="minorHAnsi" w:cstheme="minorHAnsi"/>
          <w:b/>
        </w:rPr>
      </w:pPr>
    </w:p>
    <w:p w14:paraId="740EF722" w14:textId="77777777" w:rsidR="00F70324" w:rsidRPr="00A069DB" w:rsidRDefault="00F70324" w:rsidP="00006EAB">
      <w:pPr>
        <w:pStyle w:val="Heading1"/>
        <w:numPr>
          <w:ilvl w:val="3"/>
          <w:numId w:val="10"/>
        </w:numPr>
        <w:spacing w:before="0" w:after="0" w:line="240" w:lineRule="auto"/>
        <w:rPr>
          <w:rFonts w:asciiTheme="minorHAnsi" w:eastAsia="SimSun" w:hAnsiTheme="minorHAnsi" w:cstheme="minorHAnsi"/>
          <w:bCs/>
          <w:color w:val="auto"/>
          <w:spacing w:val="-2"/>
          <w:kern w:val="20"/>
          <w:sz w:val="24"/>
          <w:szCs w:val="24"/>
          <w:lang w:val="en-GB"/>
        </w:rPr>
      </w:pPr>
      <w:r w:rsidRPr="00A069DB">
        <w:rPr>
          <w:rFonts w:asciiTheme="minorHAnsi" w:hAnsiTheme="minorHAnsi" w:cstheme="minorHAnsi"/>
          <w:color w:val="auto"/>
          <w:sz w:val="24"/>
          <w:szCs w:val="24"/>
        </w:rPr>
        <w:t>LANGUAGE</w:t>
      </w:r>
    </w:p>
    <w:p w14:paraId="7D2BB8B0" w14:textId="77777777" w:rsidR="00F70324" w:rsidRPr="00A069DB" w:rsidRDefault="00F70324" w:rsidP="00006EAB">
      <w:pPr>
        <w:pStyle w:val="Body1Char"/>
        <w:spacing w:after="0" w:line="240" w:lineRule="auto"/>
        <w:ind w:left="720"/>
        <w:rPr>
          <w:rFonts w:asciiTheme="minorHAnsi" w:hAnsiTheme="minorHAnsi" w:cstheme="minorHAnsi"/>
          <w:lang w:eastAsia="zh-CN"/>
        </w:rPr>
      </w:pPr>
    </w:p>
    <w:p w14:paraId="11593EBD" w14:textId="77777777" w:rsidR="00F70324" w:rsidRPr="00A069DB" w:rsidRDefault="00F70324" w:rsidP="00006EAB">
      <w:pPr>
        <w:pStyle w:val="Body1Char"/>
        <w:spacing w:after="0" w:line="240" w:lineRule="auto"/>
        <w:ind w:left="720"/>
        <w:rPr>
          <w:rFonts w:asciiTheme="minorHAnsi" w:hAnsiTheme="minorHAnsi" w:cstheme="minorHAnsi"/>
          <w:lang w:eastAsia="zh-CN"/>
        </w:rPr>
      </w:pPr>
      <w:r w:rsidRPr="00A069DB">
        <w:rPr>
          <w:rFonts w:asciiTheme="minorHAnsi" w:hAnsiTheme="minorHAnsi" w:cstheme="minorHAnsi"/>
          <w:lang w:eastAsia="zh-CN"/>
        </w:rPr>
        <w:t>All documents, instructions, catalogues, brochures, pamphlets, design data, operation and maintenance manuals, communications shall be in English language.</w:t>
      </w:r>
    </w:p>
    <w:p w14:paraId="27C88372" w14:textId="77777777" w:rsidR="00F70324" w:rsidRPr="00A069DB" w:rsidRDefault="00F70324" w:rsidP="00006EAB">
      <w:pPr>
        <w:pStyle w:val="Body1Char"/>
        <w:spacing w:after="0" w:line="240" w:lineRule="auto"/>
        <w:ind w:left="720"/>
        <w:rPr>
          <w:rFonts w:asciiTheme="minorHAnsi" w:hAnsiTheme="minorHAnsi" w:cstheme="minorHAnsi"/>
          <w:lang w:eastAsia="zh-CN"/>
        </w:rPr>
      </w:pPr>
    </w:p>
    <w:p w14:paraId="52677B63" w14:textId="77777777" w:rsidR="00F70324" w:rsidRPr="00A069DB" w:rsidRDefault="00F70324" w:rsidP="00006EAB">
      <w:pPr>
        <w:pStyle w:val="Heading1"/>
        <w:numPr>
          <w:ilvl w:val="3"/>
          <w:numId w:val="10"/>
        </w:numPr>
        <w:spacing w:before="0" w:after="0" w:line="240" w:lineRule="auto"/>
        <w:rPr>
          <w:rFonts w:asciiTheme="minorHAnsi" w:eastAsia="SimSun" w:hAnsiTheme="minorHAnsi" w:cstheme="minorHAnsi"/>
          <w:bCs/>
          <w:color w:val="auto"/>
          <w:spacing w:val="-2"/>
          <w:kern w:val="20"/>
          <w:sz w:val="24"/>
          <w:szCs w:val="24"/>
          <w:lang w:val="en-GB"/>
        </w:rPr>
      </w:pPr>
      <w:r w:rsidRPr="00A069DB">
        <w:rPr>
          <w:rFonts w:asciiTheme="minorHAnsi" w:hAnsiTheme="minorHAnsi" w:cstheme="minorHAnsi"/>
          <w:color w:val="auto"/>
          <w:sz w:val="24"/>
          <w:szCs w:val="24"/>
        </w:rPr>
        <w:t>JURISDICTION</w:t>
      </w:r>
    </w:p>
    <w:p w14:paraId="66F57009" w14:textId="77777777" w:rsidR="00F70324" w:rsidRPr="00A069DB" w:rsidRDefault="00F70324" w:rsidP="00006EAB">
      <w:pPr>
        <w:spacing w:before="0" w:after="0"/>
        <w:ind w:left="720"/>
        <w:rPr>
          <w:rFonts w:asciiTheme="minorHAnsi" w:hAnsiTheme="minorHAnsi" w:cstheme="minorHAnsi"/>
        </w:rPr>
      </w:pPr>
    </w:p>
    <w:p w14:paraId="70D7F8C3" w14:textId="282F7D4D"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 xml:space="preserve">The Contract shall be governed, construed and interpreted in accordance with the laws of India and in the event of any litigation the courts in </w:t>
      </w:r>
      <w:r w:rsidR="006F6162">
        <w:rPr>
          <w:rFonts w:asciiTheme="minorHAnsi" w:hAnsiTheme="minorHAnsi" w:cstheme="minorHAnsi"/>
        </w:rPr>
        <w:t>Ranchi</w:t>
      </w:r>
      <w:r w:rsidRPr="00A069DB">
        <w:rPr>
          <w:rFonts w:asciiTheme="minorHAnsi" w:hAnsiTheme="minorHAnsi" w:cstheme="minorHAnsi"/>
        </w:rPr>
        <w:t xml:space="preserve"> shall have exclusive jurisdiction. </w:t>
      </w:r>
    </w:p>
    <w:p w14:paraId="286F3578" w14:textId="77777777" w:rsidR="00F70324" w:rsidRPr="00A069DB" w:rsidRDefault="00F70324" w:rsidP="00006EAB">
      <w:pPr>
        <w:spacing w:before="0" w:after="0"/>
        <w:ind w:left="720"/>
        <w:rPr>
          <w:rFonts w:asciiTheme="minorHAnsi" w:hAnsiTheme="minorHAnsi" w:cstheme="minorHAnsi"/>
        </w:rPr>
      </w:pPr>
    </w:p>
    <w:p w14:paraId="4D631456" w14:textId="77777777" w:rsidR="00F70324" w:rsidRPr="00A069DB" w:rsidRDefault="00F70324" w:rsidP="00006EAB">
      <w:pPr>
        <w:pStyle w:val="Heading1"/>
        <w:numPr>
          <w:ilvl w:val="3"/>
          <w:numId w:val="10"/>
        </w:numPr>
        <w:spacing w:before="0" w:after="0" w:line="240" w:lineRule="auto"/>
        <w:rPr>
          <w:rFonts w:asciiTheme="minorHAnsi" w:eastAsia="SimSun" w:hAnsiTheme="minorHAnsi" w:cstheme="minorHAnsi"/>
          <w:bCs/>
          <w:color w:val="auto"/>
          <w:spacing w:val="-2"/>
          <w:kern w:val="20"/>
          <w:sz w:val="24"/>
          <w:szCs w:val="24"/>
          <w:lang w:val="en-GB"/>
        </w:rPr>
      </w:pPr>
      <w:r w:rsidRPr="00A069DB">
        <w:rPr>
          <w:rFonts w:asciiTheme="minorHAnsi" w:hAnsiTheme="minorHAnsi" w:cstheme="minorHAnsi"/>
          <w:color w:val="auto"/>
          <w:sz w:val="24"/>
          <w:szCs w:val="24"/>
        </w:rPr>
        <w:t>SECRECY</w:t>
      </w:r>
    </w:p>
    <w:p w14:paraId="6D0FF59D" w14:textId="77777777" w:rsidR="00F70324" w:rsidRPr="00A069DB" w:rsidRDefault="00F70324" w:rsidP="00006EAB">
      <w:pPr>
        <w:pStyle w:val="BodyTextIndent2"/>
        <w:ind w:left="720"/>
        <w:rPr>
          <w:rFonts w:asciiTheme="minorHAnsi" w:hAnsiTheme="minorHAnsi" w:cstheme="minorHAnsi"/>
          <w:sz w:val="24"/>
          <w:szCs w:val="24"/>
        </w:rPr>
      </w:pPr>
    </w:p>
    <w:p w14:paraId="184E8817"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All information gathered under this Contract by the Contractor, all reports and recommendations relating to this Contract shall be treated as confidential by the Contractor and the Contractor shall ensure that such reports and recommendations are treated as confidential by the Contractor’s Personnel and shall not, without the prior written approval of Owner be made available to any person or party other than the EIC, the Architect, Engineering Consultant or any concerned Government Authority.</w:t>
      </w:r>
    </w:p>
    <w:p w14:paraId="17C79E2B" w14:textId="77777777" w:rsidR="00F70324" w:rsidRPr="00A069DB" w:rsidRDefault="00F70324" w:rsidP="00006EAB">
      <w:pPr>
        <w:pStyle w:val="BodyTextIndent2"/>
        <w:ind w:left="720"/>
        <w:rPr>
          <w:rFonts w:asciiTheme="minorHAnsi" w:hAnsiTheme="minorHAnsi" w:cstheme="minorHAnsi"/>
          <w:sz w:val="24"/>
          <w:szCs w:val="24"/>
        </w:rPr>
      </w:pPr>
    </w:p>
    <w:p w14:paraId="600B99DB"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take all necessary steps to ensure secrecy of information obtained in the course of the execution of the contract, which would or might be directly or indirectly of use to any business competitors of the Owner.</w:t>
      </w:r>
    </w:p>
    <w:p w14:paraId="381A5647" w14:textId="77777777" w:rsidR="00F70324" w:rsidRPr="00A069DB" w:rsidRDefault="00F70324" w:rsidP="00006EAB">
      <w:pPr>
        <w:spacing w:before="0" w:after="0"/>
        <w:ind w:left="720"/>
        <w:rPr>
          <w:rFonts w:asciiTheme="minorHAnsi" w:hAnsiTheme="minorHAnsi" w:cstheme="minorHAnsi"/>
          <w:bCs/>
        </w:rPr>
      </w:pPr>
    </w:p>
    <w:p w14:paraId="656CB4F6"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No photographs of the Owner’s Works Site including the works to be carried out by the Contractor shall be taken by the Con</w:t>
      </w:r>
      <w:r w:rsidRPr="00A069DB">
        <w:rPr>
          <w:rFonts w:asciiTheme="minorHAnsi" w:hAnsiTheme="minorHAnsi" w:cstheme="minorHAnsi"/>
          <w:b w:val="0"/>
          <w:bCs/>
          <w:color w:val="auto"/>
          <w:sz w:val="24"/>
          <w:szCs w:val="24"/>
        </w:rPr>
        <w:softHyphen/>
        <w:t>tractor, his employees or representative, without the prior written consent of the Owner, which consent shall not be unreasonable withheld or delayed.</w:t>
      </w:r>
    </w:p>
    <w:p w14:paraId="16673309" w14:textId="77777777" w:rsidR="00F70324" w:rsidRPr="00A069DB" w:rsidRDefault="00F70324" w:rsidP="00006EAB">
      <w:pPr>
        <w:spacing w:before="0" w:after="0"/>
        <w:jc w:val="center"/>
        <w:rPr>
          <w:rFonts w:asciiTheme="minorHAnsi" w:hAnsiTheme="minorHAnsi" w:cstheme="minorHAnsi"/>
          <w:b/>
        </w:rPr>
      </w:pPr>
    </w:p>
    <w:p w14:paraId="101DA8CE"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LIMITATION OF LIABILITY AND EXCLUSION OF DAMAGES</w:t>
      </w:r>
    </w:p>
    <w:p w14:paraId="5CE193B7" w14:textId="77777777" w:rsidR="00F70324" w:rsidRPr="00A069DB" w:rsidRDefault="00F70324" w:rsidP="00006EAB">
      <w:pPr>
        <w:spacing w:before="0" w:after="0"/>
        <w:jc w:val="center"/>
        <w:rPr>
          <w:rFonts w:asciiTheme="minorHAnsi" w:hAnsiTheme="minorHAnsi" w:cstheme="minorHAnsi"/>
          <w:b/>
        </w:rPr>
      </w:pPr>
    </w:p>
    <w:p w14:paraId="54ECCC1D" w14:textId="77777777" w:rsidR="00F70324" w:rsidRPr="00A069DB" w:rsidRDefault="00F70324" w:rsidP="00006EAB">
      <w:pPr>
        <w:spacing w:before="0" w:after="0"/>
        <w:ind w:left="709"/>
        <w:rPr>
          <w:rFonts w:asciiTheme="minorHAnsi" w:hAnsiTheme="minorHAnsi" w:cstheme="minorHAnsi"/>
        </w:rPr>
      </w:pPr>
      <w:r w:rsidRPr="00A069DB">
        <w:rPr>
          <w:rFonts w:asciiTheme="minorHAnsi" w:hAnsiTheme="minorHAnsi" w:cstheme="minorHAnsi"/>
        </w:rPr>
        <w:t>Owner will be not liable for any indirect, or incidental or consequential damages of any type, including lost profits, or lost data, arising out of or in connection with this Contract or the services, even if it has been advised by the Contractor of the possibility of the damage and even if Contractor asserts or establishes a failure of essential purpose of any limited remedy provided in this Contract. The total liability of Owner shall not exceed the amount paid to Contractor in the twelve months (12) preceding the event causing such liability under this Contract.</w:t>
      </w:r>
    </w:p>
    <w:p w14:paraId="1B5F5F4F" w14:textId="77777777" w:rsidR="00F70324" w:rsidRPr="00A069DB" w:rsidRDefault="00F70324" w:rsidP="00006EAB">
      <w:pPr>
        <w:spacing w:before="0" w:after="0"/>
        <w:jc w:val="center"/>
        <w:rPr>
          <w:rFonts w:asciiTheme="minorHAnsi" w:hAnsiTheme="minorHAnsi" w:cstheme="minorHAnsi"/>
          <w:b/>
        </w:rPr>
      </w:pPr>
    </w:p>
    <w:p w14:paraId="34D82D52"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BUSINESS ETHICS AND ANTI-CORRUPTION COMPLIANCES</w:t>
      </w:r>
    </w:p>
    <w:p w14:paraId="644F7189" w14:textId="77777777" w:rsidR="00F70324" w:rsidRPr="00A069DB" w:rsidRDefault="00F70324" w:rsidP="00006EAB">
      <w:pPr>
        <w:spacing w:before="0" w:after="0"/>
        <w:ind w:left="720"/>
        <w:rPr>
          <w:rFonts w:asciiTheme="minorHAnsi" w:hAnsiTheme="minorHAnsi" w:cstheme="minorHAnsi"/>
          <w:b/>
        </w:rPr>
      </w:pPr>
    </w:p>
    <w:p w14:paraId="56C3914D"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bCs/>
        </w:rPr>
        <w:t xml:space="preserve">In performing its </w:t>
      </w:r>
      <w:r w:rsidRPr="00A069DB">
        <w:rPr>
          <w:rFonts w:asciiTheme="minorHAnsi" w:hAnsiTheme="minorHAnsi" w:cstheme="minorHAnsi"/>
        </w:rPr>
        <w:t>duties and obligations under the Agreement, the Contractor hereby confirms, covenants and assures as follows:</w:t>
      </w:r>
    </w:p>
    <w:p w14:paraId="27AA0C78" w14:textId="77777777" w:rsidR="00F70324" w:rsidRPr="00A069DB" w:rsidRDefault="00F70324" w:rsidP="00006EAB">
      <w:pPr>
        <w:spacing w:before="0" w:after="0"/>
        <w:ind w:left="720"/>
        <w:rPr>
          <w:rFonts w:asciiTheme="minorHAnsi" w:hAnsiTheme="minorHAnsi" w:cstheme="minorHAnsi"/>
        </w:rPr>
      </w:pPr>
    </w:p>
    <w:p w14:paraId="41AD14BC" w14:textId="77777777" w:rsidR="00F70324" w:rsidRPr="00A069DB" w:rsidRDefault="00F70324" w:rsidP="00006EAB">
      <w:pPr>
        <w:numPr>
          <w:ilvl w:val="0"/>
          <w:numId w:val="320"/>
        </w:numPr>
        <w:spacing w:before="0" w:after="0"/>
        <w:rPr>
          <w:rFonts w:asciiTheme="minorHAnsi" w:hAnsiTheme="minorHAnsi" w:cstheme="minorHAnsi"/>
          <w:bCs/>
        </w:rPr>
      </w:pPr>
      <w:r w:rsidRPr="00A069DB">
        <w:rPr>
          <w:rFonts w:asciiTheme="minorHAnsi" w:hAnsiTheme="minorHAnsi" w:cstheme="minorHAnsi"/>
          <w:bCs/>
        </w:rPr>
        <w:t xml:space="preserve">The </w:t>
      </w:r>
      <w:r w:rsidRPr="00A069DB">
        <w:rPr>
          <w:rFonts w:asciiTheme="minorHAnsi" w:hAnsiTheme="minorHAnsi" w:cstheme="minorHAnsi"/>
        </w:rPr>
        <w:t>Contractor shall ensure that all Persons (including the Contractor’s Personnel) engaged in provided the Services under the Contract Documents and all its directors, officers and employees are in strict compliance with the provisions of all Anti-Corruption Laws and the Contractor shall maintain and enforce policies and procedures for: (i) preventing and assessing the risk of breaching Anti-Corruption Laws; and (ii) reviewing and monitoring any such risk.</w:t>
      </w:r>
    </w:p>
    <w:p w14:paraId="28015288" w14:textId="77777777" w:rsidR="00F70324" w:rsidRPr="00A069DB" w:rsidRDefault="00F70324" w:rsidP="00006EAB">
      <w:pPr>
        <w:spacing w:before="0" w:after="0"/>
        <w:ind w:left="1080"/>
        <w:rPr>
          <w:rFonts w:asciiTheme="minorHAnsi" w:hAnsiTheme="minorHAnsi" w:cstheme="minorHAnsi"/>
          <w:bCs/>
        </w:rPr>
      </w:pPr>
    </w:p>
    <w:p w14:paraId="55C7E3E7" w14:textId="77777777" w:rsidR="00F70324" w:rsidRPr="00A069DB" w:rsidRDefault="00F70324" w:rsidP="00006EAB">
      <w:pPr>
        <w:numPr>
          <w:ilvl w:val="0"/>
          <w:numId w:val="320"/>
        </w:numPr>
        <w:spacing w:before="0" w:after="0"/>
        <w:rPr>
          <w:rFonts w:asciiTheme="minorHAnsi" w:hAnsiTheme="minorHAnsi" w:cstheme="minorHAnsi"/>
          <w:bCs/>
        </w:rPr>
      </w:pPr>
      <w:r w:rsidRPr="00A069DB">
        <w:rPr>
          <w:rFonts w:asciiTheme="minorHAnsi" w:hAnsiTheme="minorHAnsi" w:cstheme="minorHAnsi"/>
          <w:bCs/>
        </w:rPr>
        <w:t xml:space="preserve">Without </w:t>
      </w:r>
      <w:r w:rsidRPr="00A069DB">
        <w:rPr>
          <w:rFonts w:asciiTheme="minorHAnsi" w:hAnsiTheme="minorHAnsi" w:cstheme="minorHAnsi"/>
        </w:rPr>
        <w:t xml:space="preserve">limiting the above, the Contractor hereby represents, warrants and covenants that, (a) the Contractor has read, is fully aware of and understands the provisions of the Anti-Corruption Laws; (b) the Contractor has and shall comply with the Anti-Corruption Laws, and has and will cause its representatives to comply with the Anti-Corruption Laws, in connection with the Contract Documents and the transactions and activities contemplated hereby; and (c) the Contractor agrees not to take, or permit to be taken, directly or indirectly, through any representative or otherwise, any actions which would subject itself or the other </w:t>
      </w:r>
      <w:r w:rsidRPr="00A069DB">
        <w:rPr>
          <w:rFonts w:asciiTheme="minorHAnsi" w:hAnsiTheme="minorHAnsi" w:cstheme="minorHAnsi"/>
        </w:rPr>
        <w:lastRenderedPageBreak/>
        <w:t>Party, or any of their respective shareholders or Affiliates, or any of their respective officers, directors or employees, to any civil or criminal penalties or loss of benefits pursuant to the Anti-Corruption Laws.</w:t>
      </w:r>
    </w:p>
    <w:p w14:paraId="707EED1B" w14:textId="77777777" w:rsidR="00F70324" w:rsidRPr="00A069DB" w:rsidRDefault="00F70324" w:rsidP="00006EAB">
      <w:pPr>
        <w:pStyle w:val="ListParagraph"/>
        <w:spacing w:before="0" w:after="0"/>
        <w:rPr>
          <w:rFonts w:asciiTheme="minorHAnsi" w:hAnsiTheme="minorHAnsi" w:cstheme="minorHAnsi"/>
          <w:bCs/>
        </w:rPr>
      </w:pPr>
    </w:p>
    <w:p w14:paraId="505B1CFE" w14:textId="77777777" w:rsidR="00F70324" w:rsidRPr="00A069DB" w:rsidRDefault="00F70324" w:rsidP="00006EAB">
      <w:pPr>
        <w:numPr>
          <w:ilvl w:val="0"/>
          <w:numId w:val="320"/>
        </w:numPr>
        <w:spacing w:before="0" w:after="0"/>
        <w:rPr>
          <w:rFonts w:asciiTheme="minorHAnsi" w:hAnsiTheme="minorHAnsi" w:cstheme="minorHAnsi"/>
          <w:bCs/>
        </w:rPr>
      </w:pPr>
      <w:r w:rsidRPr="00A069DB">
        <w:rPr>
          <w:rFonts w:asciiTheme="minorHAnsi" w:hAnsiTheme="minorHAnsi" w:cstheme="minorHAnsi"/>
        </w:rPr>
        <w:t>The Contractor shall not directly or indirectly offer, pay, promise to pay or authorize the payment of, or permit any representative to directly or indirectly offer, pay, promise to pay or authorize the payment of, any money or thing of value, such as providing gifts or entertainment, to any officer, employee or representative of any Governmental Authority, agency, legislature, court, political party, government-owned company or public international organization (a “</w:t>
      </w:r>
      <w:r w:rsidRPr="00A069DB">
        <w:rPr>
          <w:rFonts w:asciiTheme="minorHAnsi" w:hAnsiTheme="minorHAnsi" w:cstheme="minorHAnsi"/>
          <w:b/>
        </w:rPr>
        <w:t>Governmental Official</w:t>
      </w:r>
      <w:r w:rsidRPr="00A069DB">
        <w:rPr>
          <w:rFonts w:asciiTheme="minorHAnsi" w:hAnsiTheme="minorHAnsi" w:cstheme="minorHAnsi"/>
        </w:rPr>
        <w:t>”) for the purpose of (i) influencing any act or decision of any Governmental Official, or (ii) inducing such Governmental Official to do or omit to do any act in violation of the lawful duty of such official, or (iii) inducing such Governmental Official to use his or her influence with a government or instrumentality thereof to affect or influence any act or decision of such government or instrumentality in order, in the case of (i), (ii) or (iii), to assist the other Party, its representatives, or any of their respective Affiliates in obtaining or retaining business, or directing business to such person, or assisting such person in obtaining any advantage.</w:t>
      </w:r>
    </w:p>
    <w:p w14:paraId="52742399" w14:textId="77777777" w:rsidR="00F70324" w:rsidRPr="00A069DB" w:rsidRDefault="00F70324" w:rsidP="00006EAB">
      <w:pPr>
        <w:spacing w:before="0" w:after="0"/>
        <w:ind w:left="1080"/>
        <w:rPr>
          <w:rFonts w:asciiTheme="minorHAnsi" w:hAnsiTheme="minorHAnsi" w:cstheme="minorHAnsi"/>
          <w:bCs/>
        </w:rPr>
      </w:pPr>
    </w:p>
    <w:p w14:paraId="4C8690EE" w14:textId="77777777" w:rsidR="00F70324" w:rsidRPr="00A069DB" w:rsidRDefault="00F70324" w:rsidP="00006EAB">
      <w:pPr>
        <w:numPr>
          <w:ilvl w:val="0"/>
          <w:numId w:val="320"/>
        </w:numPr>
        <w:spacing w:before="0" w:after="0"/>
        <w:rPr>
          <w:rFonts w:asciiTheme="minorHAnsi" w:hAnsiTheme="minorHAnsi" w:cstheme="minorHAnsi"/>
          <w:bCs/>
        </w:rPr>
      </w:pPr>
      <w:r w:rsidRPr="00A069DB">
        <w:rPr>
          <w:rFonts w:asciiTheme="minorHAnsi" w:hAnsiTheme="minorHAnsi" w:cstheme="minorHAnsi"/>
        </w:rPr>
        <w:t>Notwithstanding anything to the contrary herein, in the event of a breach by the Contractor of its representations, warranties, and covenants in this Clause 28, the Owner may, by written notice to the Contractor, terminate the Agreement with immediate effect and the Agreement shall thereupon terminate with no further obligation, other than those that arose prior to the date of termination under this Clause 28, or that otherwise survive the termination of the Agreement.</w:t>
      </w:r>
    </w:p>
    <w:p w14:paraId="6172C6F6" w14:textId="73FE74F3" w:rsidR="00F70324" w:rsidRPr="00A069DB" w:rsidRDefault="00F70324" w:rsidP="00006EAB">
      <w:pPr>
        <w:spacing w:before="0" w:after="0"/>
        <w:jc w:val="center"/>
        <w:rPr>
          <w:rFonts w:asciiTheme="minorHAnsi" w:hAnsiTheme="minorHAnsi" w:cstheme="minorHAnsi"/>
          <w:b/>
          <w:u w:val="single"/>
        </w:rPr>
      </w:pPr>
      <w:r w:rsidRPr="00A069DB">
        <w:rPr>
          <w:rFonts w:asciiTheme="minorHAnsi" w:hAnsiTheme="minorHAnsi" w:cstheme="minorHAnsi"/>
          <w:b/>
        </w:rPr>
        <w:br w:type="page"/>
      </w:r>
      <w:r w:rsidR="00492100" w:rsidRPr="00A069DB">
        <w:rPr>
          <w:rFonts w:asciiTheme="minorHAnsi" w:hAnsiTheme="minorHAnsi" w:cstheme="minorHAnsi"/>
          <w:b/>
          <w:u w:val="single"/>
        </w:rPr>
        <w:lastRenderedPageBreak/>
        <w:t>SUB-SECTION-</w:t>
      </w:r>
      <w:r w:rsidRPr="00A069DB">
        <w:rPr>
          <w:rFonts w:asciiTheme="minorHAnsi" w:hAnsiTheme="minorHAnsi" w:cstheme="minorHAnsi"/>
          <w:b/>
          <w:u w:val="single"/>
        </w:rPr>
        <w:t xml:space="preserve"> IV</w:t>
      </w:r>
    </w:p>
    <w:p w14:paraId="0B47B6AB" w14:textId="77777777" w:rsidR="00F70324" w:rsidRPr="00A069DB" w:rsidRDefault="00F70324" w:rsidP="00006EAB">
      <w:pPr>
        <w:spacing w:before="0" w:after="0"/>
        <w:rPr>
          <w:rFonts w:asciiTheme="minorHAnsi" w:hAnsiTheme="minorHAnsi" w:cstheme="minorHAnsi"/>
          <w:b/>
        </w:rPr>
      </w:pPr>
    </w:p>
    <w:p w14:paraId="593775CB" w14:textId="2B0932F3" w:rsidR="00F70324" w:rsidRPr="00A069DB" w:rsidRDefault="00F70324" w:rsidP="00006EAB">
      <w:pPr>
        <w:pStyle w:val="Heading1"/>
        <w:numPr>
          <w:ilvl w:val="1"/>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PERFORMANCE OF WORK</w:t>
      </w:r>
    </w:p>
    <w:p w14:paraId="3FAEC503" w14:textId="77777777" w:rsidR="00F70324" w:rsidRPr="00A069DB" w:rsidRDefault="00F70324" w:rsidP="00006EAB">
      <w:pPr>
        <w:spacing w:before="0" w:after="0"/>
        <w:jc w:val="center"/>
        <w:rPr>
          <w:rFonts w:asciiTheme="minorHAnsi" w:hAnsiTheme="minorHAnsi" w:cstheme="minorHAnsi"/>
        </w:rPr>
      </w:pPr>
    </w:p>
    <w:p w14:paraId="2EC8DCE2"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All the Works shall be executed in strict conformity with the provisions of the Contract Documents and with such explanatory detailed Drawings, Specifications and instructions as may be furnished from time to time to the Contractor by the Engineer-In-Charge, whether expressly mentioned in the Contract Documents or otherwise. The Contractor shall be responsible for ensuring that Works throughout are exe</w:t>
      </w:r>
      <w:r w:rsidRPr="00A069DB">
        <w:rPr>
          <w:rFonts w:asciiTheme="minorHAnsi" w:hAnsiTheme="minorHAnsi" w:cstheme="minorHAnsi"/>
        </w:rPr>
        <w:softHyphen/>
        <w:t xml:space="preserve">cuted in accordance with Good Industry Practice, the Specifications set out in the Contract Documents and to the entire satisfaction of the Engineer-In-Charge. </w:t>
      </w:r>
    </w:p>
    <w:p w14:paraId="6ACE86F1" w14:textId="77777777" w:rsidR="00F70324" w:rsidRPr="00A069DB" w:rsidRDefault="00F70324" w:rsidP="00006EAB">
      <w:pPr>
        <w:spacing w:before="0" w:after="0"/>
        <w:ind w:left="720"/>
        <w:rPr>
          <w:rFonts w:asciiTheme="minorHAnsi" w:hAnsiTheme="minorHAnsi" w:cstheme="minorHAnsi"/>
        </w:rPr>
      </w:pPr>
    </w:p>
    <w:p w14:paraId="101BB846"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COORDINATION AND INSPECTION OF WORK</w:t>
      </w:r>
    </w:p>
    <w:p w14:paraId="12791E7D" w14:textId="77777777" w:rsidR="00F70324" w:rsidRPr="00A069DB" w:rsidRDefault="00F70324" w:rsidP="00006EAB">
      <w:pPr>
        <w:spacing w:before="0" w:after="0"/>
        <w:ind w:left="1440"/>
        <w:rPr>
          <w:rFonts w:asciiTheme="minorHAnsi" w:hAnsiTheme="minorHAnsi" w:cstheme="minorHAnsi"/>
        </w:rPr>
      </w:pPr>
    </w:p>
    <w:p w14:paraId="4B9358B5" w14:textId="77777777" w:rsidR="00F70324" w:rsidRPr="00A069DB" w:rsidRDefault="00F70324" w:rsidP="00006EAB">
      <w:pPr>
        <w:numPr>
          <w:ilvl w:val="0"/>
          <w:numId w:val="67"/>
        </w:numPr>
        <w:tabs>
          <w:tab w:val="clear" w:pos="1440"/>
        </w:tabs>
        <w:spacing w:before="0" w:after="0"/>
        <w:ind w:hanging="720"/>
        <w:rPr>
          <w:rFonts w:asciiTheme="minorHAnsi" w:hAnsiTheme="minorHAnsi" w:cstheme="minorHAnsi"/>
        </w:rPr>
      </w:pPr>
      <w:r w:rsidRPr="00A069DB">
        <w:rPr>
          <w:rFonts w:asciiTheme="minorHAnsi" w:hAnsiTheme="minorHAnsi" w:cstheme="minorHAnsi"/>
        </w:rPr>
        <w:t>The coordination and inspection of the day-to-day work and operations of the Contractor under the Contract shall be as per direction of Engineer-In-Charge or his authorised representative. The written instructions re</w:t>
      </w:r>
      <w:r w:rsidRPr="00A069DB">
        <w:rPr>
          <w:rFonts w:asciiTheme="minorHAnsi" w:hAnsiTheme="minorHAnsi" w:cstheme="minorHAnsi"/>
        </w:rPr>
        <w:softHyphen/>
        <w:t>garding any additional job shall normally be passed by the Engi</w:t>
      </w:r>
      <w:r w:rsidRPr="00A069DB">
        <w:rPr>
          <w:rFonts w:asciiTheme="minorHAnsi" w:hAnsiTheme="minorHAnsi" w:cstheme="minorHAnsi"/>
        </w:rPr>
        <w:softHyphen/>
        <w:t>neer-In-Charge or his authorised representative. A work order book shall be maintained by the Contractor in which the aforesaid written instructions shall be entered. These shall be signed by the Contractor or the Contractor’s Representative by way of acknowledgement within 12 hours of the instructions.</w:t>
      </w:r>
    </w:p>
    <w:p w14:paraId="6EBEF38A" w14:textId="77777777" w:rsidR="00F70324" w:rsidRPr="00A069DB" w:rsidRDefault="00F70324" w:rsidP="00006EAB">
      <w:pPr>
        <w:spacing w:before="0" w:after="0"/>
        <w:ind w:left="1440"/>
        <w:rPr>
          <w:rFonts w:asciiTheme="minorHAnsi" w:hAnsiTheme="minorHAnsi" w:cstheme="minorHAnsi"/>
        </w:rPr>
      </w:pPr>
    </w:p>
    <w:p w14:paraId="2E91E288" w14:textId="77777777" w:rsidR="00F70324" w:rsidRPr="00A069DB" w:rsidRDefault="00F70324" w:rsidP="00006EAB">
      <w:pPr>
        <w:numPr>
          <w:ilvl w:val="0"/>
          <w:numId w:val="67"/>
        </w:numPr>
        <w:tabs>
          <w:tab w:val="clear" w:pos="1440"/>
        </w:tabs>
        <w:spacing w:before="0" w:after="0"/>
        <w:ind w:hanging="720"/>
        <w:rPr>
          <w:rFonts w:asciiTheme="minorHAnsi" w:hAnsiTheme="minorHAnsi" w:cstheme="minorHAnsi"/>
        </w:rPr>
      </w:pPr>
      <w:r w:rsidRPr="00A069DB">
        <w:rPr>
          <w:rFonts w:asciiTheme="minorHAnsi" w:hAnsiTheme="minorHAnsi" w:cstheme="minorHAnsi"/>
        </w:rPr>
        <w:t>On and from commencement of Work, and from time to time, the Contractor shall confer with other contractors, sub- contractors, and persons engaged on separate contracts in connection with the Work, and with the Project Manager for the purpose of coordination and execution of the various phases of Work. The Contractor shall ascertain from the other contractors, sub-contractors and persons engaged in separate contracts, in connection with the Works, the extent of all chasing, cutting and forming of all openings, holes and grooves as may be required to accommodate the various services.</w:t>
      </w:r>
    </w:p>
    <w:p w14:paraId="2DAC3660" w14:textId="77777777" w:rsidR="00F70324" w:rsidRPr="00A069DB" w:rsidRDefault="00F70324" w:rsidP="00006EAB">
      <w:pPr>
        <w:spacing w:before="0" w:after="0"/>
        <w:ind w:left="1440"/>
        <w:rPr>
          <w:rFonts w:asciiTheme="minorHAnsi" w:hAnsiTheme="minorHAnsi" w:cstheme="minorHAnsi"/>
        </w:rPr>
      </w:pPr>
    </w:p>
    <w:p w14:paraId="42AED8D7" w14:textId="77777777" w:rsidR="00F70324" w:rsidRPr="00A069DB" w:rsidRDefault="00F70324" w:rsidP="00006EAB">
      <w:pPr>
        <w:numPr>
          <w:ilvl w:val="0"/>
          <w:numId w:val="67"/>
        </w:numPr>
        <w:tabs>
          <w:tab w:val="clear" w:pos="1440"/>
        </w:tabs>
        <w:spacing w:before="0" w:after="0"/>
        <w:ind w:hanging="720"/>
        <w:rPr>
          <w:rFonts w:asciiTheme="minorHAnsi" w:hAnsiTheme="minorHAnsi" w:cstheme="minorHAnsi"/>
        </w:rPr>
      </w:pPr>
      <w:r w:rsidRPr="00A069DB">
        <w:rPr>
          <w:rFonts w:asciiTheme="minorHAnsi" w:hAnsiTheme="minorHAnsi" w:cstheme="minorHAnsi"/>
        </w:rPr>
        <w:t>The Contractor shall ascertain the routes of all services and the position of all floor and wall outlets, traps, etc. in connection with the installation of plant, services and arrange for the construction of Work accordingly. The breaking and cutting of the completed work must not be done unless specifically authorized in writing by the Site Manager. Generally, all breaking shall be by the Contractor for civil / interior work and no work shall be done over broken or patched work without first ascertaining that the broken surface is adequately prepared and reinforced to receive and hold further work.</w:t>
      </w:r>
    </w:p>
    <w:p w14:paraId="48C19363" w14:textId="77777777" w:rsidR="00F70324" w:rsidRPr="00A069DB" w:rsidRDefault="00F70324" w:rsidP="00006EAB">
      <w:pPr>
        <w:spacing w:before="0" w:after="0"/>
        <w:ind w:left="720"/>
        <w:rPr>
          <w:rFonts w:asciiTheme="minorHAnsi" w:hAnsiTheme="minorHAnsi" w:cstheme="minorHAnsi"/>
        </w:rPr>
      </w:pPr>
    </w:p>
    <w:p w14:paraId="45400A4A"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bCs/>
          <w:color w:val="auto"/>
          <w:sz w:val="24"/>
          <w:szCs w:val="24"/>
        </w:rPr>
        <w:t>CO-OPERATION WITH OTHER CONT</w:t>
      </w:r>
      <w:bookmarkStart w:id="34" w:name="_Toc28839419"/>
      <w:r w:rsidRPr="00A069DB">
        <w:rPr>
          <w:rFonts w:asciiTheme="minorHAnsi" w:hAnsiTheme="minorHAnsi" w:cstheme="minorHAnsi"/>
          <w:bCs/>
          <w:color w:val="auto"/>
          <w:sz w:val="24"/>
          <w:szCs w:val="24"/>
        </w:rPr>
        <w:t>RACTORS</w:t>
      </w:r>
      <w:r w:rsidRPr="00A069DB">
        <w:rPr>
          <w:rFonts w:asciiTheme="minorHAnsi" w:hAnsiTheme="minorHAnsi" w:cstheme="minorHAnsi"/>
          <w:b w:val="0"/>
          <w:color w:val="auto"/>
          <w:sz w:val="24"/>
          <w:szCs w:val="24"/>
        </w:rPr>
        <w:t xml:space="preserve">  </w:t>
      </w:r>
    </w:p>
    <w:p w14:paraId="44D7A41B" w14:textId="77777777" w:rsidR="00F70324" w:rsidRPr="00A069DB" w:rsidRDefault="00F70324" w:rsidP="00006EAB">
      <w:pPr>
        <w:spacing w:before="0" w:after="0"/>
        <w:ind w:left="1440"/>
        <w:rPr>
          <w:rFonts w:asciiTheme="minorHAnsi" w:hAnsiTheme="minorHAnsi" w:cstheme="minorHAnsi"/>
        </w:rPr>
      </w:pPr>
    </w:p>
    <w:p w14:paraId="1FBF76E1" w14:textId="77777777" w:rsidR="00F70324" w:rsidRPr="00A069DB" w:rsidRDefault="00F70324" w:rsidP="00006EAB">
      <w:pPr>
        <w:numPr>
          <w:ilvl w:val="0"/>
          <w:numId w:val="66"/>
        </w:numPr>
        <w:tabs>
          <w:tab w:val="clear" w:pos="1440"/>
        </w:tabs>
        <w:spacing w:before="0" w:after="0"/>
        <w:ind w:hanging="720"/>
        <w:rPr>
          <w:rFonts w:asciiTheme="minorHAnsi" w:hAnsiTheme="minorHAnsi" w:cstheme="minorHAnsi"/>
        </w:rPr>
      </w:pPr>
      <w:r w:rsidRPr="00A069DB">
        <w:rPr>
          <w:rFonts w:asciiTheme="minorHAnsi" w:hAnsiTheme="minorHAnsi" w:cstheme="minorHAnsi"/>
        </w:rPr>
        <w:t>The Contractor during the</w:t>
      </w:r>
      <w:bookmarkEnd w:id="34"/>
      <w:r w:rsidRPr="00A069DB">
        <w:rPr>
          <w:rFonts w:asciiTheme="minorHAnsi" w:hAnsiTheme="minorHAnsi" w:cstheme="minorHAnsi"/>
        </w:rPr>
        <w:t xml:space="preserve"> execution of the Works shall co-ordinate and provide all opportunities and access to the Site to other contractor(s) and agencies who may be employed by the Owner and to the personnel of such contractor(s) and agencies. The Contractor shall work in harmony with such </w:t>
      </w:r>
      <w:r w:rsidRPr="00A069DB">
        <w:rPr>
          <w:rFonts w:asciiTheme="minorHAnsi" w:hAnsiTheme="minorHAnsi" w:cstheme="minorHAnsi"/>
        </w:rPr>
        <w:lastRenderedPageBreak/>
        <w:t>contractor(s) and agencies to ensure completion of Works in accordance with the approved Programme Schedule.</w:t>
      </w:r>
    </w:p>
    <w:p w14:paraId="0F404BC4" w14:textId="77777777" w:rsidR="00F70324" w:rsidRPr="00A069DB" w:rsidRDefault="00F70324" w:rsidP="00006EAB">
      <w:pPr>
        <w:spacing w:before="0" w:after="0"/>
        <w:ind w:left="1440"/>
        <w:rPr>
          <w:rFonts w:asciiTheme="minorHAnsi" w:hAnsiTheme="minorHAnsi" w:cstheme="minorHAnsi"/>
        </w:rPr>
      </w:pPr>
    </w:p>
    <w:p w14:paraId="30A75042" w14:textId="77777777" w:rsidR="00F70324" w:rsidRPr="00A069DB" w:rsidRDefault="00F70324" w:rsidP="00006EAB">
      <w:pPr>
        <w:numPr>
          <w:ilvl w:val="0"/>
          <w:numId w:val="66"/>
        </w:numPr>
        <w:tabs>
          <w:tab w:val="clear" w:pos="1440"/>
        </w:tabs>
        <w:spacing w:before="0" w:after="0"/>
        <w:ind w:hanging="720"/>
        <w:rPr>
          <w:rFonts w:asciiTheme="minorHAnsi" w:hAnsiTheme="minorHAnsi" w:cstheme="minorHAnsi"/>
        </w:rPr>
      </w:pPr>
      <w:r w:rsidRPr="00A069DB">
        <w:rPr>
          <w:rFonts w:asciiTheme="minorHAnsi" w:hAnsiTheme="minorHAnsi" w:cstheme="minorHAnsi"/>
        </w:rPr>
        <w:t>In respect of the work of such other contractors and agencies, where the commencement or progress of such work of any other contractor(s) or agency is dependent upon the completion of particular portions of the Contractor’s Works or generally upon the Contractor maintaining progress in accordance with the approved co-coordinated programme, it shall be the responsibility of the Contractor to complete such portions to ensure such progress and timely completion of the works.</w:t>
      </w:r>
    </w:p>
    <w:p w14:paraId="1DBEB458" w14:textId="77777777" w:rsidR="00F70324" w:rsidRPr="00A069DB" w:rsidRDefault="00F70324" w:rsidP="00006EAB">
      <w:pPr>
        <w:spacing w:before="0" w:after="0"/>
        <w:ind w:left="1440"/>
        <w:rPr>
          <w:rFonts w:asciiTheme="minorHAnsi" w:hAnsiTheme="minorHAnsi" w:cstheme="minorHAnsi"/>
        </w:rPr>
      </w:pPr>
      <w:r w:rsidRPr="00A069DB">
        <w:rPr>
          <w:rFonts w:asciiTheme="minorHAnsi" w:hAnsiTheme="minorHAnsi" w:cstheme="minorHAnsi"/>
        </w:rPr>
        <w:t>In the event of any differences / disputes between the Contractor and the other contractors, and agencies, the same shall be referred to the Engineer-In-Charge, whose decision shall be final and binding on the Contractor and other contractors and agencies.</w:t>
      </w:r>
    </w:p>
    <w:p w14:paraId="38194892" w14:textId="77777777" w:rsidR="00F70324" w:rsidRPr="00A069DB" w:rsidRDefault="00F70324" w:rsidP="00006EAB">
      <w:pPr>
        <w:spacing w:before="0" w:after="0"/>
        <w:ind w:left="1440"/>
        <w:rPr>
          <w:rFonts w:asciiTheme="minorHAnsi" w:hAnsiTheme="minorHAnsi" w:cstheme="minorHAnsi"/>
        </w:rPr>
      </w:pPr>
    </w:p>
    <w:p w14:paraId="3D01D026" w14:textId="77777777" w:rsidR="00F70324" w:rsidRPr="00A069DB" w:rsidRDefault="00F70324" w:rsidP="00006EAB">
      <w:pPr>
        <w:numPr>
          <w:ilvl w:val="0"/>
          <w:numId w:val="66"/>
        </w:numPr>
        <w:tabs>
          <w:tab w:val="clear" w:pos="1440"/>
        </w:tabs>
        <w:spacing w:before="0" w:after="0"/>
        <w:ind w:hanging="720"/>
        <w:rPr>
          <w:rFonts w:asciiTheme="minorHAnsi" w:hAnsiTheme="minorHAnsi" w:cstheme="minorHAnsi"/>
        </w:rPr>
      </w:pPr>
      <w:r w:rsidRPr="00A069DB">
        <w:rPr>
          <w:rFonts w:asciiTheme="minorHAnsi" w:hAnsiTheme="minorHAnsi" w:cstheme="minorHAnsi"/>
        </w:rPr>
        <w:t>The Contractor shall have to co-ordinate with agencies which are appointed by Owner for activities like water proofing, post tensioning, electrical works, plumbing and firefighting and for that agreed co-ordination charges shall be paid, unless and otherwise  agreed upon earlier.</w:t>
      </w:r>
    </w:p>
    <w:p w14:paraId="099B03BF" w14:textId="77777777" w:rsidR="00F70324" w:rsidRPr="00A069DB" w:rsidRDefault="00F70324" w:rsidP="00006EAB">
      <w:pPr>
        <w:pStyle w:val="BodyTextIndent2"/>
        <w:ind w:left="1440"/>
        <w:rPr>
          <w:rFonts w:asciiTheme="minorHAnsi" w:hAnsiTheme="minorHAnsi" w:cstheme="minorHAnsi"/>
          <w:sz w:val="24"/>
          <w:szCs w:val="24"/>
        </w:rPr>
      </w:pPr>
    </w:p>
    <w:p w14:paraId="1AEB63DF" w14:textId="77777777" w:rsidR="00F70324" w:rsidRPr="00A069DB" w:rsidRDefault="00F70324" w:rsidP="00006EAB">
      <w:pPr>
        <w:pStyle w:val="BodyTextIndent2"/>
        <w:numPr>
          <w:ilvl w:val="0"/>
          <w:numId w:val="66"/>
        </w:numPr>
        <w:tabs>
          <w:tab w:val="clear" w:pos="360"/>
          <w:tab w:val="clear" w:pos="1440"/>
        </w:tabs>
        <w:ind w:hanging="720"/>
        <w:rPr>
          <w:rFonts w:asciiTheme="minorHAnsi" w:hAnsiTheme="minorHAnsi" w:cstheme="minorHAnsi"/>
          <w:sz w:val="24"/>
          <w:szCs w:val="24"/>
        </w:rPr>
      </w:pPr>
      <w:r w:rsidRPr="00A069DB">
        <w:rPr>
          <w:rFonts w:asciiTheme="minorHAnsi" w:hAnsiTheme="minorHAnsi" w:cstheme="minorHAnsi"/>
          <w:sz w:val="24"/>
          <w:szCs w:val="24"/>
        </w:rPr>
        <w:t>The Contractor shall co-operate with other contractors, Engineer In-charge, Architect and Engineering Consultant and freely exchange with them such technical information as necessary for the proper execution of the works.</w:t>
      </w:r>
    </w:p>
    <w:p w14:paraId="53631F4D" w14:textId="77777777" w:rsidR="00F70324" w:rsidRPr="00A069DB" w:rsidRDefault="00F70324" w:rsidP="00006EAB">
      <w:pPr>
        <w:pStyle w:val="BodyTextIndent2"/>
        <w:ind w:left="1440"/>
        <w:rPr>
          <w:rFonts w:asciiTheme="minorHAnsi" w:hAnsiTheme="minorHAnsi" w:cstheme="minorHAnsi"/>
          <w:sz w:val="24"/>
          <w:szCs w:val="24"/>
        </w:rPr>
      </w:pPr>
    </w:p>
    <w:p w14:paraId="1CB4BD25" w14:textId="77777777" w:rsidR="00F70324" w:rsidRPr="00A069DB" w:rsidRDefault="00F70324" w:rsidP="00006EAB">
      <w:pPr>
        <w:pStyle w:val="BodyTextIndent2"/>
        <w:numPr>
          <w:ilvl w:val="0"/>
          <w:numId w:val="66"/>
        </w:numPr>
        <w:tabs>
          <w:tab w:val="clear" w:pos="360"/>
          <w:tab w:val="clear" w:pos="1440"/>
        </w:tabs>
        <w:ind w:hanging="720"/>
        <w:rPr>
          <w:rFonts w:asciiTheme="minorHAnsi" w:hAnsiTheme="minorHAnsi" w:cstheme="minorHAnsi"/>
          <w:sz w:val="24"/>
          <w:szCs w:val="24"/>
        </w:rPr>
      </w:pPr>
      <w:r w:rsidRPr="00A069DB">
        <w:rPr>
          <w:rFonts w:asciiTheme="minorHAnsi" w:hAnsiTheme="minorHAnsi" w:cstheme="minorHAnsi"/>
          <w:sz w:val="24"/>
          <w:szCs w:val="24"/>
        </w:rPr>
        <w:t>The Contractor shall, in accordance with the directions of the Project Manager / Site Manager, afford all reasonable opportunities to other contractors and their workmen and to the workmen of Owner who may be employed in the execution of the works not included in the Contract, for carrying out their work.</w:t>
      </w:r>
    </w:p>
    <w:p w14:paraId="5CC8E4B2" w14:textId="77777777" w:rsidR="00F70324" w:rsidRPr="00A069DB" w:rsidRDefault="00F70324" w:rsidP="00006EAB">
      <w:pPr>
        <w:pStyle w:val="BodyTextIndent2"/>
        <w:ind w:left="1440"/>
        <w:rPr>
          <w:rFonts w:asciiTheme="minorHAnsi" w:hAnsiTheme="minorHAnsi" w:cstheme="minorHAnsi"/>
          <w:sz w:val="24"/>
          <w:szCs w:val="24"/>
        </w:rPr>
      </w:pPr>
    </w:p>
    <w:p w14:paraId="21FA599B" w14:textId="77777777" w:rsidR="00F70324" w:rsidRPr="00A069DB" w:rsidRDefault="00F70324" w:rsidP="00006EAB">
      <w:pPr>
        <w:pStyle w:val="BodyTextIndent2"/>
        <w:numPr>
          <w:ilvl w:val="0"/>
          <w:numId w:val="66"/>
        </w:numPr>
        <w:tabs>
          <w:tab w:val="clear" w:pos="360"/>
          <w:tab w:val="clear" w:pos="1440"/>
        </w:tabs>
        <w:ind w:hanging="720"/>
        <w:rPr>
          <w:rFonts w:asciiTheme="minorHAnsi" w:hAnsiTheme="minorHAnsi" w:cstheme="minorHAnsi"/>
          <w:sz w:val="24"/>
          <w:szCs w:val="24"/>
        </w:rPr>
      </w:pPr>
      <w:r w:rsidRPr="00A069DB">
        <w:rPr>
          <w:rFonts w:asciiTheme="minorHAnsi" w:hAnsiTheme="minorHAnsi" w:cstheme="minorHAnsi"/>
          <w:sz w:val="24"/>
          <w:szCs w:val="24"/>
        </w:rPr>
        <w:t>All operations necessary for the execution of Works shall be carried out so as not to interfere unnecessarily or improperly with the execution of works by other contractors.  Execution of Works under this Contract shall be co-ordinated with the work of other contractors where it would interfere with their work or working. The Site Manager and the concerned Contractor shall be informed well in time for effective coordination and proper execution of Works.</w:t>
      </w:r>
    </w:p>
    <w:p w14:paraId="1C4C5A17" w14:textId="77777777" w:rsidR="00F70324" w:rsidRPr="00A069DB" w:rsidRDefault="00F70324" w:rsidP="00006EAB">
      <w:pPr>
        <w:pStyle w:val="BodyTextIndent2"/>
        <w:ind w:left="0"/>
        <w:rPr>
          <w:rFonts w:asciiTheme="minorHAnsi" w:hAnsiTheme="minorHAnsi" w:cstheme="minorHAnsi"/>
          <w:sz w:val="24"/>
          <w:szCs w:val="24"/>
        </w:rPr>
      </w:pPr>
    </w:p>
    <w:p w14:paraId="3828E279"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WORK IN MONSOON AND DEWATERI</w:t>
      </w:r>
      <w:smartTag w:uri="urn:schemas-microsoft-com:office:smarttags" w:element="stockticker">
        <w:r w:rsidRPr="00A069DB">
          <w:rPr>
            <w:rFonts w:asciiTheme="minorHAnsi" w:hAnsiTheme="minorHAnsi" w:cstheme="minorHAnsi"/>
            <w:color w:val="auto"/>
            <w:sz w:val="24"/>
            <w:szCs w:val="24"/>
          </w:rPr>
          <w:t>NG</w:t>
        </w:r>
      </w:smartTag>
    </w:p>
    <w:p w14:paraId="138505B1" w14:textId="77777777" w:rsidR="00F70324" w:rsidRPr="00A069DB" w:rsidRDefault="00F70324" w:rsidP="00006EAB">
      <w:pPr>
        <w:spacing w:before="0" w:after="0"/>
        <w:ind w:left="720" w:hanging="720"/>
        <w:rPr>
          <w:rFonts w:asciiTheme="minorHAnsi" w:hAnsiTheme="minorHAnsi" w:cstheme="minorHAnsi"/>
        </w:rPr>
      </w:pPr>
    </w:p>
    <w:p w14:paraId="71380095"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w:t>
      </w:r>
      <w:smartTag w:uri="urn:schemas-microsoft-com:office:smarttags" w:element="stockticker">
        <w:r w:rsidRPr="00A069DB">
          <w:rPr>
            <w:rFonts w:asciiTheme="minorHAnsi" w:hAnsiTheme="minorHAnsi" w:cstheme="minorHAnsi"/>
            <w:b w:val="0"/>
            <w:bCs/>
            <w:color w:val="auto"/>
            <w:sz w:val="24"/>
            <w:szCs w:val="24"/>
          </w:rPr>
          <w:t>mpl</w:t>
        </w:r>
      </w:smartTag>
      <w:r w:rsidRPr="00A069DB">
        <w:rPr>
          <w:rFonts w:asciiTheme="minorHAnsi" w:hAnsiTheme="minorHAnsi" w:cstheme="minorHAnsi"/>
          <w:b w:val="0"/>
          <w:bCs/>
          <w:color w:val="auto"/>
          <w:sz w:val="24"/>
          <w:szCs w:val="24"/>
        </w:rPr>
        <w:t>etion of the work may entail working during the entire year including the monsoon season as well. The Contractor must maintain an adequate labour force as may be required for the job and plan and execute the construc</w:t>
      </w:r>
      <w:r w:rsidRPr="00A069DB">
        <w:rPr>
          <w:rFonts w:asciiTheme="minorHAnsi" w:hAnsiTheme="minorHAnsi" w:cstheme="minorHAnsi"/>
          <w:b w:val="0"/>
          <w:bCs/>
          <w:color w:val="auto"/>
          <w:sz w:val="24"/>
          <w:szCs w:val="24"/>
        </w:rPr>
        <w:softHyphen/>
        <w:t>tion and erection according to the approved Programme Schedule. No extra rate shall be considered for Work executed during the monsoon season.</w:t>
      </w:r>
    </w:p>
    <w:p w14:paraId="2859714B" w14:textId="77777777" w:rsidR="00A80123" w:rsidRPr="00A069DB" w:rsidRDefault="00A80123" w:rsidP="00006EAB">
      <w:pPr>
        <w:spacing w:before="0" w:after="0"/>
        <w:ind w:left="1418"/>
        <w:rPr>
          <w:rFonts w:asciiTheme="minorHAnsi" w:hAnsiTheme="minorHAnsi" w:cstheme="minorHAnsi"/>
        </w:rPr>
      </w:pPr>
    </w:p>
    <w:p w14:paraId="0C7B578E"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During monsoon season and other period, it shall be the responsibility of the Contractor to keep the Site free from water, and shall arrange necessary manpower, plant and machineries, at his own cost, to ensure the proper maintenance of the Site.</w:t>
      </w:r>
    </w:p>
    <w:p w14:paraId="72DAAD23" w14:textId="77777777" w:rsidR="00F70324" w:rsidRPr="00A069DB" w:rsidRDefault="00F70324" w:rsidP="00006EAB">
      <w:pPr>
        <w:spacing w:before="0" w:after="0"/>
        <w:ind w:left="720" w:hanging="720"/>
        <w:rPr>
          <w:rFonts w:asciiTheme="minorHAnsi" w:hAnsiTheme="minorHAnsi" w:cstheme="minorHAnsi"/>
        </w:rPr>
      </w:pPr>
    </w:p>
    <w:p w14:paraId="4A310DA7"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WORK AT NIGHT, SUNDAYS AND H</w:t>
      </w:r>
      <w:smartTag w:uri="urn:schemas-microsoft-com:office:smarttags" w:element="stockticker">
        <w:r w:rsidRPr="00A069DB">
          <w:rPr>
            <w:rFonts w:asciiTheme="minorHAnsi" w:hAnsiTheme="minorHAnsi" w:cstheme="minorHAnsi"/>
            <w:color w:val="auto"/>
            <w:sz w:val="24"/>
            <w:szCs w:val="24"/>
          </w:rPr>
          <w:t>OLID</w:t>
        </w:r>
      </w:smartTag>
      <w:r w:rsidRPr="00A069DB">
        <w:rPr>
          <w:rFonts w:asciiTheme="minorHAnsi" w:hAnsiTheme="minorHAnsi" w:cstheme="minorHAnsi"/>
          <w:color w:val="auto"/>
          <w:sz w:val="24"/>
          <w:szCs w:val="24"/>
        </w:rPr>
        <w:t>AYS</w:t>
      </w:r>
    </w:p>
    <w:p w14:paraId="56E595E9" w14:textId="77777777" w:rsidR="00F70324" w:rsidRPr="00A069DB" w:rsidRDefault="00F70324" w:rsidP="00006EAB">
      <w:pPr>
        <w:spacing w:before="0" w:after="0"/>
        <w:ind w:left="709"/>
        <w:rPr>
          <w:rFonts w:asciiTheme="minorHAnsi" w:hAnsiTheme="minorHAnsi" w:cstheme="minorHAnsi"/>
        </w:rPr>
      </w:pPr>
    </w:p>
    <w:p w14:paraId="40B4E81B"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Contractor shall perform Work on all days of the week (including Sundays and other public holidays), except if otherwise directed by Owner from time to time. Rates set out in the Schedule of Rates apply to all days including Sundays and holidays. If required, the Contractor shall obtain necessary permission from the relevant Governmental Authorities and neighbouring land owner to carry out the Work other than during normal working hours on Working Days and on public holidays.</w:t>
      </w:r>
    </w:p>
    <w:p w14:paraId="77393330" w14:textId="77777777" w:rsidR="00F70324" w:rsidRPr="00A069DB" w:rsidRDefault="00F70324" w:rsidP="00006EAB">
      <w:pPr>
        <w:spacing w:before="0" w:after="0"/>
        <w:ind w:left="1418"/>
        <w:rPr>
          <w:rFonts w:asciiTheme="minorHAnsi" w:hAnsiTheme="minorHAnsi" w:cstheme="minorHAnsi"/>
          <w:bCs/>
        </w:rPr>
      </w:pPr>
    </w:p>
    <w:p w14:paraId="686DC167"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bear all costs and charges for special or temporary way leaves required by him in connection with the access to the Site. The Contractor shall also provide at his own cost any additional facilities outside the Site required by him for the purpose of the Works, or as per terms of the Purchase Order and mutual agreement.</w:t>
      </w:r>
    </w:p>
    <w:p w14:paraId="55A18E1E" w14:textId="77777777" w:rsidR="00F70324" w:rsidRPr="00A069DB" w:rsidRDefault="00F70324" w:rsidP="00006EAB">
      <w:pPr>
        <w:spacing w:before="0" w:after="0"/>
        <w:ind w:left="1418"/>
        <w:rPr>
          <w:rFonts w:asciiTheme="minorHAnsi" w:hAnsiTheme="minorHAnsi" w:cstheme="minorHAnsi"/>
          <w:bCs/>
        </w:rPr>
      </w:pPr>
    </w:p>
    <w:p w14:paraId="31D5FED9" w14:textId="77777777" w:rsidR="00F70324" w:rsidRPr="00A069DB" w:rsidRDefault="00F70324" w:rsidP="00006EAB">
      <w:pPr>
        <w:spacing w:before="0" w:after="0"/>
        <w:ind w:left="1418"/>
        <w:rPr>
          <w:rFonts w:asciiTheme="minorHAnsi" w:hAnsiTheme="minorHAnsi" w:cstheme="minorHAnsi"/>
          <w:bCs/>
        </w:rPr>
      </w:pPr>
      <w:r w:rsidRPr="00A069DB">
        <w:rPr>
          <w:rFonts w:asciiTheme="minorHAnsi" w:hAnsiTheme="minorHAnsi" w:cstheme="minorHAnsi"/>
          <w:bCs/>
        </w:rPr>
        <w:t xml:space="preserve">The Contractor shall at all times keep the Site including Works being carried out, office, approach road and surroundings clean and tidy, free from dust, rubbish, scrap, surplus material and unwanted tools and equipment. All scaffolding and temporary structures shall be removed as soon as the job for which these are intended is complete. Owner has right to stop work if the Contractor fails to improve upon the house keeping after having been notified and other agencies shall be deployed at Contractor’s risk and cost. </w:t>
      </w:r>
    </w:p>
    <w:p w14:paraId="799E9E86" w14:textId="77777777" w:rsidR="00F70324" w:rsidRPr="00A069DB" w:rsidRDefault="00F70324" w:rsidP="00006EAB">
      <w:pPr>
        <w:spacing w:before="0" w:after="0"/>
        <w:ind w:left="720"/>
        <w:rPr>
          <w:rFonts w:asciiTheme="minorHAnsi" w:hAnsiTheme="minorHAnsi" w:cstheme="minorHAnsi"/>
        </w:rPr>
      </w:pPr>
    </w:p>
    <w:p w14:paraId="553476C3"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Prevention of Pollution:</w:t>
      </w:r>
    </w:p>
    <w:p w14:paraId="58BCE8E3" w14:textId="77777777" w:rsidR="00F70324" w:rsidRPr="00A069DB" w:rsidRDefault="00F70324" w:rsidP="00006EAB">
      <w:pPr>
        <w:spacing w:before="0" w:after="0"/>
        <w:ind w:left="720"/>
        <w:rPr>
          <w:rFonts w:asciiTheme="minorHAnsi" w:hAnsiTheme="minorHAnsi" w:cstheme="minorHAnsi"/>
        </w:rPr>
      </w:pPr>
    </w:p>
    <w:p w14:paraId="623F2255"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The Contractor shall take all reasonable precautions to prevent pollution of water, air and the surroundings. Before any demolition work is commenced and also during the process of construction, following precautions shall be taken:</w:t>
      </w:r>
    </w:p>
    <w:p w14:paraId="2B14F6DD" w14:textId="77777777" w:rsidR="00F70324" w:rsidRPr="00A069DB" w:rsidRDefault="00F70324" w:rsidP="00006EAB">
      <w:pPr>
        <w:spacing w:before="0" w:after="0"/>
        <w:ind w:left="720"/>
        <w:rPr>
          <w:rFonts w:asciiTheme="minorHAnsi" w:hAnsiTheme="minorHAnsi" w:cstheme="minorHAnsi"/>
        </w:rPr>
      </w:pPr>
    </w:p>
    <w:p w14:paraId="5E4F49E9" w14:textId="77777777" w:rsidR="00F70324" w:rsidRPr="00A069DB" w:rsidRDefault="00F70324" w:rsidP="00006EAB">
      <w:pPr>
        <w:numPr>
          <w:ilvl w:val="1"/>
          <w:numId w:val="79"/>
        </w:numPr>
        <w:spacing w:before="0" w:after="0"/>
        <w:ind w:hanging="720"/>
        <w:rPr>
          <w:rFonts w:asciiTheme="minorHAnsi" w:hAnsiTheme="minorHAnsi" w:cstheme="minorHAnsi"/>
        </w:rPr>
      </w:pPr>
      <w:r w:rsidRPr="00A069DB">
        <w:rPr>
          <w:rFonts w:asciiTheme="minorHAnsi" w:hAnsiTheme="minorHAnsi" w:cstheme="minorHAnsi"/>
        </w:rPr>
        <w:t>All roads and open areas adjacent to the Works shall be either closed or suitably protected.</w:t>
      </w:r>
    </w:p>
    <w:p w14:paraId="22D35061" w14:textId="77777777" w:rsidR="00F70324" w:rsidRPr="00A069DB" w:rsidRDefault="00F70324" w:rsidP="00006EAB">
      <w:pPr>
        <w:spacing w:before="0" w:after="0"/>
        <w:ind w:left="1440" w:hanging="720"/>
        <w:rPr>
          <w:rFonts w:asciiTheme="minorHAnsi" w:hAnsiTheme="minorHAnsi" w:cstheme="minorHAnsi"/>
        </w:rPr>
      </w:pPr>
    </w:p>
    <w:p w14:paraId="1FBF5FD3" w14:textId="77777777" w:rsidR="00F70324" w:rsidRPr="00A069DB" w:rsidRDefault="00F70324" w:rsidP="00006EAB">
      <w:pPr>
        <w:numPr>
          <w:ilvl w:val="1"/>
          <w:numId w:val="79"/>
        </w:numPr>
        <w:spacing w:before="0" w:after="0"/>
        <w:ind w:hanging="720"/>
        <w:rPr>
          <w:rFonts w:asciiTheme="minorHAnsi" w:hAnsiTheme="minorHAnsi" w:cstheme="minorHAnsi"/>
        </w:rPr>
      </w:pPr>
      <w:r w:rsidRPr="00A069DB">
        <w:rPr>
          <w:rFonts w:asciiTheme="minorHAnsi" w:hAnsiTheme="minorHAnsi" w:cstheme="minorHAnsi"/>
        </w:rPr>
        <w:t>No electric cable or apparatus which is liable to be a source of danger shall be electrically charged.</w:t>
      </w:r>
    </w:p>
    <w:p w14:paraId="0BCBD92D" w14:textId="77777777" w:rsidR="00F70324" w:rsidRPr="00A069DB" w:rsidRDefault="00F70324" w:rsidP="00006EAB">
      <w:pPr>
        <w:spacing w:before="0" w:after="0"/>
        <w:ind w:left="1440" w:hanging="720"/>
        <w:rPr>
          <w:rFonts w:asciiTheme="minorHAnsi" w:hAnsiTheme="minorHAnsi" w:cstheme="minorHAnsi"/>
        </w:rPr>
      </w:pPr>
    </w:p>
    <w:p w14:paraId="26575DAE" w14:textId="77777777" w:rsidR="00F70324" w:rsidRPr="00A069DB" w:rsidRDefault="00F70324" w:rsidP="00006EAB">
      <w:pPr>
        <w:numPr>
          <w:ilvl w:val="1"/>
          <w:numId w:val="79"/>
        </w:numPr>
        <w:spacing w:before="0" w:after="0"/>
        <w:ind w:hanging="720"/>
        <w:rPr>
          <w:rFonts w:asciiTheme="minorHAnsi" w:hAnsiTheme="minorHAnsi" w:cstheme="minorHAnsi"/>
        </w:rPr>
      </w:pPr>
      <w:r w:rsidRPr="00A069DB">
        <w:rPr>
          <w:rFonts w:asciiTheme="minorHAnsi" w:hAnsiTheme="minorHAnsi" w:cstheme="minorHAnsi"/>
        </w:rPr>
        <w:t>All practical precautions shall be taken to protect and prevent danger to persons employed at Work from risks of fire, explosions or flooding. Floor, roof or other parts of building shall not be overloaded with debris or materials to render it unsafe.</w:t>
      </w:r>
    </w:p>
    <w:p w14:paraId="00B196E2" w14:textId="77777777" w:rsidR="00F70324" w:rsidRPr="00A069DB" w:rsidRDefault="00F70324" w:rsidP="00006EAB">
      <w:pPr>
        <w:spacing w:before="0" w:after="0"/>
        <w:rPr>
          <w:rFonts w:asciiTheme="minorHAnsi" w:hAnsiTheme="minorHAnsi" w:cstheme="minorHAnsi"/>
          <w:b/>
        </w:rPr>
      </w:pPr>
    </w:p>
    <w:p w14:paraId="37F61832"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lastRenderedPageBreak/>
        <w:t>DRAWINGS TO BE SUPPLIED BY THE OWNER (3 SETS)</w:t>
      </w:r>
      <w:smartTag w:uri="urn:schemas-microsoft-com:office:smarttags" w:element="stockticker"/>
    </w:p>
    <w:p w14:paraId="770B0390" w14:textId="77777777" w:rsidR="00F70324" w:rsidRPr="00A069DB" w:rsidRDefault="00F70324" w:rsidP="00006EAB">
      <w:pPr>
        <w:spacing w:before="0" w:after="0"/>
        <w:ind w:left="720" w:hanging="720"/>
        <w:rPr>
          <w:rFonts w:asciiTheme="minorHAnsi" w:hAnsiTheme="minorHAnsi" w:cstheme="minorHAnsi"/>
          <w:bCs/>
        </w:rPr>
      </w:pPr>
    </w:p>
    <w:p w14:paraId="7C94A8F7"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Where drawings are attached with Tender or Contract, these shall be only for the general guidance of the Contractor, to enable him to visualise the type of Work contemplated and Scope of Work involved, and shall be deemed to be the property of the Owner at all times. The Contractor shall be deemed to have studied the drawings and formed an idea about the Work and the manner in which it is to be carried out.</w:t>
      </w:r>
    </w:p>
    <w:p w14:paraId="6E22FD18" w14:textId="77777777" w:rsidR="00F70324" w:rsidRPr="00A069DB" w:rsidRDefault="00F70324" w:rsidP="00006EAB">
      <w:pPr>
        <w:spacing w:before="0" w:after="0"/>
        <w:ind w:left="1418"/>
        <w:rPr>
          <w:rFonts w:asciiTheme="minorHAnsi" w:hAnsiTheme="minorHAnsi" w:cstheme="minorHAnsi"/>
        </w:rPr>
      </w:pPr>
    </w:p>
    <w:p w14:paraId="4F547B2D"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Detailed working drawings on the basis of which actual execution of the Work is to proceed, shall be furnished from time to time during the progress of the work. The Contractor shall be deemed to have gone through the drawings supplied to him thoroughly and carefully and in conjunction with all other con</w:t>
      </w:r>
      <w:r w:rsidRPr="00A069DB">
        <w:rPr>
          <w:rFonts w:asciiTheme="minorHAnsi" w:hAnsiTheme="minorHAnsi" w:cstheme="minorHAnsi"/>
          <w:b w:val="0"/>
          <w:bCs/>
          <w:color w:val="auto"/>
          <w:sz w:val="24"/>
          <w:szCs w:val="24"/>
        </w:rPr>
        <w:softHyphen/>
        <w:t>nected drawings and bring to the notice of the Engineer-In- Charge discrepancies if any, therein before actually carrying out the Work.</w:t>
      </w:r>
    </w:p>
    <w:p w14:paraId="7706581E" w14:textId="77777777" w:rsidR="00F70324" w:rsidRPr="00A069DB" w:rsidRDefault="00F70324" w:rsidP="00006EAB">
      <w:pPr>
        <w:spacing w:before="0" w:after="0"/>
        <w:ind w:left="1418"/>
        <w:rPr>
          <w:rFonts w:asciiTheme="minorHAnsi" w:hAnsiTheme="minorHAnsi" w:cstheme="minorHAnsi"/>
          <w:bCs/>
        </w:rPr>
      </w:pPr>
    </w:p>
    <w:p w14:paraId="496F70E2"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Copies of all detailed working drawings relating to the works shall be kept at the Contractor’s office on the Site and shall be made available to the Engineer-In-Charge / Owner at all times during the Contract Period. The drawings and other documents issued by the Owner shall be returned to the Owner on issue of the Final Completion Certificate.</w:t>
      </w:r>
    </w:p>
    <w:p w14:paraId="534A5CDA" w14:textId="77777777" w:rsidR="00F70324" w:rsidRPr="00A069DB" w:rsidRDefault="00F70324" w:rsidP="00006EAB">
      <w:pPr>
        <w:spacing w:before="0" w:after="0"/>
        <w:ind w:left="1418"/>
        <w:rPr>
          <w:rFonts w:asciiTheme="minorHAnsi" w:hAnsiTheme="minorHAnsi" w:cstheme="minorHAnsi"/>
          <w:bCs/>
        </w:rPr>
      </w:pPr>
    </w:p>
    <w:p w14:paraId="66D8ED5C"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In the event of ambiguities, discrepancies, and contradictions between the BOQ, the Drawings and /or Specifications, the Contractor shall immediately notify the EIC. The Architect and / or Engineering Consultant shall explain the same and the EIC shall at their sole discretion, determine which of the requirements govern and / or clarify any such ambiguity or discrepancy and the Contractor shall comply with such determination. </w:t>
      </w:r>
    </w:p>
    <w:p w14:paraId="2B16DE48" w14:textId="77777777" w:rsidR="00F70324" w:rsidRPr="00A069DB" w:rsidRDefault="00F70324" w:rsidP="00006EAB">
      <w:pPr>
        <w:spacing w:before="0" w:after="0"/>
        <w:ind w:left="1418"/>
        <w:rPr>
          <w:rFonts w:asciiTheme="minorHAnsi" w:hAnsiTheme="minorHAnsi" w:cstheme="minorHAnsi"/>
          <w:bCs/>
        </w:rPr>
      </w:pPr>
    </w:p>
    <w:p w14:paraId="275A2D4D"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All the intellectual properties in the drawings supplied by the Owner are deemed to be the property of the Owner at all times. The Contractor agrees both on behalf of himself and the Contractor’s Personnel, whether during the Contract Period or after the completion of the Works, not to divulge or use, except for the purposes of the Contract, the Drawings supplied or any information contained in such drawings.</w:t>
      </w:r>
    </w:p>
    <w:p w14:paraId="49889ED7" w14:textId="77777777" w:rsidR="00F70324" w:rsidRPr="00A069DB" w:rsidRDefault="00F70324" w:rsidP="00006EAB">
      <w:pPr>
        <w:spacing w:before="0" w:after="0"/>
        <w:ind w:left="1418"/>
        <w:rPr>
          <w:rFonts w:asciiTheme="minorHAnsi" w:hAnsiTheme="minorHAnsi" w:cstheme="minorHAnsi"/>
        </w:rPr>
      </w:pPr>
    </w:p>
    <w:p w14:paraId="19427CF8"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DRAWINGS TO BE SUPPLIED BY THE CONTRACTOR (SH</w:t>
      </w:r>
      <w:smartTag w:uri="urn:schemas-microsoft-com:office:smarttags" w:element="stockticker">
        <w:r w:rsidRPr="00A069DB">
          <w:rPr>
            <w:rFonts w:asciiTheme="minorHAnsi" w:hAnsiTheme="minorHAnsi" w:cstheme="minorHAnsi"/>
            <w:color w:val="auto"/>
            <w:sz w:val="24"/>
            <w:szCs w:val="24"/>
          </w:rPr>
          <w:t>O</w:t>
        </w:r>
        <w:smartTag w:uri="urn:schemas-microsoft-com:office:smarttags" w:element="stockticker">
          <w:r w:rsidRPr="00A069DB">
            <w:rPr>
              <w:rFonts w:asciiTheme="minorHAnsi" w:hAnsiTheme="minorHAnsi" w:cstheme="minorHAnsi"/>
              <w:color w:val="auto"/>
              <w:sz w:val="24"/>
              <w:szCs w:val="24"/>
            </w:rPr>
            <w:t xml:space="preserve">P </w:t>
          </w:r>
        </w:smartTag>
      </w:smartTag>
      <w:r w:rsidRPr="00A069DB">
        <w:rPr>
          <w:rFonts w:asciiTheme="minorHAnsi" w:hAnsiTheme="minorHAnsi" w:cstheme="minorHAnsi"/>
          <w:color w:val="auto"/>
          <w:sz w:val="24"/>
          <w:szCs w:val="24"/>
        </w:rPr>
        <w:t>DRAWING)</w:t>
      </w:r>
    </w:p>
    <w:p w14:paraId="26C0E7EC" w14:textId="77777777" w:rsidR="00F70324" w:rsidRPr="00A069DB" w:rsidRDefault="00F70324" w:rsidP="00006EAB">
      <w:pPr>
        <w:spacing w:before="0" w:after="0"/>
        <w:rPr>
          <w:rFonts w:asciiTheme="minorHAnsi" w:hAnsiTheme="minorHAnsi" w:cstheme="minorHAnsi"/>
        </w:rPr>
      </w:pPr>
    </w:p>
    <w:p w14:paraId="518E1A8E"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Where drawings / data are to be furnished by the Con</w:t>
      </w:r>
      <w:r w:rsidRPr="00A069DB">
        <w:rPr>
          <w:rFonts w:asciiTheme="minorHAnsi" w:hAnsiTheme="minorHAnsi" w:cstheme="minorHAnsi"/>
          <w:b w:val="0"/>
          <w:bCs/>
          <w:color w:val="auto"/>
          <w:sz w:val="24"/>
          <w:szCs w:val="24"/>
        </w:rPr>
        <w:softHyphen/>
        <w:t>tractor, they shall be furnished within the specified time and as directed by Engineer-In-Charge.</w:t>
      </w:r>
    </w:p>
    <w:p w14:paraId="539DA0E9" w14:textId="77777777" w:rsidR="00F70324" w:rsidRPr="00A069DB" w:rsidRDefault="00F70324" w:rsidP="00006EAB">
      <w:pPr>
        <w:spacing w:before="0" w:after="0"/>
        <w:ind w:left="1418"/>
        <w:rPr>
          <w:rFonts w:asciiTheme="minorHAnsi" w:hAnsiTheme="minorHAnsi" w:cstheme="minorHAnsi"/>
        </w:rPr>
      </w:pPr>
    </w:p>
    <w:p w14:paraId="6132F6FD"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Where approval of drawings before manufacture / con</w:t>
      </w:r>
      <w:r w:rsidRPr="00A069DB">
        <w:rPr>
          <w:rFonts w:asciiTheme="minorHAnsi" w:hAnsiTheme="minorHAnsi" w:cstheme="minorHAnsi"/>
          <w:b w:val="0"/>
          <w:bCs/>
          <w:color w:val="auto"/>
          <w:sz w:val="24"/>
          <w:szCs w:val="24"/>
        </w:rPr>
        <w:softHyphen/>
        <w:t>struction / fabrication has been specified, it shall be Contrac</w:t>
      </w:r>
      <w:r w:rsidRPr="00A069DB">
        <w:rPr>
          <w:rFonts w:asciiTheme="minorHAnsi" w:hAnsiTheme="minorHAnsi" w:cstheme="minorHAnsi"/>
          <w:b w:val="0"/>
          <w:bCs/>
          <w:color w:val="auto"/>
          <w:sz w:val="24"/>
          <w:szCs w:val="24"/>
        </w:rPr>
        <w:softHyphen/>
        <w:t>tor’s responsibility to submit these drawings to the Owner / Engineer-In-Charge and seek approval for the same before pro</w:t>
      </w:r>
      <w:r w:rsidRPr="00A069DB">
        <w:rPr>
          <w:rFonts w:asciiTheme="minorHAnsi" w:hAnsiTheme="minorHAnsi" w:cstheme="minorHAnsi"/>
          <w:b w:val="0"/>
          <w:bCs/>
          <w:color w:val="auto"/>
          <w:sz w:val="24"/>
          <w:szCs w:val="24"/>
        </w:rPr>
        <w:softHyphen/>
        <w:t>ceeding with the Works or commencing construction, as the case may be. Any changes that may be directed by the Owner / Engineer- In-Charge to the drawings during the execution of the Work, shall have to be car</w:t>
      </w:r>
      <w:r w:rsidRPr="00A069DB">
        <w:rPr>
          <w:rFonts w:asciiTheme="minorHAnsi" w:hAnsiTheme="minorHAnsi" w:cstheme="minorHAnsi"/>
          <w:b w:val="0"/>
          <w:bCs/>
          <w:color w:val="auto"/>
          <w:sz w:val="24"/>
          <w:szCs w:val="24"/>
        </w:rPr>
        <w:softHyphen/>
        <w:t>ried out by the Contractor to the satisfaction of Engineer-In-Charge at no extra / additional cost.</w:t>
      </w:r>
    </w:p>
    <w:p w14:paraId="7B3A3AC6" w14:textId="77777777" w:rsidR="00F70324" w:rsidRPr="00A069DB" w:rsidRDefault="00F70324" w:rsidP="00006EAB">
      <w:pPr>
        <w:spacing w:before="0" w:after="0"/>
        <w:ind w:left="720" w:hanging="720"/>
        <w:rPr>
          <w:rFonts w:asciiTheme="minorHAnsi" w:hAnsiTheme="minorHAnsi" w:cstheme="minorHAnsi"/>
        </w:rPr>
      </w:pPr>
    </w:p>
    <w:p w14:paraId="03EDA93B"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CONTRACTOR'S DESIGNS &amp; MANUF</w:t>
      </w:r>
      <w:bookmarkStart w:id="35" w:name="_Toc28839409"/>
      <w:r w:rsidRPr="00A069DB">
        <w:rPr>
          <w:rFonts w:asciiTheme="minorHAnsi" w:hAnsiTheme="minorHAnsi" w:cstheme="minorHAnsi"/>
          <w:color w:val="auto"/>
          <w:sz w:val="24"/>
          <w:szCs w:val="24"/>
        </w:rPr>
        <w:t xml:space="preserve">ACTURER'S CATALOGUES  </w:t>
      </w:r>
    </w:p>
    <w:p w14:paraId="4F81F41B" w14:textId="77777777" w:rsidR="00F70324" w:rsidRPr="00A069DB" w:rsidRDefault="00F70324" w:rsidP="00006EAB">
      <w:pPr>
        <w:spacing w:before="0" w:after="0"/>
        <w:rPr>
          <w:rFonts w:asciiTheme="minorHAnsi" w:hAnsiTheme="minorHAnsi" w:cstheme="minorHAnsi"/>
        </w:rPr>
      </w:pPr>
    </w:p>
    <w:p w14:paraId="477E8813" w14:textId="77777777" w:rsidR="00F70324" w:rsidRPr="00A069DB" w:rsidRDefault="00F70324" w:rsidP="00006EAB">
      <w:pPr>
        <w:pStyle w:val="Heading1"/>
        <w:numPr>
          <w:ilvl w:val="3"/>
          <w:numId w:val="10"/>
        </w:numPr>
        <w:tabs>
          <w:tab w:val="left" w:pos="1560"/>
        </w:tabs>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For the items of Work wh</w:t>
      </w:r>
      <w:bookmarkEnd w:id="35"/>
      <w:r w:rsidRPr="00A069DB">
        <w:rPr>
          <w:rFonts w:asciiTheme="minorHAnsi" w:hAnsiTheme="minorHAnsi" w:cstheme="minorHAnsi"/>
          <w:b w:val="0"/>
          <w:bCs/>
          <w:color w:val="auto"/>
          <w:sz w:val="24"/>
          <w:szCs w:val="24"/>
        </w:rPr>
        <w:t>ich are executed to the Contractor's Drawings and Specifications, the Contractor shall allow in their Tender for providing the Owner with 3 copies of all designs, Drawings and Specifications, general arrangement drawings and shop drawings which he needs to submit.</w:t>
      </w:r>
    </w:p>
    <w:p w14:paraId="5C3719B1" w14:textId="77777777" w:rsidR="00F70324" w:rsidRPr="00A069DB" w:rsidRDefault="00F70324" w:rsidP="00006EAB">
      <w:pPr>
        <w:tabs>
          <w:tab w:val="left" w:pos="1560"/>
        </w:tabs>
        <w:spacing w:before="0" w:after="0"/>
        <w:ind w:left="1418"/>
        <w:rPr>
          <w:rFonts w:asciiTheme="minorHAnsi" w:hAnsiTheme="minorHAnsi" w:cstheme="minorHAnsi"/>
          <w:bCs/>
        </w:rPr>
      </w:pPr>
    </w:p>
    <w:p w14:paraId="48E17E81" w14:textId="77777777" w:rsidR="00F70324" w:rsidRPr="00A069DB" w:rsidRDefault="00F70324" w:rsidP="00006EAB">
      <w:pPr>
        <w:pStyle w:val="Heading1"/>
        <w:numPr>
          <w:ilvl w:val="3"/>
          <w:numId w:val="10"/>
        </w:numPr>
        <w:tabs>
          <w:tab w:val="left" w:pos="1560"/>
        </w:tabs>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supply 3 copies of all manufacturer's catalogues, brochures of all equipment and proprietary articles specified, or which the Contractor proposes to use for the execution of the Work, for the approval by the EIC / Architect / Engineering Consultant, as soon as is reasonably practicable.</w:t>
      </w:r>
    </w:p>
    <w:p w14:paraId="0DBF0796" w14:textId="77777777" w:rsidR="00F70324" w:rsidRPr="00A069DB" w:rsidRDefault="00F70324" w:rsidP="00006EAB">
      <w:pPr>
        <w:pStyle w:val="Heading2"/>
        <w:numPr>
          <w:ilvl w:val="0"/>
          <w:numId w:val="0"/>
        </w:numPr>
        <w:spacing w:before="0" w:after="0" w:line="240" w:lineRule="auto"/>
        <w:ind w:left="720"/>
        <w:rPr>
          <w:rFonts w:asciiTheme="minorHAnsi" w:hAnsiTheme="minorHAnsi" w:cstheme="minorHAnsi"/>
          <w:color w:val="auto"/>
          <w:sz w:val="24"/>
          <w:szCs w:val="24"/>
        </w:rPr>
      </w:pPr>
    </w:p>
    <w:p w14:paraId="7492CE78"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CONTRACTOR TO PREPARE ‘AS B</w:t>
      </w:r>
      <w:bookmarkStart w:id="36" w:name="_Toc28839410"/>
      <w:r w:rsidRPr="00A069DB">
        <w:rPr>
          <w:rFonts w:asciiTheme="minorHAnsi" w:hAnsiTheme="minorHAnsi" w:cstheme="minorHAnsi"/>
          <w:color w:val="auto"/>
          <w:sz w:val="24"/>
          <w:szCs w:val="24"/>
        </w:rPr>
        <w:t>UILT’ DRAWINGS AND DOCUMENTATION</w:t>
      </w:r>
    </w:p>
    <w:p w14:paraId="3F07CEA6" w14:textId="77777777" w:rsidR="00F70324" w:rsidRPr="00A069DB" w:rsidRDefault="00F70324" w:rsidP="00006EAB">
      <w:pPr>
        <w:spacing w:before="0" w:after="0"/>
        <w:ind w:left="720"/>
        <w:rPr>
          <w:rFonts w:asciiTheme="minorHAnsi" w:hAnsiTheme="minorHAnsi" w:cstheme="minorHAnsi"/>
        </w:rPr>
      </w:pPr>
    </w:p>
    <w:p w14:paraId="298F964A"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The Contractor shall during</w:t>
      </w:r>
      <w:bookmarkEnd w:id="36"/>
      <w:r w:rsidRPr="00A069DB">
        <w:rPr>
          <w:rFonts w:asciiTheme="minorHAnsi" w:hAnsiTheme="minorHAnsi" w:cstheme="minorHAnsi"/>
        </w:rPr>
        <w:t xml:space="preserve"> the course of execution of the Works, prepare and keep updated a complete set of drawings to show each and every change in the Works executed as against the Specifications and Drawings. The EIC / Architect / Engineering Consultant and the Contractor shall countermand changes recorded.  Three copies of "as built" drawings, folded and bound to A4 size shall be supplied to the EIC / Architect / Engineering Consultant within 30 days of the Virtual Completion. Four sets of these drawings on compact disks (CDs) shall also be supplied on ‘AutoCAD Latest Release’ at no extra cost to the Owner. The Contractor shall also provide adequate training to the Owner’s operations and maintenance staff at the time of handing over of their Works and submit a manual in a format prescribed by the Owner with respect to such Works (“</w:t>
      </w:r>
      <w:r w:rsidRPr="00A069DB">
        <w:rPr>
          <w:rFonts w:asciiTheme="minorHAnsi" w:hAnsiTheme="minorHAnsi" w:cstheme="minorHAnsi"/>
          <w:b/>
          <w:bCs/>
        </w:rPr>
        <w:t>Handing Over Manual</w:t>
      </w:r>
      <w:r w:rsidRPr="00A069DB">
        <w:rPr>
          <w:rFonts w:asciiTheme="minorHAnsi" w:hAnsiTheme="minorHAnsi" w:cstheme="minorHAnsi"/>
        </w:rPr>
        <w:t>”), which shall be supplied to the Contractor in due course.</w:t>
      </w:r>
    </w:p>
    <w:p w14:paraId="04856283" w14:textId="77777777" w:rsidR="00F70324" w:rsidRPr="00A069DB" w:rsidRDefault="00F70324" w:rsidP="00006EAB">
      <w:pPr>
        <w:spacing w:before="0" w:after="0"/>
        <w:ind w:left="720"/>
        <w:rPr>
          <w:rFonts w:asciiTheme="minorHAnsi" w:hAnsiTheme="minorHAnsi" w:cstheme="minorHAnsi"/>
        </w:rPr>
      </w:pPr>
    </w:p>
    <w:p w14:paraId="0C20F5F6"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SETTING OUT WORKS</w:t>
      </w:r>
    </w:p>
    <w:p w14:paraId="730D27EF" w14:textId="77777777" w:rsidR="00A80123" w:rsidRPr="00A069DB" w:rsidRDefault="00A80123" w:rsidP="00006EAB">
      <w:pPr>
        <w:spacing w:before="0" w:after="0"/>
        <w:rPr>
          <w:rFonts w:asciiTheme="minorHAnsi" w:hAnsiTheme="minorHAnsi" w:cstheme="minorHAnsi"/>
        </w:rPr>
      </w:pPr>
    </w:p>
    <w:p w14:paraId="002CDC2B"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The Contractor shall provide, fix and be responsible for the maintenance of all stakes, templates, level marks, pro</w:t>
      </w:r>
      <w:r w:rsidRPr="00A069DB">
        <w:rPr>
          <w:rFonts w:asciiTheme="minorHAnsi" w:hAnsiTheme="minorHAnsi" w:cstheme="minorHAnsi"/>
          <w:b w:val="0"/>
          <w:bCs/>
          <w:color w:val="auto"/>
          <w:sz w:val="24"/>
          <w:szCs w:val="24"/>
        </w:rPr>
        <w:softHyphen/>
        <w:t>files and other similar things and shall take all necessary precautions to prevent their removal or disturbance and shall be responsible for the consequence of such removal or disturbance should the same take place and for their efficient and timely reinstatement. The Contractor shall also be responsible for the maintenance of all existing survey marks, boundary marks, dis</w:t>
      </w:r>
      <w:r w:rsidRPr="00A069DB">
        <w:rPr>
          <w:rFonts w:asciiTheme="minorHAnsi" w:hAnsiTheme="minorHAnsi" w:cstheme="minorHAnsi"/>
          <w:b w:val="0"/>
          <w:bCs/>
          <w:color w:val="auto"/>
          <w:sz w:val="24"/>
          <w:szCs w:val="24"/>
        </w:rPr>
        <w:softHyphen/>
        <w:t>tance marks and centre line marks, either existing or supplied and fixed by the Contractor. These Works shall be set out to the satisfaction of the Engineer-In-Charge. The approval thereof or joining with the Contractor by the Engineer-In-Charge in setting out the Work shall not relieve the Contractor of any of his responsibilities.</w:t>
      </w:r>
    </w:p>
    <w:p w14:paraId="0234AA0F" w14:textId="77777777" w:rsidR="005F05BB" w:rsidRPr="00A069DB" w:rsidRDefault="005F05BB" w:rsidP="00006EAB">
      <w:pPr>
        <w:spacing w:before="0" w:after="0"/>
        <w:ind w:left="1418"/>
        <w:rPr>
          <w:rFonts w:asciiTheme="minorHAnsi" w:hAnsiTheme="minorHAnsi" w:cstheme="minorHAnsi"/>
          <w:bCs/>
        </w:rPr>
      </w:pPr>
    </w:p>
    <w:p w14:paraId="2BD4B887"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Before beginning the Works set out in Clause 10.1 above, the Contractor shall at his own cost, provide all necessary reference, grids and level posts, pegs, bamboo's, flags, ranging rods, strings and other materials for proper layout of the work in accordance with the scheme for bearing marks acceptable to the Engineer-In-Charge. The centre, longitudinal or face lines and cross lines shall be marked by means of small masonry pillars. Each pillar shall have distinct mark at the centre to enable theodolite to be set over it. No Work shall be started until all these points are checked and approved by the Engineer-In-Charge in writing but such approval shall not relieve the Contractor of any of his responsibilities. The Contractor shall also provide all labour, material and other facilities, as necessary, for the proper checking of layout and inspection of the points during construction.</w:t>
      </w:r>
    </w:p>
    <w:p w14:paraId="1AB7DD86" w14:textId="77777777" w:rsidR="00F70324" w:rsidRPr="00A069DB" w:rsidRDefault="00F70324" w:rsidP="00006EAB">
      <w:pPr>
        <w:spacing w:before="0" w:after="0"/>
        <w:ind w:left="1418"/>
        <w:rPr>
          <w:rFonts w:asciiTheme="minorHAnsi" w:hAnsiTheme="minorHAnsi" w:cstheme="minorHAnsi"/>
          <w:bCs/>
        </w:rPr>
      </w:pPr>
    </w:p>
    <w:p w14:paraId="1ABA264A"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Pillars bearing geodetic marks located at the sites of units of Works under construction should be protected and fenced by the Contractor. The Contractor shall take precautions to ensure that the lines, points, bench marks fixed are not disturbed and shall make good any damage to these at his own cost.</w:t>
      </w:r>
    </w:p>
    <w:p w14:paraId="725B98BB" w14:textId="77777777" w:rsidR="00F70324" w:rsidRPr="00A069DB" w:rsidRDefault="00F70324" w:rsidP="00006EAB">
      <w:pPr>
        <w:spacing w:before="0" w:after="0"/>
        <w:ind w:left="1418"/>
        <w:rPr>
          <w:rFonts w:asciiTheme="minorHAnsi" w:hAnsiTheme="minorHAnsi" w:cstheme="minorHAnsi"/>
          <w:bCs/>
        </w:rPr>
      </w:pPr>
    </w:p>
    <w:p w14:paraId="3EFF3273"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On completion of Works, the Contractor must submit the geodetic documents according to which the Work was carried out.</w:t>
      </w:r>
    </w:p>
    <w:p w14:paraId="5F3F2AA3" w14:textId="77777777" w:rsidR="00F70324" w:rsidRPr="00A069DB" w:rsidRDefault="00F70324" w:rsidP="00006EAB">
      <w:pPr>
        <w:spacing w:before="0" w:after="0"/>
        <w:ind w:left="1418" w:hanging="720"/>
        <w:rPr>
          <w:rFonts w:asciiTheme="minorHAnsi" w:hAnsiTheme="minorHAnsi" w:cstheme="minorHAnsi"/>
        </w:rPr>
      </w:pPr>
    </w:p>
    <w:p w14:paraId="15538649" w14:textId="77777777" w:rsidR="00F70324" w:rsidRPr="00A069DB" w:rsidRDefault="00F70324" w:rsidP="00006EAB">
      <w:pPr>
        <w:spacing w:before="0" w:after="0"/>
        <w:ind w:left="1418"/>
        <w:rPr>
          <w:rFonts w:asciiTheme="minorHAnsi" w:hAnsiTheme="minorHAnsi" w:cstheme="minorHAnsi"/>
        </w:rPr>
      </w:pPr>
      <w:r w:rsidRPr="00A069DB">
        <w:rPr>
          <w:rFonts w:asciiTheme="minorHAnsi" w:hAnsiTheme="minorHAnsi" w:cstheme="minorHAnsi"/>
        </w:rPr>
        <w:t>The Contractor shall be entirely and exclusively responsible for the horizontal and vertical alignment, the levels and correctness of every part of the Work and shall rectify effectually any errors or imperfections therein. Such rectifications shall be carried out by the Contractor, at his own cost, as and when instructions are issued to that effect by the Engineer-In-Charge.</w:t>
      </w:r>
    </w:p>
    <w:p w14:paraId="4053548B" w14:textId="77777777" w:rsidR="00F70324" w:rsidRPr="00A069DB" w:rsidRDefault="00F70324" w:rsidP="00006EAB">
      <w:pPr>
        <w:spacing w:before="0" w:after="0"/>
        <w:ind w:left="1418"/>
        <w:rPr>
          <w:rFonts w:asciiTheme="minorHAnsi" w:hAnsiTheme="minorHAnsi" w:cstheme="minorHAnsi"/>
        </w:rPr>
      </w:pPr>
    </w:p>
    <w:p w14:paraId="57DF30E9"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PROGRAMME EVALUATION AND REVIE</w:t>
      </w:r>
      <w:bookmarkStart w:id="37" w:name="_Toc28839413"/>
      <w:r w:rsidRPr="00A069DB">
        <w:rPr>
          <w:rFonts w:asciiTheme="minorHAnsi" w:hAnsiTheme="minorHAnsi" w:cstheme="minorHAnsi"/>
          <w:color w:val="auto"/>
          <w:sz w:val="24"/>
          <w:szCs w:val="24"/>
        </w:rPr>
        <w:t xml:space="preserve">W   </w:t>
      </w:r>
    </w:p>
    <w:p w14:paraId="2864415F" w14:textId="77777777" w:rsidR="00F70324" w:rsidRPr="00A069DB" w:rsidRDefault="00F70324" w:rsidP="00006EAB">
      <w:pPr>
        <w:spacing w:before="0" w:after="0"/>
        <w:rPr>
          <w:rFonts w:asciiTheme="minorHAnsi" w:hAnsiTheme="minorHAnsi" w:cstheme="minorHAnsi"/>
          <w:b/>
        </w:rPr>
      </w:pPr>
    </w:p>
    <w:p w14:paraId="292CB47A"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Network based int</w:t>
      </w:r>
      <w:smartTag w:uri="urn:schemas-microsoft-com:office:smarttags" w:element="stockticker">
        <w:r w:rsidRPr="00A069DB">
          <w:rPr>
            <w:rFonts w:asciiTheme="minorHAnsi" w:hAnsiTheme="minorHAnsi" w:cstheme="minorHAnsi"/>
            <w:b w:val="0"/>
            <w:bCs/>
            <w:color w:val="auto"/>
            <w:sz w:val="24"/>
            <w:szCs w:val="24"/>
          </w:rPr>
          <w:t>egr</w:t>
        </w:r>
      </w:smartTag>
      <w:r w:rsidRPr="00A069DB">
        <w:rPr>
          <w:rFonts w:asciiTheme="minorHAnsi" w:hAnsiTheme="minorHAnsi" w:cstheme="minorHAnsi"/>
          <w:b w:val="0"/>
          <w:bCs/>
          <w:color w:val="auto"/>
          <w:sz w:val="24"/>
          <w:szCs w:val="24"/>
        </w:rPr>
        <w:t>ate</w:t>
      </w:r>
      <w:bookmarkEnd w:id="37"/>
      <w:r w:rsidRPr="00A069DB">
        <w:rPr>
          <w:rFonts w:asciiTheme="minorHAnsi" w:hAnsiTheme="minorHAnsi" w:cstheme="minorHAnsi"/>
          <w:b w:val="0"/>
          <w:bCs/>
          <w:color w:val="auto"/>
          <w:sz w:val="24"/>
          <w:szCs w:val="24"/>
        </w:rPr>
        <w:t>d Time Schedule shall be submitted by the Contractor. The Time Schedule shall include details of mobilization of resources, materials, equipment and labour.  After award of Contract, the EIC / Architect / Engineering Consultant may require the Contractor to expand the information given in the Master Construction Programme until it is suitable for the effective review of progress during the execution of the works. The critical path shall be determined. It is the Contractor's obligation to ensure that such a programme, duly approved by the EIC is available within 15 days of placement of order.</w:t>
      </w:r>
    </w:p>
    <w:p w14:paraId="3314736E" w14:textId="77777777" w:rsidR="00F70324" w:rsidRPr="00A069DB" w:rsidRDefault="00F70324" w:rsidP="00006EAB">
      <w:pPr>
        <w:spacing w:before="0" w:after="0"/>
        <w:ind w:left="1418"/>
        <w:rPr>
          <w:rFonts w:asciiTheme="minorHAnsi" w:hAnsiTheme="minorHAnsi" w:cstheme="minorHAnsi"/>
          <w:bCs/>
        </w:rPr>
      </w:pPr>
    </w:p>
    <w:p w14:paraId="329D04E6"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every fortnight, review and update this programme and furnish for the information of the EIC, in writing, details of the Contractor's arrangements for executing the Works, materials procured, erected, balance at Site, and expected deliveries during the next fortnight; skilled / unskilled labour, foremen, supervisors working at Site and steps proposed for speeding up progress of Work.</w:t>
      </w:r>
    </w:p>
    <w:p w14:paraId="4CD1BF66" w14:textId="77777777" w:rsidR="00F70324" w:rsidRPr="00A069DB" w:rsidRDefault="00F70324" w:rsidP="00006EAB">
      <w:pPr>
        <w:spacing w:before="0" w:after="0"/>
        <w:ind w:left="1418"/>
        <w:rPr>
          <w:rFonts w:asciiTheme="minorHAnsi" w:hAnsiTheme="minorHAnsi" w:cstheme="minorHAnsi"/>
          <w:bCs/>
        </w:rPr>
      </w:pPr>
    </w:p>
    <w:p w14:paraId="25A88FB6"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During the updating of the Programme Schedule, if it is found that any or some task has not been completed in specified target date in the schedule, without changing the major mile stone date, Contractor shall adjust such back logs in the updated schedule. Small changes in Drawings, revisions in Drawings, issuance of any sketch with detailing, small and minor  change in decision, small and minor holds, occasional  non availability of some work fronts, ordering of Work in piece meal manner, minor delay in handing over site of work, occasional delay in Owner’s supply of materials or minor shortage of Owner’s supply material shall not constitute sufficient ground for doing any changes in the Programme Schedule unless the delay, in the opinion of the Engineer-In-Charge, causes actual impediment in Work for a considerable period of time. It shall be clearly understood under the Contract that the Contractor shall endeavour their best to make good the delay and shall do all as per the requirement and satisfaction of the Owner to proceed with the Work by covering up such delay. For doing so, no claim or compensation shall be payable to Contractor.</w:t>
      </w:r>
    </w:p>
    <w:p w14:paraId="4E9E02EC" w14:textId="77777777" w:rsidR="00F70324" w:rsidRPr="00A069DB" w:rsidRDefault="00F70324" w:rsidP="00006EAB">
      <w:pPr>
        <w:spacing w:before="0" w:after="0"/>
        <w:ind w:left="1418"/>
        <w:rPr>
          <w:rFonts w:asciiTheme="minorHAnsi" w:hAnsiTheme="minorHAnsi" w:cstheme="minorHAnsi"/>
          <w:bCs/>
        </w:rPr>
      </w:pPr>
    </w:p>
    <w:p w14:paraId="1EE2EE5B"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If at anytime it should appear to the EIC or the Architect / Engineering Consultant that the progress of the Works does not conform to the Programme Schedule, the Contractor shall furnish a revised programme and take such steps at their cost, as are necessary to expedite progress and ensure completion of the Works within the completion period or extended date of completion, provided that any extension of time given by the EIC on account of revised programme shall not affect the penalty payable pursuant to the provisions of the Contract. </w:t>
      </w:r>
    </w:p>
    <w:p w14:paraId="02DECBA4" w14:textId="77777777" w:rsidR="00F70324" w:rsidRPr="00A069DB" w:rsidRDefault="00F70324" w:rsidP="00006EAB">
      <w:pPr>
        <w:spacing w:before="0" w:after="0"/>
        <w:ind w:left="1418"/>
        <w:rPr>
          <w:rFonts w:asciiTheme="minorHAnsi" w:hAnsiTheme="minorHAnsi" w:cstheme="minorHAnsi"/>
          <w:bCs/>
        </w:rPr>
      </w:pPr>
    </w:p>
    <w:p w14:paraId="3836F6FE"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Approval by the EIC of such programmes or the furnishing of such particulars shall not relieve the Contractor of any of their duties or responsibilities under the Contract. </w:t>
      </w:r>
    </w:p>
    <w:p w14:paraId="2FAE52C2" w14:textId="77777777" w:rsidR="00F70324" w:rsidRPr="00A069DB" w:rsidRDefault="00F70324" w:rsidP="00006EAB">
      <w:pPr>
        <w:spacing w:before="0" w:after="0"/>
        <w:ind w:left="1418"/>
        <w:rPr>
          <w:rFonts w:asciiTheme="minorHAnsi" w:hAnsiTheme="minorHAnsi" w:cstheme="minorHAnsi"/>
          <w:bCs/>
        </w:rPr>
      </w:pPr>
    </w:p>
    <w:p w14:paraId="4DA996D8"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The Contractor shall be called upon to attend co-ordination meetings with the Owner / EIC / Architect / Consultant/ Engineering Consultant and other contractors and shall fully co-operate with such persons and agencies invol</w:t>
      </w:r>
      <w:r w:rsidRPr="00A069DB">
        <w:rPr>
          <w:rFonts w:asciiTheme="minorHAnsi" w:hAnsiTheme="minorHAnsi" w:cstheme="minorHAnsi"/>
          <w:b w:val="0"/>
          <w:bCs/>
          <w:color w:val="auto"/>
          <w:sz w:val="24"/>
          <w:szCs w:val="24"/>
        </w:rPr>
        <w:softHyphen/>
        <w:t>ved in these discussions. The Contractor shall take notes of the discussions during the meeting and shall strictly adhere to the decisions of the EIC in performing the works.</w:t>
      </w:r>
    </w:p>
    <w:p w14:paraId="7E0CC969" w14:textId="77777777" w:rsidR="00F70324" w:rsidRPr="00A069DB" w:rsidRDefault="00F70324" w:rsidP="00006EAB">
      <w:pPr>
        <w:spacing w:before="0" w:after="0"/>
        <w:ind w:left="1418" w:hanging="720"/>
        <w:rPr>
          <w:rFonts w:asciiTheme="minorHAnsi" w:hAnsiTheme="minorHAnsi" w:cstheme="minorHAnsi"/>
        </w:rPr>
      </w:pPr>
    </w:p>
    <w:p w14:paraId="4B97C565"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Materials may be supplied free or on recovery basis at basic rate mentioned in the Tender and Special Conditions of Contract, in detail.</w:t>
      </w:r>
    </w:p>
    <w:p w14:paraId="187C7E19" w14:textId="77777777" w:rsidR="00F70324" w:rsidRPr="00A069DB" w:rsidRDefault="00F70324" w:rsidP="00006EAB">
      <w:pPr>
        <w:spacing w:before="0" w:after="0"/>
        <w:rPr>
          <w:rFonts w:asciiTheme="minorHAnsi" w:hAnsiTheme="minorHAnsi" w:cstheme="minorHAnsi"/>
        </w:rPr>
      </w:pPr>
    </w:p>
    <w:p w14:paraId="7AFE46B7"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 xml:space="preserve">OWNERS SUPPLY MATERIALS </w:t>
      </w:r>
    </w:p>
    <w:p w14:paraId="07EBDF2F" w14:textId="77777777" w:rsidR="00F70324" w:rsidRPr="00A069DB" w:rsidRDefault="00F70324" w:rsidP="00006EAB">
      <w:pPr>
        <w:spacing w:before="0" w:after="0"/>
        <w:rPr>
          <w:rFonts w:asciiTheme="minorHAnsi" w:hAnsiTheme="minorHAnsi" w:cstheme="minorHAnsi"/>
          <w:bCs/>
        </w:rPr>
      </w:pPr>
    </w:p>
    <w:p w14:paraId="7EDDB58F" w14:textId="77777777" w:rsidR="00F70324" w:rsidRPr="00A069DB" w:rsidRDefault="00F70324" w:rsidP="00006EAB">
      <w:pPr>
        <w:pStyle w:val="Heading1"/>
        <w:numPr>
          <w:ilvl w:val="3"/>
          <w:numId w:val="10"/>
        </w:numPr>
        <w:tabs>
          <w:tab w:val="left" w:pos="1276"/>
        </w:tabs>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Immediately prior to delivery, Contractor shall undertake detailed inspection of the materials being supplied to him and shall immediately give notice to the Owner of any shortage, defect or default in the materials. Unless otherwise agreed by Parties, Owner shall, as soon as reasonably practicable, rectify any such shortage, defect or default. Contractor shall be responsible for taking delivery of such materials and arrange for loading &amp; unloading, transport at Site.</w:t>
      </w:r>
    </w:p>
    <w:p w14:paraId="1A8B2497" w14:textId="77777777" w:rsidR="00F70324" w:rsidRPr="00A069DB" w:rsidRDefault="00F70324" w:rsidP="00006EAB">
      <w:pPr>
        <w:spacing w:before="0" w:after="0"/>
        <w:rPr>
          <w:rFonts w:asciiTheme="minorHAnsi" w:hAnsiTheme="minorHAnsi" w:cstheme="minorHAnsi"/>
        </w:rPr>
      </w:pPr>
    </w:p>
    <w:p w14:paraId="67076F39" w14:textId="77777777" w:rsidR="00F70324" w:rsidRPr="00A069DB" w:rsidRDefault="00F70324" w:rsidP="00006EAB">
      <w:pPr>
        <w:pStyle w:val="Heading1"/>
        <w:numPr>
          <w:ilvl w:val="3"/>
          <w:numId w:val="10"/>
        </w:numPr>
        <w:tabs>
          <w:tab w:val="left" w:pos="1276"/>
        </w:tabs>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Upon receipt of mate</w:t>
      </w:r>
      <w:r w:rsidRPr="00A069DB">
        <w:rPr>
          <w:rFonts w:asciiTheme="minorHAnsi" w:hAnsiTheme="minorHAnsi" w:cstheme="minorHAnsi"/>
          <w:b w:val="0"/>
          <w:bCs/>
          <w:color w:val="auto"/>
          <w:sz w:val="24"/>
          <w:szCs w:val="24"/>
        </w:rPr>
        <w:softHyphen/>
        <w:t xml:space="preserve">rials by Contractor, such materials shall come under the care, custody and control of Contractor and all risk therein after shall pass to the Contractor. Contractor shall be responsible for maintaining such material in good condition. If any such material is damaged or lost at any time for any reason after delivery to Contractor, Contractor shall replace such material at its own cost in accordance with directions issued by the Engineer-In- Charge.  </w:t>
      </w:r>
    </w:p>
    <w:p w14:paraId="2342CAA8" w14:textId="77777777" w:rsidR="00F70324" w:rsidRPr="00A069DB" w:rsidRDefault="00F70324" w:rsidP="00006EAB">
      <w:pPr>
        <w:spacing w:before="0" w:after="0"/>
        <w:rPr>
          <w:rFonts w:asciiTheme="minorHAnsi" w:hAnsiTheme="minorHAnsi" w:cstheme="minorHAnsi"/>
        </w:rPr>
      </w:pPr>
    </w:p>
    <w:p w14:paraId="5465468D" w14:textId="2E778C73" w:rsidR="00F70324" w:rsidRPr="00A069DB" w:rsidRDefault="00F70324" w:rsidP="00006EAB">
      <w:pPr>
        <w:pStyle w:val="Heading1"/>
        <w:numPr>
          <w:ilvl w:val="3"/>
          <w:numId w:val="10"/>
        </w:numPr>
        <w:tabs>
          <w:tab w:val="left" w:pos="1418"/>
        </w:tabs>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Owner shall not be liable for any delay in supply or non-supply of any materials if such failure or delay is due to any circumstances beyond the reasonable control of the Owner including due to natural calamities, act of enemies, any regulations imposed by Governmental Authorities, transport and procurement difficulties. Contractor shall not be entitled to claim any extension of targets set out in the Programme Schedule or any compensation or loss suffered by it on account of such delay or non-supply. </w:t>
      </w:r>
    </w:p>
    <w:p w14:paraId="19A36309" w14:textId="77777777" w:rsidR="008D56D5" w:rsidRPr="00A069DB" w:rsidRDefault="008D56D5" w:rsidP="00006EAB">
      <w:pPr>
        <w:tabs>
          <w:tab w:val="left" w:pos="1418"/>
        </w:tabs>
        <w:spacing w:before="0" w:after="0"/>
        <w:ind w:left="1418"/>
        <w:rPr>
          <w:rFonts w:asciiTheme="minorHAnsi" w:hAnsiTheme="minorHAnsi" w:cstheme="minorHAnsi"/>
        </w:rPr>
      </w:pPr>
    </w:p>
    <w:p w14:paraId="335C0317" w14:textId="4E3C3431" w:rsidR="00F70324" w:rsidRPr="00A069DB" w:rsidRDefault="00F70324" w:rsidP="00006EAB">
      <w:pPr>
        <w:pStyle w:val="Heading1"/>
        <w:numPr>
          <w:ilvl w:val="3"/>
          <w:numId w:val="10"/>
        </w:numPr>
        <w:tabs>
          <w:tab w:val="left" w:pos="1418"/>
        </w:tabs>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Materials shall be used by Contractor solely for performance of its obligations under the Contract. All materials so provided by Owner to Contractor shall remain the absolute property of the Owner and shall not be removed from Site on any account whatsoever and Engineer-In-Charge shall be entitled at any and all times to undertake inspection in this regard. </w:t>
      </w:r>
    </w:p>
    <w:p w14:paraId="1C6FC5FE" w14:textId="77777777" w:rsidR="009C087E" w:rsidRPr="00A069DB" w:rsidRDefault="009C087E" w:rsidP="00006EAB">
      <w:pPr>
        <w:tabs>
          <w:tab w:val="left" w:pos="1418"/>
        </w:tabs>
        <w:spacing w:before="0" w:after="0"/>
        <w:ind w:left="1418"/>
        <w:rPr>
          <w:rFonts w:asciiTheme="minorHAnsi" w:hAnsiTheme="minorHAnsi" w:cstheme="minorHAnsi"/>
        </w:rPr>
      </w:pPr>
    </w:p>
    <w:p w14:paraId="57E01C4E" w14:textId="7CA38C28" w:rsidR="00F70324" w:rsidRPr="00A069DB" w:rsidRDefault="00F70324" w:rsidP="00006EAB">
      <w:pPr>
        <w:pStyle w:val="Heading1"/>
        <w:numPr>
          <w:ilvl w:val="3"/>
          <w:numId w:val="10"/>
        </w:numPr>
        <w:tabs>
          <w:tab w:val="left" w:pos="1418"/>
        </w:tabs>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Contractor shall be responsible, at its sole cost, for storage and safe custody of materials at Site after issuance thereof by Owner. Contractor shall construct suitable godowns conforming to relevant IS (Indian Standard) Codes at Site for storing such materials and ensuring their safety against damage by rain, dampness, fire, theft and so on. Contractor shall employ necessary personnel for safe keeping of such material.</w:t>
      </w:r>
    </w:p>
    <w:p w14:paraId="5220891D" w14:textId="77777777" w:rsidR="009C087E" w:rsidRPr="00A069DB" w:rsidRDefault="009C087E" w:rsidP="00006EAB">
      <w:pPr>
        <w:spacing w:before="0" w:after="0"/>
        <w:rPr>
          <w:rFonts w:asciiTheme="minorHAnsi" w:hAnsiTheme="minorHAnsi" w:cstheme="minorHAnsi"/>
        </w:rPr>
      </w:pPr>
    </w:p>
    <w:p w14:paraId="6E1339EA" w14:textId="557E87F1"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Contractor shall furnish to the Engineer-In-Charge sixty (60) days in advance, a statement setting out the (i) quantities of materials required by Contractor to complete the Work; and (ii) the time when such supplies shall be required by Contractor for due and proper performance of Work, thereby enabling the Engineer-In-Charge to make necessary arrangements for procurement and supply of the materials. Contractor shall be paid a mutually agreed percentage of the material cost as co-ordination charges to cover for handling, storage expenses, overheads and profit. </w:t>
      </w:r>
    </w:p>
    <w:p w14:paraId="06C2F1A9" w14:textId="77777777" w:rsidR="009C087E" w:rsidRPr="00A069DB" w:rsidRDefault="009C087E" w:rsidP="00006EAB">
      <w:pPr>
        <w:spacing w:before="0" w:after="0"/>
        <w:ind w:left="1418"/>
        <w:rPr>
          <w:rFonts w:asciiTheme="minorHAnsi" w:hAnsiTheme="minorHAnsi" w:cstheme="minorHAnsi"/>
        </w:rPr>
      </w:pPr>
    </w:p>
    <w:p w14:paraId="42801FE6" w14:textId="3882742F"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Contractor shall on a daily basis maintain accounts in respect of the materials issued by Owner indicating the daily re</w:t>
      </w:r>
      <w:r w:rsidRPr="00A069DB">
        <w:rPr>
          <w:rFonts w:asciiTheme="minorHAnsi" w:hAnsiTheme="minorHAnsi" w:cstheme="minorHAnsi"/>
          <w:b w:val="0"/>
          <w:bCs/>
          <w:color w:val="auto"/>
          <w:sz w:val="24"/>
          <w:szCs w:val="24"/>
        </w:rPr>
        <w:softHyphen/>
        <w:t>ceipt, consumption and closing balance in hand. Such account shall be maintained in a manner approved by the Engineer-In-Charge along with all connected documents including requisitions, issues, and so on and shall be available for inspection at all times in Contractor’s office at Site.</w:t>
      </w:r>
    </w:p>
    <w:p w14:paraId="1B7E96C8" w14:textId="77777777" w:rsidR="009C087E" w:rsidRPr="00A069DB" w:rsidRDefault="009C087E" w:rsidP="00006EAB">
      <w:pPr>
        <w:spacing w:before="0" w:after="0"/>
        <w:ind w:left="1418"/>
        <w:rPr>
          <w:rFonts w:asciiTheme="minorHAnsi" w:hAnsiTheme="minorHAnsi" w:cstheme="minorHAnsi"/>
        </w:rPr>
      </w:pPr>
    </w:p>
    <w:p w14:paraId="714EE708" w14:textId="39F676AF"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Contractor shall ensure judicious and economical use of materials provided by Owner and shall ensure that only required quantities of such materials are procured from the Engineer-In-Charge. </w:t>
      </w:r>
    </w:p>
    <w:p w14:paraId="46346784" w14:textId="77777777" w:rsidR="009C087E" w:rsidRPr="00A069DB" w:rsidRDefault="009C087E" w:rsidP="00006EAB">
      <w:pPr>
        <w:spacing w:before="0" w:after="0"/>
        <w:ind w:left="1418"/>
        <w:rPr>
          <w:rFonts w:asciiTheme="minorHAnsi" w:hAnsiTheme="minorHAnsi" w:cstheme="minorHAnsi"/>
        </w:rPr>
      </w:pPr>
    </w:p>
    <w:p w14:paraId="18F404D2" w14:textId="2211AC6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Materials / equipment supplied to Contractor by Owner shall not be utilized for any purpose(s) other than that issued for.</w:t>
      </w:r>
    </w:p>
    <w:p w14:paraId="440169D3" w14:textId="77777777" w:rsidR="009C087E" w:rsidRPr="00A069DB" w:rsidRDefault="009C087E" w:rsidP="00006EAB">
      <w:pPr>
        <w:spacing w:before="0" w:after="0"/>
        <w:ind w:left="1418"/>
        <w:rPr>
          <w:rFonts w:asciiTheme="minorHAnsi" w:hAnsiTheme="minorHAnsi" w:cstheme="minorHAnsi"/>
        </w:rPr>
      </w:pPr>
    </w:p>
    <w:p w14:paraId="4619D1BC" w14:textId="4D302DDA"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Contractor shall arrange for timely delivery of all materials required to be supplied by it for completion of Work in accordance with the Programme Schedule. If, however, in the opinion of the Engineer-In-Charge, completion of Work and / or achievement of milestone dates set out in the Programme Schedule is delayed or likely to be delayed due to Contractor’s inability to arrange for supplies of such materials, Engineer-In-Charge may (without having the obligation to) issue such materials if available with Owner or arrange for procurement of such materials from the market or elsewhere; and the Contractor shall be bound to procure such materials at the rates and on the terms agreed to by the Engi</w:t>
      </w:r>
      <w:r w:rsidRPr="00A069DB">
        <w:rPr>
          <w:rFonts w:asciiTheme="minorHAnsi" w:hAnsiTheme="minorHAnsi" w:cstheme="minorHAnsi"/>
          <w:b w:val="0"/>
          <w:bCs/>
          <w:color w:val="auto"/>
          <w:sz w:val="24"/>
          <w:szCs w:val="24"/>
        </w:rPr>
        <w:softHyphen/>
        <w:t>neer-In-Charge. Provided, however, Contractor shall not be relieved from its responsibility of procuring supply of materials in part or in whole and the Contractor shall not be entitled to any extension of Progress Schedule or increase in the Total Contract Value.</w:t>
      </w:r>
    </w:p>
    <w:p w14:paraId="7EC8C9C1" w14:textId="77777777" w:rsidR="009C087E" w:rsidRPr="00A069DB" w:rsidRDefault="009C087E" w:rsidP="00006EAB">
      <w:pPr>
        <w:spacing w:before="0" w:after="0"/>
        <w:ind w:left="1418"/>
        <w:rPr>
          <w:rFonts w:asciiTheme="minorHAnsi" w:hAnsiTheme="minorHAnsi" w:cstheme="minorHAnsi"/>
        </w:rPr>
      </w:pPr>
    </w:p>
    <w:p w14:paraId="164D2FF6" w14:textId="1F2B246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The Contractor shall obtain prior approval from the EIC / Consultant / Architect with respect to the quality of the material(s) to be used in the Works. </w:t>
      </w:r>
    </w:p>
    <w:p w14:paraId="4FAD4373" w14:textId="77777777" w:rsidR="009C087E" w:rsidRPr="00A069DB" w:rsidRDefault="009C087E" w:rsidP="00006EAB">
      <w:pPr>
        <w:spacing w:before="0" w:after="0"/>
        <w:ind w:left="1418"/>
        <w:rPr>
          <w:rFonts w:asciiTheme="minorHAnsi" w:hAnsiTheme="minorHAnsi" w:cstheme="minorHAnsi"/>
        </w:rPr>
      </w:pPr>
    </w:p>
    <w:p w14:paraId="2A35B321"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color w:val="auto"/>
          <w:sz w:val="24"/>
          <w:szCs w:val="24"/>
        </w:rPr>
      </w:pPr>
      <w:r w:rsidRPr="00A069DB">
        <w:rPr>
          <w:rFonts w:asciiTheme="minorHAnsi" w:hAnsiTheme="minorHAnsi" w:cstheme="minorHAnsi"/>
          <w:b w:val="0"/>
          <w:bCs/>
          <w:color w:val="auto"/>
          <w:sz w:val="24"/>
          <w:szCs w:val="24"/>
        </w:rPr>
        <w:lastRenderedPageBreak/>
        <w:t>Owner may, as per their discretion, instruct the Contractor to supply materials which are supposed to be supplied by the Owner as per the scope defined in the Contract.  In such case, Owner shall issue a notice ordering to supply these materials in advance, within such reasonable period as may be determined by the EIC. Rate of such material shall be finalised by the EIC along with Contractor and supplying vendors. When such materials are to be supplied on recovery basis as per contract on fixed basic rate, rate deference with respect to original purchase invoices shall be paid extra or deducted.  In case of free supply material, the full supply amount against purchase invoices shall be paid to the Contractor along with agreed [OHP] towards co-ordination, storage and safe custody of the materials. However, the Contractor shall have no claim other than above, due to supply of such materials for any reason whatsoever.</w:t>
      </w:r>
      <w:r w:rsidRPr="00A069DB">
        <w:rPr>
          <w:rFonts w:asciiTheme="minorHAnsi" w:hAnsiTheme="minorHAnsi" w:cstheme="minorHAnsi"/>
          <w:color w:val="auto"/>
          <w:sz w:val="24"/>
          <w:szCs w:val="24"/>
        </w:rPr>
        <w:t xml:space="preserve"> </w:t>
      </w:r>
    </w:p>
    <w:p w14:paraId="6925CCC2" w14:textId="77777777" w:rsidR="00F70324" w:rsidRPr="00A069DB" w:rsidRDefault="00F70324" w:rsidP="00006EAB">
      <w:pPr>
        <w:spacing w:before="0" w:after="0"/>
        <w:rPr>
          <w:rFonts w:asciiTheme="minorHAnsi" w:hAnsiTheme="minorHAnsi" w:cstheme="minorHAnsi"/>
          <w:b/>
        </w:rPr>
      </w:pPr>
    </w:p>
    <w:p w14:paraId="6A2D0B29"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CONDITIONS FOR ISSUE OF MATERIALS</w:t>
      </w:r>
    </w:p>
    <w:p w14:paraId="5D12182F" w14:textId="77777777" w:rsidR="00F70324" w:rsidRPr="00A069DB" w:rsidRDefault="00F70324" w:rsidP="00006EAB">
      <w:pPr>
        <w:spacing w:before="0" w:after="0"/>
        <w:rPr>
          <w:rFonts w:asciiTheme="minorHAnsi" w:hAnsiTheme="minorHAnsi" w:cstheme="minorHAnsi"/>
        </w:rPr>
      </w:pPr>
    </w:p>
    <w:p w14:paraId="1A369952"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Materials specified as to be issued by the Owner shall be supplied to the Contractor by the Owner at a designated point at the Site. It shall be the responsibility of the Contractor to take delivery of the materials and arrange for its loading, transport and unloading at the Site at his own cost. The materials shall be issued between the working hours and as per the rules of the Owner as framed from time to time.</w:t>
      </w:r>
    </w:p>
    <w:p w14:paraId="3BA494E3" w14:textId="77777777" w:rsidR="00F70324" w:rsidRPr="00A069DB" w:rsidRDefault="00F70324" w:rsidP="00006EAB">
      <w:pPr>
        <w:spacing w:before="0" w:after="0"/>
        <w:rPr>
          <w:rFonts w:asciiTheme="minorHAnsi" w:hAnsiTheme="minorHAnsi" w:cstheme="minorHAnsi"/>
        </w:rPr>
      </w:pPr>
    </w:p>
    <w:p w14:paraId="33F0A7DA"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construct suitable godowns, where necessary, confirming to relevant IS Codes at the Site of Work for storing the materials safely against damage by rain, dampness, fire, theft, etc. He shall also employ necessary watch and ward establishment for the purpose.</w:t>
      </w:r>
    </w:p>
    <w:p w14:paraId="32641270" w14:textId="77777777" w:rsidR="00F70324" w:rsidRPr="00A069DB" w:rsidRDefault="00F70324" w:rsidP="00006EAB">
      <w:pPr>
        <w:spacing w:before="0" w:after="0"/>
        <w:ind w:left="720" w:hanging="720"/>
        <w:rPr>
          <w:rFonts w:asciiTheme="minorHAnsi" w:hAnsiTheme="minorHAnsi" w:cstheme="minorHAnsi"/>
        </w:rPr>
      </w:pPr>
    </w:p>
    <w:p w14:paraId="44242E06"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SCRAP AND WASTAGE AND EXCESS MATERIALS</w:t>
      </w:r>
    </w:p>
    <w:p w14:paraId="3B068621" w14:textId="77777777" w:rsidR="00F70324" w:rsidRPr="00A069DB" w:rsidRDefault="00F70324" w:rsidP="00006EAB">
      <w:pPr>
        <w:spacing w:before="0" w:after="0"/>
        <w:rPr>
          <w:rFonts w:asciiTheme="minorHAnsi" w:hAnsiTheme="minorHAnsi" w:cstheme="minorHAnsi"/>
        </w:rPr>
      </w:pPr>
    </w:p>
    <w:p w14:paraId="045473B0" w14:textId="77777777" w:rsidR="00F70324" w:rsidRPr="00A069DB" w:rsidRDefault="00F70324" w:rsidP="00006EAB">
      <w:pPr>
        <w:pStyle w:val="Heading1"/>
        <w:numPr>
          <w:ilvl w:val="3"/>
          <w:numId w:val="10"/>
        </w:numPr>
        <w:tabs>
          <w:tab w:val="left" w:pos="1418"/>
        </w:tabs>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On completion of the Work, the Contractor shall submit the “Materials Appropriation Statement” for all the materials issued by the Owner.</w:t>
      </w:r>
    </w:p>
    <w:p w14:paraId="36E6D64B" w14:textId="77777777" w:rsidR="00F70324" w:rsidRPr="00A069DB" w:rsidRDefault="00F70324" w:rsidP="00006EAB">
      <w:pPr>
        <w:tabs>
          <w:tab w:val="left" w:pos="1418"/>
        </w:tabs>
        <w:spacing w:before="0" w:after="0"/>
        <w:ind w:left="1418"/>
        <w:rPr>
          <w:rFonts w:asciiTheme="minorHAnsi" w:hAnsiTheme="minorHAnsi" w:cstheme="minorHAnsi"/>
        </w:rPr>
      </w:pPr>
    </w:p>
    <w:p w14:paraId="50B7CD4B" w14:textId="77777777" w:rsidR="00F70324" w:rsidRPr="00A069DB" w:rsidRDefault="00F70324" w:rsidP="00006EAB">
      <w:pPr>
        <w:pStyle w:val="Heading1"/>
        <w:numPr>
          <w:ilvl w:val="3"/>
          <w:numId w:val="10"/>
        </w:numPr>
        <w:tabs>
          <w:tab w:val="left" w:pos="1418"/>
        </w:tabs>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Every quarter, the Contractor shall submit an account for all the materials issued by the Owner in the proforma approved by Engineer-In-Charge.</w:t>
      </w:r>
    </w:p>
    <w:p w14:paraId="364B8C1D" w14:textId="77777777" w:rsidR="00F70324" w:rsidRPr="00A069DB" w:rsidRDefault="00F70324" w:rsidP="00006EAB">
      <w:pPr>
        <w:tabs>
          <w:tab w:val="left" w:pos="1418"/>
        </w:tabs>
        <w:spacing w:before="0" w:after="0"/>
        <w:ind w:left="1418"/>
        <w:rPr>
          <w:rFonts w:asciiTheme="minorHAnsi" w:hAnsiTheme="minorHAnsi" w:cstheme="minorHAnsi"/>
          <w:bCs/>
        </w:rPr>
      </w:pPr>
    </w:p>
    <w:p w14:paraId="0B4B1486" w14:textId="77777777" w:rsidR="00F70324" w:rsidRPr="00A069DB" w:rsidRDefault="00F70324" w:rsidP="00006EAB">
      <w:pPr>
        <w:pStyle w:val="Heading1"/>
        <w:numPr>
          <w:ilvl w:val="3"/>
          <w:numId w:val="10"/>
        </w:numPr>
        <w:tabs>
          <w:tab w:val="left" w:pos="1418"/>
        </w:tabs>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All steel and other materials shall be issued in available length / size and no claim for extra payment or extra wastage beyond specified limit on account of issue of non-standard lengths / sizes shall be entertained.</w:t>
      </w:r>
    </w:p>
    <w:p w14:paraId="5A5EFFF1" w14:textId="77777777" w:rsidR="00F70324" w:rsidRPr="00A069DB" w:rsidRDefault="00F70324" w:rsidP="00006EAB">
      <w:pPr>
        <w:tabs>
          <w:tab w:val="left" w:pos="1418"/>
        </w:tabs>
        <w:spacing w:before="0" w:after="0"/>
        <w:ind w:left="1418"/>
        <w:rPr>
          <w:rFonts w:asciiTheme="minorHAnsi" w:hAnsiTheme="minorHAnsi" w:cstheme="minorHAnsi"/>
        </w:rPr>
      </w:pPr>
    </w:p>
    <w:p w14:paraId="098DA149" w14:textId="77777777" w:rsidR="00F70324" w:rsidRPr="00A069DB" w:rsidRDefault="00F70324" w:rsidP="00006EAB">
      <w:pPr>
        <w:pStyle w:val="Heading1"/>
        <w:numPr>
          <w:ilvl w:val="3"/>
          <w:numId w:val="10"/>
        </w:numPr>
        <w:tabs>
          <w:tab w:val="left" w:pos="1418"/>
        </w:tabs>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Percentage of allowance for scrap and wastage are mentioned in detail in Tender and instruction form and Special Conditions of Contract. Wastage beyond specified limit shall attract penal recovery.</w:t>
      </w:r>
    </w:p>
    <w:p w14:paraId="1971341B" w14:textId="77777777" w:rsidR="00F70324" w:rsidRPr="00A069DB" w:rsidRDefault="00F70324" w:rsidP="00006EAB">
      <w:pPr>
        <w:tabs>
          <w:tab w:val="left" w:pos="1418"/>
        </w:tabs>
        <w:spacing w:before="0" w:after="0"/>
        <w:ind w:left="1418"/>
        <w:rPr>
          <w:rFonts w:asciiTheme="minorHAnsi" w:hAnsiTheme="minorHAnsi" w:cstheme="minorHAnsi"/>
        </w:rPr>
      </w:pPr>
    </w:p>
    <w:p w14:paraId="26E8A755"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MATERIALS OBTAINED FROM DISMANTLING</w:t>
      </w:r>
    </w:p>
    <w:p w14:paraId="46683235" w14:textId="77777777" w:rsidR="00F70324" w:rsidRPr="00A069DB" w:rsidRDefault="00F70324" w:rsidP="00006EAB">
      <w:pPr>
        <w:spacing w:before="0" w:after="0"/>
        <w:ind w:left="720"/>
        <w:rPr>
          <w:rFonts w:asciiTheme="minorHAnsi" w:hAnsiTheme="minorHAnsi" w:cstheme="minorHAnsi"/>
        </w:rPr>
      </w:pPr>
    </w:p>
    <w:p w14:paraId="265AFC4A"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 xml:space="preserve">If the Contractor, in the course of execution of the Work, is called upon to dismantle any part of the Works for reasons other than those stipulated in Clauses under heading </w:t>
      </w:r>
      <w:r w:rsidRPr="00A069DB">
        <w:rPr>
          <w:rFonts w:asciiTheme="minorHAnsi" w:hAnsiTheme="minorHAnsi" w:cstheme="minorHAnsi"/>
        </w:rPr>
        <w:lastRenderedPageBreak/>
        <w:t>“Action where no specification is issued” and “Assistance to the engineer” hereunder, the materials utilized towards such dismantling of Works shall be considered as the Owner’s property and shall be disposed of to the best advan</w:t>
      </w:r>
      <w:r w:rsidRPr="00A069DB">
        <w:rPr>
          <w:rFonts w:asciiTheme="minorHAnsi" w:hAnsiTheme="minorHAnsi" w:cstheme="minorHAnsi"/>
        </w:rPr>
        <w:softHyphen/>
        <w:t>tage of the Owner.</w:t>
      </w:r>
    </w:p>
    <w:p w14:paraId="0B8D5EFB" w14:textId="77777777" w:rsidR="00F70324" w:rsidRPr="00A069DB" w:rsidRDefault="00F70324" w:rsidP="00006EAB">
      <w:pPr>
        <w:spacing w:before="0" w:after="0"/>
        <w:ind w:left="720"/>
        <w:rPr>
          <w:rFonts w:asciiTheme="minorHAnsi" w:hAnsiTheme="minorHAnsi" w:cstheme="minorHAnsi"/>
        </w:rPr>
      </w:pPr>
    </w:p>
    <w:p w14:paraId="49816A39"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ARTICLES OF VALUE FOUND</w:t>
      </w:r>
    </w:p>
    <w:p w14:paraId="04D4D88A" w14:textId="77777777" w:rsidR="00F70324" w:rsidRPr="00A069DB" w:rsidRDefault="00F70324" w:rsidP="00006EAB">
      <w:pPr>
        <w:spacing w:before="0" w:after="0"/>
        <w:ind w:left="720"/>
        <w:rPr>
          <w:rFonts w:asciiTheme="minorHAnsi" w:hAnsiTheme="minorHAnsi" w:cstheme="minorHAnsi"/>
        </w:rPr>
      </w:pPr>
    </w:p>
    <w:p w14:paraId="7483D2B6"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All gold, silver and other minerals of any description and all precious stones, coins, treasure, relics, antiquities and other similar things which shall be found in, under or upon the Site, shall be the property of the Owner and the Contractor shall duly preserve the same to the satisfaction of the Engineer-In-Charge and shall from time to time deliver the same to such person or persons indicated by the Owner.</w:t>
      </w:r>
    </w:p>
    <w:p w14:paraId="0037933F" w14:textId="77777777" w:rsidR="00F70324" w:rsidRPr="00A069DB" w:rsidRDefault="00F70324" w:rsidP="00006EAB">
      <w:pPr>
        <w:spacing w:before="0" w:after="0"/>
        <w:ind w:left="720"/>
        <w:rPr>
          <w:rFonts w:asciiTheme="minorHAnsi" w:hAnsiTheme="minorHAnsi" w:cstheme="minorHAnsi"/>
        </w:rPr>
      </w:pPr>
    </w:p>
    <w:p w14:paraId="6F188691"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Discrepancies between Instructions</w:t>
      </w:r>
    </w:p>
    <w:p w14:paraId="1AEF48BD" w14:textId="77777777" w:rsidR="00F70324" w:rsidRPr="00A069DB" w:rsidRDefault="00F70324" w:rsidP="00006EAB">
      <w:pPr>
        <w:spacing w:before="0" w:after="0"/>
        <w:ind w:left="720"/>
        <w:rPr>
          <w:rFonts w:asciiTheme="minorHAnsi" w:hAnsiTheme="minorHAnsi" w:cstheme="minorHAnsi"/>
        </w:rPr>
      </w:pPr>
    </w:p>
    <w:p w14:paraId="68C63746"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Should any discrepancy occur between the various instructions furnished to the Contractor, or the Contractor’s Personnel or any ambiguity arises as to the meaning of any such instructions or should there be any misunderstanding between the Contractor’s Personnel and the Engineer-In-Charge’s staff, the Contractor shall refer the matter immediately in writing to the Engineer-In-Charge, whose decision thereon shall be final and conclusive and no claim for losses alleged to have been caused by such discrepancies between in</w:t>
      </w:r>
      <w:r w:rsidRPr="00A069DB">
        <w:rPr>
          <w:rFonts w:asciiTheme="minorHAnsi" w:hAnsiTheme="minorHAnsi" w:cstheme="minorHAnsi"/>
        </w:rPr>
        <w:softHyphen/>
        <w:t>structions, doubts, or misunderstanding shall in any event be admissible.</w:t>
      </w:r>
    </w:p>
    <w:p w14:paraId="1743769D" w14:textId="77777777" w:rsidR="00F70324" w:rsidRPr="00A069DB" w:rsidRDefault="00F70324" w:rsidP="00006EAB">
      <w:pPr>
        <w:spacing w:before="0" w:after="0"/>
        <w:ind w:left="720"/>
        <w:rPr>
          <w:rFonts w:asciiTheme="minorHAnsi" w:hAnsiTheme="minorHAnsi" w:cstheme="minorHAnsi"/>
        </w:rPr>
      </w:pPr>
    </w:p>
    <w:p w14:paraId="122A1405"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ACTION WHERE NO SPECIFICATION IS ISSUED</w:t>
      </w:r>
    </w:p>
    <w:p w14:paraId="734EB305" w14:textId="77777777" w:rsidR="00F70324" w:rsidRPr="00A069DB" w:rsidRDefault="00F70324" w:rsidP="00006EAB">
      <w:pPr>
        <w:spacing w:before="0" w:after="0"/>
        <w:ind w:left="720"/>
        <w:rPr>
          <w:rFonts w:asciiTheme="minorHAnsi" w:hAnsiTheme="minorHAnsi" w:cstheme="minorHAnsi"/>
        </w:rPr>
      </w:pPr>
    </w:p>
    <w:p w14:paraId="2D36B14A"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In case of any Work for which there is no such specifi</w:t>
      </w:r>
      <w:r w:rsidRPr="00A069DB">
        <w:rPr>
          <w:rFonts w:asciiTheme="minorHAnsi" w:hAnsiTheme="minorHAnsi" w:cstheme="minorHAnsi"/>
        </w:rPr>
        <w:softHyphen/>
        <w:t>cation supplied by the Owner as is mentioned in the Tender, such Work shall be carried out in accordance with relevant IS specifications and if the IS specifications do not cover the same, the Work should be carried out as per Good Industry Practise and standard engineering practice, subject to the approval of the Engineer-In-Charge.</w:t>
      </w:r>
    </w:p>
    <w:p w14:paraId="263C4212" w14:textId="77777777" w:rsidR="00F70324" w:rsidRPr="00A069DB" w:rsidRDefault="00F70324" w:rsidP="00006EAB">
      <w:pPr>
        <w:spacing w:before="0" w:after="0"/>
        <w:ind w:left="720"/>
        <w:rPr>
          <w:rFonts w:asciiTheme="minorHAnsi" w:hAnsiTheme="minorHAnsi" w:cstheme="minorHAnsi"/>
        </w:rPr>
      </w:pPr>
    </w:p>
    <w:p w14:paraId="70BF6C60"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INSPECTION OF WORKS</w:t>
      </w:r>
    </w:p>
    <w:p w14:paraId="7AAD95C8" w14:textId="77777777" w:rsidR="00F70324" w:rsidRPr="00A069DB" w:rsidRDefault="00F70324" w:rsidP="00006EAB">
      <w:pPr>
        <w:spacing w:before="0" w:after="0"/>
        <w:rPr>
          <w:rFonts w:asciiTheme="minorHAnsi" w:hAnsiTheme="minorHAnsi" w:cstheme="minorHAnsi"/>
        </w:rPr>
      </w:pPr>
    </w:p>
    <w:p w14:paraId="7058240C"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submit his detailed Quality Control &amp; Assurance (“QC”) system plan with the Instruction Test Plan ("ITP”) (collectively, the “Quality Plan”) to the EIC. The Quality Plan should indicate Contractor’s organizational approach for QA/QC of con</w:t>
      </w:r>
      <w:r w:rsidRPr="00A069DB">
        <w:rPr>
          <w:rFonts w:asciiTheme="minorHAnsi" w:hAnsiTheme="minorHAnsi" w:cstheme="minorHAnsi"/>
          <w:b w:val="0"/>
          <w:bCs/>
          <w:color w:val="auto"/>
          <w:sz w:val="24"/>
          <w:szCs w:val="24"/>
        </w:rPr>
        <w:softHyphen/>
        <w:t>struction activities ranging from incoming material surveillance to finally handing over the complete system to the Owner.</w:t>
      </w:r>
    </w:p>
    <w:p w14:paraId="006BCD16" w14:textId="77777777" w:rsidR="00F70324" w:rsidRPr="00A069DB" w:rsidRDefault="00F70324" w:rsidP="00006EAB">
      <w:pPr>
        <w:spacing w:before="0" w:after="0"/>
        <w:ind w:left="1418"/>
        <w:rPr>
          <w:rFonts w:asciiTheme="minorHAnsi" w:hAnsiTheme="minorHAnsi" w:cstheme="minorHAnsi"/>
        </w:rPr>
      </w:pPr>
    </w:p>
    <w:p w14:paraId="42A767AF" w14:textId="77777777" w:rsidR="00F70324" w:rsidRPr="00A069DB" w:rsidRDefault="00F70324" w:rsidP="00006EAB">
      <w:pPr>
        <w:spacing w:before="0" w:after="0"/>
        <w:ind w:left="1418"/>
        <w:rPr>
          <w:rFonts w:asciiTheme="minorHAnsi" w:hAnsiTheme="minorHAnsi" w:cstheme="minorHAnsi"/>
        </w:rPr>
      </w:pPr>
      <w:r w:rsidRPr="00A069DB">
        <w:rPr>
          <w:rFonts w:asciiTheme="minorHAnsi" w:hAnsiTheme="minorHAnsi" w:cstheme="minorHAnsi"/>
        </w:rPr>
        <w:t>The Contractor’s ITP for all construction activities shall be approved by the EIC. The indicative ITP should include: -</w:t>
      </w:r>
    </w:p>
    <w:p w14:paraId="2B41823D" w14:textId="77777777" w:rsidR="00F70324" w:rsidRPr="00A069DB" w:rsidRDefault="00F70324" w:rsidP="00006EAB">
      <w:pPr>
        <w:spacing w:before="0" w:after="0"/>
        <w:ind w:left="1418"/>
        <w:rPr>
          <w:rFonts w:asciiTheme="minorHAnsi" w:hAnsiTheme="minorHAnsi" w:cstheme="minorHAnsi"/>
        </w:rPr>
      </w:pPr>
    </w:p>
    <w:p w14:paraId="0B2E1F0D" w14:textId="77777777" w:rsidR="00F70324" w:rsidRPr="00A069DB" w:rsidRDefault="00F70324" w:rsidP="00006EAB">
      <w:pPr>
        <w:numPr>
          <w:ilvl w:val="3"/>
          <w:numId w:val="63"/>
        </w:numPr>
        <w:tabs>
          <w:tab w:val="clear" w:pos="2880"/>
        </w:tabs>
        <w:spacing w:before="0" w:after="0"/>
        <w:ind w:left="1418" w:hanging="720"/>
        <w:rPr>
          <w:rFonts w:asciiTheme="minorHAnsi" w:hAnsiTheme="minorHAnsi" w:cstheme="minorHAnsi"/>
        </w:rPr>
      </w:pPr>
      <w:r w:rsidRPr="00A069DB">
        <w:rPr>
          <w:rFonts w:asciiTheme="minorHAnsi" w:hAnsiTheme="minorHAnsi" w:cstheme="minorHAnsi"/>
        </w:rPr>
        <w:t>Details of stages of inspection / tests by Con</w:t>
      </w:r>
      <w:r w:rsidRPr="00A069DB">
        <w:rPr>
          <w:rFonts w:asciiTheme="minorHAnsi" w:hAnsiTheme="minorHAnsi" w:cstheme="minorHAnsi"/>
        </w:rPr>
        <w:softHyphen/>
        <w:t>tractor’s Representatives.</w:t>
      </w:r>
    </w:p>
    <w:p w14:paraId="0369F4BE" w14:textId="77777777" w:rsidR="00F70324" w:rsidRPr="00A069DB" w:rsidRDefault="00F70324" w:rsidP="00006EAB">
      <w:pPr>
        <w:spacing w:before="0" w:after="0"/>
        <w:ind w:left="1418"/>
        <w:rPr>
          <w:rFonts w:asciiTheme="minorHAnsi" w:hAnsiTheme="minorHAnsi" w:cstheme="minorHAnsi"/>
        </w:rPr>
      </w:pPr>
    </w:p>
    <w:p w14:paraId="12DEC749" w14:textId="77777777" w:rsidR="00F70324" w:rsidRPr="00A069DB" w:rsidRDefault="00F70324" w:rsidP="00006EAB">
      <w:pPr>
        <w:numPr>
          <w:ilvl w:val="3"/>
          <w:numId w:val="63"/>
        </w:numPr>
        <w:tabs>
          <w:tab w:val="clear" w:pos="2880"/>
        </w:tabs>
        <w:spacing w:before="0" w:after="0"/>
        <w:ind w:left="1418" w:hanging="720"/>
        <w:rPr>
          <w:rFonts w:asciiTheme="minorHAnsi" w:hAnsiTheme="minorHAnsi" w:cstheme="minorHAnsi"/>
        </w:rPr>
      </w:pPr>
      <w:r w:rsidRPr="00A069DB">
        <w:rPr>
          <w:rFonts w:asciiTheme="minorHAnsi" w:hAnsiTheme="minorHAnsi" w:cstheme="minorHAnsi"/>
        </w:rPr>
        <w:t>Stage inspection to be offered to the Owner for various stages including review, random witness and witness, hold.</w:t>
      </w:r>
    </w:p>
    <w:p w14:paraId="07900015" w14:textId="77777777" w:rsidR="00F70324" w:rsidRPr="00A069DB" w:rsidRDefault="00F70324" w:rsidP="00006EAB">
      <w:pPr>
        <w:spacing w:before="0" w:after="0"/>
        <w:ind w:left="1418"/>
        <w:rPr>
          <w:rFonts w:asciiTheme="minorHAnsi" w:hAnsiTheme="minorHAnsi" w:cstheme="minorHAnsi"/>
        </w:rPr>
      </w:pPr>
    </w:p>
    <w:p w14:paraId="3A5FE0D3" w14:textId="77777777" w:rsidR="00F70324" w:rsidRPr="00A069DB" w:rsidRDefault="00F70324" w:rsidP="00006EAB">
      <w:pPr>
        <w:numPr>
          <w:ilvl w:val="3"/>
          <w:numId w:val="63"/>
        </w:numPr>
        <w:tabs>
          <w:tab w:val="clear" w:pos="2880"/>
        </w:tabs>
        <w:spacing w:before="0" w:after="0"/>
        <w:ind w:left="1418" w:hanging="720"/>
        <w:rPr>
          <w:rFonts w:asciiTheme="minorHAnsi" w:hAnsiTheme="minorHAnsi" w:cstheme="minorHAnsi"/>
        </w:rPr>
      </w:pPr>
      <w:r w:rsidRPr="00A069DB">
        <w:rPr>
          <w:rFonts w:asciiTheme="minorHAnsi" w:hAnsiTheme="minorHAnsi" w:cstheme="minorHAnsi"/>
        </w:rPr>
        <w:lastRenderedPageBreak/>
        <w:t>Documentation on approved formats shall be prepared by the Contractor and submitted to the Owner for re</w:t>
      </w:r>
      <w:r w:rsidRPr="00A069DB">
        <w:rPr>
          <w:rFonts w:asciiTheme="minorHAnsi" w:hAnsiTheme="minorHAnsi" w:cstheme="minorHAnsi"/>
        </w:rPr>
        <w:softHyphen/>
        <w:t>cords / approval.</w:t>
      </w:r>
    </w:p>
    <w:p w14:paraId="0B40C52A" w14:textId="77777777" w:rsidR="00F70324" w:rsidRPr="00A069DB" w:rsidRDefault="00F70324" w:rsidP="00006EAB">
      <w:pPr>
        <w:spacing w:before="0" w:after="0"/>
        <w:ind w:left="1418"/>
        <w:rPr>
          <w:rFonts w:asciiTheme="minorHAnsi" w:hAnsiTheme="minorHAnsi" w:cstheme="minorHAnsi"/>
        </w:rPr>
      </w:pPr>
    </w:p>
    <w:p w14:paraId="4ED88CD0" w14:textId="77777777" w:rsidR="00F70324" w:rsidRPr="00A069DB" w:rsidRDefault="00F70324" w:rsidP="00006EAB">
      <w:pPr>
        <w:spacing w:before="0" w:after="0"/>
        <w:ind w:left="1418"/>
        <w:rPr>
          <w:rFonts w:asciiTheme="minorHAnsi" w:hAnsiTheme="minorHAnsi" w:cstheme="minorHAnsi"/>
        </w:rPr>
      </w:pPr>
      <w:r w:rsidRPr="00A069DB">
        <w:rPr>
          <w:rFonts w:asciiTheme="minorHAnsi" w:hAnsiTheme="minorHAnsi" w:cstheme="minorHAnsi"/>
        </w:rPr>
        <w:t>The Contractor shall also submit to the Owner his QA/QC organisa</w:t>
      </w:r>
      <w:r w:rsidRPr="00A069DB">
        <w:rPr>
          <w:rFonts w:asciiTheme="minorHAnsi" w:hAnsiTheme="minorHAnsi" w:cstheme="minorHAnsi"/>
        </w:rPr>
        <w:softHyphen/>
        <w:t>tion, mentioned therein specific QA/QC activities assigned against each inspection personnel. The Owner reserves the right to interview Contractor’s Personnel and reject if he/she is found not qualified / fit for the job he is assigned to.</w:t>
      </w:r>
    </w:p>
    <w:p w14:paraId="649ED603" w14:textId="77777777" w:rsidR="00F70324" w:rsidRPr="00A069DB" w:rsidRDefault="00F70324" w:rsidP="00006EAB">
      <w:pPr>
        <w:spacing w:before="0" w:after="0"/>
        <w:ind w:left="1418"/>
        <w:rPr>
          <w:rFonts w:asciiTheme="minorHAnsi" w:hAnsiTheme="minorHAnsi" w:cstheme="minorHAnsi"/>
        </w:rPr>
      </w:pPr>
    </w:p>
    <w:p w14:paraId="3C8511BF"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The Engineer-In-Charge shall have full power and authority to inspect the Works at any time wherever in progress either on the Site or at the Contractor’s premises / workshops wherever situated, premises / workshops of any Contractor’s Personnel or where materials are being or are to be supplied; and the Contractor shall afford or procure for the Engineer-In-Charge every facility and assistance to carry out such inspection. </w:t>
      </w:r>
    </w:p>
    <w:p w14:paraId="5806B25D" w14:textId="77777777" w:rsidR="00F70324" w:rsidRPr="00A069DB" w:rsidRDefault="00F70324" w:rsidP="00006EAB">
      <w:pPr>
        <w:spacing w:before="0" w:after="0"/>
        <w:ind w:left="1418" w:hanging="720"/>
        <w:rPr>
          <w:rFonts w:asciiTheme="minorHAnsi" w:hAnsiTheme="minorHAnsi" w:cstheme="minorHAnsi"/>
        </w:rPr>
      </w:pPr>
    </w:p>
    <w:p w14:paraId="13F57BCB" w14:textId="77777777" w:rsidR="00F70324" w:rsidRPr="00A069DB" w:rsidRDefault="00F70324" w:rsidP="00006EAB">
      <w:pPr>
        <w:spacing w:before="0" w:after="0"/>
        <w:ind w:left="1418"/>
        <w:rPr>
          <w:rFonts w:asciiTheme="minorHAnsi" w:hAnsiTheme="minorHAnsi" w:cstheme="minorHAnsi"/>
        </w:rPr>
      </w:pPr>
      <w:r w:rsidRPr="00A069DB">
        <w:rPr>
          <w:rFonts w:asciiTheme="minorHAnsi" w:hAnsiTheme="minorHAnsi" w:cstheme="minorHAnsi"/>
        </w:rPr>
        <w:t>The Contractor shall, at all time during the usual working hours and at all other times at which reasonable notice of the intention of the Engineer-In-Charge or his representative to inspect the Works shall have been given to the Contractor, either himself be present to receive orders and instructions, or have a responsible representative duly accredited in writing present for the purpose. Orders given to the Contractor’s Representative shall be considered to have the same force as if they had been given to the Contractor himself. The Contractor shall give not less then seven (7) days’ notice in writing to the Engineer-In-Charge before disposing or otherwise making unavailable for inspection and measurement any Work in order that the same may be inspected and measured. In the event of breach of above, the same shall be retrieved at Contractor’s expense for carrying out such measurement or inspection.</w:t>
      </w:r>
    </w:p>
    <w:p w14:paraId="4B9AE4B3" w14:textId="77777777" w:rsidR="00F70324" w:rsidRPr="00A069DB" w:rsidRDefault="00F70324" w:rsidP="00006EAB">
      <w:pPr>
        <w:spacing w:before="0" w:after="0"/>
        <w:ind w:left="1418"/>
        <w:rPr>
          <w:rFonts w:asciiTheme="minorHAnsi" w:hAnsiTheme="minorHAnsi" w:cstheme="minorHAnsi"/>
        </w:rPr>
      </w:pPr>
    </w:p>
    <w:p w14:paraId="10448B96"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No material shall be dispatched from the Contrac</w:t>
      </w:r>
      <w:r w:rsidRPr="00A069DB">
        <w:rPr>
          <w:rFonts w:asciiTheme="minorHAnsi" w:hAnsiTheme="minorHAnsi" w:cstheme="minorHAnsi"/>
          <w:b w:val="0"/>
          <w:bCs/>
          <w:color w:val="auto"/>
          <w:sz w:val="24"/>
          <w:szCs w:val="24"/>
        </w:rPr>
        <w:softHyphen/>
        <w:t>tor’s stores before obtaining the approval in writing of the Engineer-In-Charge. However, such approval shall not be unreasonable withheld or delayed.</w:t>
      </w:r>
    </w:p>
    <w:p w14:paraId="30ABA3D4" w14:textId="77777777" w:rsidR="00F70324" w:rsidRPr="00A069DB" w:rsidRDefault="00F70324" w:rsidP="00006EAB">
      <w:pPr>
        <w:spacing w:before="0" w:after="0"/>
        <w:ind w:left="1418"/>
        <w:rPr>
          <w:rFonts w:asciiTheme="minorHAnsi" w:hAnsiTheme="minorHAnsi" w:cstheme="minorHAnsi"/>
          <w:bCs/>
        </w:rPr>
      </w:pPr>
    </w:p>
    <w:p w14:paraId="43B8C78B"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is to provide at all times during the progress of the work and maintenance period, proper means of access including by way of ladders, gangways and the necessary attendance to move and adopt, as directed for inspection or measurement of the Works by the Engineer-In-Charge.</w:t>
      </w:r>
    </w:p>
    <w:p w14:paraId="22CBFCEF" w14:textId="77777777" w:rsidR="00F70324" w:rsidRPr="00A069DB" w:rsidRDefault="00F70324" w:rsidP="00006EAB">
      <w:pPr>
        <w:spacing w:before="0" w:after="0"/>
        <w:ind w:left="1418"/>
        <w:rPr>
          <w:rFonts w:asciiTheme="minorHAnsi" w:hAnsiTheme="minorHAnsi" w:cstheme="minorHAnsi"/>
        </w:rPr>
      </w:pPr>
    </w:p>
    <w:p w14:paraId="06B323B6"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The Contractor shall maintain a Site Order Book on which the Owner or his representative shall record instructions, a copy of which shall be handed over periodically to the Owner.  The Contractor shall promptly comply with such instructions. </w:t>
      </w:r>
    </w:p>
    <w:p w14:paraId="216DAA27" w14:textId="77777777" w:rsidR="00F70324" w:rsidRPr="00A069DB" w:rsidRDefault="00F70324" w:rsidP="00006EAB">
      <w:pPr>
        <w:spacing w:before="0" w:after="0"/>
        <w:ind w:left="720"/>
        <w:rPr>
          <w:rFonts w:asciiTheme="minorHAnsi" w:hAnsiTheme="minorHAnsi" w:cstheme="minorHAnsi"/>
        </w:rPr>
      </w:pPr>
    </w:p>
    <w:p w14:paraId="07255404"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ASSISTANCE TO THE ENGINEER</w:t>
      </w:r>
    </w:p>
    <w:p w14:paraId="3E14D99F" w14:textId="77777777" w:rsidR="00F70324" w:rsidRPr="00A069DB" w:rsidRDefault="00F70324" w:rsidP="00006EAB">
      <w:pPr>
        <w:spacing w:before="0" w:after="0"/>
        <w:ind w:left="720"/>
        <w:rPr>
          <w:rFonts w:asciiTheme="minorHAnsi" w:hAnsiTheme="minorHAnsi" w:cstheme="minorHAnsi"/>
        </w:rPr>
      </w:pPr>
    </w:p>
    <w:p w14:paraId="40ED7D22"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 xml:space="preserve">The Contractor shall make available to the Engineer-In-Charge, free of cost, all necessary instruments and assistance in checking of, setting out of Works and in the </w:t>
      </w:r>
      <w:r w:rsidRPr="00A069DB">
        <w:rPr>
          <w:rFonts w:asciiTheme="minorHAnsi" w:hAnsiTheme="minorHAnsi" w:cstheme="minorHAnsi"/>
        </w:rPr>
        <w:lastRenderedPageBreak/>
        <w:t>checking of any Works made by the Contractor for the purpose of setting out and taking measure</w:t>
      </w:r>
      <w:r w:rsidRPr="00A069DB">
        <w:rPr>
          <w:rFonts w:asciiTheme="minorHAnsi" w:hAnsiTheme="minorHAnsi" w:cstheme="minorHAnsi"/>
        </w:rPr>
        <w:softHyphen/>
        <w:t>ments of Works.</w:t>
      </w:r>
    </w:p>
    <w:p w14:paraId="71E6490E" w14:textId="77777777" w:rsidR="00F70324" w:rsidRPr="00A069DB" w:rsidRDefault="00F70324" w:rsidP="00006EAB">
      <w:pPr>
        <w:spacing w:before="0" w:after="0"/>
        <w:ind w:left="720"/>
        <w:rPr>
          <w:rFonts w:asciiTheme="minorHAnsi" w:hAnsiTheme="minorHAnsi" w:cstheme="minorHAnsi"/>
        </w:rPr>
      </w:pPr>
    </w:p>
    <w:p w14:paraId="2A8D97C5"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 xml:space="preserve">TESTS FOR QUALITY OF WORKS </w:t>
      </w:r>
    </w:p>
    <w:p w14:paraId="150439CF" w14:textId="77777777" w:rsidR="00F70324" w:rsidRPr="00A069DB" w:rsidRDefault="00F70324" w:rsidP="00006EAB">
      <w:pPr>
        <w:spacing w:before="0" w:after="0"/>
        <w:ind w:left="720"/>
        <w:rPr>
          <w:rFonts w:asciiTheme="minorHAnsi" w:hAnsiTheme="minorHAnsi" w:cstheme="minorHAnsi"/>
        </w:rPr>
      </w:pPr>
    </w:p>
    <w:p w14:paraId="5E2A7A7C"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All workmanship shall</w:t>
      </w:r>
      <w:smartTag w:uri="urn:schemas-microsoft-com:office:smarttags" w:element="stockticker">
        <w:r w:rsidRPr="00A069DB">
          <w:rPr>
            <w:rFonts w:asciiTheme="minorHAnsi" w:hAnsiTheme="minorHAnsi" w:cstheme="minorHAnsi"/>
          </w:rPr>
          <w:t xml:space="preserve"> be </w:t>
        </w:r>
      </w:smartTag>
      <w:r w:rsidRPr="00A069DB">
        <w:rPr>
          <w:rFonts w:asciiTheme="minorHAnsi" w:hAnsiTheme="minorHAnsi" w:cstheme="minorHAnsi"/>
        </w:rPr>
        <w:t>of the respective kinds described in the Contract Documents and in accordance with the instructions of the Engineer-In-Charge and shall be subjected from time to time to such test at Contractor’s cost as the Engi</w:t>
      </w:r>
      <w:r w:rsidRPr="00A069DB">
        <w:rPr>
          <w:rFonts w:asciiTheme="minorHAnsi" w:hAnsiTheme="minorHAnsi" w:cstheme="minorHAnsi"/>
        </w:rPr>
        <w:softHyphen/>
        <w:t>neer-In-Charge may direct at the place of manufacture or fabrica</w:t>
      </w:r>
      <w:r w:rsidRPr="00A069DB">
        <w:rPr>
          <w:rFonts w:asciiTheme="minorHAnsi" w:hAnsiTheme="minorHAnsi" w:cstheme="minorHAnsi"/>
        </w:rPr>
        <w:softHyphen/>
        <w:t>tion or on the Site or at all or any such places. The Contractor shall provide assistance, instruments, labour and materials as are normally required for examining, measuring and testing any workmanship, as may be selected and required by the Engineer-In- Charge.</w:t>
      </w:r>
    </w:p>
    <w:p w14:paraId="1EA9E168" w14:textId="77777777" w:rsidR="00F70324" w:rsidRPr="00A069DB" w:rsidRDefault="00F70324" w:rsidP="00006EAB">
      <w:pPr>
        <w:spacing w:before="0" w:after="0"/>
        <w:rPr>
          <w:rFonts w:asciiTheme="minorHAnsi" w:hAnsiTheme="minorHAnsi" w:cstheme="minorHAnsi"/>
        </w:rPr>
      </w:pPr>
    </w:p>
    <w:p w14:paraId="76391E02" w14:textId="77777777" w:rsidR="00F70324" w:rsidRPr="00A069DB" w:rsidRDefault="00F70324" w:rsidP="00006EAB">
      <w:pPr>
        <w:pStyle w:val="Heading1"/>
        <w:numPr>
          <w:ilvl w:val="3"/>
          <w:numId w:val="10"/>
        </w:numPr>
        <w:tabs>
          <w:tab w:val="left" w:pos="993"/>
        </w:tabs>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All the tests that shall be necessary in connection with the execution of the Works as decided by the Engineer-In Charge shall be carried out at the field-testing laboratory of the Contractor. In case of non-availability of testing facility for a particular test with the Contractor, the required test shall be carried out at a laboratory approved by the EIC. The costs of all such tests shall be borne by the Contractor</w:t>
      </w:r>
    </w:p>
    <w:p w14:paraId="08411AA8" w14:textId="77777777" w:rsidR="00F70324" w:rsidRPr="00A069DB" w:rsidRDefault="00F70324" w:rsidP="00006EAB">
      <w:pPr>
        <w:tabs>
          <w:tab w:val="left" w:pos="993"/>
        </w:tabs>
        <w:spacing w:before="0" w:after="0"/>
        <w:ind w:left="1418"/>
        <w:rPr>
          <w:rFonts w:asciiTheme="minorHAnsi" w:hAnsiTheme="minorHAnsi" w:cstheme="minorHAnsi"/>
          <w:bCs/>
        </w:rPr>
      </w:pPr>
    </w:p>
    <w:p w14:paraId="44A8501C" w14:textId="77777777" w:rsidR="00F70324" w:rsidRPr="00A069DB" w:rsidRDefault="00F70324" w:rsidP="00006EAB">
      <w:pPr>
        <w:pStyle w:val="Heading1"/>
        <w:numPr>
          <w:ilvl w:val="3"/>
          <w:numId w:val="10"/>
        </w:numPr>
        <w:tabs>
          <w:tab w:val="left" w:pos="993"/>
        </w:tabs>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If any tests are required to be carried out in connection with the work or materials or workmanship not supplied by the Contractor, such tests shall be carried out by the Con</w:t>
      </w:r>
      <w:r w:rsidRPr="00A069DB">
        <w:rPr>
          <w:rFonts w:asciiTheme="minorHAnsi" w:hAnsiTheme="minorHAnsi" w:cstheme="minorHAnsi"/>
          <w:b w:val="0"/>
          <w:bCs/>
          <w:color w:val="auto"/>
          <w:sz w:val="24"/>
          <w:szCs w:val="24"/>
        </w:rPr>
        <w:softHyphen/>
        <w:t>tractor as per the instructions of Engineer-In-Charge and cost of such tests shall be reimbursed to the Contractor.</w:t>
      </w:r>
    </w:p>
    <w:p w14:paraId="08161B0A" w14:textId="77777777" w:rsidR="00F70324" w:rsidRPr="00A069DB" w:rsidRDefault="00F70324" w:rsidP="00006EAB">
      <w:pPr>
        <w:pStyle w:val="ListParagraph"/>
        <w:tabs>
          <w:tab w:val="left" w:pos="993"/>
        </w:tabs>
        <w:spacing w:before="0" w:after="0"/>
        <w:ind w:left="1418"/>
        <w:rPr>
          <w:rFonts w:asciiTheme="minorHAnsi" w:hAnsiTheme="minorHAnsi" w:cstheme="minorHAnsi"/>
          <w:bCs/>
        </w:rPr>
      </w:pPr>
    </w:p>
    <w:p w14:paraId="53181271" w14:textId="77777777" w:rsidR="00F70324" w:rsidRPr="00A069DB" w:rsidRDefault="00F70324" w:rsidP="00006EAB">
      <w:pPr>
        <w:pStyle w:val="Heading1"/>
        <w:numPr>
          <w:ilvl w:val="3"/>
          <w:numId w:val="10"/>
        </w:numPr>
        <w:tabs>
          <w:tab w:val="left" w:pos="993"/>
        </w:tabs>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cost of making any test shall be borne by the Contractor if the test is –</w:t>
      </w:r>
    </w:p>
    <w:p w14:paraId="5D8861A6" w14:textId="77777777" w:rsidR="00F70324" w:rsidRPr="00A069DB" w:rsidRDefault="00F70324" w:rsidP="00006EAB">
      <w:pPr>
        <w:pStyle w:val="ListParagraph"/>
        <w:tabs>
          <w:tab w:val="left" w:pos="993"/>
        </w:tabs>
        <w:spacing w:before="0" w:after="0"/>
        <w:ind w:left="1418"/>
        <w:rPr>
          <w:rFonts w:asciiTheme="minorHAnsi" w:hAnsiTheme="minorHAnsi" w:cstheme="minorHAnsi"/>
        </w:rPr>
      </w:pPr>
    </w:p>
    <w:p w14:paraId="54170D06" w14:textId="77777777" w:rsidR="00F70324" w:rsidRPr="00A069DB" w:rsidRDefault="00F70324" w:rsidP="00006EAB">
      <w:pPr>
        <w:numPr>
          <w:ilvl w:val="0"/>
          <w:numId w:val="78"/>
        </w:numPr>
        <w:tabs>
          <w:tab w:val="left" w:pos="1560"/>
        </w:tabs>
        <w:spacing w:before="0" w:after="0"/>
        <w:ind w:left="1701" w:hanging="731"/>
        <w:rPr>
          <w:rFonts w:asciiTheme="minorHAnsi" w:hAnsiTheme="minorHAnsi" w:cstheme="minorHAnsi"/>
        </w:rPr>
      </w:pPr>
      <w:r w:rsidRPr="00A069DB">
        <w:rPr>
          <w:rFonts w:asciiTheme="minorHAnsi" w:hAnsiTheme="minorHAnsi" w:cstheme="minorHAnsi"/>
        </w:rPr>
        <w:t xml:space="preserve">clearly intended by or provided for in the Contract, or </w:t>
      </w:r>
    </w:p>
    <w:p w14:paraId="135B725A" w14:textId="77777777" w:rsidR="00F70324" w:rsidRPr="00A069DB" w:rsidRDefault="00F70324" w:rsidP="00006EAB">
      <w:pPr>
        <w:tabs>
          <w:tab w:val="left" w:pos="1560"/>
        </w:tabs>
        <w:spacing w:before="0" w:after="0"/>
        <w:ind w:left="1701" w:hanging="731"/>
        <w:rPr>
          <w:rFonts w:asciiTheme="minorHAnsi" w:hAnsiTheme="minorHAnsi" w:cstheme="minorHAnsi"/>
        </w:rPr>
      </w:pPr>
    </w:p>
    <w:p w14:paraId="363EB200" w14:textId="77777777" w:rsidR="00F70324" w:rsidRPr="00A069DB" w:rsidRDefault="00F70324" w:rsidP="00006EAB">
      <w:pPr>
        <w:numPr>
          <w:ilvl w:val="0"/>
          <w:numId w:val="78"/>
        </w:numPr>
        <w:tabs>
          <w:tab w:val="left" w:pos="1560"/>
        </w:tabs>
        <w:spacing w:before="0" w:after="0"/>
        <w:ind w:left="1701" w:hanging="731"/>
        <w:rPr>
          <w:rFonts w:asciiTheme="minorHAnsi" w:hAnsiTheme="minorHAnsi" w:cstheme="minorHAnsi"/>
        </w:rPr>
      </w:pPr>
      <w:r w:rsidRPr="00A069DB">
        <w:rPr>
          <w:rFonts w:asciiTheme="minorHAnsi" w:hAnsiTheme="minorHAnsi" w:cstheme="minorHAnsi"/>
        </w:rPr>
        <w:t xml:space="preserve">particularised in the Contract (in cases only of a test under load or of a test to ascertain whether the design of any finished or partially finished Work is appropriate for the purposes which it was intended to fulfil). </w:t>
      </w:r>
    </w:p>
    <w:p w14:paraId="1E3F7288" w14:textId="77777777" w:rsidR="00F70324" w:rsidRPr="00A069DB" w:rsidRDefault="00F70324" w:rsidP="00006EAB">
      <w:pPr>
        <w:spacing w:before="0" w:after="0"/>
        <w:rPr>
          <w:rFonts w:asciiTheme="minorHAnsi" w:hAnsiTheme="minorHAnsi" w:cstheme="minorHAnsi"/>
        </w:rPr>
      </w:pPr>
    </w:p>
    <w:p w14:paraId="03199EA8"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SAMPLES</w:t>
      </w:r>
    </w:p>
    <w:p w14:paraId="08E83EF1" w14:textId="77777777" w:rsidR="00F70324" w:rsidRPr="00A069DB" w:rsidRDefault="00F70324" w:rsidP="00006EAB">
      <w:pPr>
        <w:spacing w:before="0" w:after="0"/>
        <w:ind w:left="720"/>
        <w:rPr>
          <w:rFonts w:asciiTheme="minorHAnsi" w:hAnsiTheme="minorHAnsi" w:cstheme="minorHAnsi"/>
        </w:rPr>
      </w:pPr>
    </w:p>
    <w:p w14:paraId="50C367F6"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The Contractor shall furnish to the Engineer-In-Charge, for ap</w:t>
      </w:r>
      <w:r w:rsidRPr="00A069DB">
        <w:rPr>
          <w:rFonts w:asciiTheme="minorHAnsi" w:hAnsiTheme="minorHAnsi" w:cstheme="minorHAnsi"/>
        </w:rPr>
        <w:softHyphen/>
        <w:t>proval when requested or if required by the Specifications, adequate samples of all materials and finishes to be used in the Work. Such samples shall be submitted before the Work is com</w:t>
      </w:r>
      <w:r w:rsidRPr="00A069DB">
        <w:rPr>
          <w:rFonts w:asciiTheme="minorHAnsi" w:hAnsiTheme="minorHAnsi" w:cstheme="minorHAnsi"/>
        </w:rPr>
        <w:softHyphen/>
        <w:t>menced and in ample time to permit test and examinations thereof. All materials furnished and finishes applied in actual Work shall be fully equal to the approved samples.</w:t>
      </w:r>
    </w:p>
    <w:p w14:paraId="737832FA" w14:textId="77777777" w:rsidR="00F70324" w:rsidRPr="00A069DB" w:rsidRDefault="00F70324" w:rsidP="00006EAB">
      <w:pPr>
        <w:spacing w:before="0" w:after="0"/>
        <w:ind w:left="720"/>
        <w:rPr>
          <w:rFonts w:asciiTheme="minorHAnsi" w:hAnsiTheme="minorHAnsi" w:cstheme="minorHAnsi"/>
        </w:rPr>
      </w:pPr>
    </w:p>
    <w:p w14:paraId="6548A3F1"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ACTION AND COMPENSATION IN CASE OF BAD WORK</w:t>
      </w:r>
    </w:p>
    <w:p w14:paraId="2EC64FF6" w14:textId="77777777" w:rsidR="00F70324" w:rsidRPr="00A069DB" w:rsidRDefault="00F70324" w:rsidP="00006EAB">
      <w:pPr>
        <w:spacing w:before="0" w:after="0"/>
        <w:ind w:left="720"/>
        <w:rPr>
          <w:rFonts w:asciiTheme="minorHAnsi" w:hAnsiTheme="minorHAnsi" w:cstheme="minorHAnsi"/>
        </w:rPr>
      </w:pPr>
    </w:p>
    <w:p w14:paraId="08F64A11"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If it shall appear to the Engineer-In-Charge that any Work has been executed with unsound, imperfect or unskilled workmanship, or with materials of any inferior description, or that any mate</w:t>
      </w:r>
      <w:r w:rsidRPr="00A069DB">
        <w:rPr>
          <w:rFonts w:asciiTheme="minorHAnsi" w:hAnsiTheme="minorHAnsi" w:cstheme="minorHAnsi"/>
        </w:rPr>
        <w:softHyphen/>
        <w:t xml:space="preserve">rials or articles provided by the Contractor for the execution of the Work are unsound, or of a quality inferior to that contracted for, or </w:t>
      </w:r>
      <w:r w:rsidRPr="00A069DB">
        <w:rPr>
          <w:rFonts w:asciiTheme="minorHAnsi" w:hAnsiTheme="minorHAnsi" w:cstheme="minorHAnsi"/>
        </w:rPr>
        <w:lastRenderedPageBreak/>
        <w:t>otherwise not in accordance with the Good Industry Practise and the Contract, the Con</w:t>
      </w:r>
      <w:r w:rsidRPr="00A069DB">
        <w:rPr>
          <w:rFonts w:asciiTheme="minorHAnsi" w:hAnsiTheme="minorHAnsi" w:cstheme="minorHAnsi"/>
        </w:rPr>
        <w:softHyphen/>
        <w:t>tractor shall on demand in writing from the Engineer-In-Charge or his authorised representative specifying the work, materials or articles complained of, notwithstanding that the same may have been inadvertently passed, certified and paid for, forthwith rectify or remove and reconstruct the Work so specified and provide other proper and suitable materials or articles at his own expense; and in the event of failure to do so within a period to be specified by the Engineer-In-Charge in his demand aforesaid, the Contractor shall be liable to pay compensation at the rate of one percent (1%) of the estimated cost of such Work, for every week while his failure to do so shall continue and in the case of any such failure, the  Engineer-In-Charge may on expiry of notice period rectify or remove and re-execute such Work or remove and replace with others, the materials or articles complained of, as the case may be, at the risk and expense in all respects of the Contractor. If the Owner so requests, the tests of rejected materials or plant shall be made or repeated under the same terms and conditions. All costs incurred shall be recoverable from the Contractor by the Owner and may be deducted from any of the monies due to or become due to the Contractor. The decision of the Engineer-In-Charge as to any question arising under this Clause shall be final and conclusive.</w:t>
      </w:r>
    </w:p>
    <w:p w14:paraId="6B841C67" w14:textId="77777777" w:rsidR="00F70324" w:rsidRPr="00A069DB" w:rsidRDefault="00F70324" w:rsidP="00006EAB">
      <w:pPr>
        <w:spacing w:before="0" w:after="0"/>
        <w:ind w:left="720"/>
        <w:rPr>
          <w:rFonts w:asciiTheme="minorHAnsi" w:hAnsiTheme="minorHAnsi" w:cstheme="minorHAnsi"/>
        </w:rPr>
      </w:pPr>
    </w:p>
    <w:p w14:paraId="46429E64"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SUSPENSION OF WORKS</w:t>
      </w:r>
    </w:p>
    <w:p w14:paraId="04C34FA7" w14:textId="77777777" w:rsidR="00F70324" w:rsidRPr="00A069DB" w:rsidRDefault="00F70324" w:rsidP="00006EAB">
      <w:pPr>
        <w:pStyle w:val="Body1Char"/>
        <w:spacing w:after="0" w:line="240" w:lineRule="auto"/>
        <w:ind w:left="0"/>
        <w:rPr>
          <w:rFonts w:asciiTheme="minorHAnsi" w:hAnsiTheme="minorHAnsi" w:cstheme="minorHAnsi"/>
        </w:rPr>
      </w:pPr>
    </w:p>
    <w:p w14:paraId="53D36DAB"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Owner may at any time suspend the Work or any portion thereof for a period of not more than thirty (30) days by a notice in writing to Contractor. The Contractor shall, during such suspension, protect and secure the Works at the Site at all times and shall resume the suspended work on such date as may be fixed by the Engineer-In-Charge. The Contractor may be allowed an extension of the Time Schedule, directly attributable to any such suspension and if considered necessary by the Owner. Further, the Contractor shall resume the suspended work as expeditiously as possible after receipt of withdrawal of suspension order by the Owner as the case may be.</w:t>
      </w:r>
    </w:p>
    <w:p w14:paraId="71231535" w14:textId="77777777" w:rsidR="00F70324" w:rsidRPr="00A069DB" w:rsidRDefault="00F70324" w:rsidP="00006EAB">
      <w:pPr>
        <w:pStyle w:val="Body1Char"/>
        <w:spacing w:after="0" w:line="240" w:lineRule="auto"/>
        <w:ind w:left="0"/>
        <w:rPr>
          <w:rFonts w:asciiTheme="minorHAnsi" w:hAnsiTheme="minorHAnsi" w:cstheme="minorHAnsi"/>
        </w:rPr>
      </w:pPr>
    </w:p>
    <w:p w14:paraId="69F17528"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The extra cost incurred by the Contractor on account of paying idle charges of labour and equipment during such suspension of work, shall be borne by the Owner unless suspension is: </w:t>
      </w:r>
    </w:p>
    <w:p w14:paraId="6F2876BD" w14:textId="77777777" w:rsidR="00F70324" w:rsidRPr="00A069DB" w:rsidRDefault="00F70324" w:rsidP="00006EAB">
      <w:pPr>
        <w:pStyle w:val="Body1Char"/>
        <w:spacing w:after="0" w:line="240" w:lineRule="auto"/>
        <w:ind w:left="1418"/>
        <w:rPr>
          <w:rFonts w:asciiTheme="minorHAnsi" w:hAnsiTheme="minorHAnsi" w:cstheme="minorHAnsi"/>
        </w:rPr>
      </w:pPr>
    </w:p>
    <w:p w14:paraId="7E60307C" w14:textId="77777777" w:rsidR="00F70324" w:rsidRPr="00A069DB" w:rsidRDefault="00F70324" w:rsidP="00006EAB">
      <w:pPr>
        <w:pStyle w:val="Body1Char"/>
        <w:numPr>
          <w:ilvl w:val="6"/>
          <w:numId w:val="63"/>
        </w:numPr>
        <w:spacing w:after="0" w:line="240" w:lineRule="auto"/>
        <w:ind w:left="1418"/>
        <w:rPr>
          <w:rFonts w:asciiTheme="minorHAnsi" w:hAnsiTheme="minorHAnsi" w:cstheme="minorHAnsi"/>
        </w:rPr>
      </w:pPr>
      <w:r w:rsidRPr="00A069DB">
        <w:rPr>
          <w:rFonts w:asciiTheme="minorHAnsi" w:hAnsiTheme="minorHAnsi" w:cstheme="minorHAnsi"/>
        </w:rPr>
        <w:t xml:space="preserve">otherwise provided for in the Contract; or </w:t>
      </w:r>
    </w:p>
    <w:p w14:paraId="4B3100C1" w14:textId="77777777" w:rsidR="00F70324" w:rsidRPr="00A069DB" w:rsidRDefault="00F70324" w:rsidP="00006EAB">
      <w:pPr>
        <w:pStyle w:val="Body1Char"/>
        <w:spacing w:after="0" w:line="240" w:lineRule="auto"/>
        <w:ind w:left="1418"/>
        <w:rPr>
          <w:rFonts w:asciiTheme="minorHAnsi" w:hAnsiTheme="minorHAnsi" w:cstheme="minorHAnsi"/>
        </w:rPr>
      </w:pPr>
    </w:p>
    <w:p w14:paraId="31F6C1C2" w14:textId="77777777" w:rsidR="00F70324" w:rsidRPr="00A069DB" w:rsidRDefault="00F70324" w:rsidP="00006EAB">
      <w:pPr>
        <w:pStyle w:val="Body1Char"/>
        <w:numPr>
          <w:ilvl w:val="6"/>
          <w:numId w:val="63"/>
        </w:numPr>
        <w:spacing w:after="0" w:line="240" w:lineRule="auto"/>
        <w:ind w:left="1418"/>
        <w:rPr>
          <w:rFonts w:asciiTheme="minorHAnsi" w:hAnsiTheme="minorHAnsi" w:cstheme="minorHAnsi"/>
        </w:rPr>
      </w:pPr>
      <w:r w:rsidRPr="00A069DB">
        <w:rPr>
          <w:rFonts w:asciiTheme="minorHAnsi" w:hAnsiTheme="minorHAnsi" w:cstheme="minorHAnsi"/>
        </w:rPr>
        <w:t>necessary by reason of some default or of breach of the Contract on the part of the Contractor; or</w:t>
      </w:r>
    </w:p>
    <w:p w14:paraId="6273FA8E" w14:textId="77777777" w:rsidR="00F70324" w:rsidRPr="00A069DB" w:rsidRDefault="00F70324" w:rsidP="00006EAB">
      <w:pPr>
        <w:pStyle w:val="Body1Char"/>
        <w:spacing w:after="0" w:line="240" w:lineRule="auto"/>
        <w:ind w:left="1418"/>
        <w:rPr>
          <w:rFonts w:asciiTheme="minorHAnsi" w:hAnsiTheme="minorHAnsi" w:cstheme="minorHAnsi"/>
        </w:rPr>
      </w:pPr>
    </w:p>
    <w:p w14:paraId="165FF394" w14:textId="77777777" w:rsidR="00F70324" w:rsidRPr="00A069DB" w:rsidRDefault="00F70324" w:rsidP="00006EAB">
      <w:pPr>
        <w:pStyle w:val="Body1Char"/>
        <w:numPr>
          <w:ilvl w:val="6"/>
          <w:numId w:val="63"/>
        </w:numPr>
        <w:spacing w:after="0" w:line="240" w:lineRule="auto"/>
        <w:ind w:left="1418"/>
        <w:rPr>
          <w:rFonts w:asciiTheme="minorHAnsi" w:hAnsiTheme="minorHAnsi" w:cstheme="minorHAnsi"/>
        </w:rPr>
      </w:pPr>
      <w:r w:rsidRPr="00A069DB">
        <w:rPr>
          <w:rFonts w:asciiTheme="minorHAnsi" w:hAnsiTheme="minorHAnsi" w:cstheme="minorHAnsi"/>
        </w:rPr>
        <w:t>due to Force Majeure; or</w:t>
      </w:r>
    </w:p>
    <w:p w14:paraId="7A102E02" w14:textId="77777777" w:rsidR="00F70324" w:rsidRPr="00A069DB" w:rsidRDefault="00F70324" w:rsidP="00006EAB">
      <w:pPr>
        <w:pStyle w:val="Body1Char"/>
        <w:spacing w:after="0" w:line="240" w:lineRule="auto"/>
        <w:ind w:left="1418"/>
        <w:rPr>
          <w:rFonts w:asciiTheme="minorHAnsi" w:hAnsiTheme="minorHAnsi" w:cstheme="minorHAnsi"/>
        </w:rPr>
      </w:pPr>
    </w:p>
    <w:p w14:paraId="59C1FA3C" w14:textId="77777777" w:rsidR="00F70324" w:rsidRPr="00A069DB" w:rsidRDefault="00F70324" w:rsidP="00006EAB">
      <w:pPr>
        <w:pStyle w:val="Body1Char"/>
        <w:numPr>
          <w:ilvl w:val="6"/>
          <w:numId w:val="63"/>
        </w:numPr>
        <w:spacing w:after="0" w:line="240" w:lineRule="auto"/>
        <w:ind w:left="1418"/>
        <w:rPr>
          <w:rFonts w:asciiTheme="minorHAnsi" w:hAnsiTheme="minorHAnsi" w:cstheme="minorHAnsi"/>
        </w:rPr>
      </w:pPr>
      <w:r w:rsidRPr="00A069DB">
        <w:rPr>
          <w:rFonts w:asciiTheme="minorHAnsi" w:hAnsiTheme="minorHAnsi" w:cstheme="minorHAnsi"/>
        </w:rPr>
        <w:t>necessary for the execution and safety of the Works and such necessity does not arise from any act or default by the Owner and / or the Engineer-In-Charge</w:t>
      </w:r>
    </w:p>
    <w:p w14:paraId="01A9C537" w14:textId="77777777" w:rsidR="00F70324" w:rsidRPr="00A069DB" w:rsidRDefault="00F70324" w:rsidP="00006EAB">
      <w:pPr>
        <w:pStyle w:val="Body1Char"/>
        <w:spacing w:after="0" w:line="240" w:lineRule="auto"/>
        <w:ind w:left="1418"/>
        <w:rPr>
          <w:rFonts w:asciiTheme="minorHAnsi" w:hAnsiTheme="minorHAnsi" w:cstheme="minorHAnsi"/>
        </w:rPr>
      </w:pPr>
    </w:p>
    <w:p w14:paraId="68FF744B" w14:textId="77777777" w:rsidR="00F70324" w:rsidRPr="00A069DB" w:rsidRDefault="00F70324" w:rsidP="00006EAB">
      <w:pPr>
        <w:pStyle w:val="Body1Char"/>
        <w:spacing w:after="0" w:line="240" w:lineRule="auto"/>
        <w:ind w:left="1418"/>
        <w:rPr>
          <w:rFonts w:asciiTheme="minorHAnsi" w:hAnsiTheme="minorHAnsi" w:cstheme="minorHAnsi"/>
        </w:rPr>
      </w:pPr>
      <w:r w:rsidRPr="00A069DB">
        <w:rPr>
          <w:rFonts w:asciiTheme="minorHAnsi" w:hAnsiTheme="minorHAnsi" w:cstheme="minorHAnsi"/>
        </w:rPr>
        <w:t xml:space="preserve">Provided that the Contractor shall not be entitled to recover any such extra cost unless the Contractor gives a written notice of his intention to claim by reason of </w:t>
      </w:r>
      <w:r w:rsidRPr="00A069DB">
        <w:rPr>
          <w:rFonts w:asciiTheme="minorHAnsi" w:hAnsiTheme="minorHAnsi" w:cstheme="minorHAnsi"/>
        </w:rPr>
        <w:lastRenderedPageBreak/>
        <w:t xml:space="preserve">such suspension to the Owner within fourteen (14) days of receipt of written order of the Owner. </w:t>
      </w:r>
    </w:p>
    <w:p w14:paraId="2B1D4C9F" w14:textId="77777777" w:rsidR="00F70324" w:rsidRPr="00A069DB" w:rsidRDefault="00F70324" w:rsidP="00006EAB">
      <w:pPr>
        <w:pStyle w:val="Body1Char"/>
        <w:spacing w:after="0" w:line="240" w:lineRule="auto"/>
        <w:ind w:left="1418"/>
        <w:rPr>
          <w:rFonts w:asciiTheme="minorHAnsi" w:hAnsiTheme="minorHAnsi" w:cstheme="minorHAnsi"/>
          <w:lang w:eastAsia="zh-CN"/>
        </w:rPr>
      </w:pPr>
    </w:p>
    <w:p w14:paraId="1E1139DE"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lang w:eastAsia="zh-CN"/>
        </w:rPr>
      </w:pPr>
      <w:r w:rsidRPr="00A069DB">
        <w:rPr>
          <w:rFonts w:asciiTheme="minorHAnsi" w:hAnsiTheme="minorHAnsi" w:cstheme="minorHAnsi"/>
          <w:b w:val="0"/>
          <w:bCs/>
          <w:color w:val="auto"/>
          <w:sz w:val="24"/>
          <w:szCs w:val="24"/>
        </w:rPr>
        <w:t>If such suspension continues for a period of more than thirty (30) days, at the end of such period the Contractor may, by a seven (7) days prior written notice to the Owner and / or Engineer-In-Charge, terminate the Contract and recover from Owner payment as may be due and payable under the Contract for Works that have been executed. No extra claim in any form due to such suspension or termination shall be payable.</w:t>
      </w:r>
    </w:p>
    <w:p w14:paraId="15E5C5C7" w14:textId="77777777" w:rsidR="00F70324" w:rsidRPr="00A069DB" w:rsidRDefault="00F70324" w:rsidP="00006EAB">
      <w:pPr>
        <w:pStyle w:val="Body1Char"/>
        <w:spacing w:after="0" w:line="240" w:lineRule="auto"/>
        <w:ind w:left="0"/>
        <w:rPr>
          <w:rFonts w:asciiTheme="minorHAnsi" w:hAnsiTheme="minorHAnsi" w:cstheme="minorHAnsi"/>
          <w:b/>
        </w:rPr>
      </w:pPr>
    </w:p>
    <w:p w14:paraId="2AE12BC0"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APPOINTMENT OF OTHER CONTRACTOR(S) AND AGENCIES</w:t>
      </w:r>
    </w:p>
    <w:p w14:paraId="1B583108" w14:textId="77777777" w:rsidR="00F70324" w:rsidRPr="00A069DB" w:rsidRDefault="00F70324" w:rsidP="00006EAB">
      <w:pPr>
        <w:spacing w:before="0" w:after="0"/>
        <w:ind w:left="720"/>
        <w:rPr>
          <w:rFonts w:asciiTheme="minorHAnsi" w:hAnsiTheme="minorHAnsi" w:cstheme="minorHAnsi"/>
        </w:rPr>
      </w:pPr>
    </w:p>
    <w:p w14:paraId="215DAFF0"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In the event of termination for Contractor’s default or termination due to suspension, the Owner reserves the rights to complete the Works and, for which, be entitled to appoint other contractor(s) and agencies. The expenses incurred for the same shall be recovered from the Contractor or deducted from the amounts due and payable to the Contractor.</w:t>
      </w:r>
    </w:p>
    <w:p w14:paraId="22334E39" w14:textId="77777777" w:rsidR="00F70324" w:rsidRPr="00A069DB" w:rsidRDefault="00F70324" w:rsidP="00006EAB">
      <w:pPr>
        <w:pStyle w:val="Body1Char"/>
        <w:spacing w:after="0" w:line="240" w:lineRule="auto"/>
        <w:ind w:left="0"/>
        <w:rPr>
          <w:rFonts w:asciiTheme="minorHAnsi" w:hAnsiTheme="minorHAnsi" w:cstheme="minorHAnsi"/>
          <w:b/>
          <w:smallCaps/>
        </w:rPr>
      </w:pPr>
    </w:p>
    <w:p w14:paraId="254CB7DA"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OWNER MAY DO PART WORK.</w:t>
      </w:r>
    </w:p>
    <w:p w14:paraId="0B35E331" w14:textId="77777777" w:rsidR="00F70324" w:rsidRPr="00A069DB" w:rsidRDefault="00F70324" w:rsidP="00006EAB">
      <w:pPr>
        <w:spacing w:before="0" w:after="0"/>
        <w:ind w:left="720"/>
        <w:rPr>
          <w:rFonts w:asciiTheme="minorHAnsi" w:hAnsiTheme="minorHAnsi" w:cstheme="minorHAnsi"/>
        </w:rPr>
      </w:pPr>
    </w:p>
    <w:p w14:paraId="2D597CBC"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Upon failure of the Contractor to comply with any instructions given in accordance with the provisions of this Contract, the Owner has the alternative right, instead of assuming charge of entire Work, to place additional labour force, tools, equipment and materials on such parts of the Work, as the Owner may desig</w:t>
      </w:r>
      <w:r w:rsidRPr="00A069DB">
        <w:rPr>
          <w:rFonts w:asciiTheme="minorHAnsi" w:hAnsiTheme="minorHAnsi" w:cstheme="minorHAnsi"/>
        </w:rPr>
        <w:softHyphen/>
        <w:t>nate, or also engage another contractor to carry out the Work. In such cases, the Owner shall deduct from the amount which other</w:t>
      </w:r>
      <w:r w:rsidRPr="00A069DB">
        <w:rPr>
          <w:rFonts w:asciiTheme="minorHAnsi" w:hAnsiTheme="minorHAnsi" w:cstheme="minorHAnsi"/>
        </w:rPr>
        <w:softHyphen/>
        <w:t>wise might become due to the Contractor, the cost of such Work and materials with ten percent (10%) added to cover all departmental charges and should the total amount thereof exceed the amount due to the Contractor, the Contractor shall pay the difference to the Owner.</w:t>
      </w:r>
    </w:p>
    <w:p w14:paraId="5D12F909" w14:textId="77777777" w:rsidR="00F70324" w:rsidRPr="00A069DB" w:rsidRDefault="00F70324" w:rsidP="00006EAB">
      <w:pPr>
        <w:spacing w:before="0" w:after="0"/>
        <w:ind w:left="720"/>
        <w:rPr>
          <w:rFonts w:asciiTheme="minorHAnsi" w:hAnsiTheme="minorHAnsi" w:cstheme="minorHAnsi"/>
        </w:rPr>
      </w:pPr>
    </w:p>
    <w:p w14:paraId="3BE8A5B6"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POSSESSION PRIOR TO COMPLETION</w:t>
      </w:r>
    </w:p>
    <w:p w14:paraId="672A0FFB" w14:textId="77777777" w:rsidR="00F70324" w:rsidRPr="00A069DB" w:rsidRDefault="00F70324" w:rsidP="00006EAB">
      <w:pPr>
        <w:spacing w:before="0" w:after="0"/>
        <w:ind w:left="720"/>
        <w:rPr>
          <w:rFonts w:asciiTheme="minorHAnsi" w:hAnsiTheme="minorHAnsi" w:cstheme="minorHAnsi"/>
        </w:rPr>
      </w:pPr>
    </w:p>
    <w:p w14:paraId="53B3FA5B"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The Owner shall have the right to take possession of or use any completed or partially completed Work or part of the Work. Such possession or use shall not be deemed to be an accept</w:t>
      </w:r>
      <w:r w:rsidRPr="00A069DB">
        <w:rPr>
          <w:rFonts w:asciiTheme="minorHAnsi" w:hAnsiTheme="minorHAnsi" w:cstheme="minorHAnsi"/>
        </w:rPr>
        <w:softHyphen/>
        <w:t xml:space="preserve">ance of any Work completed in accordance with the Contract. </w:t>
      </w:r>
    </w:p>
    <w:p w14:paraId="3A985DA9" w14:textId="77777777" w:rsidR="00F70324" w:rsidRPr="00A069DB" w:rsidRDefault="00F70324" w:rsidP="00006EAB">
      <w:pPr>
        <w:spacing w:before="0" w:after="0"/>
        <w:ind w:left="720"/>
        <w:rPr>
          <w:rFonts w:asciiTheme="minorHAnsi" w:hAnsiTheme="minorHAnsi" w:cstheme="minorHAnsi"/>
        </w:rPr>
      </w:pPr>
    </w:p>
    <w:p w14:paraId="024DE5C1"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 xml:space="preserve">DEFECTS LIABILITY PERIOD: </w:t>
      </w:r>
    </w:p>
    <w:p w14:paraId="0173C9ED" w14:textId="77777777" w:rsidR="00F70324" w:rsidRPr="00A069DB" w:rsidRDefault="00F70324" w:rsidP="00006EAB">
      <w:pPr>
        <w:pStyle w:val="Heading1"/>
        <w:numPr>
          <w:ilvl w:val="0"/>
          <w:numId w:val="0"/>
        </w:numPr>
        <w:spacing w:before="0" w:after="0" w:line="240" w:lineRule="auto"/>
        <w:ind w:left="720"/>
        <w:rPr>
          <w:rFonts w:asciiTheme="minorHAnsi" w:hAnsiTheme="minorHAnsi" w:cstheme="minorHAnsi"/>
          <w:color w:val="auto"/>
          <w:sz w:val="24"/>
          <w:szCs w:val="24"/>
        </w:rPr>
      </w:pPr>
    </w:p>
    <w:p w14:paraId="52162E0A" w14:textId="77777777" w:rsidR="00F70324" w:rsidRPr="00A069DB" w:rsidRDefault="00F70324" w:rsidP="00006EAB">
      <w:pPr>
        <w:pStyle w:val="Heading1"/>
        <w:numPr>
          <w:ilvl w:val="3"/>
          <w:numId w:val="10"/>
        </w:numPr>
        <w:spacing w:before="0" w:after="0" w:line="240" w:lineRule="auto"/>
        <w:ind w:left="1418" w:hanging="851"/>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warrants and guarantees that it shall perform and furnish the Works under this Contract with the degree of high professional skill, Good Industry Practise, sound engineering principles and practices and good judgement, normally exercised by recognized professional firms providing works of a similar nature.</w:t>
      </w:r>
    </w:p>
    <w:p w14:paraId="37F11529" w14:textId="77777777" w:rsidR="00F70324" w:rsidRPr="00A069DB" w:rsidRDefault="00F70324" w:rsidP="00006EAB">
      <w:pPr>
        <w:spacing w:before="0" w:after="0"/>
        <w:ind w:left="1418" w:hanging="851"/>
        <w:rPr>
          <w:rFonts w:asciiTheme="minorHAnsi" w:hAnsiTheme="minorHAnsi" w:cstheme="minorHAnsi"/>
        </w:rPr>
      </w:pPr>
    </w:p>
    <w:p w14:paraId="36C5A355" w14:textId="77777777" w:rsidR="00F70324" w:rsidRPr="00A069DB" w:rsidRDefault="00F70324" w:rsidP="00006EAB">
      <w:pPr>
        <w:pStyle w:val="Heading1"/>
        <w:numPr>
          <w:ilvl w:val="3"/>
          <w:numId w:val="10"/>
        </w:numPr>
        <w:spacing w:before="0" w:after="0" w:line="240" w:lineRule="auto"/>
        <w:ind w:left="1418" w:hanging="851"/>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The Contractor shall guarantee and maintain the Works (including all installations) for a period of minimum 12 (twelve) months or such other extended period as mentioned in Purchase Order or in Special Conditions of Contract from the date of issue of the Virtual Completion Certificate. Any damage or defect that may arise or lie undiscov</w:t>
      </w:r>
      <w:r w:rsidRPr="00A069DB">
        <w:rPr>
          <w:rFonts w:asciiTheme="minorHAnsi" w:hAnsiTheme="minorHAnsi" w:cstheme="minorHAnsi"/>
          <w:b w:val="0"/>
          <w:bCs/>
          <w:color w:val="auto"/>
          <w:sz w:val="24"/>
          <w:szCs w:val="24"/>
        </w:rPr>
        <w:softHyphen/>
        <w:t>ered due to its own construction or faulty materials or workmanship, or that of his Sub-Contractors at the time of issue of the Virtual  Completion Certificate, connected in any way with the equipment or materials supplied by him or in the workmanship, shall be rectified or replaced by the Contractor at his own expense as deemed necessary by the Engineer-In-Charge or in default, the Engineer- in-Charge may cause the same to be made good by other workmen and deduct expenses (of which the certifi</w:t>
      </w:r>
      <w:r w:rsidRPr="00A069DB">
        <w:rPr>
          <w:rFonts w:asciiTheme="minorHAnsi" w:hAnsiTheme="minorHAnsi" w:cstheme="minorHAnsi"/>
          <w:b w:val="0"/>
          <w:bCs/>
          <w:color w:val="auto"/>
          <w:sz w:val="24"/>
          <w:szCs w:val="24"/>
        </w:rPr>
        <w:softHyphen/>
        <w:t>cate of Engineer-In-Charge shall be final) from any sums that may be then or at any time thereafter, become due to the Contractor or from his retention money or the proceeds of sale thereof, or of a sufficient portion thereof.</w:t>
      </w:r>
    </w:p>
    <w:p w14:paraId="5717BAC3" w14:textId="77777777" w:rsidR="00F70324" w:rsidRPr="00A069DB" w:rsidRDefault="00F70324" w:rsidP="00006EAB">
      <w:pPr>
        <w:spacing w:before="0" w:after="0"/>
        <w:ind w:left="1418" w:hanging="851"/>
        <w:rPr>
          <w:rFonts w:asciiTheme="minorHAnsi" w:hAnsiTheme="minorHAnsi" w:cstheme="minorHAnsi"/>
        </w:rPr>
      </w:pPr>
    </w:p>
    <w:p w14:paraId="44649E3C" w14:textId="77777777" w:rsidR="00F70324" w:rsidRPr="00A069DB" w:rsidRDefault="00F70324" w:rsidP="00006EAB">
      <w:pPr>
        <w:pStyle w:val="Heading1"/>
        <w:numPr>
          <w:ilvl w:val="3"/>
          <w:numId w:val="10"/>
        </w:numPr>
        <w:spacing w:before="0" w:after="0" w:line="240" w:lineRule="auto"/>
        <w:ind w:left="1418" w:hanging="851"/>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If the Contractor feels that any variation in work or in quality of materials or proportions would be necessary to fulfil the guarantees called for, he shall bring this to the notice of the Engineer-In-Charge in writing.</w:t>
      </w:r>
    </w:p>
    <w:p w14:paraId="63174401" w14:textId="77777777" w:rsidR="00F70324" w:rsidRPr="00A069DB" w:rsidRDefault="00F70324" w:rsidP="00006EAB">
      <w:pPr>
        <w:spacing w:before="0" w:after="0"/>
        <w:ind w:left="1418" w:hanging="851"/>
        <w:rPr>
          <w:rFonts w:asciiTheme="minorHAnsi" w:hAnsiTheme="minorHAnsi" w:cstheme="minorHAnsi"/>
          <w:b/>
        </w:rPr>
      </w:pPr>
    </w:p>
    <w:p w14:paraId="0E98BCE6"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INDEMNITY</w:t>
      </w:r>
    </w:p>
    <w:p w14:paraId="14937190" w14:textId="77777777" w:rsidR="00F70324" w:rsidRPr="00A069DB" w:rsidRDefault="00F70324" w:rsidP="00006EAB">
      <w:pPr>
        <w:pStyle w:val="Body1Char"/>
        <w:spacing w:after="0" w:line="240" w:lineRule="auto"/>
        <w:ind w:left="720"/>
        <w:rPr>
          <w:rFonts w:asciiTheme="minorHAnsi" w:hAnsiTheme="minorHAnsi" w:cstheme="minorHAnsi"/>
        </w:rPr>
      </w:pPr>
    </w:p>
    <w:p w14:paraId="77786904" w14:textId="77777777" w:rsidR="00F70324" w:rsidRPr="00A069DB" w:rsidRDefault="00F70324" w:rsidP="00006EAB">
      <w:pPr>
        <w:pStyle w:val="Heading1"/>
        <w:numPr>
          <w:ilvl w:val="3"/>
          <w:numId w:val="10"/>
        </w:numPr>
        <w:spacing w:before="0" w:after="0" w:line="240" w:lineRule="auto"/>
        <w:ind w:left="1560" w:hanging="993"/>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The Contractor shall at all times indemnify the Owner against all claims, damages or losses that be incurred by the Owner pursuant to a breach by the Contractor or the Contractor’s Personnel in accordance with the provisions of any Applicable Law including Payment of Wages Act, 1938, Minimum Wages Act, 1948, Owner’s Liability Act, 1938, Workmen’s Compensation Act 1923, Fatal Accidents Act, Apprentices Act 1961, Industrial Disputes Act, 1947 and Contract Labour (Regulation &amp; Abolition) Act, 1970. </w:t>
      </w:r>
    </w:p>
    <w:p w14:paraId="6161B823" w14:textId="77777777" w:rsidR="00F70324" w:rsidRPr="00A069DB" w:rsidRDefault="00F70324" w:rsidP="00006EAB">
      <w:pPr>
        <w:pStyle w:val="Body1Char"/>
        <w:spacing w:after="0" w:line="240" w:lineRule="auto"/>
        <w:ind w:left="1560" w:hanging="993"/>
        <w:rPr>
          <w:rFonts w:asciiTheme="minorHAnsi" w:hAnsiTheme="minorHAnsi" w:cstheme="minorHAnsi"/>
        </w:rPr>
      </w:pPr>
    </w:p>
    <w:p w14:paraId="7CE1EFF3" w14:textId="77777777" w:rsidR="00F70324" w:rsidRPr="00A069DB" w:rsidRDefault="00F70324" w:rsidP="00006EAB">
      <w:pPr>
        <w:pStyle w:val="Heading1"/>
        <w:numPr>
          <w:ilvl w:val="3"/>
          <w:numId w:val="10"/>
        </w:numPr>
        <w:spacing w:before="0" w:after="0" w:line="240" w:lineRule="auto"/>
        <w:ind w:left="1560" w:hanging="993"/>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indemnify, defend and hold harmless the Owner and their subsidiaries, affiliates and the officers, agents, employees, successors, assigns and / or other authorized representatives of all the foregoing from and against any and all suits, actions, legal or administrative proceedings, damages, liabilities, interest, attorney’s fees, costs, expenses and losses of whatsoever kind or nature in connection with or incidental to the performance of this Contract, whether arising before or after completion of the Works hereunder and in any manner directly or indirectly caused, occasioned, or contributed to in whole or in part, or claimed to be caused, occasioned or contributed to in whole or in part, by reason of any act or omission for which the Contractor or anyone acting under its direction or control.</w:t>
      </w:r>
    </w:p>
    <w:p w14:paraId="02BF4A4C" w14:textId="77777777" w:rsidR="00F70324" w:rsidRPr="00A069DB" w:rsidRDefault="00F70324" w:rsidP="00006EAB">
      <w:pPr>
        <w:pStyle w:val="Body1Char"/>
        <w:spacing w:after="0" w:line="240" w:lineRule="auto"/>
        <w:ind w:left="1560" w:hanging="993"/>
        <w:rPr>
          <w:rFonts w:asciiTheme="minorHAnsi" w:hAnsiTheme="minorHAnsi" w:cstheme="minorHAnsi"/>
          <w:bCs/>
        </w:rPr>
      </w:pPr>
    </w:p>
    <w:p w14:paraId="7F91F363" w14:textId="77777777" w:rsidR="00F70324" w:rsidRPr="00A069DB" w:rsidRDefault="00F70324" w:rsidP="00006EAB">
      <w:pPr>
        <w:pStyle w:val="Heading1"/>
        <w:numPr>
          <w:ilvl w:val="3"/>
          <w:numId w:val="10"/>
        </w:numPr>
        <w:spacing w:before="0" w:after="0" w:line="240" w:lineRule="auto"/>
        <w:ind w:left="1560" w:hanging="993"/>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foregoing shall include, but not be limited to, indemnifying and keeping indemnified towards the cost or claims arising out of the following:</w:t>
      </w:r>
    </w:p>
    <w:p w14:paraId="1D331C7F" w14:textId="77777777" w:rsidR="00F70324" w:rsidRPr="00A069DB" w:rsidRDefault="00F70324" w:rsidP="00006EAB">
      <w:pPr>
        <w:pStyle w:val="Body1Char"/>
        <w:numPr>
          <w:ilvl w:val="3"/>
          <w:numId w:val="299"/>
        </w:numPr>
        <w:tabs>
          <w:tab w:val="clear" w:pos="2880"/>
        </w:tabs>
        <w:spacing w:after="0" w:line="240" w:lineRule="auto"/>
        <w:ind w:left="1843" w:hanging="993"/>
        <w:rPr>
          <w:rFonts w:asciiTheme="minorHAnsi" w:hAnsiTheme="minorHAnsi" w:cstheme="minorHAnsi"/>
        </w:rPr>
      </w:pPr>
      <w:r w:rsidRPr="00A069DB">
        <w:rPr>
          <w:rFonts w:asciiTheme="minorHAnsi" w:hAnsiTheme="minorHAnsi" w:cstheme="minorHAnsi"/>
        </w:rPr>
        <w:t xml:space="preserve">Property damage and / or injury to and / or death of any person, including employees of Owner and / or Contractor or the Contractor’s Personnel; and </w:t>
      </w:r>
    </w:p>
    <w:p w14:paraId="4CD90489" w14:textId="77777777" w:rsidR="00F70324" w:rsidRPr="00A069DB" w:rsidRDefault="00F70324" w:rsidP="00006EAB">
      <w:pPr>
        <w:pStyle w:val="Body1Char"/>
        <w:spacing w:after="0" w:line="240" w:lineRule="auto"/>
        <w:ind w:left="1843" w:hanging="993"/>
        <w:rPr>
          <w:rFonts w:asciiTheme="minorHAnsi" w:hAnsiTheme="minorHAnsi" w:cstheme="minorHAnsi"/>
        </w:rPr>
      </w:pPr>
    </w:p>
    <w:p w14:paraId="3C8FD1CA" w14:textId="77777777" w:rsidR="00F70324" w:rsidRPr="00A069DB" w:rsidRDefault="00F70324" w:rsidP="00006EAB">
      <w:pPr>
        <w:pStyle w:val="Body1Char"/>
        <w:numPr>
          <w:ilvl w:val="3"/>
          <w:numId w:val="299"/>
        </w:numPr>
        <w:tabs>
          <w:tab w:val="clear" w:pos="2880"/>
        </w:tabs>
        <w:spacing w:after="0" w:line="240" w:lineRule="auto"/>
        <w:ind w:left="1843" w:hanging="720"/>
        <w:rPr>
          <w:rFonts w:asciiTheme="minorHAnsi" w:hAnsiTheme="minorHAnsi" w:cstheme="minorHAnsi"/>
        </w:rPr>
      </w:pPr>
      <w:r w:rsidRPr="00A069DB">
        <w:rPr>
          <w:rFonts w:asciiTheme="minorHAnsi" w:hAnsiTheme="minorHAnsi" w:cstheme="minorHAnsi"/>
        </w:rPr>
        <w:t>The breach by Contractor of any representation, warranty, covenant, or performance obligation of this Contract.</w:t>
      </w:r>
    </w:p>
    <w:p w14:paraId="746FF9F0" w14:textId="77777777" w:rsidR="00F70324" w:rsidRPr="00A069DB" w:rsidRDefault="00F70324" w:rsidP="00006EAB">
      <w:pPr>
        <w:pStyle w:val="Body1Char"/>
        <w:spacing w:after="0" w:line="240" w:lineRule="auto"/>
        <w:ind w:left="1843"/>
        <w:rPr>
          <w:rFonts w:asciiTheme="minorHAnsi" w:hAnsiTheme="minorHAnsi" w:cstheme="minorHAnsi"/>
        </w:rPr>
      </w:pPr>
    </w:p>
    <w:p w14:paraId="06D457F0" w14:textId="77777777" w:rsidR="00F70324" w:rsidRPr="00A069DB" w:rsidRDefault="00F70324" w:rsidP="00006EAB">
      <w:pPr>
        <w:pStyle w:val="Body1Char"/>
        <w:numPr>
          <w:ilvl w:val="3"/>
          <w:numId w:val="299"/>
        </w:numPr>
        <w:tabs>
          <w:tab w:val="clear" w:pos="2880"/>
        </w:tabs>
        <w:spacing w:after="0" w:line="240" w:lineRule="auto"/>
        <w:ind w:left="1843" w:hanging="720"/>
        <w:rPr>
          <w:rFonts w:asciiTheme="minorHAnsi" w:hAnsiTheme="minorHAnsi" w:cstheme="minorHAnsi"/>
        </w:rPr>
      </w:pPr>
      <w:r w:rsidRPr="00A069DB">
        <w:rPr>
          <w:rFonts w:asciiTheme="minorHAnsi" w:hAnsiTheme="minorHAnsi" w:cstheme="minorHAnsi"/>
        </w:rPr>
        <w:t>The negligence or wilful misconduct of the Contractor</w:t>
      </w:r>
    </w:p>
    <w:p w14:paraId="1B3E4D75" w14:textId="77777777" w:rsidR="00F70324" w:rsidRPr="00A069DB" w:rsidRDefault="00F70324" w:rsidP="00006EAB">
      <w:pPr>
        <w:pStyle w:val="Body1Char"/>
        <w:spacing w:after="0" w:line="240" w:lineRule="auto"/>
        <w:ind w:left="720"/>
        <w:rPr>
          <w:rFonts w:asciiTheme="minorHAnsi" w:hAnsiTheme="minorHAnsi" w:cstheme="minorHAnsi"/>
        </w:rPr>
      </w:pPr>
    </w:p>
    <w:p w14:paraId="402E4EFB"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Contractor's aforesaid release, indemnity and hold harmless obligations, or portions or applications thereof, shall apply even in the event of the fault or negligence, whether active or passive, or strict liability of the parties released, indemnified or held harmless to the fullest extent permitted by law, but in no event shall they apply to liability caused by the wilful misconduct or sole negligence of the party released, indemnified or held harmless. Such indemnity shall be subject to mitigation by Owner of his loss and the provision of reasonable notice to Contractor before concluding any settlement with a third party. </w:t>
      </w:r>
    </w:p>
    <w:p w14:paraId="4B98C5FB" w14:textId="77777777" w:rsidR="00F70324" w:rsidRPr="00A069DB" w:rsidRDefault="00F70324" w:rsidP="00006EAB">
      <w:pPr>
        <w:spacing w:before="0" w:after="0"/>
        <w:rPr>
          <w:rFonts w:asciiTheme="minorHAnsi" w:hAnsiTheme="minorHAnsi" w:cstheme="minorHAnsi"/>
          <w:b/>
        </w:rPr>
      </w:pPr>
    </w:p>
    <w:p w14:paraId="3EEFFD02"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CARE OF WORKS</w:t>
      </w:r>
    </w:p>
    <w:p w14:paraId="17CA12DD" w14:textId="77777777" w:rsidR="00F70324" w:rsidRPr="00A069DB" w:rsidRDefault="00F70324" w:rsidP="00006EAB">
      <w:pPr>
        <w:spacing w:before="0" w:after="0"/>
        <w:ind w:left="720"/>
        <w:rPr>
          <w:rFonts w:asciiTheme="minorHAnsi" w:hAnsiTheme="minorHAnsi" w:cstheme="minorHAnsi"/>
        </w:rPr>
      </w:pPr>
    </w:p>
    <w:p w14:paraId="3E4279A8"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From the commencement to completion of the Works, the Contractor shall take full responsibility for the care for all Works includ</w:t>
      </w:r>
      <w:r w:rsidRPr="00A069DB">
        <w:rPr>
          <w:rFonts w:asciiTheme="minorHAnsi" w:hAnsiTheme="minorHAnsi" w:cstheme="minorHAnsi"/>
        </w:rPr>
        <w:softHyphen/>
        <w:t>ing all temporary works and in case any damages, loss shall happen to the Works or to any part thereof or to any tempo</w:t>
      </w:r>
      <w:r w:rsidRPr="00A069DB">
        <w:rPr>
          <w:rFonts w:asciiTheme="minorHAnsi" w:hAnsiTheme="minorHAnsi" w:cstheme="minorHAnsi"/>
        </w:rPr>
        <w:softHyphen/>
        <w:t>rary works from any cause whatsoever, shall at his own cost, repair and make good the same so that at completion of the Work, the same shall be in good order and in conformity in every respects with the requirements of the Contract and the Engineer-In-Charge’s instructions.</w:t>
      </w:r>
    </w:p>
    <w:p w14:paraId="174205EA" w14:textId="77777777" w:rsidR="00F70324" w:rsidRPr="00A069DB" w:rsidRDefault="00F70324" w:rsidP="00006EAB">
      <w:pPr>
        <w:spacing w:before="0" w:after="0"/>
        <w:rPr>
          <w:rFonts w:asciiTheme="minorHAnsi" w:hAnsiTheme="minorHAnsi" w:cstheme="minorHAnsi"/>
          <w:b/>
        </w:rPr>
      </w:pPr>
    </w:p>
    <w:p w14:paraId="5AE99A5A"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REMOVAL OF DEFECTS PRIOR TO TAKING OVER</w:t>
      </w:r>
    </w:p>
    <w:p w14:paraId="4ED35F50" w14:textId="77777777" w:rsidR="00F70324" w:rsidRPr="00A069DB" w:rsidRDefault="00F70324" w:rsidP="00006EAB">
      <w:pPr>
        <w:spacing w:before="0" w:after="0"/>
        <w:rPr>
          <w:rFonts w:asciiTheme="minorHAnsi" w:hAnsiTheme="minorHAnsi" w:cstheme="minorHAnsi"/>
        </w:rPr>
      </w:pPr>
    </w:p>
    <w:p w14:paraId="1DFC5A21" w14:textId="77777777" w:rsidR="00F70324" w:rsidRPr="00A069DB" w:rsidRDefault="00F70324" w:rsidP="00006EAB">
      <w:pPr>
        <w:pStyle w:val="Heading1"/>
        <w:numPr>
          <w:ilvl w:val="3"/>
          <w:numId w:val="10"/>
        </w:numPr>
        <w:tabs>
          <w:tab w:val="left" w:pos="1560"/>
        </w:tabs>
        <w:spacing w:before="0" w:after="0" w:line="240" w:lineRule="auto"/>
        <w:ind w:left="1418" w:hanging="851"/>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If at any time before taking over of the Works by the Owner, the Engineer-In-Charge shall on inspection identify that any work done or materials used by the Contractor or any of the Contractor’s Personnel is defective or not in accord</w:t>
      </w:r>
      <w:r w:rsidRPr="00A069DB">
        <w:rPr>
          <w:rFonts w:asciiTheme="minorHAnsi" w:hAnsiTheme="minorHAnsi" w:cstheme="minorHAnsi"/>
          <w:b w:val="0"/>
          <w:bCs/>
          <w:color w:val="auto"/>
          <w:sz w:val="24"/>
          <w:szCs w:val="24"/>
        </w:rPr>
        <w:softHyphen/>
        <w:t>ance with the Contract, or that the Works or any portion thereof are defective, or do not fulfil the requirements of Contract (all such matters being hereinafter, called ”” in this Clause), the Engineer-In-Charge shall notify the Contractor  in writing of the existence or occurrence any such Defects.</w:t>
      </w:r>
    </w:p>
    <w:p w14:paraId="751A6433" w14:textId="77777777" w:rsidR="00F70324" w:rsidRPr="00A069DB" w:rsidRDefault="00F70324" w:rsidP="00006EAB">
      <w:pPr>
        <w:tabs>
          <w:tab w:val="left" w:pos="1560"/>
        </w:tabs>
        <w:spacing w:before="0" w:after="0"/>
        <w:ind w:left="1418" w:hanging="851"/>
        <w:rPr>
          <w:rFonts w:asciiTheme="minorHAnsi" w:hAnsiTheme="minorHAnsi" w:cstheme="minorHAnsi"/>
          <w:bCs/>
        </w:rPr>
      </w:pPr>
    </w:p>
    <w:p w14:paraId="1082EBEC" w14:textId="77777777" w:rsidR="00F70324" w:rsidRPr="00A069DB" w:rsidRDefault="00F70324" w:rsidP="00006EAB">
      <w:pPr>
        <w:pStyle w:val="Heading1"/>
        <w:numPr>
          <w:ilvl w:val="3"/>
          <w:numId w:val="10"/>
        </w:numPr>
        <w:tabs>
          <w:tab w:val="left" w:pos="1560"/>
        </w:tabs>
        <w:spacing w:before="0" w:after="0" w:line="240" w:lineRule="auto"/>
        <w:ind w:left="1418" w:hanging="851"/>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being responsible for the complete supervision of the Project, shall within one (1) month of receipt of the notice from the Engineer-In-Charge of his decision, promptly remove, replace, re-execute, rectify and make good all such Defects in the Works to the satisfaction of the Engineer-In-Charge. The Con</w:t>
      </w:r>
      <w:r w:rsidRPr="00A069DB">
        <w:rPr>
          <w:rFonts w:asciiTheme="minorHAnsi" w:hAnsiTheme="minorHAnsi" w:cstheme="minorHAnsi"/>
          <w:b w:val="0"/>
          <w:bCs/>
          <w:color w:val="auto"/>
          <w:sz w:val="24"/>
          <w:szCs w:val="24"/>
        </w:rPr>
        <w:softHyphen/>
        <w:t>tractor agrees and acknowledges that all such Work shall be done at his own costs, expenses and consequences.</w:t>
      </w:r>
    </w:p>
    <w:p w14:paraId="09A165B9" w14:textId="77777777" w:rsidR="00F70324" w:rsidRPr="00A069DB" w:rsidRDefault="00F70324" w:rsidP="00006EAB">
      <w:pPr>
        <w:tabs>
          <w:tab w:val="left" w:pos="1560"/>
        </w:tabs>
        <w:spacing w:before="0" w:after="0"/>
        <w:ind w:left="1418" w:hanging="851"/>
        <w:rPr>
          <w:rFonts w:asciiTheme="minorHAnsi" w:hAnsiTheme="minorHAnsi" w:cstheme="minorHAnsi"/>
          <w:bCs/>
        </w:rPr>
      </w:pPr>
    </w:p>
    <w:p w14:paraId="0FC82B66" w14:textId="77777777" w:rsidR="00F70324" w:rsidRPr="00A069DB" w:rsidRDefault="00F70324" w:rsidP="00006EAB">
      <w:pPr>
        <w:pStyle w:val="Heading1"/>
        <w:numPr>
          <w:ilvl w:val="3"/>
          <w:numId w:val="10"/>
        </w:numPr>
        <w:tabs>
          <w:tab w:val="left" w:pos="1560"/>
        </w:tabs>
        <w:spacing w:before="0" w:after="0" w:line="240" w:lineRule="auto"/>
        <w:ind w:left="1418" w:hanging="851"/>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 xml:space="preserve">In the event the Contractor shall fail to do so within the period as specified above, the Owner may arrange for the same to be done by some other person or agency and the agreed cost thereof, supported by all evidence and duly certified by the Engineer-In-Charge (whose decision on such cost shall be final and binding on the Contractor), shall be recoverable from the Contractor by the Owner or deducted from the Contract Price if the same is not paid by the Contractor to the Owner. </w:t>
      </w:r>
    </w:p>
    <w:p w14:paraId="0D359C95" w14:textId="77777777" w:rsidR="00F70324" w:rsidRPr="00A069DB" w:rsidRDefault="00F70324" w:rsidP="00006EAB">
      <w:pPr>
        <w:spacing w:before="0" w:after="0"/>
        <w:ind w:left="360"/>
        <w:rPr>
          <w:rFonts w:asciiTheme="minorHAnsi" w:hAnsiTheme="minorHAnsi" w:cstheme="minorHAnsi"/>
        </w:rPr>
      </w:pPr>
    </w:p>
    <w:p w14:paraId="5CC4C044"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 xml:space="preserve">VIRTUAL COMPLETION AND TAKING OVER </w:t>
      </w:r>
    </w:p>
    <w:p w14:paraId="0310DD21" w14:textId="77777777" w:rsidR="00F70324" w:rsidRPr="00A069DB" w:rsidRDefault="00F70324" w:rsidP="00006EAB">
      <w:pPr>
        <w:spacing w:before="0" w:after="0"/>
        <w:rPr>
          <w:rFonts w:asciiTheme="minorHAnsi" w:hAnsiTheme="minorHAnsi" w:cstheme="minorHAnsi"/>
        </w:rPr>
      </w:pPr>
    </w:p>
    <w:p w14:paraId="38FFE819"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For the purpose of this Clause, Virtual Completion shall mean the completion of the following activities to the satisfaction of the Owner in relation to the Project:</w:t>
      </w:r>
    </w:p>
    <w:p w14:paraId="4C77C7E6" w14:textId="77777777" w:rsidR="00F70324" w:rsidRPr="00A069DB" w:rsidRDefault="00F70324" w:rsidP="00006EAB">
      <w:pPr>
        <w:spacing w:before="0" w:after="0"/>
        <w:ind w:left="1418"/>
        <w:rPr>
          <w:rFonts w:asciiTheme="minorHAnsi" w:hAnsiTheme="minorHAnsi" w:cstheme="minorHAnsi"/>
        </w:rPr>
      </w:pPr>
    </w:p>
    <w:p w14:paraId="2A3C919B" w14:textId="77777777" w:rsidR="00F70324" w:rsidRPr="00A069DB" w:rsidRDefault="00F70324" w:rsidP="00006EAB">
      <w:pPr>
        <w:numPr>
          <w:ilvl w:val="6"/>
          <w:numId w:val="294"/>
        </w:numPr>
        <w:tabs>
          <w:tab w:val="clear" w:pos="0"/>
        </w:tabs>
        <w:spacing w:before="0" w:after="0"/>
        <w:ind w:left="1701"/>
        <w:rPr>
          <w:rFonts w:asciiTheme="minorHAnsi" w:hAnsiTheme="minorHAnsi" w:cstheme="minorHAnsi"/>
        </w:rPr>
      </w:pPr>
      <w:r w:rsidRPr="00A069DB">
        <w:rPr>
          <w:rFonts w:asciiTheme="minorHAnsi" w:hAnsiTheme="minorHAnsi" w:cstheme="minorHAnsi"/>
        </w:rPr>
        <w:t>Completion of the Works in accordance with the Contract (except in minor respects that do not affect their use for the purpose for which they are intended and except for maintenance thereof);</w:t>
      </w:r>
    </w:p>
    <w:p w14:paraId="70AAB2FC" w14:textId="77777777" w:rsidR="00F70324" w:rsidRPr="00A069DB" w:rsidRDefault="00F70324" w:rsidP="00006EAB">
      <w:pPr>
        <w:spacing w:before="0" w:after="0"/>
        <w:ind w:left="1701"/>
        <w:rPr>
          <w:rFonts w:asciiTheme="minorHAnsi" w:hAnsiTheme="minorHAnsi" w:cstheme="minorHAnsi"/>
        </w:rPr>
      </w:pPr>
    </w:p>
    <w:p w14:paraId="5FA158EB" w14:textId="77777777" w:rsidR="00F70324" w:rsidRPr="00A069DB" w:rsidRDefault="00F70324" w:rsidP="00006EAB">
      <w:pPr>
        <w:numPr>
          <w:ilvl w:val="6"/>
          <w:numId w:val="51"/>
        </w:numPr>
        <w:tabs>
          <w:tab w:val="clear" w:pos="0"/>
        </w:tabs>
        <w:spacing w:before="0" w:after="0"/>
        <w:ind w:left="1701"/>
        <w:rPr>
          <w:rFonts w:asciiTheme="minorHAnsi" w:hAnsiTheme="minorHAnsi" w:cstheme="minorHAnsi"/>
        </w:rPr>
      </w:pPr>
      <w:r w:rsidRPr="00A069DB">
        <w:rPr>
          <w:rFonts w:asciiTheme="minorHAnsi" w:hAnsiTheme="minorHAnsi" w:cstheme="minorHAnsi"/>
        </w:rPr>
        <w:t>The successful testing and commissioning of all the Works in accordance with the standard testing procedures prescribed under the Contract;</w:t>
      </w:r>
    </w:p>
    <w:p w14:paraId="4BDD1473" w14:textId="77777777" w:rsidR="00F70324" w:rsidRPr="00A069DB" w:rsidRDefault="00F70324" w:rsidP="00006EAB">
      <w:pPr>
        <w:spacing w:before="0" w:after="0"/>
        <w:ind w:left="1701"/>
        <w:rPr>
          <w:rFonts w:asciiTheme="minorHAnsi" w:hAnsiTheme="minorHAnsi" w:cstheme="minorHAnsi"/>
        </w:rPr>
      </w:pPr>
    </w:p>
    <w:p w14:paraId="7B665AE3" w14:textId="77777777" w:rsidR="00F70324" w:rsidRPr="00A069DB" w:rsidRDefault="00F70324" w:rsidP="00006EAB">
      <w:pPr>
        <w:numPr>
          <w:ilvl w:val="6"/>
          <w:numId w:val="51"/>
        </w:numPr>
        <w:tabs>
          <w:tab w:val="clear" w:pos="0"/>
        </w:tabs>
        <w:spacing w:before="0" w:after="0"/>
        <w:ind w:left="1701"/>
        <w:rPr>
          <w:rFonts w:asciiTheme="minorHAnsi" w:hAnsiTheme="minorHAnsi" w:cstheme="minorHAnsi"/>
        </w:rPr>
      </w:pPr>
      <w:r w:rsidRPr="00A069DB">
        <w:rPr>
          <w:rFonts w:asciiTheme="minorHAnsi" w:hAnsiTheme="minorHAnsi" w:cstheme="minorHAnsi"/>
        </w:rPr>
        <w:t>Liquidation of all the Defects as specified in the Clause under heading “Removal of Defects Prior to Taking Over” above;</w:t>
      </w:r>
    </w:p>
    <w:p w14:paraId="20B9B1E0" w14:textId="77777777" w:rsidR="00F70324" w:rsidRPr="00A069DB" w:rsidRDefault="00F70324" w:rsidP="00006EAB">
      <w:pPr>
        <w:spacing w:before="0" w:after="0"/>
        <w:ind w:left="1701"/>
        <w:rPr>
          <w:rFonts w:asciiTheme="minorHAnsi" w:hAnsiTheme="minorHAnsi" w:cstheme="minorHAnsi"/>
        </w:rPr>
      </w:pPr>
    </w:p>
    <w:p w14:paraId="0EE99826" w14:textId="77777777" w:rsidR="00F70324" w:rsidRPr="00A069DB" w:rsidRDefault="00F70324" w:rsidP="00006EAB">
      <w:pPr>
        <w:numPr>
          <w:ilvl w:val="6"/>
          <w:numId w:val="51"/>
        </w:numPr>
        <w:tabs>
          <w:tab w:val="clear" w:pos="0"/>
        </w:tabs>
        <w:spacing w:before="0" w:after="0"/>
        <w:ind w:left="1701"/>
        <w:rPr>
          <w:rFonts w:asciiTheme="minorHAnsi" w:hAnsiTheme="minorHAnsi" w:cstheme="minorHAnsi"/>
        </w:rPr>
      </w:pPr>
      <w:r w:rsidRPr="00A069DB">
        <w:rPr>
          <w:rFonts w:asciiTheme="minorHAnsi" w:hAnsiTheme="minorHAnsi" w:cstheme="minorHAnsi"/>
        </w:rPr>
        <w:t xml:space="preserve">Removal of all the Contractor’s Personnel and relevant offices located on Site (except such Contractor’s Personnel engaged for completing the pending works indicated under sub-paragraph (i) above) and the clearing of the Site to the satisfaction of the Engineer-In-Charge; and </w:t>
      </w:r>
    </w:p>
    <w:p w14:paraId="327E9F01" w14:textId="77777777" w:rsidR="00F70324" w:rsidRPr="00A069DB" w:rsidRDefault="00F70324" w:rsidP="00006EAB">
      <w:pPr>
        <w:spacing w:before="0" w:after="0"/>
        <w:ind w:left="1701"/>
        <w:rPr>
          <w:rFonts w:asciiTheme="minorHAnsi" w:hAnsiTheme="minorHAnsi" w:cstheme="minorHAnsi"/>
        </w:rPr>
      </w:pPr>
    </w:p>
    <w:p w14:paraId="3EA6C1DB" w14:textId="77777777" w:rsidR="00F70324" w:rsidRPr="00A069DB" w:rsidRDefault="00F70324" w:rsidP="00006EAB">
      <w:pPr>
        <w:numPr>
          <w:ilvl w:val="6"/>
          <w:numId w:val="51"/>
        </w:numPr>
        <w:tabs>
          <w:tab w:val="clear" w:pos="0"/>
        </w:tabs>
        <w:spacing w:before="0" w:after="0"/>
        <w:ind w:left="1701"/>
        <w:rPr>
          <w:rFonts w:asciiTheme="minorHAnsi" w:hAnsiTheme="minorHAnsi" w:cstheme="minorHAnsi"/>
        </w:rPr>
      </w:pPr>
      <w:r w:rsidRPr="00A069DB">
        <w:rPr>
          <w:rFonts w:asciiTheme="minorHAnsi" w:hAnsiTheme="minorHAnsi" w:cstheme="minorHAnsi"/>
        </w:rPr>
        <w:t>Full compliance of all the requirements as may be laid down as terms and conditions in the Virtual Completion Certificate.</w:t>
      </w:r>
    </w:p>
    <w:p w14:paraId="1E67B5E5" w14:textId="77777777" w:rsidR="00F70324" w:rsidRPr="00A069DB" w:rsidRDefault="00F70324" w:rsidP="00006EAB">
      <w:pPr>
        <w:spacing w:before="0" w:after="0"/>
        <w:ind w:left="1418"/>
        <w:rPr>
          <w:rFonts w:asciiTheme="minorHAnsi" w:hAnsiTheme="minorHAnsi" w:cstheme="minorHAnsi"/>
        </w:rPr>
      </w:pPr>
    </w:p>
    <w:p w14:paraId="0BB9C2AC"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On happening of all the events specified hereinabove and the Contractor fulfilling his obligations as specified in Clause 31 of Section IV, the Contractor shall be eligible to make an application in the manner as provided by the Owner along with the documents as specified herein below in Clause 32.6, for issuance of the Virtual Completion Certificate by the Owner and also for separate Virtual Completion Certificate(s) in respect of each such portion(s) or section(s) of the Works regarded to be virtually complete.</w:t>
      </w:r>
    </w:p>
    <w:p w14:paraId="706E07F7" w14:textId="77777777" w:rsidR="00F70324" w:rsidRPr="00A069DB" w:rsidRDefault="00F70324" w:rsidP="00006EAB">
      <w:pPr>
        <w:spacing w:before="0" w:after="0"/>
        <w:rPr>
          <w:rFonts w:asciiTheme="minorHAnsi" w:hAnsiTheme="minorHAnsi" w:cstheme="minorHAnsi"/>
          <w:bCs/>
        </w:rPr>
      </w:pPr>
    </w:p>
    <w:p w14:paraId="48347382"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The Engineer-In-Charge shall, within one (1) month of receipt of such application and the Completion Documents (as set out in Clause 32.6), verify the same and, on being satisfied that Works have been completed in accordance with and as set out in the Specifications, Drawings, and the Contract Documents, issue the Virtual Completion Certificate. However, if some minor work remains to be done or some deficiency in Works requires correction by the Contractor and provided such minor and / or deficient work does not affect the operation of the Works or initiating and carrying on the activities as contemplated by the Owner on the Site and / or readiness of the Project and / or the Site, the Works shall be accepted and taken over by the Owner. On issuance of the Virtual Completion Certificate, the Contractor is eligible to present his Final Bill for the Works executed by him under the terms of Contract.</w:t>
      </w:r>
    </w:p>
    <w:p w14:paraId="1F4027E8" w14:textId="77777777" w:rsidR="00F70324" w:rsidRPr="00A069DB" w:rsidRDefault="00F70324" w:rsidP="00006EAB">
      <w:pPr>
        <w:spacing w:before="0" w:after="0"/>
        <w:ind w:left="1418"/>
        <w:rPr>
          <w:rFonts w:asciiTheme="minorHAnsi" w:hAnsiTheme="minorHAnsi" w:cstheme="minorHAnsi"/>
          <w:bCs/>
        </w:rPr>
      </w:pPr>
    </w:p>
    <w:p w14:paraId="7B47B569"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Virtual Completion Certificate so issued shall certify the date on which the Works have been so completed, and taken over by the Owner. The Certificate shall also mention the Defects or deficiencies or outstanding Work, if any, to be rectified or completed by the Contractor, as the case may be, before the issuance of the Final Completion Certificate by the Owner.</w:t>
      </w:r>
    </w:p>
    <w:p w14:paraId="09077DF3" w14:textId="77777777" w:rsidR="00F70324" w:rsidRPr="00A069DB" w:rsidRDefault="00F70324" w:rsidP="00006EAB">
      <w:pPr>
        <w:spacing w:before="0" w:after="0"/>
        <w:ind w:left="1418"/>
        <w:rPr>
          <w:rFonts w:asciiTheme="minorHAnsi" w:hAnsiTheme="minorHAnsi" w:cstheme="minorHAnsi"/>
          <w:bCs/>
        </w:rPr>
      </w:pPr>
    </w:p>
    <w:p w14:paraId="7F77900A"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In the event the Works have been divided into various portions or sections in the Con</w:t>
      </w:r>
      <w:r w:rsidRPr="00A069DB">
        <w:rPr>
          <w:rFonts w:asciiTheme="minorHAnsi" w:hAnsiTheme="minorHAnsi" w:cstheme="minorHAnsi"/>
          <w:b w:val="0"/>
          <w:bCs/>
          <w:color w:val="auto"/>
          <w:sz w:val="24"/>
          <w:szCs w:val="24"/>
        </w:rPr>
        <w:softHyphen/>
        <w:t>tract, the Owner shall be entitled to take over any such portion(s) or section(s) before the other portion(s) or section(s) are ready and complete. On such partial taking over, the Engineer-In-Charge shall issue a Virtual Completion Certificate with regard to only such portion(s) or section(s) as may be taken over by the Owner. Such taking over by the Owner, before the Contract is completed, shall in no way relieve the Contractor of his obligations and duties under this Contract to complete the Works as required and shall not constitute an acceptance of the Works, or any part thereof, unless so stated in writing by the EIC / Project Manager.</w:t>
      </w:r>
    </w:p>
    <w:p w14:paraId="28DDDBC0" w14:textId="77777777" w:rsidR="00F70324" w:rsidRPr="00A069DB" w:rsidRDefault="00F70324" w:rsidP="00006EAB">
      <w:pPr>
        <w:spacing w:before="0" w:after="0"/>
        <w:rPr>
          <w:rFonts w:asciiTheme="minorHAnsi" w:hAnsiTheme="minorHAnsi" w:cstheme="minorHAnsi"/>
        </w:rPr>
      </w:pPr>
    </w:p>
    <w:p w14:paraId="62442200"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COMPLETION DOCUMENTS</w:t>
      </w:r>
    </w:p>
    <w:p w14:paraId="6AD93E40" w14:textId="77777777" w:rsidR="00F70324" w:rsidRPr="00A069DB" w:rsidRDefault="00F70324" w:rsidP="00006EAB">
      <w:pPr>
        <w:spacing w:before="0" w:after="0"/>
        <w:ind w:left="720"/>
        <w:rPr>
          <w:rFonts w:asciiTheme="minorHAnsi" w:hAnsiTheme="minorHAnsi" w:cstheme="minorHAnsi"/>
        </w:rPr>
      </w:pPr>
    </w:p>
    <w:p w14:paraId="2B361ECD"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The application to be submitted by the Contractor for the Virtual Completion Certificate shall be accompanied with the following documents:</w:t>
      </w:r>
    </w:p>
    <w:p w14:paraId="56487A8F" w14:textId="77777777" w:rsidR="00F70324" w:rsidRPr="00A069DB" w:rsidRDefault="00F70324" w:rsidP="00006EAB">
      <w:pPr>
        <w:spacing w:before="0" w:after="0"/>
        <w:ind w:left="1440"/>
        <w:rPr>
          <w:rFonts w:asciiTheme="minorHAnsi" w:hAnsiTheme="minorHAnsi" w:cstheme="minorHAnsi"/>
        </w:rPr>
      </w:pPr>
    </w:p>
    <w:p w14:paraId="3592A2DB" w14:textId="77777777" w:rsidR="00F70324" w:rsidRPr="00A069DB" w:rsidRDefault="00F70324" w:rsidP="00006EAB">
      <w:pPr>
        <w:numPr>
          <w:ilvl w:val="8"/>
          <w:numId w:val="51"/>
        </w:numPr>
        <w:tabs>
          <w:tab w:val="clear" w:pos="0"/>
        </w:tabs>
        <w:spacing w:before="0" w:after="0"/>
        <w:ind w:left="1701"/>
        <w:rPr>
          <w:rFonts w:asciiTheme="minorHAnsi" w:hAnsiTheme="minorHAnsi" w:cstheme="minorHAnsi"/>
        </w:rPr>
      </w:pPr>
      <w:r w:rsidRPr="00A069DB">
        <w:rPr>
          <w:rFonts w:asciiTheme="minorHAnsi" w:hAnsiTheme="minorHAnsi" w:cstheme="minorHAnsi"/>
        </w:rPr>
        <w:t>The technical documents according to which the Works were carried out.</w:t>
      </w:r>
    </w:p>
    <w:p w14:paraId="557E7C68" w14:textId="77777777" w:rsidR="00F70324" w:rsidRPr="00A069DB" w:rsidRDefault="00F70324" w:rsidP="00006EAB">
      <w:pPr>
        <w:spacing w:before="0" w:after="0"/>
        <w:ind w:left="1701"/>
        <w:rPr>
          <w:rFonts w:asciiTheme="minorHAnsi" w:hAnsiTheme="minorHAnsi" w:cstheme="minorHAnsi"/>
        </w:rPr>
      </w:pPr>
    </w:p>
    <w:p w14:paraId="70777B3E" w14:textId="77777777" w:rsidR="00F70324" w:rsidRPr="00A069DB" w:rsidRDefault="00F70324" w:rsidP="00006EAB">
      <w:pPr>
        <w:numPr>
          <w:ilvl w:val="8"/>
          <w:numId w:val="51"/>
        </w:numPr>
        <w:tabs>
          <w:tab w:val="clear" w:pos="0"/>
        </w:tabs>
        <w:spacing w:before="0" w:after="0"/>
        <w:ind w:left="1701"/>
        <w:rPr>
          <w:rFonts w:asciiTheme="minorHAnsi" w:hAnsiTheme="minorHAnsi" w:cstheme="minorHAnsi"/>
        </w:rPr>
      </w:pPr>
      <w:r w:rsidRPr="00A069DB">
        <w:rPr>
          <w:rFonts w:asciiTheme="minorHAnsi" w:hAnsiTheme="minorHAnsi" w:cstheme="minorHAnsi"/>
        </w:rPr>
        <w:t>Three sets of construction drawings showing therein the modification and corrections made during the course of execu</w:t>
      </w:r>
      <w:r w:rsidRPr="00A069DB">
        <w:rPr>
          <w:rFonts w:asciiTheme="minorHAnsi" w:hAnsiTheme="minorHAnsi" w:cstheme="minorHAnsi"/>
        </w:rPr>
        <w:softHyphen/>
        <w:t>tion signed by the Engineer-In-Charge.</w:t>
      </w:r>
    </w:p>
    <w:p w14:paraId="32BFF515" w14:textId="77777777" w:rsidR="00F70324" w:rsidRPr="00A069DB" w:rsidRDefault="00F70324" w:rsidP="00006EAB">
      <w:pPr>
        <w:spacing w:before="0" w:after="0"/>
        <w:ind w:left="1701"/>
        <w:rPr>
          <w:rFonts w:asciiTheme="minorHAnsi" w:hAnsiTheme="minorHAnsi" w:cstheme="minorHAnsi"/>
        </w:rPr>
      </w:pPr>
    </w:p>
    <w:p w14:paraId="0929EE57" w14:textId="77777777" w:rsidR="00F70324" w:rsidRPr="00A069DB" w:rsidRDefault="00F70324" w:rsidP="00006EAB">
      <w:pPr>
        <w:numPr>
          <w:ilvl w:val="8"/>
          <w:numId w:val="51"/>
        </w:numPr>
        <w:tabs>
          <w:tab w:val="clear" w:pos="0"/>
        </w:tabs>
        <w:spacing w:before="0" w:after="0"/>
        <w:ind w:left="1701"/>
        <w:rPr>
          <w:rFonts w:asciiTheme="minorHAnsi" w:hAnsiTheme="minorHAnsi" w:cstheme="minorHAnsi"/>
        </w:rPr>
      </w:pPr>
      <w:r w:rsidRPr="00A069DB">
        <w:rPr>
          <w:rFonts w:asciiTheme="minorHAnsi" w:hAnsiTheme="minorHAnsi" w:cstheme="minorHAnsi"/>
        </w:rPr>
        <w:t>Completion certificate for ‘embedded’ and ‘covered’ up Works.</w:t>
      </w:r>
    </w:p>
    <w:p w14:paraId="28A92C90" w14:textId="77777777" w:rsidR="00F70324" w:rsidRPr="00A069DB" w:rsidRDefault="00F70324" w:rsidP="00006EAB">
      <w:pPr>
        <w:spacing w:before="0" w:after="0"/>
        <w:ind w:left="1701"/>
        <w:rPr>
          <w:rFonts w:asciiTheme="minorHAnsi" w:hAnsiTheme="minorHAnsi" w:cstheme="minorHAnsi"/>
        </w:rPr>
      </w:pPr>
    </w:p>
    <w:p w14:paraId="7D1F698C" w14:textId="77777777" w:rsidR="00F70324" w:rsidRPr="00A069DB" w:rsidRDefault="00F70324" w:rsidP="00006EAB">
      <w:pPr>
        <w:numPr>
          <w:ilvl w:val="8"/>
          <w:numId w:val="51"/>
        </w:numPr>
        <w:tabs>
          <w:tab w:val="clear" w:pos="0"/>
        </w:tabs>
        <w:spacing w:before="0" w:after="0"/>
        <w:ind w:left="1701"/>
        <w:rPr>
          <w:rFonts w:asciiTheme="minorHAnsi" w:hAnsiTheme="minorHAnsi" w:cstheme="minorHAnsi"/>
        </w:rPr>
      </w:pPr>
      <w:r w:rsidRPr="00A069DB">
        <w:rPr>
          <w:rFonts w:asciiTheme="minorHAnsi" w:hAnsiTheme="minorHAnsi" w:cstheme="minorHAnsi"/>
        </w:rPr>
        <w:t>Certificates of final levels as set out for various Works.</w:t>
      </w:r>
    </w:p>
    <w:p w14:paraId="39212CE0" w14:textId="77777777" w:rsidR="00F70324" w:rsidRPr="00A069DB" w:rsidRDefault="00F70324" w:rsidP="00006EAB">
      <w:pPr>
        <w:spacing w:before="0" w:after="0"/>
        <w:ind w:left="1701"/>
        <w:rPr>
          <w:rFonts w:asciiTheme="minorHAnsi" w:hAnsiTheme="minorHAnsi" w:cstheme="minorHAnsi"/>
        </w:rPr>
      </w:pPr>
    </w:p>
    <w:p w14:paraId="48C36185" w14:textId="77777777" w:rsidR="00F70324" w:rsidRPr="00A069DB" w:rsidRDefault="00F70324" w:rsidP="00006EAB">
      <w:pPr>
        <w:numPr>
          <w:ilvl w:val="6"/>
          <w:numId w:val="51"/>
        </w:numPr>
        <w:tabs>
          <w:tab w:val="clear" w:pos="0"/>
        </w:tabs>
        <w:spacing w:before="0" w:after="0"/>
        <w:ind w:left="1701"/>
        <w:rPr>
          <w:rFonts w:asciiTheme="minorHAnsi" w:hAnsiTheme="minorHAnsi" w:cstheme="minorHAnsi"/>
        </w:rPr>
      </w:pPr>
      <w:r w:rsidRPr="00A069DB">
        <w:rPr>
          <w:rFonts w:asciiTheme="minorHAnsi" w:hAnsiTheme="minorHAnsi" w:cstheme="minorHAnsi"/>
        </w:rPr>
        <w:t>Certificates of tests performed for various Works.</w:t>
      </w:r>
    </w:p>
    <w:p w14:paraId="0A81047C" w14:textId="77777777" w:rsidR="00F70324" w:rsidRPr="00A069DB" w:rsidRDefault="00F70324" w:rsidP="00006EAB">
      <w:pPr>
        <w:spacing w:before="0" w:after="0"/>
        <w:ind w:left="1701"/>
        <w:rPr>
          <w:rFonts w:asciiTheme="minorHAnsi" w:hAnsiTheme="minorHAnsi" w:cstheme="minorHAnsi"/>
        </w:rPr>
      </w:pPr>
    </w:p>
    <w:p w14:paraId="1295C25F" w14:textId="77777777" w:rsidR="00F70324" w:rsidRPr="00A069DB" w:rsidRDefault="00F70324" w:rsidP="00006EAB">
      <w:pPr>
        <w:numPr>
          <w:ilvl w:val="6"/>
          <w:numId w:val="51"/>
        </w:numPr>
        <w:tabs>
          <w:tab w:val="clear" w:pos="0"/>
        </w:tabs>
        <w:spacing w:before="0" w:after="0"/>
        <w:ind w:left="1701"/>
        <w:rPr>
          <w:rFonts w:asciiTheme="minorHAnsi" w:hAnsiTheme="minorHAnsi" w:cstheme="minorHAnsi"/>
        </w:rPr>
      </w:pPr>
      <w:r w:rsidRPr="00A069DB">
        <w:rPr>
          <w:rFonts w:asciiTheme="minorHAnsi" w:hAnsiTheme="minorHAnsi" w:cstheme="minorHAnsi"/>
        </w:rPr>
        <w:t>Material appropriation statement for the materials issued by the Owner for the Works duly supported by necessary docu</w:t>
      </w:r>
      <w:r w:rsidRPr="00A069DB">
        <w:rPr>
          <w:rFonts w:asciiTheme="minorHAnsi" w:hAnsiTheme="minorHAnsi" w:cstheme="minorHAnsi"/>
        </w:rPr>
        <w:softHyphen/>
        <w:t>ments.</w:t>
      </w:r>
    </w:p>
    <w:p w14:paraId="164E6844" w14:textId="77777777" w:rsidR="00F70324" w:rsidRPr="00A069DB" w:rsidRDefault="00F70324" w:rsidP="00006EAB">
      <w:pPr>
        <w:spacing w:before="0" w:after="0"/>
        <w:ind w:left="1701"/>
        <w:rPr>
          <w:rFonts w:asciiTheme="minorHAnsi" w:hAnsiTheme="minorHAnsi" w:cstheme="minorHAnsi"/>
        </w:rPr>
      </w:pPr>
    </w:p>
    <w:p w14:paraId="5902C38E" w14:textId="77777777" w:rsidR="00F70324" w:rsidRPr="00A069DB" w:rsidRDefault="00F70324" w:rsidP="00006EAB">
      <w:pPr>
        <w:numPr>
          <w:ilvl w:val="6"/>
          <w:numId w:val="51"/>
        </w:numPr>
        <w:tabs>
          <w:tab w:val="clear" w:pos="0"/>
        </w:tabs>
        <w:spacing w:before="0" w:after="0"/>
        <w:ind w:left="1701"/>
        <w:rPr>
          <w:rFonts w:asciiTheme="minorHAnsi" w:hAnsiTheme="minorHAnsi" w:cstheme="minorHAnsi"/>
        </w:rPr>
      </w:pPr>
      <w:r w:rsidRPr="00A069DB">
        <w:rPr>
          <w:rFonts w:asciiTheme="minorHAnsi" w:hAnsiTheme="minorHAnsi" w:cstheme="minorHAnsi"/>
        </w:rPr>
        <w:t>Certificate of compliance with statues, laws, rules, orders prevailing from time to time during construction period and applicable to the Contractor.</w:t>
      </w:r>
    </w:p>
    <w:p w14:paraId="5A150A08" w14:textId="77777777" w:rsidR="00F70324" w:rsidRPr="00A069DB" w:rsidRDefault="00F70324" w:rsidP="00006EAB">
      <w:pPr>
        <w:spacing w:before="0" w:after="0"/>
        <w:ind w:left="1701"/>
        <w:rPr>
          <w:rFonts w:asciiTheme="minorHAnsi" w:hAnsiTheme="minorHAnsi" w:cstheme="minorHAnsi"/>
          <w:b/>
        </w:rPr>
      </w:pPr>
    </w:p>
    <w:p w14:paraId="742EC0E0" w14:textId="77777777" w:rsidR="00F70324" w:rsidRPr="00A069DB" w:rsidRDefault="00F70324" w:rsidP="00006EAB">
      <w:pPr>
        <w:numPr>
          <w:ilvl w:val="6"/>
          <w:numId w:val="51"/>
        </w:numPr>
        <w:tabs>
          <w:tab w:val="clear" w:pos="0"/>
        </w:tabs>
        <w:spacing w:before="0" w:after="0"/>
        <w:ind w:left="1701"/>
        <w:rPr>
          <w:rFonts w:asciiTheme="minorHAnsi" w:hAnsiTheme="minorHAnsi" w:cstheme="minorHAnsi"/>
          <w:b/>
        </w:rPr>
      </w:pPr>
      <w:r w:rsidRPr="00A069DB">
        <w:rPr>
          <w:rFonts w:asciiTheme="minorHAnsi" w:hAnsiTheme="minorHAnsi" w:cstheme="minorHAnsi"/>
        </w:rPr>
        <w:t>Certificate for recoveries / deduction from Engineer-in-Charge.</w:t>
      </w:r>
    </w:p>
    <w:p w14:paraId="40AA47C3" w14:textId="77777777" w:rsidR="00F70324" w:rsidRPr="00A069DB" w:rsidRDefault="00F70324" w:rsidP="00006EAB">
      <w:pPr>
        <w:spacing w:before="0" w:after="0"/>
        <w:ind w:left="1701"/>
        <w:rPr>
          <w:rFonts w:asciiTheme="minorHAnsi" w:hAnsiTheme="minorHAnsi" w:cstheme="minorHAnsi"/>
          <w:b/>
        </w:rPr>
      </w:pPr>
    </w:p>
    <w:p w14:paraId="5F8FDD61" w14:textId="77777777" w:rsidR="00F70324" w:rsidRPr="00A069DB" w:rsidRDefault="00F70324" w:rsidP="00006EAB">
      <w:pPr>
        <w:numPr>
          <w:ilvl w:val="6"/>
          <w:numId w:val="51"/>
        </w:numPr>
        <w:tabs>
          <w:tab w:val="clear" w:pos="0"/>
        </w:tabs>
        <w:spacing w:before="0" w:after="0"/>
        <w:ind w:left="1701"/>
        <w:rPr>
          <w:rFonts w:asciiTheme="minorHAnsi" w:hAnsiTheme="minorHAnsi" w:cstheme="minorHAnsi"/>
          <w:b/>
        </w:rPr>
      </w:pPr>
      <w:r w:rsidRPr="00A069DB">
        <w:rPr>
          <w:rFonts w:asciiTheme="minorHAnsi" w:hAnsiTheme="minorHAnsi" w:cstheme="minorHAnsi"/>
        </w:rPr>
        <w:t>Original copies of guarantees of the relevant Contractor’s Personnel (or the Contractor) for specialised Work including water proofing work, anti-termite work.</w:t>
      </w:r>
    </w:p>
    <w:p w14:paraId="2D2CAE67" w14:textId="77777777" w:rsidR="00F70324" w:rsidRPr="00A069DB" w:rsidRDefault="00F70324" w:rsidP="00006EAB">
      <w:pPr>
        <w:spacing w:before="0" w:after="0"/>
        <w:ind w:left="731"/>
        <w:rPr>
          <w:rFonts w:asciiTheme="minorHAnsi" w:hAnsiTheme="minorHAnsi" w:cstheme="minorHAnsi"/>
          <w:b/>
        </w:rPr>
      </w:pPr>
    </w:p>
    <w:p w14:paraId="262B68EE"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DEFECTS AFTER VIRTUAL COMPLETION AND TAKING OVER</w:t>
      </w:r>
    </w:p>
    <w:p w14:paraId="6A653F2F" w14:textId="77777777" w:rsidR="00F70324" w:rsidRPr="00A069DB" w:rsidRDefault="00F70324" w:rsidP="00006EAB">
      <w:pPr>
        <w:pStyle w:val="Heading1"/>
        <w:numPr>
          <w:ilvl w:val="0"/>
          <w:numId w:val="0"/>
        </w:numPr>
        <w:spacing w:before="0" w:after="0" w:line="240" w:lineRule="auto"/>
        <w:ind w:left="1560" w:hanging="993"/>
        <w:rPr>
          <w:rFonts w:asciiTheme="minorHAnsi" w:hAnsiTheme="minorHAnsi" w:cstheme="minorHAnsi"/>
          <w:b w:val="0"/>
          <w:bCs/>
          <w:color w:val="auto"/>
          <w:sz w:val="24"/>
          <w:szCs w:val="24"/>
        </w:rPr>
      </w:pPr>
    </w:p>
    <w:p w14:paraId="4935EE47" w14:textId="77777777" w:rsidR="00F70324" w:rsidRPr="00A069DB" w:rsidRDefault="00F70324" w:rsidP="00006EAB">
      <w:pPr>
        <w:pStyle w:val="Heading1"/>
        <w:numPr>
          <w:ilvl w:val="3"/>
          <w:numId w:val="10"/>
        </w:numPr>
        <w:spacing w:before="0" w:after="0" w:line="240" w:lineRule="auto"/>
        <w:ind w:left="1560" w:hanging="993"/>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In order to obtain the Final Certifi</w:t>
      </w:r>
      <w:r w:rsidRPr="00A069DB">
        <w:rPr>
          <w:rFonts w:asciiTheme="minorHAnsi" w:hAnsiTheme="minorHAnsi" w:cstheme="minorHAnsi"/>
          <w:b w:val="0"/>
          <w:bCs/>
          <w:color w:val="auto"/>
          <w:sz w:val="24"/>
          <w:szCs w:val="24"/>
        </w:rPr>
        <w:softHyphen/>
        <w:t>cate, as specified herein below, from the Owner, the Contractor shall within one (1) month of being notified by the Engineer-In-Charge, make good with all possible speed, any defect aris</w:t>
      </w:r>
      <w:r w:rsidRPr="00A069DB">
        <w:rPr>
          <w:rFonts w:asciiTheme="minorHAnsi" w:hAnsiTheme="minorHAnsi" w:cstheme="minorHAnsi"/>
          <w:b w:val="0"/>
          <w:bCs/>
          <w:color w:val="auto"/>
          <w:sz w:val="24"/>
          <w:szCs w:val="24"/>
        </w:rPr>
        <w:softHyphen/>
        <w:t>ing in the Works or from the materials, tools, plants and equipment supplied by the Contractor, or any defect in the workmanship or any act or omission of the Contractor or its Sub-Contractors or workmen  as may have been noticed or developed, after the Works or any portion(s) or section(s) of the Works have been taken over by the Owner.</w:t>
      </w:r>
    </w:p>
    <w:p w14:paraId="3502EB77" w14:textId="77777777" w:rsidR="00F70324" w:rsidRPr="00A069DB" w:rsidRDefault="00F70324" w:rsidP="00006EAB">
      <w:pPr>
        <w:spacing w:before="0" w:after="0"/>
        <w:ind w:left="1560" w:hanging="993"/>
        <w:rPr>
          <w:rFonts w:asciiTheme="minorHAnsi" w:hAnsiTheme="minorHAnsi" w:cstheme="minorHAnsi"/>
          <w:bCs/>
        </w:rPr>
      </w:pPr>
    </w:p>
    <w:p w14:paraId="4C100D9F" w14:textId="77777777" w:rsidR="00F70324" w:rsidRPr="00A069DB" w:rsidRDefault="00F70324" w:rsidP="00006EAB">
      <w:pPr>
        <w:pStyle w:val="Heading1"/>
        <w:numPr>
          <w:ilvl w:val="3"/>
          <w:numId w:val="10"/>
        </w:numPr>
        <w:spacing w:before="0" w:after="0" w:line="240" w:lineRule="auto"/>
        <w:ind w:left="1560" w:hanging="993"/>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If any such defect be not reme</w:t>
      </w:r>
      <w:r w:rsidRPr="00A069DB">
        <w:rPr>
          <w:rFonts w:asciiTheme="minorHAnsi" w:hAnsiTheme="minorHAnsi" w:cstheme="minorHAnsi"/>
          <w:b w:val="0"/>
          <w:bCs/>
          <w:color w:val="auto"/>
          <w:sz w:val="24"/>
          <w:szCs w:val="24"/>
        </w:rPr>
        <w:softHyphen/>
        <w:t>died within the time specified hereinabove, the Owner may arrange for the same to be done by some other person or agency and the agreed cost thereof supported by all evidence and duly certified by the Engineer-In-Charge (whose decision on such cost shall be final and binding on the Contractor) shall be recoverable from the Contractor by the Owner or deducted from the Final Bill if the same is not paid by the Contractor to the Owner.</w:t>
      </w:r>
    </w:p>
    <w:p w14:paraId="1EE75AFD" w14:textId="77777777" w:rsidR="00F70324" w:rsidRPr="00A069DB" w:rsidRDefault="00F70324" w:rsidP="00006EAB">
      <w:pPr>
        <w:spacing w:before="0" w:after="0"/>
        <w:ind w:left="1560" w:hanging="993"/>
        <w:rPr>
          <w:rFonts w:asciiTheme="minorHAnsi" w:hAnsiTheme="minorHAnsi" w:cstheme="minorHAnsi"/>
          <w:bCs/>
        </w:rPr>
      </w:pPr>
    </w:p>
    <w:p w14:paraId="2C9A67AA" w14:textId="77777777" w:rsidR="00F70324" w:rsidRPr="00A069DB" w:rsidRDefault="00F70324" w:rsidP="00006EAB">
      <w:pPr>
        <w:pStyle w:val="Heading1"/>
        <w:numPr>
          <w:ilvl w:val="3"/>
          <w:numId w:val="10"/>
        </w:numPr>
        <w:spacing w:before="0" w:after="0" w:line="240" w:lineRule="auto"/>
        <w:ind w:left="1560" w:hanging="993"/>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If any defect, shrinkage or other faults in the Works appears at any time prior to the end of the</w:t>
      </w:r>
    </w:p>
    <w:p w14:paraId="3A87B0BC" w14:textId="77777777" w:rsidR="00F70324" w:rsidRPr="00A069DB" w:rsidRDefault="00F70324" w:rsidP="00006EAB">
      <w:pPr>
        <w:spacing w:before="0" w:after="0"/>
        <w:ind w:left="1560" w:hanging="993"/>
        <w:rPr>
          <w:rFonts w:asciiTheme="minorHAnsi" w:hAnsiTheme="minorHAnsi" w:cstheme="minorHAnsi"/>
          <w:bCs/>
        </w:rPr>
      </w:pPr>
      <w:r w:rsidRPr="00A069DB">
        <w:rPr>
          <w:rFonts w:asciiTheme="minorHAnsi" w:hAnsiTheme="minorHAnsi" w:cstheme="minorHAnsi"/>
          <w:bCs/>
        </w:rPr>
        <w:t>Defects Liability Period, the Owner may instruct the Contractor to search for the cause thereof.  If such defect, shrinkage or other fault is one for which the Contractor is liable, the cost of the work carried out in searching as aforesaid shall be borne by the Contractor and he shall in such case remedy such defects, shrinkage, damages for other works due to search or other fault at his cost.</w:t>
      </w:r>
    </w:p>
    <w:p w14:paraId="0293FD2F" w14:textId="77777777" w:rsidR="00F70324" w:rsidRPr="00A069DB" w:rsidRDefault="00F70324" w:rsidP="00006EAB">
      <w:pPr>
        <w:spacing w:before="0" w:after="0"/>
        <w:rPr>
          <w:rFonts w:asciiTheme="minorHAnsi" w:hAnsiTheme="minorHAnsi" w:cstheme="minorHAnsi"/>
        </w:rPr>
      </w:pPr>
    </w:p>
    <w:p w14:paraId="0264A23C"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 xml:space="preserve">FINAL COMPLETION CERTIFICATE </w:t>
      </w:r>
    </w:p>
    <w:p w14:paraId="69B08714" w14:textId="77777777" w:rsidR="00F70324" w:rsidRPr="00A069DB" w:rsidRDefault="00F70324" w:rsidP="00006EAB">
      <w:pPr>
        <w:spacing w:before="0" w:after="0"/>
        <w:ind w:left="720"/>
        <w:rPr>
          <w:rFonts w:asciiTheme="minorHAnsi" w:hAnsiTheme="minorHAnsi" w:cstheme="minorHAnsi"/>
        </w:rPr>
      </w:pPr>
    </w:p>
    <w:p w14:paraId="343AEC58"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Upon rectification of all the defects as specified in Clause under heading “Defects after Virtual Completion and Taking Over” hereinabove and on expiry of the Defects Liability Period and subject to the Engi</w:t>
      </w:r>
      <w:r w:rsidRPr="00A069DB">
        <w:rPr>
          <w:rFonts w:asciiTheme="minorHAnsi" w:hAnsiTheme="minorHAnsi" w:cstheme="minorHAnsi"/>
        </w:rPr>
        <w:softHyphen/>
        <w:t xml:space="preserve">neer-In-Charge being satisfied that the Works have been duly maintained by the Contractor during monsoon or such Defects Liability Period, </w:t>
      </w:r>
      <w:r w:rsidRPr="00A069DB">
        <w:rPr>
          <w:rFonts w:asciiTheme="minorHAnsi" w:hAnsiTheme="minorHAnsi" w:cstheme="minorHAnsi"/>
        </w:rPr>
        <w:lastRenderedPageBreak/>
        <w:t xml:space="preserve">and that the Contractor has in all respect duly made up any subsidence and performed all his obligations under the Contract, the Engineer-In-Charge shall (without prejudice to the rights of the Owner to retain the provisions of relevant Clause hereof) give a certificate herein referred to as the </w:t>
      </w:r>
      <w:r w:rsidRPr="00A069DB">
        <w:rPr>
          <w:rFonts w:asciiTheme="minorHAnsi" w:hAnsiTheme="minorHAnsi" w:cstheme="minorHAnsi"/>
          <w:bCs/>
        </w:rPr>
        <w:t>Final Completion Certifi</w:t>
      </w:r>
      <w:r w:rsidRPr="00A069DB">
        <w:rPr>
          <w:rFonts w:asciiTheme="minorHAnsi" w:hAnsiTheme="minorHAnsi" w:cstheme="minorHAnsi"/>
          <w:bCs/>
        </w:rPr>
        <w:softHyphen/>
        <w:t>cate</w:t>
      </w:r>
      <w:r w:rsidRPr="00A069DB">
        <w:rPr>
          <w:rFonts w:asciiTheme="minorHAnsi" w:hAnsiTheme="minorHAnsi" w:cstheme="minorHAnsi"/>
        </w:rPr>
        <w:t xml:space="preserve"> to that effect.  The Owner may issue the Final Completion Certificate only after the Contractor furnishes all relevant ‘As Built’ Drawings along with product catalogues. Notwithstanding any taking over of the Site and occupying and using the Works or any part thereof by the Owner, the Contractor shall not be considered to have fulfilled the whole of his obligations under the Contract until such Final Completion Certificate has been issued by the Engineer-In-Charge. </w:t>
      </w:r>
    </w:p>
    <w:p w14:paraId="5389B53F" w14:textId="77777777" w:rsidR="00F70324" w:rsidRPr="00A069DB" w:rsidRDefault="00F70324" w:rsidP="00006EAB">
      <w:pPr>
        <w:spacing w:before="0" w:after="0"/>
        <w:ind w:left="720"/>
        <w:rPr>
          <w:rFonts w:asciiTheme="minorHAnsi" w:hAnsiTheme="minorHAnsi" w:cstheme="minorHAnsi"/>
        </w:rPr>
      </w:pPr>
    </w:p>
    <w:p w14:paraId="64FB2473" w14:textId="77777777" w:rsidR="00F70324" w:rsidRPr="00A069DB" w:rsidRDefault="00F70324" w:rsidP="00006EAB">
      <w:pPr>
        <w:spacing w:before="0" w:after="0"/>
        <w:rPr>
          <w:rFonts w:asciiTheme="minorHAnsi" w:hAnsiTheme="minorHAnsi" w:cstheme="minorHAnsi"/>
        </w:rPr>
      </w:pPr>
    </w:p>
    <w:p w14:paraId="11B24591" w14:textId="77777777" w:rsidR="00F70324" w:rsidRPr="00A069DB" w:rsidRDefault="00F70324" w:rsidP="00006EAB">
      <w:pPr>
        <w:spacing w:before="0" w:after="0"/>
        <w:rPr>
          <w:rFonts w:asciiTheme="minorHAnsi" w:hAnsiTheme="minorHAnsi" w:cstheme="minorHAnsi"/>
        </w:rPr>
      </w:pPr>
    </w:p>
    <w:p w14:paraId="7F2393D4" w14:textId="77777777" w:rsidR="00F70324" w:rsidRPr="00A069DB" w:rsidRDefault="00F70324" w:rsidP="00006EAB">
      <w:pPr>
        <w:spacing w:before="0" w:after="0"/>
        <w:ind w:left="720"/>
        <w:rPr>
          <w:rFonts w:asciiTheme="minorHAnsi" w:hAnsiTheme="minorHAnsi" w:cstheme="minorHAnsi"/>
        </w:rPr>
      </w:pPr>
    </w:p>
    <w:p w14:paraId="12EB2926" w14:textId="77777777" w:rsidR="00F70324" w:rsidRPr="00A069DB" w:rsidRDefault="00F70324" w:rsidP="00006EAB">
      <w:pPr>
        <w:spacing w:before="0" w:after="0"/>
        <w:jc w:val="center"/>
        <w:rPr>
          <w:rFonts w:asciiTheme="minorHAnsi" w:hAnsiTheme="minorHAnsi" w:cstheme="minorHAnsi"/>
          <w:b/>
        </w:rPr>
      </w:pPr>
    </w:p>
    <w:p w14:paraId="62965777" w14:textId="5784E0CC" w:rsidR="00F70324" w:rsidRPr="00A069DB" w:rsidRDefault="00F70324" w:rsidP="00006EAB">
      <w:pPr>
        <w:spacing w:before="0" w:after="0"/>
        <w:jc w:val="center"/>
        <w:rPr>
          <w:rFonts w:asciiTheme="minorHAnsi" w:hAnsiTheme="minorHAnsi" w:cstheme="minorHAnsi"/>
          <w:b/>
          <w:u w:val="single"/>
        </w:rPr>
      </w:pPr>
      <w:r w:rsidRPr="00A069DB">
        <w:rPr>
          <w:rFonts w:asciiTheme="minorHAnsi" w:hAnsiTheme="minorHAnsi" w:cstheme="minorHAnsi"/>
          <w:b/>
        </w:rPr>
        <w:br w:type="page"/>
      </w:r>
      <w:r w:rsidR="00492100" w:rsidRPr="00A069DB">
        <w:rPr>
          <w:rFonts w:asciiTheme="minorHAnsi" w:hAnsiTheme="minorHAnsi" w:cstheme="minorHAnsi"/>
          <w:b/>
          <w:u w:val="single"/>
        </w:rPr>
        <w:lastRenderedPageBreak/>
        <w:t>SUB-SECTION-</w:t>
      </w:r>
      <w:r w:rsidRPr="00A069DB">
        <w:rPr>
          <w:rFonts w:asciiTheme="minorHAnsi" w:hAnsiTheme="minorHAnsi" w:cstheme="minorHAnsi"/>
          <w:b/>
          <w:u w:val="single"/>
        </w:rPr>
        <w:t xml:space="preserve"> V</w:t>
      </w:r>
    </w:p>
    <w:p w14:paraId="3CA66711" w14:textId="77777777" w:rsidR="00F70324" w:rsidRPr="00A069DB" w:rsidRDefault="00F70324" w:rsidP="00006EAB">
      <w:pPr>
        <w:spacing w:before="0" w:after="0"/>
        <w:jc w:val="center"/>
        <w:rPr>
          <w:rFonts w:asciiTheme="minorHAnsi" w:hAnsiTheme="minorHAnsi" w:cstheme="minorHAnsi"/>
          <w:b/>
        </w:rPr>
      </w:pPr>
    </w:p>
    <w:p w14:paraId="56CCD429" w14:textId="77777777" w:rsidR="00F70324" w:rsidRPr="00A069DB" w:rsidRDefault="00F70324" w:rsidP="00006EAB">
      <w:pPr>
        <w:pStyle w:val="Heading1"/>
        <w:numPr>
          <w:ilvl w:val="1"/>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CERTIFICATES AND PAYMENTS</w:t>
      </w:r>
    </w:p>
    <w:p w14:paraId="0AF412B2" w14:textId="77777777" w:rsidR="00F70324" w:rsidRPr="00A069DB" w:rsidRDefault="00F70324" w:rsidP="00006EAB">
      <w:pPr>
        <w:spacing w:before="0" w:after="0"/>
        <w:jc w:val="center"/>
        <w:rPr>
          <w:rFonts w:asciiTheme="minorHAnsi" w:hAnsiTheme="minorHAnsi" w:cstheme="minorHAnsi"/>
        </w:rPr>
      </w:pPr>
    </w:p>
    <w:p w14:paraId="507DFC6C"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SCHEDULE OF RATES AND PAYMENTS</w:t>
      </w:r>
    </w:p>
    <w:p w14:paraId="0C499933" w14:textId="77777777" w:rsidR="00F70324" w:rsidRPr="00A069DB" w:rsidRDefault="00F70324" w:rsidP="00006EAB">
      <w:pPr>
        <w:spacing w:before="0" w:after="0"/>
        <w:rPr>
          <w:rFonts w:asciiTheme="minorHAnsi" w:hAnsiTheme="minorHAnsi" w:cstheme="minorHAnsi"/>
        </w:rPr>
      </w:pPr>
    </w:p>
    <w:p w14:paraId="7E86E475"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CONTRACTOR’S REMUNERATION</w:t>
      </w:r>
    </w:p>
    <w:p w14:paraId="17F75FC8" w14:textId="77777777" w:rsidR="00F70324" w:rsidRPr="00A069DB" w:rsidRDefault="00F70324" w:rsidP="00006EAB">
      <w:pPr>
        <w:spacing w:before="0" w:after="0"/>
        <w:ind w:left="1418"/>
        <w:rPr>
          <w:rFonts w:asciiTheme="minorHAnsi" w:hAnsiTheme="minorHAnsi" w:cstheme="minorHAnsi"/>
        </w:rPr>
      </w:pPr>
    </w:p>
    <w:p w14:paraId="08223821" w14:textId="77777777" w:rsidR="00F70324" w:rsidRPr="00A069DB" w:rsidRDefault="00F70324" w:rsidP="00006EAB">
      <w:pPr>
        <w:spacing w:before="0" w:after="0"/>
        <w:ind w:left="1418"/>
        <w:rPr>
          <w:rFonts w:asciiTheme="minorHAnsi" w:hAnsiTheme="minorHAnsi" w:cstheme="minorHAnsi"/>
        </w:rPr>
      </w:pPr>
      <w:r w:rsidRPr="00A069DB">
        <w:rPr>
          <w:rFonts w:asciiTheme="minorHAnsi" w:hAnsiTheme="minorHAnsi" w:cstheme="minorHAnsi"/>
        </w:rPr>
        <w:t>The  price to be paid by Owner to the Contractor for the whole of the Work to be done and for the performance of all the obliga</w:t>
      </w:r>
      <w:r w:rsidRPr="00A069DB">
        <w:rPr>
          <w:rFonts w:asciiTheme="minorHAnsi" w:hAnsiTheme="minorHAnsi" w:cstheme="minorHAnsi"/>
        </w:rPr>
        <w:softHyphen/>
        <w:t>tions undertaken by the Contractor under the Contract Documents, shall be ascertained by application of Schedule of Rates (the inclusive nature of which is more particularly defined by way of application but not of limitation, with the succeeding Sub-Clause of this Clause) and payment to be made accordingly for the Work actually executed and approved by the Engineer-In-Charge. The sum so ascertained shall (excepting only as and to the extent expressly provided herein) constitute the sole and inclusive remuneration of the Contractor under the Contract and no further or other payments whatsoever shall be or become due or payable to the Contractor under the Contract.</w:t>
      </w:r>
    </w:p>
    <w:p w14:paraId="23CFED82" w14:textId="77777777" w:rsidR="00F70324" w:rsidRPr="00A069DB" w:rsidRDefault="00F70324" w:rsidP="00006EAB">
      <w:pPr>
        <w:spacing w:before="0" w:after="0"/>
        <w:ind w:left="1418"/>
        <w:rPr>
          <w:rFonts w:asciiTheme="minorHAnsi" w:hAnsiTheme="minorHAnsi" w:cstheme="minorHAnsi"/>
        </w:rPr>
      </w:pPr>
    </w:p>
    <w:p w14:paraId="7AD74B72"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SCHEDULE OF RATES TO BE INCLUSIVE</w:t>
      </w:r>
    </w:p>
    <w:p w14:paraId="30764F99" w14:textId="77777777" w:rsidR="00F70324" w:rsidRPr="00A069DB" w:rsidRDefault="00F70324" w:rsidP="00006EAB">
      <w:pPr>
        <w:spacing w:before="0" w:after="0"/>
        <w:ind w:left="1418"/>
        <w:rPr>
          <w:rFonts w:asciiTheme="minorHAnsi" w:hAnsiTheme="minorHAnsi" w:cstheme="minorHAnsi"/>
        </w:rPr>
      </w:pPr>
    </w:p>
    <w:p w14:paraId="45D86BBC" w14:textId="77777777" w:rsidR="00F70324" w:rsidRPr="00A069DB" w:rsidRDefault="00F70324" w:rsidP="00006EAB">
      <w:pPr>
        <w:spacing w:before="0" w:after="0"/>
        <w:ind w:left="1418"/>
        <w:rPr>
          <w:rFonts w:asciiTheme="minorHAnsi" w:hAnsiTheme="minorHAnsi" w:cstheme="minorHAnsi"/>
        </w:rPr>
      </w:pPr>
      <w:r w:rsidRPr="00A069DB">
        <w:rPr>
          <w:rFonts w:asciiTheme="minorHAnsi" w:hAnsiTheme="minorHAnsi" w:cstheme="minorHAnsi"/>
        </w:rPr>
        <w:t>The prices / rates mentioned in the Contract shall not be subject to any change whatsoever till the issue of Final Certificate and shall not be subject to escalation. Schedule of Rates shall be deemed to include and cover all costs, expenses and liabilities of every description and all risks of every kind to be taken in executing, completing and handing over the Work to the Owner by the Contractor. The Contractor shall be deemed to have known the nature, scope, design, type magnitude and the extent of the Works and materials required for the Works, based on the preliminary drawings issued with the Contract Documents. He shall make such provision in the Schedule of Rates as he may consider necessary to cover the cost of such items of Work and materials as may be reasonable and necessary to complete the Works. The opinion of the Engineer-In-Charge as to the items of Work which are necessary and reasonable for comple</w:t>
      </w:r>
      <w:r w:rsidRPr="00A069DB">
        <w:rPr>
          <w:rFonts w:asciiTheme="minorHAnsi" w:hAnsiTheme="minorHAnsi" w:cstheme="minorHAnsi"/>
        </w:rPr>
        <w:softHyphen/>
        <w:t>tion of Work shall be final and binding on the Contractor, al</w:t>
      </w:r>
      <w:r w:rsidRPr="00A069DB">
        <w:rPr>
          <w:rFonts w:asciiTheme="minorHAnsi" w:hAnsiTheme="minorHAnsi" w:cstheme="minorHAnsi"/>
        </w:rPr>
        <w:softHyphen/>
        <w:t>though the same may not be shown on or described specifically in Contract Documents.</w:t>
      </w:r>
    </w:p>
    <w:p w14:paraId="1AA9EC42" w14:textId="77777777" w:rsidR="00F70324" w:rsidRPr="00A069DB" w:rsidRDefault="00F70324" w:rsidP="00006EAB">
      <w:pPr>
        <w:spacing w:before="0" w:after="0"/>
        <w:ind w:left="1418"/>
        <w:rPr>
          <w:rFonts w:asciiTheme="minorHAnsi" w:hAnsiTheme="minorHAnsi" w:cstheme="minorHAnsi"/>
        </w:rPr>
      </w:pPr>
    </w:p>
    <w:p w14:paraId="03D9551B" w14:textId="77777777" w:rsidR="00F70324" w:rsidRPr="00A069DB" w:rsidRDefault="00F70324" w:rsidP="00006EAB">
      <w:pPr>
        <w:spacing w:before="0" w:after="0"/>
        <w:ind w:left="1418"/>
        <w:rPr>
          <w:rFonts w:asciiTheme="minorHAnsi" w:hAnsiTheme="minorHAnsi" w:cstheme="minorHAnsi"/>
        </w:rPr>
      </w:pPr>
      <w:r w:rsidRPr="00A069DB">
        <w:rPr>
          <w:rFonts w:asciiTheme="minorHAnsi" w:hAnsiTheme="minorHAnsi" w:cstheme="minorHAnsi"/>
        </w:rPr>
        <w:t>Generality of this present provision shall not be deemed to cut down or limited in any way because in certain cases, it may and in other cases it may not be expressly stated that the Contractor shall do or perform a work or supply articles or perform services at his own cost or without addition of payment or without extra charge or words to the same effect, or that it may be stated or not stated that the same are included in and covered by the Schedule of Rates.</w:t>
      </w:r>
    </w:p>
    <w:p w14:paraId="43A297F8" w14:textId="77777777" w:rsidR="00F70324" w:rsidRPr="00A069DB" w:rsidRDefault="00F70324" w:rsidP="00006EAB">
      <w:pPr>
        <w:spacing w:before="0" w:after="0"/>
        <w:ind w:left="1418"/>
        <w:rPr>
          <w:rFonts w:asciiTheme="minorHAnsi" w:hAnsiTheme="minorHAnsi" w:cstheme="minorHAnsi"/>
        </w:rPr>
      </w:pPr>
    </w:p>
    <w:p w14:paraId="4FACD08C"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SCHEDULE OF RATES TO COVER PLANTS &amp; MACHINERIES, MATERIALS, LABOUR, ETC.</w:t>
      </w:r>
    </w:p>
    <w:p w14:paraId="33C96154" w14:textId="77777777" w:rsidR="00F70324" w:rsidRPr="00A069DB" w:rsidRDefault="00F70324" w:rsidP="00006EAB">
      <w:pPr>
        <w:spacing w:before="0" w:after="0"/>
        <w:ind w:left="1418"/>
        <w:rPr>
          <w:rFonts w:asciiTheme="minorHAnsi" w:hAnsiTheme="minorHAnsi" w:cstheme="minorHAnsi"/>
        </w:rPr>
      </w:pPr>
    </w:p>
    <w:p w14:paraId="4FA79E85" w14:textId="77777777" w:rsidR="00F70324" w:rsidRPr="00A069DB" w:rsidRDefault="00F70324" w:rsidP="00006EAB">
      <w:pPr>
        <w:spacing w:before="0" w:after="0"/>
        <w:ind w:left="1418"/>
        <w:rPr>
          <w:rFonts w:asciiTheme="minorHAnsi" w:hAnsiTheme="minorHAnsi" w:cstheme="minorHAnsi"/>
        </w:rPr>
      </w:pPr>
      <w:r w:rsidRPr="00A069DB">
        <w:rPr>
          <w:rFonts w:asciiTheme="minorHAnsi" w:hAnsiTheme="minorHAnsi" w:cstheme="minorHAnsi"/>
        </w:rPr>
        <w:t>Wherever applicable, without in any way limiting the provisions of the preceding Sub-Clause, the Schedule of Rates shall be deemed to include and cover the cost of all plants &amp; machineries, temporary work (except as provided for herein), pumps, materials, labour, tools and tackles, insurance, fuel, stores, and appliances to be supplied by the Contractor and all other matters in connection with each item in the Schedule of Rates and the execution of the Works or any portion thereof finished, complete in every respect and maintained as shown or described in the Contract Documents or as may be ordered in writing during the continuance of the Contract.</w:t>
      </w:r>
    </w:p>
    <w:p w14:paraId="6C792756" w14:textId="77777777" w:rsidR="00F70324" w:rsidRPr="00A069DB" w:rsidRDefault="00F70324" w:rsidP="00006EAB">
      <w:pPr>
        <w:spacing w:before="0" w:after="0"/>
        <w:ind w:left="1418"/>
        <w:rPr>
          <w:rFonts w:asciiTheme="minorHAnsi" w:hAnsiTheme="minorHAnsi" w:cstheme="minorHAnsi"/>
        </w:rPr>
      </w:pPr>
    </w:p>
    <w:p w14:paraId="7EE6F1F8"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SCHEDULE OF RATES TO COVER ROYALTIES, RENTS AND CLAIMS</w:t>
      </w:r>
    </w:p>
    <w:p w14:paraId="7CDDAE4D" w14:textId="77777777" w:rsidR="00F70324" w:rsidRPr="00A069DB" w:rsidRDefault="00F70324" w:rsidP="00006EAB">
      <w:pPr>
        <w:spacing w:before="0" w:after="0"/>
        <w:ind w:left="1418"/>
        <w:rPr>
          <w:rFonts w:asciiTheme="minorHAnsi" w:hAnsiTheme="minorHAnsi" w:cstheme="minorHAnsi"/>
        </w:rPr>
      </w:pPr>
    </w:p>
    <w:p w14:paraId="5F74BFE0" w14:textId="77777777" w:rsidR="00F70324" w:rsidRPr="00A069DB" w:rsidRDefault="00F70324" w:rsidP="00006EAB">
      <w:pPr>
        <w:spacing w:before="0" w:after="0"/>
        <w:ind w:left="1418"/>
        <w:rPr>
          <w:rFonts w:asciiTheme="minorHAnsi" w:hAnsiTheme="minorHAnsi" w:cstheme="minorHAnsi"/>
        </w:rPr>
      </w:pPr>
      <w:r w:rsidRPr="00A069DB">
        <w:rPr>
          <w:rFonts w:asciiTheme="minorHAnsi" w:hAnsiTheme="minorHAnsi" w:cstheme="minorHAnsi"/>
        </w:rPr>
        <w:t>The Schedule of Rates shall be deemed to include and cover the cost of all royalties and fees for the articles, and processes, protected by  letters, patents or otherwise incorporated in or used in connection with the Works, all royalties and other payments in connection with obtaining materials of whatsoever kind for the Works and shall include an indemnity to the Owner which the Contractor hereby gives against all actions, proceed</w:t>
      </w:r>
      <w:r w:rsidRPr="00A069DB">
        <w:rPr>
          <w:rFonts w:asciiTheme="minorHAnsi" w:hAnsiTheme="minorHAnsi" w:cstheme="minorHAnsi"/>
        </w:rPr>
        <w:softHyphen/>
        <w:t>ings, claims, damages, costs and expenses arising from the incor</w:t>
      </w:r>
      <w:r w:rsidRPr="00A069DB">
        <w:rPr>
          <w:rFonts w:asciiTheme="minorHAnsi" w:hAnsiTheme="minorHAnsi" w:cstheme="minorHAnsi"/>
        </w:rPr>
        <w:softHyphen/>
        <w:t>poration in or use on the works of any such articles, processes or materials. Octroi or other municipal or local body charges, if levied on materials, equipment or machineries to be brought to Site for use on Work, shall be borne and paid by the Contractor.</w:t>
      </w:r>
    </w:p>
    <w:p w14:paraId="1CF1D09D" w14:textId="77777777" w:rsidR="00F70324" w:rsidRPr="00A069DB" w:rsidRDefault="00F70324" w:rsidP="00006EAB">
      <w:pPr>
        <w:spacing w:before="0" w:after="0"/>
        <w:ind w:left="1418"/>
        <w:rPr>
          <w:rFonts w:asciiTheme="minorHAnsi" w:hAnsiTheme="minorHAnsi" w:cstheme="minorHAnsi"/>
        </w:rPr>
      </w:pPr>
    </w:p>
    <w:p w14:paraId="03DCE185"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RETENTION MOU</w:t>
      </w:r>
    </w:p>
    <w:p w14:paraId="4BC44D8F" w14:textId="77777777" w:rsidR="00F70324" w:rsidRPr="00A069DB" w:rsidRDefault="00F70324" w:rsidP="00006EAB">
      <w:pPr>
        <w:shd w:val="clear" w:color="auto" w:fill="FFFFFF"/>
        <w:spacing w:before="0" w:after="0"/>
        <w:ind w:left="1418"/>
        <w:rPr>
          <w:rFonts w:asciiTheme="minorHAnsi" w:hAnsiTheme="minorHAnsi" w:cstheme="minorHAnsi"/>
          <w:bCs/>
        </w:rPr>
      </w:pPr>
    </w:p>
    <w:p w14:paraId="44E0412A" w14:textId="77777777" w:rsidR="00F70324" w:rsidRPr="00A069DB" w:rsidRDefault="00F70324" w:rsidP="00006EAB">
      <w:pPr>
        <w:shd w:val="clear" w:color="auto" w:fill="FFFFFF"/>
        <w:spacing w:before="0" w:after="0"/>
        <w:ind w:left="1418"/>
        <w:rPr>
          <w:rFonts w:asciiTheme="minorHAnsi" w:hAnsiTheme="minorHAnsi" w:cstheme="minorHAnsi"/>
        </w:rPr>
      </w:pPr>
      <w:r w:rsidRPr="00A069DB">
        <w:rPr>
          <w:rFonts w:asciiTheme="minorHAnsi" w:hAnsiTheme="minorHAnsi" w:cstheme="minorHAnsi"/>
          <w:bCs/>
        </w:rPr>
        <w:t>Unless otherwise specified, the total retention shall be deducted from each R.A, Bill at the rate mentioned in Purchase Order and Special Conditions of Contract, and shall be released on completion of Defects Liability Period.</w:t>
      </w:r>
    </w:p>
    <w:p w14:paraId="6A30B668" w14:textId="77777777" w:rsidR="00F70324" w:rsidRPr="00A069DB" w:rsidRDefault="00F70324" w:rsidP="00006EAB">
      <w:pPr>
        <w:spacing w:before="0" w:after="0"/>
        <w:ind w:left="1418"/>
        <w:rPr>
          <w:rFonts w:asciiTheme="minorHAnsi" w:hAnsiTheme="minorHAnsi" w:cstheme="minorHAnsi"/>
        </w:rPr>
      </w:pPr>
    </w:p>
    <w:p w14:paraId="69D29EED"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LIQUIDATED DAMAGES FOR DELAY</w:t>
      </w:r>
    </w:p>
    <w:p w14:paraId="5027E08F" w14:textId="77777777" w:rsidR="00F70324" w:rsidRPr="00A069DB" w:rsidRDefault="00F70324" w:rsidP="00006EAB">
      <w:pPr>
        <w:spacing w:before="0" w:after="0"/>
        <w:ind w:left="1418"/>
        <w:rPr>
          <w:rFonts w:asciiTheme="minorHAnsi" w:hAnsiTheme="minorHAnsi" w:cstheme="minorHAnsi"/>
        </w:rPr>
      </w:pPr>
    </w:p>
    <w:p w14:paraId="24DEAE75" w14:textId="26F88636" w:rsidR="00F70324" w:rsidRPr="00A069DB" w:rsidRDefault="00F70324" w:rsidP="00006EAB">
      <w:pPr>
        <w:spacing w:before="0" w:after="0"/>
        <w:ind w:left="1418"/>
        <w:rPr>
          <w:rFonts w:asciiTheme="minorHAnsi" w:hAnsiTheme="minorHAnsi" w:cstheme="minorHAnsi"/>
        </w:rPr>
      </w:pPr>
      <w:r w:rsidRPr="00A069DB">
        <w:rPr>
          <w:rFonts w:asciiTheme="minorHAnsi" w:hAnsiTheme="minorHAnsi" w:cstheme="minorHAnsi"/>
        </w:rPr>
        <w:t xml:space="preserve">If the Contractor fails to comply with the time of completion for the whole of the Works or if applicable, any Section within the relevant time, then the Contractor shall pay the Owner liquidated damages of one percent (1%) per week of the accepted Total Contract Value and limited to a total of </w:t>
      </w:r>
      <w:r w:rsidR="00A530A5" w:rsidRPr="00A069DB">
        <w:rPr>
          <w:rFonts w:asciiTheme="minorHAnsi" w:hAnsiTheme="minorHAnsi" w:cstheme="minorHAnsi"/>
        </w:rPr>
        <w:t>ten</w:t>
      </w:r>
      <w:r w:rsidRPr="00A069DB">
        <w:rPr>
          <w:rFonts w:asciiTheme="minorHAnsi" w:hAnsiTheme="minorHAnsi" w:cstheme="minorHAnsi"/>
        </w:rPr>
        <w:t xml:space="preserve"> percent (</w:t>
      </w:r>
      <w:r w:rsidR="00B3016E" w:rsidRPr="00A069DB">
        <w:rPr>
          <w:rFonts w:asciiTheme="minorHAnsi" w:hAnsiTheme="minorHAnsi" w:cstheme="minorHAnsi"/>
        </w:rPr>
        <w:t>10</w:t>
      </w:r>
      <w:r w:rsidRPr="00A069DB">
        <w:rPr>
          <w:rFonts w:asciiTheme="minorHAnsi" w:hAnsiTheme="minorHAnsi" w:cstheme="minorHAnsi"/>
        </w:rPr>
        <w:t xml:space="preserve">%) of the accepted Total Contract Value.  These liquidated damages for such default representing the Owner’s genuine pre-estimate of the damages, likely to be suffered by him without reference to actual loss and not as a penalty (which sum shall be the only monies due from the Contractor for such default) for every day which shall elapse between the relevant time for completion and the date stated in a taking-over certificate of the whole of the Works or the relevant section, subject to the applicable limits as stated above.  </w:t>
      </w:r>
    </w:p>
    <w:p w14:paraId="0DD7968C" w14:textId="77777777" w:rsidR="00F70324" w:rsidRPr="00A069DB" w:rsidRDefault="00F70324" w:rsidP="00006EAB">
      <w:pPr>
        <w:spacing w:before="0" w:after="0"/>
        <w:ind w:left="1418"/>
        <w:rPr>
          <w:rFonts w:asciiTheme="minorHAnsi" w:hAnsiTheme="minorHAnsi" w:cstheme="minorHAnsi"/>
        </w:rPr>
      </w:pPr>
    </w:p>
    <w:p w14:paraId="22B73CBF" w14:textId="77777777" w:rsidR="00F70324" w:rsidRPr="00A069DB" w:rsidRDefault="00F70324" w:rsidP="00006EAB">
      <w:pPr>
        <w:spacing w:before="0" w:after="0"/>
        <w:ind w:left="1418"/>
        <w:rPr>
          <w:rFonts w:asciiTheme="minorHAnsi" w:hAnsiTheme="minorHAnsi" w:cstheme="minorHAnsi"/>
        </w:rPr>
      </w:pPr>
      <w:r w:rsidRPr="00A069DB">
        <w:rPr>
          <w:rFonts w:asciiTheme="minorHAnsi" w:hAnsiTheme="minorHAnsi" w:cstheme="minorHAnsi"/>
        </w:rPr>
        <w:lastRenderedPageBreak/>
        <w:t>The Owner may, without prejudice to any other method of recovery, deduct the amount of such damages from any monies due or to become due to the Contractor.  The payment or deduction of such damages shall not relieve the Contractor from his obligation to complete the Works, or from any other of his obligations and liabilities under the Contract nor prejudice exercising any other right or remedy of the Owner available under the Contract.</w:t>
      </w:r>
    </w:p>
    <w:p w14:paraId="6AA23497" w14:textId="77777777" w:rsidR="00F70324" w:rsidRPr="00A069DB" w:rsidRDefault="00F70324" w:rsidP="00006EAB">
      <w:pPr>
        <w:spacing w:before="0" w:after="0"/>
        <w:ind w:left="1418"/>
        <w:rPr>
          <w:rFonts w:asciiTheme="minorHAnsi" w:hAnsiTheme="minorHAnsi" w:cstheme="minorHAnsi"/>
        </w:rPr>
      </w:pPr>
    </w:p>
    <w:p w14:paraId="6BC87073"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TAXES AND DUTIES</w:t>
      </w:r>
    </w:p>
    <w:p w14:paraId="038EE5B1" w14:textId="77777777" w:rsidR="00F70324" w:rsidRPr="00A069DB" w:rsidRDefault="00F70324" w:rsidP="00006EAB">
      <w:pPr>
        <w:spacing w:before="0" w:after="0"/>
        <w:rPr>
          <w:rFonts w:asciiTheme="minorHAnsi" w:hAnsiTheme="minorHAnsi" w:cstheme="minorHAnsi"/>
        </w:rPr>
      </w:pPr>
    </w:p>
    <w:p w14:paraId="1C0E58CC" w14:textId="77777777" w:rsidR="00F70324" w:rsidRPr="00A069DB" w:rsidRDefault="00F70324" w:rsidP="00006EAB">
      <w:pPr>
        <w:pStyle w:val="Heading1"/>
        <w:numPr>
          <w:ilvl w:val="4"/>
          <w:numId w:val="10"/>
        </w:numPr>
        <w:spacing w:before="0" w:after="0" w:line="240" w:lineRule="auto"/>
        <w:ind w:left="1560" w:hanging="993"/>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Excise &amp; Customs:</w:t>
      </w:r>
    </w:p>
    <w:p w14:paraId="6D714500" w14:textId="77777777" w:rsidR="00F70324" w:rsidRPr="00A069DB" w:rsidRDefault="00F70324" w:rsidP="00006EAB">
      <w:pPr>
        <w:spacing w:before="0" w:after="0"/>
        <w:ind w:left="1560" w:hanging="993"/>
        <w:rPr>
          <w:rFonts w:asciiTheme="minorHAnsi" w:hAnsiTheme="minorHAnsi" w:cstheme="minorHAnsi"/>
        </w:rPr>
      </w:pPr>
    </w:p>
    <w:p w14:paraId="2D71085D" w14:textId="77777777" w:rsidR="00F70324" w:rsidRPr="00A069DB" w:rsidRDefault="00F70324" w:rsidP="00006EAB">
      <w:pPr>
        <w:numPr>
          <w:ilvl w:val="7"/>
          <w:numId w:val="51"/>
        </w:numPr>
        <w:tabs>
          <w:tab w:val="clear" w:pos="0"/>
        </w:tabs>
        <w:spacing w:before="0" w:after="0"/>
        <w:ind w:left="1560" w:hanging="993"/>
        <w:rPr>
          <w:rFonts w:asciiTheme="minorHAnsi" w:hAnsiTheme="minorHAnsi" w:cstheme="minorHAnsi"/>
        </w:rPr>
      </w:pPr>
      <w:r w:rsidRPr="00A069DB">
        <w:rPr>
          <w:rFonts w:asciiTheme="minorHAnsi" w:hAnsiTheme="minorHAnsi" w:cstheme="minorHAnsi"/>
        </w:rPr>
        <w:t>Contractor shall maintain and produce to the Owner on demand, excise and customs duty paying documents in respect of the mate</w:t>
      </w:r>
      <w:r w:rsidRPr="00A069DB">
        <w:rPr>
          <w:rFonts w:asciiTheme="minorHAnsi" w:hAnsiTheme="minorHAnsi" w:cstheme="minorHAnsi"/>
        </w:rPr>
        <w:softHyphen/>
        <w:t>rials and documents brought to the Site by the Contractor. Applicable duties shall be included in the Contract Price or shall be reimbursed extra as per terms of Purchase Orders.</w:t>
      </w:r>
    </w:p>
    <w:p w14:paraId="645A98E5" w14:textId="77777777" w:rsidR="00F70324" w:rsidRPr="00A069DB" w:rsidRDefault="00F70324" w:rsidP="00006EAB">
      <w:pPr>
        <w:spacing w:before="0" w:after="0"/>
        <w:ind w:left="1560" w:hanging="993"/>
        <w:rPr>
          <w:rFonts w:asciiTheme="minorHAnsi" w:hAnsiTheme="minorHAnsi" w:cstheme="minorHAnsi"/>
        </w:rPr>
      </w:pPr>
    </w:p>
    <w:p w14:paraId="02A8837A" w14:textId="23ADA728" w:rsidR="00F70324" w:rsidRPr="00A069DB" w:rsidRDefault="00F70324" w:rsidP="00006EAB">
      <w:pPr>
        <w:numPr>
          <w:ilvl w:val="7"/>
          <w:numId w:val="51"/>
        </w:numPr>
        <w:tabs>
          <w:tab w:val="clear" w:pos="0"/>
        </w:tabs>
        <w:spacing w:before="0" w:after="0"/>
        <w:ind w:left="1560" w:hanging="993"/>
        <w:rPr>
          <w:rFonts w:asciiTheme="minorHAnsi" w:hAnsiTheme="minorHAnsi" w:cstheme="minorHAnsi"/>
        </w:rPr>
      </w:pPr>
      <w:r w:rsidRPr="00A069DB">
        <w:rPr>
          <w:rFonts w:asciiTheme="minorHAnsi" w:hAnsiTheme="minorHAnsi" w:cstheme="minorHAnsi"/>
        </w:rPr>
        <w:t xml:space="preserve">If any excise duty becomes payable due to non-observance of the conditions of the notifications mentioned above or otherwise, the same shall be the responsibility of the Contractor and shall be paid by the Contractor as award of the Work by the Owner to the Contractor is on principal to principal basis. </w:t>
      </w:r>
      <w:r w:rsidR="00A80123" w:rsidRPr="00A069DB">
        <w:rPr>
          <w:rFonts w:asciiTheme="minorHAnsi" w:hAnsiTheme="minorHAnsi" w:cstheme="minorHAnsi"/>
        </w:rPr>
        <w:tab/>
      </w:r>
      <w:r w:rsidRPr="00A069DB">
        <w:rPr>
          <w:rFonts w:asciiTheme="minorHAnsi" w:hAnsiTheme="minorHAnsi" w:cstheme="minorHAnsi"/>
        </w:rPr>
        <w:tab/>
      </w:r>
    </w:p>
    <w:p w14:paraId="15C8A395" w14:textId="77777777" w:rsidR="00F70324" w:rsidRPr="00A069DB" w:rsidRDefault="00F70324" w:rsidP="00006EAB">
      <w:pPr>
        <w:spacing w:before="0" w:after="0"/>
        <w:ind w:left="1560" w:hanging="993"/>
        <w:rPr>
          <w:rFonts w:asciiTheme="minorHAnsi" w:hAnsiTheme="minorHAnsi" w:cstheme="minorHAnsi"/>
        </w:rPr>
      </w:pPr>
    </w:p>
    <w:p w14:paraId="4D3850D0" w14:textId="77777777" w:rsidR="00F70324" w:rsidRPr="00A069DB" w:rsidRDefault="00F70324" w:rsidP="00006EAB">
      <w:pPr>
        <w:numPr>
          <w:ilvl w:val="7"/>
          <w:numId w:val="51"/>
        </w:numPr>
        <w:tabs>
          <w:tab w:val="clear" w:pos="0"/>
        </w:tabs>
        <w:spacing w:before="0" w:after="0"/>
        <w:ind w:left="1560" w:hanging="993"/>
        <w:rPr>
          <w:rFonts w:asciiTheme="minorHAnsi" w:hAnsiTheme="minorHAnsi" w:cstheme="minorHAnsi"/>
        </w:rPr>
      </w:pPr>
      <w:r w:rsidRPr="00A069DB">
        <w:rPr>
          <w:rFonts w:asciiTheme="minorHAnsi" w:hAnsiTheme="minorHAnsi" w:cstheme="minorHAnsi"/>
        </w:rPr>
        <w:t>Price payable to the Contractor is inclusive of royalty or as per Purchase Order terms if any, payable by the Contractor under any Applicable Law to any Governmental Authority for execution of the Con</w:t>
      </w:r>
      <w:r w:rsidRPr="00A069DB">
        <w:rPr>
          <w:rFonts w:asciiTheme="minorHAnsi" w:hAnsiTheme="minorHAnsi" w:cstheme="minorHAnsi"/>
        </w:rPr>
        <w:softHyphen/>
        <w:t>tract.</w:t>
      </w:r>
    </w:p>
    <w:p w14:paraId="04812990" w14:textId="77777777" w:rsidR="00F70324" w:rsidRPr="00A069DB" w:rsidRDefault="00F70324" w:rsidP="00006EAB">
      <w:pPr>
        <w:spacing w:before="0" w:after="0"/>
        <w:ind w:left="1560" w:hanging="993"/>
        <w:rPr>
          <w:rFonts w:asciiTheme="minorHAnsi" w:hAnsiTheme="minorHAnsi" w:cstheme="minorHAnsi"/>
        </w:rPr>
      </w:pPr>
    </w:p>
    <w:p w14:paraId="6A241F4D" w14:textId="77777777" w:rsidR="00F70324" w:rsidRPr="00A069DB" w:rsidRDefault="00F70324" w:rsidP="00006EAB">
      <w:pPr>
        <w:pStyle w:val="Heading1"/>
        <w:numPr>
          <w:ilvl w:val="4"/>
          <w:numId w:val="10"/>
        </w:numPr>
        <w:spacing w:before="0" w:after="0" w:line="240" w:lineRule="auto"/>
        <w:ind w:left="1560" w:hanging="993"/>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Goods and Services Tax</w:t>
      </w:r>
    </w:p>
    <w:p w14:paraId="06D1AA56" w14:textId="77777777" w:rsidR="00F70324" w:rsidRPr="00A069DB" w:rsidRDefault="00F70324" w:rsidP="00006EAB">
      <w:pPr>
        <w:spacing w:before="0" w:after="0"/>
        <w:ind w:left="1560" w:hanging="993"/>
        <w:rPr>
          <w:rFonts w:asciiTheme="minorHAnsi" w:hAnsiTheme="minorHAnsi" w:cstheme="minorHAnsi"/>
        </w:rPr>
      </w:pPr>
    </w:p>
    <w:p w14:paraId="34806528" w14:textId="77777777" w:rsidR="00F70324" w:rsidRPr="00A069DB" w:rsidRDefault="00F70324" w:rsidP="00006EAB">
      <w:pPr>
        <w:spacing w:before="0" w:after="0"/>
        <w:ind w:left="1560" w:hanging="120"/>
        <w:rPr>
          <w:rFonts w:asciiTheme="minorHAnsi" w:hAnsiTheme="minorHAnsi" w:cstheme="minorHAnsi"/>
        </w:rPr>
      </w:pPr>
      <w:r w:rsidRPr="00A069DB">
        <w:rPr>
          <w:rFonts w:asciiTheme="minorHAnsi" w:hAnsiTheme="minorHAnsi" w:cstheme="minorHAnsi"/>
        </w:rPr>
        <w:t>Good and Services Tax payable, if any, for the Contractor's materials and the Work to be carried out by the Contractor shall be borne and paid by the Contractor.</w:t>
      </w:r>
    </w:p>
    <w:p w14:paraId="3CB5870C" w14:textId="77777777" w:rsidR="00F70324" w:rsidRPr="00A069DB" w:rsidRDefault="00F70324" w:rsidP="00006EAB">
      <w:pPr>
        <w:spacing w:before="0" w:after="0"/>
        <w:ind w:left="1560" w:hanging="993"/>
        <w:rPr>
          <w:rFonts w:asciiTheme="minorHAnsi" w:hAnsiTheme="minorHAnsi" w:cstheme="minorHAnsi"/>
        </w:rPr>
      </w:pPr>
    </w:p>
    <w:p w14:paraId="1B0AB732" w14:textId="77777777" w:rsidR="00F70324" w:rsidRPr="00A069DB" w:rsidRDefault="00F70324" w:rsidP="00006EAB">
      <w:pPr>
        <w:pStyle w:val="Heading1"/>
        <w:numPr>
          <w:ilvl w:val="4"/>
          <w:numId w:val="10"/>
        </w:numPr>
        <w:spacing w:before="0" w:after="0" w:line="240" w:lineRule="auto"/>
        <w:ind w:left="1560" w:hanging="993"/>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Octroi</w:t>
      </w:r>
    </w:p>
    <w:p w14:paraId="0522B8DB" w14:textId="77777777" w:rsidR="00F70324" w:rsidRPr="00A069DB" w:rsidRDefault="00F70324" w:rsidP="00006EAB">
      <w:pPr>
        <w:spacing w:before="0" w:after="0"/>
        <w:ind w:left="1560" w:hanging="993"/>
        <w:rPr>
          <w:rFonts w:asciiTheme="minorHAnsi" w:hAnsiTheme="minorHAnsi" w:cstheme="minorHAnsi"/>
        </w:rPr>
      </w:pPr>
    </w:p>
    <w:p w14:paraId="201A6C2C" w14:textId="77777777" w:rsidR="00F70324" w:rsidRPr="00A069DB" w:rsidRDefault="00F70324" w:rsidP="00006EAB">
      <w:pPr>
        <w:spacing w:before="0" w:after="0"/>
        <w:ind w:left="1560" w:hanging="120"/>
        <w:rPr>
          <w:rFonts w:asciiTheme="minorHAnsi" w:hAnsiTheme="minorHAnsi" w:cstheme="minorHAnsi"/>
        </w:rPr>
      </w:pPr>
      <w:r w:rsidRPr="00A069DB">
        <w:rPr>
          <w:rFonts w:asciiTheme="minorHAnsi" w:hAnsiTheme="minorHAnsi" w:cstheme="minorHAnsi"/>
        </w:rPr>
        <w:t>If the Contractor pays any Octroi Duty, the Owner shall reimburse the same to the Contractor.</w:t>
      </w:r>
    </w:p>
    <w:p w14:paraId="30B499D2" w14:textId="77777777" w:rsidR="00F70324" w:rsidRPr="00A069DB" w:rsidRDefault="00F70324" w:rsidP="00006EAB">
      <w:pPr>
        <w:spacing w:before="0" w:after="0"/>
        <w:ind w:left="1560" w:hanging="993"/>
        <w:rPr>
          <w:rFonts w:asciiTheme="minorHAnsi" w:hAnsiTheme="minorHAnsi" w:cstheme="minorHAnsi"/>
        </w:rPr>
      </w:pPr>
    </w:p>
    <w:p w14:paraId="1B7DCBDB" w14:textId="77777777" w:rsidR="00F70324" w:rsidRPr="00A069DB" w:rsidRDefault="00F70324" w:rsidP="00006EAB">
      <w:pPr>
        <w:pStyle w:val="Heading1"/>
        <w:numPr>
          <w:ilvl w:val="4"/>
          <w:numId w:val="10"/>
        </w:numPr>
        <w:spacing w:before="0" w:after="0" w:line="240" w:lineRule="auto"/>
        <w:ind w:left="1560" w:hanging="993"/>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General</w:t>
      </w:r>
    </w:p>
    <w:p w14:paraId="44025DBC" w14:textId="77777777" w:rsidR="00F70324" w:rsidRPr="00A069DB" w:rsidRDefault="00F70324" w:rsidP="00006EAB">
      <w:pPr>
        <w:spacing w:before="0" w:after="0"/>
        <w:ind w:left="1560" w:hanging="993"/>
        <w:rPr>
          <w:rFonts w:asciiTheme="minorHAnsi" w:hAnsiTheme="minorHAnsi" w:cstheme="minorHAnsi"/>
        </w:rPr>
      </w:pPr>
    </w:p>
    <w:p w14:paraId="29D2D296" w14:textId="77777777" w:rsidR="00F70324" w:rsidRPr="00A069DB" w:rsidRDefault="00F70324" w:rsidP="00006EAB">
      <w:pPr>
        <w:spacing w:before="0" w:after="0"/>
        <w:ind w:left="1560" w:hanging="120"/>
        <w:rPr>
          <w:rFonts w:asciiTheme="minorHAnsi" w:hAnsiTheme="minorHAnsi" w:cstheme="minorHAnsi"/>
        </w:rPr>
      </w:pPr>
      <w:r w:rsidRPr="00A069DB">
        <w:rPr>
          <w:rFonts w:asciiTheme="minorHAnsi" w:hAnsiTheme="minorHAnsi" w:cstheme="minorHAnsi"/>
        </w:rPr>
        <w:t>The Contractor shall also obtain and pay for all permits, or other privileges necessary to complete the Work.</w:t>
      </w:r>
    </w:p>
    <w:p w14:paraId="17E57D71" w14:textId="77777777" w:rsidR="00F70324" w:rsidRPr="00A069DB" w:rsidRDefault="00F70324" w:rsidP="00006EAB">
      <w:pPr>
        <w:spacing w:before="0" w:after="0"/>
        <w:ind w:left="1560" w:hanging="993"/>
        <w:rPr>
          <w:rFonts w:asciiTheme="minorHAnsi" w:hAnsiTheme="minorHAnsi" w:cstheme="minorHAnsi"/>
        </w:rPr>
      </w:pPr>
    </w:p>
    <w:p w14:paraId="5A0A0D53" w14:textId="77777777" w:rsidR="00F70324" w:rsidRPr="00A069DB" w:rsidRDefault="00F70324" w:rsidP="00006EAB">
      <w:pPr>
        <w:spacing w:before="0" w:after="0"/>
        <w:ind w:left="1560" w:hanging="993"/>
        <w:rPr>
          <w:rFonts w:asciiTheme="minorHAnsi" w:hAnsiTheme="minorHAnsi" w:cstheme="minorHAnsi"/>
        </w:rPr>
      </w:pPr>
      <w:r w:rsidRPr="00A069DB">
        <w:rPr>
          <w:rFonts w:asciiTheme="minorHAnsi" w:hAnsiTheme="minorHAnsi" w:cstheme="minorHAnsi"/>
        </w:rPr>
        <w:t>All Taxes and duties or charges due to any Governmental Authority shall be deemed to be included in and covered under Schedule of Rates.</w:t>
      </w:r>
    </w:p>
    <w:p w14:paraId="4EAE089C" w14:textId="77777777" w:rsidR="00F70324" w:rsidRPr="00A069DB" w:rsidRDefault="00F70324" w:rsidP="00006EAB">
      <w:pPr>
        <w:spacing w:before="0" w:after="0"/>
        <w:ind w:left="1560" w:hanging="993"/>
        <w:rPr>
          <w:rFonts w:asciiTheme="minorHAnsi" w:hAnsiTheme="minorHAnsi" w:cstheme="minorHAnsi"/>
        </w:rPr>
      </w:pPr>
    </w:p>
    <w:p w14:paraId="058D3240" w14:textId="77777777" w:rsidR="00F70324" w:rsidRPr="00A069DB" w:rsidRDefault="00F70324" w:rsidP="00006EAB">
      <w:pPr>
        <w:spacing w:before="0" w:after="0"/>
        <w:ind w:left="1560" w:hanging="993"/>
        <w:rPr>
          <w:rFonts w:asciiTheme="minorHAnsi" w:hAnsiTheme="minorHAnsi" w:cstheme="minorHAnsi"/>
        </w:rPr>
      </w:pPr>
      <w:r w:rsidRPr="00A069DB">
        <w:rPr>
          <w:rFonts w:asciiTheme="minorHAnsi" w:hAnsiTheme="minorHAnsi" w:cstheme="minorHAnsi"/>
        </w:rPr>
        <w:lastRenderedPageBreak/>
        <w:t>The Contractor shall produce to the Engineer-In-Charge, all origi</w:t>
      </w:r>
      <w:r w:rsidRPr="00A069DB">
        <w:rPr>
          <w:rFonts w:asciiTheme="minorHAnsi" w:hAnsiTheme="minorHAnsi" w:cstheme="minorHAnsi"/>
        </w:rPr>
        <w:softHyphen/>
        <w:t>nal documents relating to Taxes and duties in respect of his materials and Works as and when demanded. A copy of the duty paying documents in respect of Taxes/duties paid by the Contrac</w:t>
      </w:r>
      <w:r w:rsidRPr="00A069DB">
        <w:rPr>
          <w:rFonts w:asciiTheme="minorHAnsi" w:hAnsiTheme="minorHAnsi" w:cstheme="minorHAnsi"/>
        </w:rPr>
        <w:softHyphen/>
        <w:t>tor shall be furnished to the Engineer-In-Charge at the time of applying for the Final Completion Certificate by the Contractor or as agreed in respective Purchase Orders.</w:t>
      </w:r>
    </w:p>
    <w:p w14:paraId="14CD721B" w14:textId="77777777" w:rsidR="00F70324" w:rsidRPr="00A069DB" w:rsidRDefault="00F70324" w:rsidP="00006EAB">
      <w:pPr>
        <w:spacing w:before="0" w:after="0"/>
        <w:ind w:left="1560" w:hanging="993"/>
        <w:rPr>
          <w:rFonts w:asciiTheme="minorHAnsi" w:hAnsiTheme="minorHAnsi" w:cstheme="minorHAnsi"/>
        </w:rPr>
      </w:pPr>
    </w:p>
    <w:p w14:paraId="289F39C5"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SCHEDULE OF RATES TO COVER RISKS OF DELAY</w:t>
      </w:r>
    </w:p>
    <w:p w14:paraId="7F780ABC" w14:textId="77777777" w:rsidR="00F70324" w:rsidRPr="00A069DB" w:rsidRDefault="00F70324" w:rsidP="00006EAB">
      <w:pPr>
        <w:spacing w:before="0" w:after="0"/>
        <w:ind w:left="720"/>
        <w:rPr>
          <w:rFonts w:asciiTheme="minorHAnsi" w:hAnsiTheme="minorHAnsi" w:cstheme="minorHAnsi"/>
        </w:rPr>
      </w:pPr>
    </w:p>
    <w:p w14:paraId="3B40DC23"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The Schedule of Rates shall be deemed to include and cover the risk of all possibilities of delay and interference with the Contractor’s conduct of Work, which occur from any cause including order of the Owner in the exercise of his powers and on account of extension of time granted due to various reasons and for all other possible or probable causes of delay.</w:t>
      </w:r>
    </w:p>
    <w:p w14:paraId="4249FEB6" w14:textId="77777777" w:rsidR="00F70324" w:rsidRPr="00A069DB" w:rsidRDefault="00F70324" w:rsidP="00006EAB">
      <w:pPr>
        <w:spacing w:before="0" w:after="0"/>
        <w:rPr>
          <w:rFonts w:asciiTheme="minorHAnsi" w:hAnsiTheme="minorHAnsi" w:cstheme="minorHAnsi"/>
        </w:rPr>
      </w:pPr>
    </w:p>
    <w:p w14:paraId="2BBD5759"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SCHEDULE OF RATES CANNOT BE ALTERED</w:t>
      </w:r>
    </w:p>
    <w:p w14:paraId="19CCB2E6" w14:textId="77777777" w:rsidR="00F70324" w:rsidRPr="00A069DB" w:rsidRDefault="00F70324" w:rsidP="00006EAB">
      <w:pPr>
        <w:spacing w:before="0" w:after="0"/>
        <w:ind w:left="720"/>
        <w:rPr>
          <w:rFonts w:asciiTheme="minorHAnsi" w:hAnsiTheme="minorHAnsi" w:cstheme="minorHAnsi"/>
        </w:rPr>
      </w:pPr>
    </w:p>
    <w:p w14:paraId="5CF7D28E"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For Work under unit rate basis, no alteration shall be allowed in the Schedule of Rates by reason of Works or any part of them being modified, altered, extended, diminished or omitted. The Schedule of Rates are fully inclusive rates which have been fixed by the Contractor and agreed to by the Owner and cannot be al</w:t>
      </w:r>
      <w:r w:rsidRPr="00A069DB">
        <w:rPr>
          <w:rFonts w:asciiTheme="minorHAnsi" w:hAnsiTheme="minorHAnsi" w:cstheme="minorHAnsi"/>
        </w:rPr>
        <w:softHyphen/>
        <w:t>tered.</w:t>
      </w:r>
    </w:p>
    <w:p w14:paraId="2A5589D9" w14:textId="77777777" w:rsidR="00F70324" w:rsidRPr="00A069DB" w:rsidRDefault="00F70324" w:rsidP="00006EAB">
      <w:pPr>
        <w:spacing w:before="0" w:after="0"/>
        <w:rPr>
          <w:rFonts w:asciiTheme="minorHAnsi" w:hAnsiTheme="minorHAnsi" w:cstheme="minorHAnsi"/>
          <w:b/>
        </w:rPr>
      </w:pPr>
    </w:p>
    <w:p w14:paraId="2E9611C4"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 xml:space="preserve">PROCEDURE FOR MEASUREMENT / BILLING OF WORK IN </w:t>
      </w:r>
      <w:smartTag w:uri="urn:schemas-microsoft-com:office:smarttags" w:element="stockticker">
        <w:r w:rsidRPr="00A069DB">
          <w:rPr>
            <w:rFonts w:asciiTheme="minorHAnsi" w:hAnsiTheme="minorHAnsi" w:cstheme="minorHAnsi"/>
            <w:color w:val="auto"/>
            <w:sz w:val="24"/>
            <w:szCs w:val="24"/>
          </w:rPr>
          <w:t>PRO</w:t>
        </w:r>
      </w:smartTag>
      <w:r w:rsidRPr="00A069DB">
        <w:rPr>
          <w:rFonts w:asciiTheme="minorHAnsi" w:hAnsiTheme="minorHAnsi" w:cstheme="minorHAnsi"/>
          <w:color w:val="auto"/>
          <w:sz w:val="24"/>
          <w:szCs w:val="24"/>
        </w:rPr>
        <w:t>GRESS</w:t>
      </w:r>
    </w:p>
    <w:p w14:paraId="4E344E11" w14:textId="77777777" w:rsidR="00F70324" w:rsidRPr="00A069DB" w:rsidRDefault="00F70324" w:rsidP="00006EAB">
      <w:pPr>
        <w:spacing w:before="0" w:after="0"/>
        <w:rPr>
          <w:rFonts w:asciiTheme="minorHAnsi" w:hAnsiTheme="minorHAnsi" w:cstheme="minorHAnsi"/>
        </w:rPr>
      </w:pPr>
    </w:p>
    <w:p w14:paraId="47A3AF0D" w14:textId="77777777" w:rsidR="00F70324" w:rsidRPr="00A069DB" w:rsidRDefault="00F70324" w:rsidP="00006EAB">
      <w:pPr>
        <w:pStyle w:val="Heading1"/>
        <w:numPr>
          <w:ilvl w:val="3"/>
          <w:numId w:val="10"/>
        </w:numPr>
        <w:spacing w:before="0" w:after="0" w:line="240" w:lineRule="auto"/>
        <w:ind w:left="1418"/>
        <w:rPr>
          <w:rFonts w:asciiTheme="minorHAnsi" w:hAnsiTheme="minorHAnsi" w:cstheme="minorHAnsi"/>
          <w:color w:val="auto"/>
          <w:sz w:val="24"/>
          <w:szCs w:val="24"/>
        </w:rPr>
      </w:pPr>
      <w:r w:rsidRPr="00A069DB">
        <w:rPr>
          <w:rFonts w:asciiTheme="minorHAnsi" w:hAnsiTheme="minorHAnsi" w:cstheme="minorHAnsi"/>
          <w:color w:val="auto"/>
          <w:sz w:val="24"/>
          <w:szCs w:val="24"/>
        </w:rPr>
        <w:t>MEASUREMENTS</w:t>
      </w:r>
    </w:p>
    <w:p w14:paraId="6D7F6D7F" w14:textId="77777777" w:rsidR="00F70324" w:rsidRPr="00A069DB" w:rsidRDefault="00F70324" w:rsidP="00006EAB">
      <w:pPr>
        <w:spacing w:before="0" w:after="0"/>
        <w:ind w:left="1418"/>
        <w:rPr>
          <w:rFonts w:asciiTheme="minorHAnsi" w:hAnsiTheme="minorHAnsi" w:cstheme="minorHAnsi"/>
        </w:rPr>
      </w:pPr>
    </w:p>
    <w:p w14:paraId="4C9890EE" w14:textId="77777777" w:rsidR="00F70324" w:rsidRPr="00A069DB" w:rsidRDefault="00F70324" w:rsidP="00006EAB">
      <w:pPr>
        <w:spacing w:before="0" w:after="0"/>
        <w:ind w:left="1418"/>
        <w:rPr>
          <w:rFonts w:asciiTheme="minorHAnsi" w:hAnsiTheme="minorHAnsi" w:cstheme="minorHAnsi"/>
        </w:rPr>
      </w:pPr>
      <w:r w:rsidRPr="00A069DB">
        <w:rPr>
          <w:rFonts w:asciiTheme="minorHAnsi" w:hAnsiTheme="minorHAnsi" w:cstheme="minorHAnsi"/>
        </w:rPr>
        <w:t>All measurements shall be in metric system. All the Works in progress shall be jointly measured by the representative of the Engineer-In-Charge and the Contractor’s Representative progres</w:t>
      </w:r>
      <w:r w:rsidRPr="00A069DB">
        <w:rPr>
          <w:rFonts w:asciiTheme="minorHAnsi" w:hAnsiTheme="minorHAnsi" w:cstheme="minorHAnsi"/>
        </w:rPr>
        <w:softHyphen/>
        <w:t>sively. Such measurement shall get recorded in the measurement sheets by the Contractor or his authorised representative and signed in token of acceptance by the Engineer-In-Charge or his authorised representative. For the purpose of taking joint measurements, the Contractor’s Representative shall be bound to be present whenever required by the Engineer-In-Charge. If, however he absents, for any reason whatsoever, the measurements shall be taken by the Engineer-In-Charge or his representative, and this shall be deemed to be cor</w:t>
      </w:r>
      <w:r w:rsidRPr="00A069DB">
        <w:rPr>
          <w:rFonts w:asciiTheme="minorHAnsi" w:hAnsiTheme="minorHAnsi" w:cstheme="minorHAnsi"/>
        </w:rPr>
        <w:softHyphen/>
        <w:t>rect and binding on the Contractor.</w:t>
      </w:r>
    </w:p>
    <w:p w14:paraId="13FCD49A" w14:textId="77777777" w:rsidR="00F70324" w:rsidRPr="00A069DB" w:rsidRDefault="00F70324" w:rsidP="00006EAB">
      <w:pPr>
        <w:spacing w:before="0" w:after="0"/>
        <w:rPr>
          <w:rFonts w:asciiTheme="minorHAnsi" w:hAnsiTheme="minorHAnsi" w:cstheme="minorHAnsi"/>
        </w:rPr>
      </w:pPr>
    </w:p>
    <w:p w14:paraId="6574DF20"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BILLING</w:t>
      </w:r>
    </w:p>
    <w:p w14:paraId="4FA0BDE5" w14:textId="77777777" w:rsidR="00F70324" w:rsidRPr="00A069DB" w:rsidRDefault="00F70324" w:rsidP="00006EAB">
      <w:pPr>
        <w:spacing w:before="0" w:after="0"/>
        <w:ind w:left="720"/>
        <w:rPr>
          <w:rFonts w:asciiTheme="minorHAnsi" w:hAnsiTheme="minorHAnsi" w:cstheme="minorHAnsi"/>
        </w:rPr>
      </w:pPr>
    </w:p>
    <w:p w14:paraId="64A1C9EA" w14:textId="77777777" w:rsidR="00F70324" w:rsidRPr="00A069DB" w:rsidRDefault="00F70324" w:rsidP="00006EAB">
      <w:pPr>
        <w:numPr>
          <w:ilvl w:val="4"/>
          <w:numId w:val="79"/>
        </w:numPr>
        <w:spacing w:before="0" w:after="0"/>
        <w:ind w:left="1418" w:hanging="709"/>
        <w:rPr>
          <w:rFonts w:asciiTheme="minorHAnsi" w:hAnsiTheme="minorHAnsi" w:cstheme="minorHAnsi"/>
        </w:rPr>
      </w:pPr>
      <w:r w:rsidRPr="00A069DB">
        <w:rPr>
          <w:rFonts w:asciiTheme="minorHAnsi" w:hAnsiTheme="minorHAnsi" w:cstheme="minorHAnsi"/>
        </w:rPr>
        <w:t xml:space="preserve">The Contractor shall submit on or before the expiry of the first week of each month during the Contract Period (except the first month of the Contract Period), the Running Account Bill of the last 30 (thirty) days work in the format approved by Owner, in triplicate, to the Engineer-In-Charge of the Work giving abstract and detailed measurements for the various items of Work executed during the month. The Contractor shall have to provide monthly issue / return </w:t>
      </w:r>
      <w:r w:rsidRPr="00A069DB">
        <w:rPr>
          <w:rFonts w:asciiTheme="minorHAnsi" w:hAnsiTheme="minorHAnsi" w:cstheme="minorHAnsi"/>
        </w:rPr>
        <w:lastRenderedPageBreak/>
        <w:t xml:space="preserve">statement (Reconciliation Statement) for materials with every Running Account Bill. </w:t>
      </w:r>
    </w:p>
    <w:p w14:paraId="2DCBFA0A" w14:textId="77777777" w:rsidR="00F70324" w:rsidRPr="00A069DB" w:rsidRDefault="00F70324" w:rsidP="00006EAB">
      <w:pPr>
        <w:spacing w:before="0" w:after="0"/>
        <w:ind w:left="720"/>
        <w:rPr>
          <w:rFonts w:asciiTheme="minorHAnsi" w:hAnsiTheme="minorHAnsi" w:cstheme="minorHAnsi"/>
        </w:rPr>
      </w:pPr>
    </w:p>
    <w:p w14:paraId="054417EB" w14:textId="77777777" w:rsidR="00F70324" w:rsidRPr="00A069DB" w:rsidRDefault="00F70324" w:rsidP="00006EAB">
      <w:pPr>
        <w:numPr>
          <w:ilvl w:val="4"/>
          <w:numId w:val="79"/>
        </w:numPr>
        <w:spacing w:before="0" w:after="0"/>
        <w:ind w:left="1418" w:hanging="709"/>
        <w:rPr>
          <w:rFonts w:asciiTheme="minorHAnsi" w:hAnsiTheme="minorHAnsi" w:cstheme="minorHAnsi"/>
        </w:rPr>
      </w:pPr>
      <w:r w:rsidRPr="00A069DB">
        <w:rPr>
          <w:rFonts w:asciiTheme="minorHAnsi" w:hAnsiTheme="minorHAnsi" w:cstheme="minorHAnsi"/>
        </w:rPr>
        <w:t>The Owner shall effect payment as per the payment terms mentioned in the Special Conditions of Contract.</w:t>
      </w:r>
    </w:p>
    <w:p w14:paraId="20565463" w14:textId="77777777" w:rsidR="00F70324" w:rsidRPr="00A069DB" w:rsidRDefault="00F70324" w:rsidP="00006EAB">
      <w:pPr>
        <w:spacing w:before="0" w:after="0"/>
        <w:ind w:left="1418"/>
        <w:rPr>
          <w:rFonts w:asciiTheme="minorHAnsi" w:hAnsiTheme="minorHAnsi" w:cstheme="minorHAnsi"/>
        </w:rPr>
      </w:pPr>
    </w:p>
    <w:p w14:paraId="2AF00E6B" w14:textId="77777777" w:rsidR="00F70324" w:rsidRPr="00A069DB" w:rsidRDefault="00F70324" w:rsidP="00006EAB">
      <w:pPr>
        <w:numPr>
          <w:ilvl w:val="4"/>
          <w:numId w:val="79"/>
        </w:numPr>
        <w:spacing w:before="0" w:after="0"/>
        <w:ind w:left="1418" w:hanging="709"/>
        <w:rPr>
          <w:rFonts w:asciiTheme="minorHAnsi" w:hAnsiTheme="minorHAnsi" w:cstheme="minorHAnsi"/>
        </w:rPr>
      </w:pPr>
      <w:r w:rsidRPr="00A069DB">
        <w:rPr>
          <w:rFonts w:asciiTheme="minorHAnsi" w:hAnsiTheme="minorHAnsi" w:cstheme="minorHAnsi"/>
        </w:rPr>
        <w:t xml:space="preserve">The Reconciliation Statement for Owner’s Supply Items (FIMs) to be submitted on mandatory basis with each R.A. Bill, failing which the bill shall summarily be rejected. </w:t>
      </w:r>
    </w:p>
    <w:p w14:paraId="5665D80A" w14:textId="77777777" w:rsidR="00F70324" w:rsidRPr="00A069DB" w:rsidRDefault="00F70324" w:rsidP="00006EAB">
      <w:pPr>
        <w:spacing w:before="0" w:after="0"/>
        <w:ind w:left="1418"/>
        <w:rPr>
          <w:rFonts w:asciiTheme="minorHAnsi" w:hAnsiTheme="minorHAnsi" w:cstheme="minorHAnsi"/>
        </w:rPr>
      </w:pPr>
    </w:p>
    <w:p w14:paraId="1C1DE82D" w14:textId="77777777" w:rsidR="00F70324" w:rsidRPr="00A069DB" w:rsidRDefault="00F70324" w:rsidP="00006EAB">
      <w:pPr>
        <w:numPr>
          <w:ilvl w:val="4"/>
          <w:numId w:val="79"/>
        </w:numPr>
        <w:spacing w:before="0" w:after="0"/>
        <w:ind w:left="1418" w:hanging="709"/>
        <w:rPr>
          <w:rFonts w:asciiTheme="minorHAnsi" w:hAnsiTheme="minorHAnsi" w:cstheme="minorHAnsi"/>
        </w:rPr>
      </w:pPr>
      <w:r w:rsidRPr="00A069DB">
        <w:rPr>
          <w:rFonts w:asciiTheme="minorHAnsi" w:hAnsiTheme="minorHAnsi" w:cstheme="minorHAnsi"/>
        </w:rPr>
        <w:t xml:space="preserve">The number of payments to be made to the Contractor shall be restricted to one in each month unless otherwise specified in Special Conditions of Contract. </w:t>
      </w:r>
    </w:p>
    <w:p w14:paraId="4260D971" w14:textId="77777777" w:rsidR="00F70324" w:rsidRPr="00A069DB" w:rsidRDefault="00F70324" w:rsidP="00006EAB">
      <w:pPr>
        <w:spacing w:before="0" w:after="0"/>
        <w:ind w:left="1418"/>
        <w:rPr>
          <w:rFonts w:asciiTheme="minorHAnsi" w:hAnsiTheme="minorHAnsi" w:cstheme="minorHAnsi"/>
        </w:rPr>
      </w:pPr>
    </w:p>
    <w:p w14:paraId="1882AEC0" w14:textId="77777777" w:rsidR="00F70324" w:rsidRPr="00A069DB" w:rsidRDefault="00F70324" w:rsidP="00006EAB">
      <w:pPr>
        <w:numPr>
          <w:ilvl w:val="4"/>
          <w:numId w:val="79"/>
        </w:numPr>
        <w:spacing w:before="0" w:after="0"/>
        <w:ind w:left="1418" w:hanging="709"/>
        <w:rPr>
          <w:rFonts w:asciiTheme="minorHAnsi" w:hAnsiTheme="minorHAnsi" w:cstheme="minorHAnsi"/>
        </w:rPr>
      </w:pPr>
      <w:r w:rsidRPr="00A069DB">
        <w:rPr>
          <w:rFonts w:asciiTheme="minorHAnsi" w:hAnsiTheme="minorHAnsi" w:cstheme="minorHAnsi"/>
        </w:rPr>
        <w:t>The Owner may by any interim certificate make any correction or modification in any previous certificate which shall have been issued by him and shall have authority, if any Work is not being carried out to his satisfaction, to omit or reduce the value of such Work in any interim certificate and interim certificate shall be considered as only advance against final payment and not as payments for Works actually done, completed and approved and shall not preclude the requiring of bad, unsound, imperfect or unskilled work or materials to be removed and taken away and thereafter reconstructed with proper materials and workmanship.</w:t>
      </w:r>
    </w:p>
    <w:p w14:paraId="6876C866" w14:textId="77777777" w:rsidR="00F70324" w:rsidRPr="00A069DB" w:rsidRDefault="00F70324" w:rsidP="00006EAB">
      <w:pPr>
        <w:spacing w:before="0" w:after="0"/>
        <w:rPr>
          <w:rFonts w:asciiTheme="minorHAnsi" w:hAnsiTheme="minorHAnsi" w:cstheme="minorHAnsi"/>
        </w:rPr>
      </w:pPr>
    </w:p>
    <w:p w14:paraId="1512EEAE" w14:textId="6BAAFE94"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DISPUTE IN MODE OF MEASUREMENT</w:t>
      </w:r>
    </w:p>
    <w:p w14:paraId="74BFED42" w14:textId="77777777" w:rsidR="00F87A03" w:rsidRPr="00A069DB" w:rsidRDefault="00F87A03" w:rsidP="00006EAB">
      <w:pPr>
        <w:spacing w:before="0" w:after="0"/>
        <w:rPr>
          <w:rFonts w:asciiTheme="minorHAnsi" w:hAnsiTheme="minorHAnsi" w:cstheme="minorHAnsi"/>
        </w:rPr>
      </w:pPr>
    </w:p>
    <w:p w14:paraId="125B3BDE" w14:textId="77777777" w:rsidR="00F70324" w:rsidRPr="00A069DB" w:rsidRDefault="00F70324" w:rsidP="00006EAB">
      <w:pPr>
        <w:spacing w:before="0" w:after="0"/>
        <w:ind w:left="720"/>
        <w:rPr>
          <w:rFonts w:asciiTheme="minorHAnsi" w:hAnsiTheme="minorHAnsi" w:cstheme="minorHAnsi"/>
          <w:bCs/>
        </w:rPr>
      </w:pPr>
      <w:r w:rsidRPr="00A069DB">
        <w:rPr>
          <w:rFonts w:asciiTheme="minorHAnsi" w:hAnsiTheme="minorHAnsi" w:cstheme="minorHAnsi"/>
        </w:rPr>
        <w:t xml:space="preserve">In case of any dispute as to the mode of measurement not covered by the Contract to be adopted for any item of work, the mode of measurement </w:t>
      </w:r>
      <w:r w:rsidRPr="00A069DB">
        <w:rPr>
          <w:rFonts w:asciiTheme="minorHAnsi" w:hAnsiTheme="minorHAnsi" w:cstheme="minorHAnsi"/>
          <w:bCs/>
        </w:rPr>
        <w:t>as per latest IS specifications shall be followed.</w:t>
      </w:r>
    </w:p>
    <w:p w14:paraId="51145F08" w14:textId="77777777" w:rsidR="00F70324" w:rsidRPr="00A069DB" w:rsidRDefault="00F70324" w:rsidP="00006EAB">
      <w:pPr>
        <w:spacing w:before="0" w:after="0"/>
        <w:ind w:left="720"/>
        <w:rPr>
          <w:rFonts w:asciiTheme="minorHAnsi" w:hAnsiTheme="minorHAnsi" w:cstheme="minorHAnsi"/>
          <w:bCs/>
        </w:rPr>
      </w:pPr>
    </w:p>
    <w:p w14:paraId="158E9644"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LUMP SUMS IN TENDER</w:t>
      </w:r>
    </w:p>
    <w:p w14:paraId="1A2778CF" w14:textId="77777777" w:rsidR="00F70324" w:rsidRPr="00A069DB" w:rsidRDefault="00F70324" w:rsidP="00006EAB">
      <w:pPr>
        <w:spacing w:before="0" w:after="0"/>
        <w:ind w:left="720"/>
        <w:rPr>
          <w:rFonts w:asciiTheme="minorHAnsi" w:hAnsiTheme="minorHAnsi" w:cstheme="minorHAnsi"/>
        </w:rPr>
      </w:pPr>
    </w:p>
    <w:p w14:paraId="77526953"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For the item in Tende</w:t>
      </w:r>
      <w:smartTag w:uri="urn:schemas-microsoft-com:office:smarttags" w:element="stockticker">
        <w:r w:rsidRPr="00A069DB">
          <w:rPr>
            <w:rFonts w:asciiTheme="minorHAnsi" w:hAnsiTheme="minorHAnsi" w:cstheme="minorHAnsi"/>
          </w:rPr>
          <w:t>r wh</w:t>
        </w:r>
      </w:smartTag>
      <w:r w:rsidRPr="00A069DB">
        <w:rPr>
          <w:rFonts w:asciiTheme="minorHAnsi" w:hAnsiTheme="minorHAnsi" w:cstheme="minorHAnsi"/>
        </w:rPr>
        <w:t>ere it includes lump-sum in respect of parts of Work, the Contractor shall be entitled to payment in respect of the items at the same rates as are payable  under this Contract for such items, or if the part of the Work in question is not, in the opinion of the Engineer-In-Charge capable of measurement or determination, the Owner may at his discretion pay the lump-sum amount entered in the Tender or a percentage thereof and the certificate in writing of the Engineer-In-Charge shall be final and conclusive against the Contractor with regards to any sum or sums payable to him, under the provisions of this Clause and in accordance with Clause under heading “Billing” above.</w:t>
      </w:r>
    </w:p>
    <w:p w14:paraId="2F9F83F9" w14:textId="77777777" w:rsidR="00F70324" w:rsidRPr="00A069DB" w:rsidRDefault="00F70324" w:rsidP="00006EAB">
      <w:pPr>
        <w:spacing w:before="0" w:after="0"/>
        <w:rPr>
          <w:rFonts w:asciiTheme="minorHAnsi" w:hAnsiTheme="minorHAnsi" w:cstheme="minorHAnsi"/>
          <w:b/>
        </w:rPr>
      </w:pPr>
    </w:p>
    <w:p w14:paraId="517CE98F" w14:textId="6D33F8B1"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PAYMENTS RUNNING ACCOUNT TO BE REGARDED AS ADVANCES</w:t>
      </w:r>
    </w:p>
    <w:p w14:paraId="785FC28A" w14:textId="77777777" w:rsidR="00F87A03" w:rsidRPr="00A069DB" w:rsidRDefault="00F87A03" w:rsidP="00006EAB">
      <w:pPr>
        <w:spacing w:before="0" w:after="0"/>
        <w:rPr>
          <w:rFonts w:asciiTheme="minorHAnsi" w:hAnsiTheme="minorHAnsi" w:cstheme="minorHAnsi"/>
        </w:rPr>
      </w:pPr>
    </w:p>
    <w:p w14:paraId="4018F93A" w14:textId="77777777" w:rsidR="00F70324" w:rsidRPr="00A069DB" w:rsidRDefault="00F70324" w:rsidP="00006EAB">
      <w:pPr>
        <w:numPr>
          <w:ilvl w:val="7"/>
          <w:numId w:val="63"/>
        </w:numPr>
        <w:spacing w:before="0" w:after="0"/>
        <w:ind w:left="1418" w:hanging="709"/>
        <w:rPr>
          <w:rFonts w:asciiTheme="minorHAnsi" w:hAnsiTheme="minorHAnsi" w:cstheme="minorHAnsi"/>
        </w:rPr>
      </w:pPr>
      <w:r w:rsidRPr="00A069DB">
        <w:rPr>
          <w:rFonts w:asciiTheme="minorHAnsi" w:hAnsiTheme="minorHAnsi" w:cstheme="minorHAnsi"/>
        </w:rPr>
        <w:t xml:space="preserve">Even if a certificate is issued by the EIC, all payments made pursuant to R.A. Bills shall be regarded as payments by way of advance against the final payment only and not as payments for work actually done and completed and shall not preclude the enquiring of bad, unsound and imperfect or unskilled </w:t>
      </w:r>
      <w:r w:rsidRPr="00A069DB">
        <w:rPr>
          <w:rFonts w:asciiTheme="minorHAnsi" w:hAnsiTheme="minorHAnsi" w:cstheme="minorHAnsi"/>
        </w:rPr>
        <w:lastRenderedPageBreak/>
        <w:t>work to be removed and taken away and reconstructed or re-erected or be considered as an admission of the due performance of the con</w:t>
      </w:r>
      <w:r w:rsidRPr="00A069DB">
        <w:rPr>
          <w:rFonts w:asciiTheme="minorHAnsi" w:hAnsiTheme="minorHAnsi" w:cstheme="minorHAnsi"/>
        </w:rPr>
        <w:softHyphen/>
        <w:t>tract, or any part thereof, in this respect, or of the accruing of any claim by the Contractor, nor shall it conclude, determine or affect in any way the powers of the Owner under these condi</w:t>
      </w:r>
      <w:r w:rsidRPr="00A069DB">
        <w:rPr>
          <w:rFonts w:asciiTheme="minorHAnsi" w:hAnsiTheme="minorHAnsi" w:cstheme="minorHAnsi"/>
        </w:rPr>
        <w:softHyphen/>
        <w:t>tions or any of them as to the final settlement and adjustments of the accounts or otherwise (including by way of deducting or adjusting amounts from subsequent Purchase Orders or Works carried out), or in any other way vary or affect the Contract. The Final Bill shall be submitted by the Contractor within maximum three (3) months from the date of physical completion of the Work, otherwise, the Engineer-In- Charge’s certificate of the measurement and of total amount payable for the Work accord</w:t>
      </w:r>
      <w:r w:rsidRPr="00A069DB">
        <w:rPr>
          <w:rFonts w:asciiTheme="minorHAnsi" w:hAnsiTheme="minorHAnsi" w:cstheme="minorHAnsi"/>
        </w:rPr>
        <w:softHyphen/>
        <w:t>ingly shall be final and binding on all Parties. Once the Final Bill has been submitted by the Contractor no further additional claims shall be entertained, allowed or considered by the Owner.</w:t>
      </w:r>
    </w:p>
    <w:p w14:paraId="191DFD97" w14:textId="77777777" w:rsidR="00F70324" w:rsidRPr="00A069DB" w:rsidRDefault="00F70324" w:rsidP="00006EAB">
      <w:pPr>
        <w:spacing w:before="0" w:after="0"/>
        <w:ind w:left="1418"/>
        <w:rPr>
          <w:rFonts w:asciiTheme="minorHAnsi" w:hAnsiTheme="minorHAnsi" w:cstheme="minorHAnsi"/>
        </w:rPr>
      </w:pPr>
    </w:p>
    <w:p w14:paraId="2E964354" w14:textId="77777777" w:rsidR="00F70324" w:rsidRPr="00A069DB" w:rsidRDefault="00F70324" w:rsidP="00006EAB">
      <w:pPr>
        <w:numPr>
          <w:ilvl w:val="7"/>
          <w:numId w:val="63"/>
        </w:numPr>
        <w:spacing w:before="0" w:after="0"/>
        <w:ind w:left="1418" w:hanging="709"/>
        <w:rPr>
          <w:rFonts w:asciiTheme="minorHAnsi" w:hAnsiTheme="minorHAnsi" w:cstheme="minorHAnsi"/>
        </w:rPr>
      </w:pPr>
      <w:r w:rsidRPr="00A069DB">
        <w:rPr>
          <w:rFonts w:asciiTheme="minorHAnsi" w:hAnsiTheme="minorHAnsi" w:cstheme="minorHAnsi"/>
        </w:rPr>
        <w:t>Without prejudice to any other remedies or recourse provided under the Contract Documents, in case of any breach by the Contractor (including the Contractor’s Personnel) of the terms of the Contract Documents, the Owner shall have the right to withhold any payments under the R.A. Bills and/ or recover the liquidated damages by way of set-off or adjustment from amounts payable under the R.A. Bills.</w:t>
      </w:r>
    </w:p>
    <w:p w14:paraId="55A1AD34" w14:textId="77777777" w:rsidR="00F70324" w:rsidRPr="00A069DB" w:rsidRDefault="00F70324" w:rsidP="00006EAB">
      <w:pPr>
        <w:spacing w:before="0" w:after="0"/>
        <w:rPr>
          <w:rFonts w:asciiTheme="minorHAnsi" w:hAnsiTheme="minorHAnsi" w:cstheme="minorHAnsi"/>
          <w:b/>
        </w:rPr>
      </w:pPr>
    </w:p>
    <w:p w14:paraId="367E8CDE"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PAYMENT OF CONTRACTOR’S BILL</w:t>
      </w:r>
    </w:p>
    <w:p w14:paraId="2FEEE67C" w14:textId="77777777" w:rsidR="00F70324" w:rsidRPr="00A069DB" w:rsidRDefault="00F70324" w:rsidP="00006EAB">
      <w:pPr>
        <w:spacing w:before="0" w:after="0"/>
        <w:ind w:left="720"/>
        <w:rPr>
          <w:rFonts w:asciiTheme="minorHAnsi" w:hAnsiTheme="minorHAnsi" w:cstheme="minorHAnsi"/>
        </w:rPr>
      </w:pPr>
    </w:p>
    <w:p w14:paraId="7B0CE19C" w14:textId="77777777" w:rsidR="00F70324" w:rsidRPr="00A069DB" w:rsidRDefault="00F70324" w:rsidP="00006EAB">
      <w:pPr>
        <w:numPr>
          <w:ilvl w:val="0"/>
          <w:numId w:val="295"/>
        </w:numPr>
        <w:spacing w:before="0" w:after="0"/>
        <w:ind w:left="1418" w:hanging="698"/>
        <w:rPr>
          <w:rFonts w:asciiTheme="minorHAnsi" w:hAnsiTheme="minorHAnsi" w:cstheme="minorHAnsi"/>
        </w:rPr>
      </w:pPr>
      <w:r w:rsidRPr="00A069DB">
        <w:rPr>
          <w:rFonts w:asciiTheme="minorHAnsi" w:hAnsiTheme="minorHAnsi" w:cstheme="minorHAnsi"/>
        </w:rPr>
        <w:t>No payment</w:t>
      </w:r>
      <w:smartTag w:uri="urn:schemas-microsoft-com:office:smarttags" w:element="stockticker">
        <w:r w:rsidRPr="00A069DB">
          <w:rPr>
            <w:rFonts w:asciiTheme="minorHAnsi" w:hAnsiTheme="minorHAnsi" w:cstheme="minorHAnsi"/>
          </w:rPr>
          <w:t xml:space="preserve"> sha</w:t>
        </w:r>
      </w:smartTag>
      <w:r w:rsidRPr="00A069DB">
        <w:rPr>
          <w:rFonts w:asciiTheme="minorHAnsi" w:hAnsiTheme="minorHAnsi" w:cstheme="minorHAnsi"/>
        </w:rPr>
        <w:t>ll be made for Works estimated to cost less than the amount as mentioned in Purchase Order and Special Conditions of Contract, till the whole of the Work shall have been completed and the Virtual Completion Certificate or Final Completion Certificate, as may be applicable is given. But in case of Works estimated to cost more than the amount as mentioned in</w:t>
      </w:r>
      <w:r w:rsidRPr="00A069DB">
        <w:rPr>
          <w:rFonts w:asciiTheme="minorHAnsi" w:hAnsiTheme="minorHAnsi" w:cstheme="minorHAnsi"/>
          <w:b/>
        </w:rPr>
        <w:t xml:space="preserve"> </w:t>
      </w:r>
      <w:r w:rsidRPr="00A069DB">
        <w:rPr>
          <w:rFonts w:asciiTheme="minorHAnsi" w:hAnsiTheme="minorHAnsi" w:cstheme="minorHAnsi"/>
          <w:bCs/>
        </w:rPr>
        <w:t>Purchase Order or Special Conditions of Contract, the Contractor on submit</w:t>
      </w:r>
      <w:r w:rsidRPr="00A069DB">
        <w:rPr>
          <w:rFonts w:asciiTheme="minorHAnsi" w:hAnsiTheme="minorHAnsi" w:cstheme="minorHAnsi"/>
          <w:bCs/>
        </w:rPr>
        <w:softHyphen/>
        <w:t>ting the bill thereof, be entitled to receive a monthly payment proportionate to the part thereof approved and passed by the</w:t>
      </w:r>
      <w:r w:rsidRPr="00A069DB">
        <w:rPr>
          <w:rFonts w:asciiTheme="minorHAnsi" w:hAnsiTheme="minorHAnsi" w:cstheme="minorHAnsi"/>
        </w:rPr>
        <w:t xml:space="preserve"> Engineer-In-Charge, whose certificate of such approval and passing of the sum so payable shall be final and conclusive against the Contractor. This payment shall be made after making necessary deductions as stipulated elsewhere in the Contract Document including for materials and retention money. </w:t>
      </w:r>
    </w:p>
    <w:p w14:paraId="38381136" w14:textId="77777777" w:rsidR="00F70324" w:rsidRPr="00A069DB" w:rsidRDefault="00F70324" w:rsidP="00006EAB">
      <w:pPr>
        <w:spacing w:before="0" w:after="0"/>
        <w:ind w:left="720"/>
        <w:rPr>
          <w:rFonts w:asciiTheme="minorHAnsi" w:hAnsiTheme="minorHAnsi" w:cstheme="minorHAnsi"/>
        </w:rPr>
      </w:pPr>
    </w:p>
    <w:p w14:paraId="59F9220D" w14:textId="77777777" w:rsidR="00F70324" w:rsidRPr="00A069DB" w:rsidRDefault="00F70324" w:rsidP="00006EAB">
      <w:pPr>
        <w:numPr>
          <w:ilvl w:val="0"/>
          <w:numId w:val="295"/>
        </w:numPr>
        <w:spacing w:before="0" w:after="0"/>
        <w:ind w:left="1418" w:hanging="698"/>
        <w:rPr>
          <w:rFonts w:asciiTheme="minorHAnsi" w:hAnsiTheme="minorHAnsi" w:cstheme="minorHAnsi"/>
        </w:rPr>
      </w:pPr>
      <w:r w:rsidRPr="00A069DB">
        <w:rPr>
          <w:rFonts w:asciiTheme="minorHAnsi" w:hAnsiTheme="minorHAnsi" w:cstheme="minorHAnsi"/>
        </w:rPr>
        <w:t>Payment due to the Contractor shall be made by the Owner by Crossed Account Payee Cheque, forwarding the same to registered office or the notified office of the Contractor. In no case shall Owner be responsible if the cheque is mislaid or misappropriated by unauthorised person, persons. In all cases, the Contractor shall present his bill duly pre-re</w:t>
      </w:r>
      <w:r w:rsidRPr="00A069DB">
        <w:rPr>
          <w:rFonts w:asciiTheme="minorHAnsi" w:hAnsiTheme="minorHAnsi" w:cstheme="minorHAnsi"/>
        </w:rPr>
        <w:softHyphen/>
        <w:t>ceipted on proper revenue stamp.</w:t>
      </w:r>
    </w:p>
    <w:p w14:paraId="459C39F8" w14:textId="77777777" w:rsidR="00F70324" w:rsidRPr="00A069DB" w:rsidRDefault="00F70324" w:rsidP="00006EAB">
      <w:pPr>
        <w:spacing w:before="0" w:after="0"/>
        <w:rPr>
          <w:rFonts w:asciiTheme="minorHAnsi" w:hAnsiTheme="minorHAnsi" w:cstheme="minorHAnsi"/>
        </w:rPr>
      </w:pPr>
    </w:p>
    <w:p w14:paraId="1568B27E" w14:textId="77777777" w:rsidR="00F70324" w:rsidRPr="00A069DB" w:rsidRDefault="00F70324" w:rsidP="00006EAB">
      <w:pPr>
        <w:numPr>
          <w:ilvl w:val="0"/>
          <w:numId w:val="295"/>
        </w:numPr>
        <w:spacing w:before="0" w:after="0"/>
        <w:ind w:left="1418" w:hanging="698"/>
        <w:rPr>
          <w:rFonts w:asciiTheme="minorHAnsi" w:hAnsiTheme="minorHAnsi" w:cstheme="minorHAnsi"/>
        </w:rPr>
      </w:pPr>
      <w:r w:rsidRPr="00A069DB">
        <w:rPr>
          <w:rFonts w:asciiTheme="minorHAnsi" w:hAnsiTheme="minorHAnsi" w:cstheme="minorHAnsi"/>
        </w:rPr>
        <w:t>All payments shall be made in Indian currency.</w:t>
      </w:r>
    </w:p>
    <w:p w14:paraId="6C94459E" w14:textId="77777777" w:rsidR="00F70324" w:rsidRPr="00A069DB" w:rsidRDefault="00F70324" w:rsidP="00006EAB">
      <w:pPr>
        <w:spacing w:before="0" w:after="0"/>
        <w:rPr>
          <w:rFonts w:asciiTheme="minorHAnsi" w:hAnsiTheme="minorHAnsi" w:cstheme="minorHAnsi"/>
          <w:b/>
        </w:rPr>
      </w:pPr>
    </w:p>
    <w:p w14:paraId="0F3FA0EF"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RECEIPT FOR PAYMENT</w:t>
      </w:r>
    </w:p>
    <w:p w14:paraId="170D9EE8" w14:textId="77777777" w:rsidR="00F70324" w:rsidRPr="00A069DB" w:rsidRDefault="00F70324" w:rsidP="00006EAB">
      <w:pPr>
        <w:spacing w:before="0" w:after="0"/>
        <w:ind w:left="720"/>
        <w:rPr>
          <w:rFonts w:asciiTheme="minorHAnsi" w:hAnsiTheme="minorHAnsi" w:cstheme="minorHAnsi"/>
        </w:rPr>
      </w:pPr>
    </w:p>
    <w:p w14:paraId="0095F8F6"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lastRenderedPageBreak/>
        <w:t>Receipt for payment made on account of Work when executed by a firm, must be signed by person holding due power of attorney in this respect on behalf of the Contractor, except when the Con</w:t>
      </w:r>
      <w:r w:rsidRPr="00A069DB">
        <w:rPr>
          <w:rFonts w:asciiTheme="minorHAnsi" w:hAnsiTheme="minorHAnsi" w:cstheme="minorHAnsi"/>
        </w:rPr>
        <w:softHyphen/>
        <w:t>tractor is described in its Tender as a limited company, in which case the receipts must be signed in the name of the company by a person having authorised by the resolution of the Board of Director of the company to give effectual receipt for the compa</w:t>
      </w:r>
      <w:r w:rsidRPr="00A069DB">
        <w:rPr>
          <w:rFonts w:asciiTheme="minorHAnsi" w:hAnsiTheme="minorHAnsi" w:cstheme="minorHAnsi"/>
        </w:rPr>
        <w:softHyphen/>
        <w:t xml:space="preserve">ny. </w:t>
      </w:r>
    </w:p>
    <w:p w14:paraId="147C9E35" w14:textId="77777777" w:rsidR="00F70324" w:rsidRPr="00A069DB" w:rsidRDefault="00F70324" w:rsidP="00006EAB">
      <w:pPr>
        <w:spacing w:before="0" w:after="0"/>
        <w:rPr>
          <w:rFonts w:asciiTheme="minorHAnsi" w:hAnsiTheme="minorHAnsi" w:cstheme="minorHAnsi"/>
          <w:b/>
        </w:rPr>
      </w:pPr>
    </w:p>
    <w:p w14:paraId="0BCE0A82"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CERTIFICATE AND PAYMENTS ON EVIDENCE OF COMPLETION</w:t>
      </w:r>
    </w:p>
    <w:p w14:paraId="7A75E57E" w14:textId="77777777" w:rsidR="00F70324" w:rsidRPr="00A069DB" w:rsidRDefault="00F70324" w:rsidP="00006EAB">
      <w:pPr>
        <w:spacing w:before="0" w:after="0"/>
        <w:ind w:left="720"/>
        <w:rPr>
          <w:rFonts w:asciiTheme="minorHAnsi" w:hAnsiTheme="minorHAnsi" w:cstheme="minorHAnsi"/>
        </w:rPr>
      </w:pPr>
    </w:p>
    <w:p w14:paraId="17F2072D"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Except the Final Completion Certificate as issued by the Owner as per Clause under heading “Final Completion Certificate” of Section IV of the General Conditions of Contract, no other certificates or payments against a certificate or on general account shall be taken to be an admission by the Owner of the due performance of the Contract or any part thereof or of occupancy or validity of any claim by the Contractor.</w:t>
      </w:r>
    </w:p>
    <w:p w14:paraId="3B0A16E6" w14:textId="77777777" w:rsidR="00F70324" w:rsidRPr="00A069DB" w:rsidRDefault="00F70324" w:rsidP="00006EAB">
      <w:pPr>
        <w:spacing w:before="0" w:after="0"/>
        <w:rPr>
          <w:rFonts w:asciiTheme="minorHAnsi" w:hAnsiTheme="minorHAnsi" w:cstheme="minorHAnsi"/>
        </w:rPr>
      </w:pPr>
    </w:p>
    <w:p w14:paraId="3878C77E" w14:textId="28E39D8F" w:rsidR="00F70324" w:rsidRPr="00A069DB" w:rsidRDefault="00F70324" w:rsidP="00006EAB">
      <w:pPr>
        <w:spacing w:before="0" w:after="0"/>
        <w:jc w:val="center"/>
        <w:rPr>
          <w:rFonts w:asciiTheme="minorHAnsi" w:hAnsiTheme="minorHAnsi" w:cstheme="minorHAnsi"/>
          <w:b/>
        </w:rPr>
      </w:pPr>
      <w:r w:rsidRPr="00A069DB">
        <w:rPr>
          <w:rFonts w:asciiTheme="minorHAnsi" w:hAnsiTheme="minorHAnsi" w:cstheme="minorHAnsi"/>
        </w:rPr>
        <w:br w:type="page"/>
      </w:r>
      <w:r w:rsidR="00492100" w:rsidRPr="00A069DB">
        <w:rPr>
          <w:rFonts w:asciiTheme="minorHAnsi" w:hAnsiTheme="minorHAnsi" w:cstheme="minorHAnsi"/>
          <w:b/>
          <w:u w:val="single"/>
        </w:rPr>
        <w:lastRenderedPageBreak/>
        <w:t>SUB-SECTION-VI</w:t>
      </w:r>
    </w:p>
    <w:p w14:paraId="0C8A0A4A" w14:textId="77777777" w:rsidR="00F70324" w:rsidRPr="00A069DB" w:rsidRDefault="00F70324" w:rsidP="00006EAB">
      <w:pPr>
        <w:spacing w:before="0" w:after="0"/>
        <w:rPr>
          <w:rFonts w:asciiTheme="minorHAnsi" w:hAnsiTheme="minorHAnsi" w:cstheme="minorHAnsi"/>
          <w:b/>
        </w:rPr>
      </w:pPr>
    </w:p>
    <w:p w14:paraId="26B9605F" w14:textId="77777777" w:rsidR="00F70324" w:rsidRPr="00A069DB" w:rsidRDefault="00F70324" w:rsidP="00006EAB">
      <w:pPr>
        <w:pStyle w:val="Heading1"/>
        <w:numPr>
          <w:ilvl w:val="1"/>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TAXES AND INSURANCE</w:t>
      </w:r>
    </w:p>
    <w:p w14:paraId="30B2EBCA" w14:textId="77777777" w:rsidR="00F70324" w:rsidRPr="00A069DB" w:rsidRDefault="00F70324" w:rsidP="00006EAB">
      <w:pPr>
        <w:spacing w:before="0" w:after="0"/>
        <w:rPr>
          <w:rFonts w:asciiTheme="minorHAnsi" w:hAnsiTheme="minorHAnsi" w:cstheme="minorHAnsi"/>
          <w:b/>
        </w:rPr>
      </w:pPr>
    </w:p>
    <w:p w14:paraId="5B0C5E9A"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TAXES, DUTIES, OCTROI ETC.</w:t>
      </w:r>
    </w:p>
    <w:p w14:paraId="049618F5" w14:textId="77777777" w:rsidR="00F70324" w:rsidRPr="00A069DB" w:rsidRDefault="00F70324" w:rsidP="00006EAB">
      <w:pPr>
        <w:spacing w:before="0" w:after="0"/>
        <w:ind w:left="720"/>
        <w:rPr>
          <w:rFonts w:asciiTheme="minorHAnsi" w:hAnsiTheme="minorHAnsi" w:cstheme="minorHAnsi"/>
        </w:rPr>
      </w:pPr>
    </w:p>
    <w:p w14:paraId="0D482EC5"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The Contractor agrees to and does hereby accept full and exclu</w:t>
      </w:r>
      <w:r w:rsidRPr="00A069DB">
        <w:rPr>
          <w:rFonts w:asciiTheme="minorHAnsi" w:hAnsiTheme="minorHAnsi" w:cstheme="minorHAnsi"/>
        </w:rPr>
        <w:softHyphen/>
        <w:t>sive liability for the payment of any and all Taxes, duties or octroi of whatsoever nature now or hereafter imposed, increased, or modified from time to time in respect of the Works and materials supplied in relation to the Works and all contribu</w:t>
      </w:r>
      <w:r w:rsidRPr="00A069DB">
        <w:rPr>
          <w:rFonts w:asciiTheme="minorHAnsi" w:hAnsiTheme="minorHAnsi" w:cstheme="minorHAnsi"/>
        </w:rPr>
        <w:softHyphen/>
        <w:t>tions and Taxes towards compensation of employees, insurance and old age pensions or annuities now or hereafter imposed by any Governmental Authority or local authorities or any other body, which are imposed with respect to or covered by the wages, salaries, or other compensations paid to the Persons employed by the Contractor or the Contractor’s Personnel, and the Contractor shall be responsi</w:t>
      </w:r>
      <w:r w:rsidRPr="00A069DB">
        <w:rPr>
          <w:rFonts w:asciiTheme="minorHAnsi" w:hAnsiTheme="minorHAnsi" w:cstheme="minorHAnsi"/>
        </w:rPr>
        <w:softHyphen/>
        <w:t>ble for the compliance with all obligations and restrictions imposed by the applicable labour laws or any other Applicable Law in relation to such personnel of the Contractor and / or the Contractor’s Personnel, and the Contractor further agrees to com</w:t>
      </w:r>
      <w:r w:rsidRPr="00A069DB">
        <w:rPr>
          <w:rFonts w:asciiTheme="minorHAnsi" w:hAnsiTheme="minorHAnsi" w:cstheme="minorHAnsi"/>
        </w:rPr>
        <w:softHyphen/>
        <w:t>ply, and to secure the compliance of all Sub-Contractors, with all Applicable Laws. Contractor further agrees to defend, indemnify and hold harmless from any liability or penalty which may be imposed by any Governmental Authority by reason of any violation by Contractor or any applicable Contractor’s Personnel of such Applicable Law and also from all claims, suits or proceedings that may be brought against the Owner aris</w:t>
      </w:r>
      <w:r w:rsidRPr="00A069DB">
        <w:rPr>
          <w:rFonts w:asciiTheme="minorHAnsi" w:hAnsiTheme="minorHAnsi" w:cstheme="minorHAnsi"/>
        </w:rPr>
        <w:softHyphen/>
        <w:t>ing under, growing out of, or by reason of the Work provided for by the Contract Documents, by third parties, or by any Governmental Authority. All the applicable Taxes, duties or octroi of whatsoever nature shall be additionally reimbursed or shall be part of Contract Price as specified in the Purchase Orders</w:t>
      </w:r>
    </w:p>
    <w:p w14:paraId="25370526" w14:textId="77777777" w:rsidR="00F70324" w:rsidRPr="00A069DB" w:rsidRDefault="00F70324" w:rsidP="00006EAB">
      <w:pPr>
        <w:spacing w:before="0" w:after="0"/>
        <w:rPr>
          <w:rFonts w:asciiTheme="minorHAnsi" w:hAnsiTheme="minorHAnsi" w:cstheme="minorHAnsi"/>
          <w:b/>
        </w:rPr>
      </w:pPr>
    </w:p>
    <w:p w14:paraId="4ACD4484"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INSURANCE</w:t>
      </w:r>
    </w:p>
    <w:p w14:paraId="3FCA6142" w14:textId="77777777" w:rsidR="00F70324" w:rsidRPr="00A069DB" w:rsidRDefault="00F70324" w:rsidP="00006EAB">
      <w:pPr>
        <w:spacing w:before="0" w:after="0"/>
        <w:ind w:left="720"/>
        <w:rPr>
          <w:rFonts w:asciiTheme="minorHAnsi" w:hAnsiTheme="minorHAnsi" w:cstheme="minorHAnsi"/>
        </w:rPr>
      </w:pPr>
    </w:p>
    <w:p w14:paraId="5201EAA1"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Contractor shall at his own expense carry and maintain insurance with approved insurance companies to the satisfaction of the Owner as follows:-</w:t>
      </w:r>
      <w:r w:rsidRPr="00A069DB">
        <w:rPr>
          <w:rFonts w:asciiTheme="minorHAnsi" w:hAnsiTheme="minorHAnsi" w:cstheme="minorHAnsi"/>
        </w:rPr>
        <w:tab/>
      </w:r>
    </w:p>
    <w:p w14:paraId="2E931189" w14:textId="77777777" w:rsidR="00F70324" w:rsidRPr="00A069DB" w:rsidRDefault="00F70324" w:rsidP="00006EAB">
      <w:pPr>
        <w:spacing w:before="0" w:after="0"/>
        <w:rPr>
          <w:rFonts w:asciiTheme="minorHAnsi" w:hAnsiTheme="minorHAnsi" w:cstheme="minorHAnsi"/>
        </w:rPr>
      </w:pPr>
    </w:p>
    <w:p w14:paraId="5B146F96"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EMPLOYEES STATE INSURANCE ACT</w:t>
      </w:r>
    </w:p>
    <w:p w14:paraId="3A09BDE3" w14:textId="77777777" w:rsidR="00F70324" w:rsidRPr="00A069DB" w:rsidRDefault="00F70324" w:rsidP="00006EAB">
      <w:pPr>
        <w:spacing w:before="0" w:after="0"/>
        <w:ind w:left="720"/>
        <w:rPr>
          <w:rFonts w:asciiTheme="minorHAnsi" w:hAnsiTheme="minorHAnsi" w:cstheme="minorHAnsi"/>
        </w:rPr>
      </w:pPr>
    </w:p>
    <w:p w14:paraId="22C672A0" w14:textId="77777777" w:rsidR="00F70324" w:rsidRPr="00A069DB" w:rsidRDefault="00F70324" w:rsidP="00006EAB">
      <w:pPr>
        <w:numPr>
          <w:ilvl w:val="0"/>
          <w:numId w:val="296"/>
        </w:numPr>
        <w:spacing w:before="0" w:after="0"/>
        <w:ind w:left="1418" w:hanging="709"/>
        <w:rPr>
          <w:rFonts w:asciiTheme="minorHAnsi" w:hAnsiTheme="minorHAnsi" w:cstheme="minorHAnsi"/>
        </w:rPr>
      </w:pPr>
      <w:r w:rsidRPr="00A069DB">
        <w:rPr>
          <w:rFonts w:asciiTheme="minorHAnsi" w:hAnsiTheme="minorHAnsi" w:cstheme="minorHAnsi"/>
        </w:rPr>
        <w:t>The Contractor agrees to and does hereby accept full and exclu</w:t>
      </w:r>
      <w:r w:rsidRPr="00A069DB">
        <w:rPr>
          <w:rFonts w:asciiTheme="minorHAnsi" w:hAnsiTheme="minorHAnsi" w:cstheme="minorHAnsi"/>
        </w:rPr>
        <w:softHyphen/>
        <w:t>sive liability for the compliance with all obligations imposed by the Employees State Insurance Act, 1948 ("</w:t>
      </w:r>
      <w:r w:rsidRPr="00A069DB">
        <w:rPr>
          <w:rFonts w:asciiTheme="minorHAnsi" w:hAnsiTheme="minorHAnsi" w:cstheme="minorHAnsi"/>
          <w:b/>
          <w:bCs/>
        </w:rPr>
        <w:t>ESIA</w:t>
      </w:r>
      <w:r w:rsidRPr="00A069DB">
        <w:rPr>
          <w:rFonts w:asciiTheme="minorHAnsi" w:hAnsiTheme="minorHAnsi" w:cstheme="minorHAnsi"/>
        </w:rPr>
        <w:t>”), and the Contractor further agrees to defend, indemnify and hold Owner harmless from any liability or penalty which may be imposed by any Governmental Authority by reason of any asserted violation by Contractor or the relevant Contractor’s Personnel of the Employees’ State Insurance Act, 1948, and also from all claims, suits or proceeding that may be brought against the Owner arising under, growing out of or by reasons of the Work provided for by this Contract, whether brought by employees of the Contractor or the Contractor’s Personnel, by third parties or by any Governmental Authority.</w:t>
      </w:r>
    </w:p>
    <w:p w14:paraId="322830B4" w14:textId="77777777" w:rsidR="00F70324" w:rsidRPr="00A069DB" w:rsidRDefault="00F70324" w:rsidP="00006EAB">
      <w:pPr>
        <w:spacing w:before="0" w:after="0"/>
        <w:ind w:left="720"/>
        <w:rPr>
          <w:rFonts w:asciiTheme="minorHAnsi" w:hAnsiTheme="minorHAnsi" w:cstheme="minorHAnsi"/>
        </w:rPr>
      </w:pPr>
    </w:p>
    <w:p w14:paraId="4AE1354B" w14:textId="77777777" w:rsidR="00F70324" w:rsidRPr="00A069DB" w:rsidRDefault="00F70324" w:rsidP="00006EAB">
      <w:pPr>
        <w:numPr>
          <w:ilvl w:val="0"/>
          <w:numId w:val="296"/>
        </w:numPr>
        <w:spacing w:before="0" w:after="0"/>
        <w:ind w:left="1418" w:hanging="709"/>
        <w:rPr>
          <w:rFonts w:asciiTheme="minorHAnsi" w:hAnsiTheme="minorHAnsi" w:cstheme="minorHAnsi"/>
        </w:rPr>
      </w:pPr>
      <w:r w:rsidRPr="00A069DB">
        <w:rPr>
          <w:rFonts w:asciiTheme="minorHAnsi" w:hAnsiTheme="minorHAnsi" w:cstheme="minorHAnsi"/>
        </w:rPr>
        <w:lastRenderedPageBreak/>
        <w:t>The Contractor agrees to fill in with the Employee’s State Insur</w:t>
      </w:r>
      <w:r w:rsidRPr="00A069DB">
        <w:rPr>
          <w:rFonts w:asciiTheme="minorHAnsi" w:hAnsiTheme="minorHAnsi" w:cstheme="minorHAnsi"/>
        </w:rPr>
        <w:softHyphen/>
        <w:t>ance Corporation, the declaration forms and all forms which may be required in respect of the Contractor’s or relevant Contractor’s Personnel’s employees, as revised as per the ESIA and who are employed in the Work provided for or those covered by ESIA from time to time under the Contract. The Con</w:t>
      </w:r>
      <w:r w:rsidRPr="00A069DB">
        <w:rPr>
          <w:rFonts w:asciiTheme="minorHAnsi" w:hAnsiTheme="minorHAnsi" w:cstheme="minorHAnsi"/>
        </w:rPr>
        <w:softHyphen/>
        <w:t>tractor shall deduct and secure the agreement of the relevant Contractor’s Personnel to deduct the employee’s contribution as per the first sched</w:t>
      </w:r>
      <w:r w:rsidRPr="00A069DB">
        <w:rPr>
          <w:rFonts w:asciiTheme="minorHAnsi" w:hAnsiTheme="minorHAnsi" w:cstheme="minorHAnsi"/>
        </w:rPr>
        <w:softHyphen/>
        <w:t>ule of the ESIA from wages and affix the employee’s contribution cards at wages payment intervals. The Contractor shall remit and secure the agreement of the relevant Contractor’s Personnel to remit to the State Bank of India, Employees’ State Insurance Corporation’s Account, and the Employees Contribution as required under the ESIA. The Contractor agrees to maintain all cards and records as required under the ESIA in respect of employees and payments and the Contractor shall secure the agreement of the Sub-Contractor to maintain such records. Any expenses incurred for the contributions, making contributions or maintaining re</w:t>
      </w:r>
      <w:r w:rsidRPr="00A069DB">
        <w:rPr>
          <w:rFonts w:asciiTheme="minorHAnsi" w:hAnsiTheme="minorHAnsi" w:cstheme="minorHAnsi"/>
        </w:rPr>
        <w:softHyphen/>
        <w:t>cords shall be to the Contractor’s account.</w:t>
      </w:r>
    </w:p>
    <w:p w14:paraId="3CC65829" w14:textId="77777777" w:rsidR="00F70324" w:rsidRPr="00A069DB" w:rsidRDefault="00F70324" w:rsidP="00006EAB">
      <w:pPr>
        <w:spacing w:before="0" w:after="0"/>
        <w:ind w:left="720"/>
        <w:rPr>
          <w:rFonts w:asciiTheme="minorHAnsi" w:hAnsiTheme="minorHAnsi" w:cstheme="minorHAnsi"/>
        </w:rPr>
      </w:pPr>
    </w:p>
    <w:p w14:paraId="2030F589"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WORKMAN’S COMPENSATION AND OWNER’S LIABILITY INSURANCE</w:t>
      </w:r>
    </w:p>
    <w:p w14:paraId="11485E0B" w14:textId="77777777" w:rsidR="00F70324" w:rsidRPr="00A069DB" w:rsidRDefault="00F70324" w:rsidP="00006EAB">
      <w:pPr>
        <w:spacing w:before="0" w:after="0"/>
        <w:ind w:left="720"/>
        <w:rPr>
          <w:rFonts w:asciiTheme="minorHAnsi" w:hAnsiTheme="minorHAnsi" w:cstheme="minorHAnsi"/>
        </w:rPr>
      </w:pPr>
    </w:p>
    <w:p w14:paraId="204C743C"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Insurance shall be taken and applicable for all the Contractor’s employees engaged in the performance of this Contract. If any of the work is sublet, the Contractor shall require the relevant Contractor’s Personnel to provide workman’s compensation and owner’s liability insurance for the latter’s employees. If such employees are not covered under the Contractor’s insurance in case the relevant Contractor’s Personnel fails to obtain the said insurance, the Contractor has to take insurance on their behalf.</w:t>
      </w:r>
    </w:p>
    <w:p w14:paraId="3013EA07" w14:textId="77777777" w:rsidR="00F70324" w:rsidRPr="00A069DB" w:rsidRDefault="00F70324" w:rsidP="00006EAB">
      <w:pPr>
        <w:spacing w:before="0" w:after="0"/>
        <w:rPr>
          <w:rFonts w:asciiTheme="minorHAnsi" w:hAnsiTheme="minorHAnsi" w:cstheme="minorHAnsi"/>
        </w:rPr>
      </w:pPr>
    </w:p>
    <w:p w14:paraId="0705EC48"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ANY OTHER INSURANCE REQUIRED UNDER LAW OR REGULA</w:t>
      </w:r>
      <w:r w:rsidRPr="00A069DB">
        <w:rPr>
          <w:rFonts w:asciiTheme="minorHAnsi" w:hAnsiTheme="minorHAnsi" w:cstheme="minorHAnsi"/>
          <w:color w:val="auto"/>
          <w:sz w:val="24"/>
          <w:szCs w:val="24"/>
        </w:rPr>
        <w:softHyphen/>
        <w:t>TIONS OR BY OWNER</w:t>
      </w:r>
    </w:p>
    <w:p w14:paraId="0946428D" w14:textId="77777777" w:rsidR="00F70324" w:rsidRPr="00A069DB" w:rsidRDefault="00F70324" w:rsidP="00006EAB">
      <w:pPr>
        <w:spacing w:before="0" w:after="0"/>
        <w:ind w:left="720"/>
        <w:rPr>
          <w:rFonts w:asciiTheme="minorHAnsi" w:hAnsiTheme="minorHAnsi" w:cstheme="minorHAnsi"/>
        </w:rPr>
      </w:pPr>
    </w:p>
    <w:p w14:paraId="6773DE22"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Contractor shall also carry and maintain any and all other insur</w:t>
      </w:r>
      <w:r w:rsidRPr="00A069DB">
        <w:rPr>
          <w:rFonts w:asciiTheme="minorHAnsi" w:hAnsiTheme="minorHAnsi" w:cstheme="minorHAnsi"/>
        </w:rPr>
        <w:softHyphen/>
        <w:t>ance which he may be required under any Applicable Law from time to time. He shall also carry and maintain any other insur</w:t>
      </w:r>
      <w:r w:rsidRPr="00A069DB">
        <w:rPr>
          <w:rFonts w:asciiTheme="minorHAnsi" w:hAnsiTheme="minorHAnsi" w:cstheme="minorHAnsi"/>
        </w:rPr>
        <w:softHyphen/>
        <w:t>ance which may be required by the Owner.</w:t>
      </w:r>
    </w:p>
    <w:p w14:paraId="631DA00E" w14:textId="77777777" w:rsidR="00F70324" w:rsidRPr="00A069DB" w:rsidRDefault="00F70324" w:rsidP="00006EAB">
      <w:pPr>
        <w:spacing w:before="0" w:after="0"/>
        <w:rPr>
          <w:rFonts w:asciiTheme="minorHAnsi" w:hAnsiTheme="minorHAnsi" w:cstheme="minorHAnsi"/>
          <w:b/>
        </w:rPr>
      </w:pPr>
    </w:p>
    <w:p w14:paraId="029233E6"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 xml:space="preserve">CAR POLICY AND THIRD PARTY INSURANCE (TPI)  </w:t>
      </w:r>
    </w:p>
    <w:p w14:paraId="3DDDA6DE" w14:textId="77777777" w:rsidR="00F70324" w:rsidRPr="00A069DB" w:rsidRDefault="00F70324" w:rsidP="00006EAB">
      <w:pPr>
        <w:spacing w:before="0" w:after="0"/>
        <w:ind w:left="720"/>
        <w:rPr>
          <w:rFonts w:asciiTheme="minorHAnsi" w:hAnsiTheme="minorHAnsi" w:cstheme="minorHAnsi"/>
        </w:rPr>
      </w:pPr>
    </w:p>
    <w:p w14:paraId="7B5761D9" w14:textId="77777777" w:rsidR="00F70324" w:rsidRPr="00A069DB" w:rsidRDefault="00F70324" w:rsidP="00006EAB">
      <w:pPr>
        <w:numPr>
          <w:ilvl w:val="0"/>
          <w:numId w:val="297"/>
        </w:numPr>
        <w:spacing w:before="0" w:after="0"/>
        <w:ind w:left="1440" w:hanging="720"/>
        <w:rPr>
          <w:rFonts w:asciiTheme="minorHAnsi" w:hAnsiTheme="minorHAnsi" w:cstheme="minorHAnsi"/>
        </w:rPr>
      </w:pPr>
      <w:r w:rsidRPr="00A069DB">
        <w:rPr>
          <w:rFonts w:asciiTheme="minorHAnsi" w:hAnsiTheme="minorHAnsi" w:cstheme="minorHAnsi"/>
        </w:rPr>
        <w:t xml:space="preserve">Owner shall take property and surrounding property insurance including TPI for Owners Representative and their workmen. All other insurance regarding Contractor’s (and the Contractor’s Personnel) equipment, machineries their staff and workmen shall be procured by the Contractor.  The CAR Policy shall be taken for a sum, which is fifteen percent (15%) higher than the value of Contract, after including the cost of all materials to be supplied by the Owner (either supplied free of cost or at a basic rate).  The said CAR Policy shall be valid till the date of completion and extension of time if any.  The Owner shall be the co-insured and the Contractor shall deposit the CAR policy with the Owner. </w:t>
      </w:r>
    </w:p>
    <w:p w14:paraId="6251B273" w14:textId="77777777" w:rsidR="00F70324" w:rsidRPr="00A069DB" w:rsidRDefault="00F70324" w:rsidP="00006EAB">
      <w:pPr>
        <w:spacing w:before="0" w:after="0"/>
        <w:ind w:left="1440" w:hanging="720"/>
        <w:rPr>
          <w:rFonts w:asciiTheme="minorHAnsi" w:hAnsiTheme="minorHAnsi" w:cstheme="minorHAnsi"/>
        </w:rPr>
      </w:pPr>
    </w:p>
    <w:p w14:paraId="7337BFEA" w14:textId="77777777" w:rsidR="00F70324" w:rsidRPr="00A069DB" w:rsidRDefault="00F70324" w:rsidP="00006EAB">
      <w:pPr>
        <w:numPr>
          <w:ilvl w:val="0"/>
          <w:numId w:val="297"/>
        </w:numPr>
        <w:spacing w:before="0" w:after="0"/>
        <w:ind w:left="1440" w:hanging="720"/>
        <w:rPr>
          <w:rFonts w:asciiTheme="minorHAnsi" w:hAnsiTheme="minorHAnsi" w:cstheme="minorHAnsi"/>
        </w:rPr>
      </w:pPr>
      <w:r w:rsidRPr="00A069DB">
        <w:rPr>
          <w:rFonts w:asciiTheme="minorHAnsi" w:hAnsiTheme="minorHAnsi" w:cstheme="minorHAnsi"/>
        </w:rPr>
        <w:t xml:space="preserve">The Contractor shall without, limiting his or the Owner’s obligations and the responsibilities insure, in the joint names of the Contractor and the Owner, </w:t>
      </w:r>
      <w:r w:rsidRPr="00A069DB">
        <w:rPr>
          <w:rFonts w:asciiTheme="minorHAnsi" w:hAnsiTheme="minorHAnsi" w:cstheme="minorHAnsi"/>
        </w:rPr>
        <w:lastRenderedPageBreak/>
        <w:t>against the liabilities for death of or injury to any persons arising out of the performance of the Contract.</w:t>
      </w:r>
    </w:p>
    <w:p w14:paraId="3CCA618E" w14:textId="77777777" w:rsidR="00F70324" w:rsidRPr="00A069DB" w:rsidRDefault="00F70324" w:rsidP="00006EAB">
      <w:pPr>
        <w:spacing w:before="0" w:after="0"/>
        <w:ind w:left="1440" w:hanging="720"/>
        <w:rPr>
          <w:rFonts w:asciiTheme="minorHAnsi" w:hAnsiTheme="minorHAnsi" w:cstheme="minorHAnsi"/>
        </w:rPr>
      </w:pPr>
    </w:p>
    <w:p w14:paraId="3B0D4DA4" w14:textId="77777777" w:rsidR="00F70324" w:rsidRPr="00A069DB" w:rsidRDefault="00F70324" w:rsidP="00006EAB">
      <w:pPr>
        <w:numPr>
          <w:ilvl w:val="0"/>
          <w:numId w:val="297"/>
        </w:numPr>
        <w:spacing w:before="0" w:after="0"/>
        <w:ind w:left="1440" w:hanging="720"/>
        <w:rPr>
          <w:rFonts w:asciiTheme="minorHAnsi" w:hAnsiTheme="minorHAnsi" w:cstheme="minorHAnsi"/>
        </w:rPr>
      </w:pPr>
      <w:r w:rsidRPr="00A069DB">
        <w:rPr>
          <w:rFonts w:asciiTheme="minorHAnsi" w:hAnsiTheme="minorHAnsi" w:cstheme="minorHAnsi"/>
        </w:rPr>
        <w:t xml:space="preserve">The minimum amount of third party policy shall be but not limited to as mentioned in Purchase Order or Special Conditions of Contract. </w:t>
      </w:r>
    </w:p>
    <w:p w14:paraId="08686A3E" w14:textId="77777777" w:rsidR="00F70324" w:rsidRPr="00A069DB" w:rsidRDefault="00F70324" w:rsidP="00006EAB">
      <w:pPr>
        <w:spacing w:before="0" w:after="0"/>
        <w:ind w:left="720"/>
        <w:rPr>
          <w:rFonts w:asciiTheme="minorHAnsi" w:hAnsiTheme="minorHAnsi" w:cstheme="minorHAnsi"/>
          <w:b/>
        </w:rPr>
      </w:pPr>
    </w:p>
    <w:p w14:paraId="28C081F3"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DAMAGE TO PROPERTY</w:t>
      </w:r>
    </w:p>
    <w:p w14:paraId="7C460E4E" w14:textId="77777777" w:rsidR="00F70324" w:rsidRPr="00A069DB" w:rsidRDefault="00F70324" w:rsidP="00006EAB">
      <w:pPr>
        <w:spacing w:before="0" w:after="0"/>
        <w:rPr>
          <w:rFonts w:asciiTheme="minorHAnsi" w:hAnsiTheme="minorHAnsi" w:cstheme="minorHAnsi"/>
        </w:rPr>
      </w:pPr>
    </w:p>
    <w:p w14:paraId="269FCE08"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Contractor shall be responsible for making good to the satisfaction of the Owner any loss of and any damage to all structures and properties belonging to the Owner or being executed or procured or being procured by the Owner or of other agencies within the Site, if such loss or damage is due to fault and / or the negligence or wilful acts or omission of the Contractor or the Contractor’s Personnel.</w:t>
      </w:r>
    </w:p>
    <w:p w14:paraId="5BAFE0F2" w14:textId="77777777" w:rsidR="00F70324" w:rsidRPr="00A069DB" w:rsidRDefault="00F70324" w:rsidP="00006EAB">
      <w:pPr>
        <w:spacing w:before="0" w:after="0"/>
        <w:ind w:left="720"/>
        <w:rPr>
          <w:rFonts w:asciiTheme="minorHAnsi" w:hAnsiTheme="minorHAnsi" w:cstheme="minorHAnsi"/>
          <w:b/>
        </w:rPr>
      </w:pPr>
    </w:p>
    <w:p w14:paraId="05558E2B"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indemnify and keep the Owner and Engineer-In-charge harmless of all claims for damage to property other than Owner’s property erection</w:t>
      </w:r>
      <w:r w:rsidRPr="00A069DB" w:rsidDel="00834C55">
        <w:rPr>
          <w:rFonts w:asciiTheme="minorHAnsi" w:hAnsiTheme="minorHAnsi" w:cstheme="minorHAnsi"/>
          <w:b w:val="0"/>
          <w:bCs/>
          <w:color w:val="auto"/>
          <w:sz w:val="24"/>
          <w:szCs w:val="24"/>
        </w:rPr>
        <w:t xml:space="preserve"> </w:t>
      </w:r>
      <w:r w:rsidRPr="00A069DB">
        <w:rPr>
          <w:rFonts w:asciiTheme="minorHAnsi" w:hAnsiTheme="minorHAnsi" w:cstheme="minorHAnsi"/>
          <w:b w:val="0"/>
          <w:bCs/>
          <w:color w:val="auto"/>
          <w:sz w:val="24"/>
          <w:szCs w:val="24"/>
        </w:rPr>
        <w:t>under or by reason of this Contract if such claims result from the fault and / or negligence or wilful acts or omissions of the Contractor or the Contractor’s Personnel.</w:t>
      </w:r>
    </w:p>
    <w:p w14:paraId="3E3BAA77" w14:textId="1E563341" w:rsidR="00F70324" w:rsidRPr="00A069DB" w:rsidRDefault="00F70324" w:rsidP="00006EAB">
      <w:pPr>
        <w:spacing w:before="0" w:after="0"/>
        <w:jc w:val="center"/>
        <w:rPr>
          <w:rFonts w:asciiTheme="minorHAnsi" w:hAnsiTheme="minorHAnsi" w:cstheme="minorHAnsi"/>
          <w:b/>
          <w:u w:val="single"/>
        </w:rPr>
      </w:pPr>
      <w:r w:rsidRPr="00A069DB">
        <w:rPr>
          <w:rFonts w:asciiTheme="minorHAnsi" w:hAnsiTheme="minorHAnsi" w:cstheme="minorHAnsi"/>
          <w:b/>
        </w:rPr>
        <w:br w:type="page"/>
      </w:r>
      <w:r w:rsidR="002136B9" w:rsidRPr="00A069DB">
        <w:rPr>
          <w:rFonts w:asciiTheme="minorHAnsi" w:hAnsiTheme="minorHAnsi" w:cstheme="minorHAnsi"/>
          <w:b/>
          <w:u w:val="single"/>
        </w:rPr>
        <w:lastRenderedPageBreak/>
        <w:t>SUB-SECTION -</w:t>
      </w:r>
      <w:r w:rsidRPr="00A069DB">
        <w:rPr>
          <w:rFonts w:asciiTheme="minorHAnsi" w:hAnsiTheme="minorHAnsi" w:cstheme="minorHAnsi"/>
          <w:b/>
          <w:u w:val="single"/>
        </w:rPr>
        <w:t>VII</w:t>
      </w:r>
    </w:p>
    <w:p w14:paraId="12075C78" w14:textId="77777777" w:rsidR="00F70324" w:rsidRPr="00A069DB" w:rsidRDefault="00F70324" w:rsidP="00006EAB">
      <w:pPr>
        <w:spacing w:before="0" w:after="0"/>
        <w:rPr>
          <w:rFonts w:asciiTheme="minorHAnsi" w:hAnsiTheme="minorHAnsi" w:cstheme="minorHAnsi"/>
          <w:b/>
        </w:rPr>
      </w:pPr>
    </w:p>
    <w:p w14:paraId="3F7314C7" w14:textId="77777777" w:rsidR="00F70324" w:rsidRPr="00A069DB" w:rsidRDefault="00F70324" w:rsidP="00006EAB">
      <w:pPr>
        <w:pStyle w:val="Heading1"/>
        <w:numPr>
          <w:ilvl w:val="1"/>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 xml:space="preserve">LABOUR LAWS AND SAFETY </w:t>
      </w:r>
      <w:smartTag w:uri="urn:schemas-microsoft-com:office:smarttags" w:element="stockticker">
        <w:r w:rsidRPr="00A069DB">
          <w:rPr>
            <w:rFonts w:asciiTheme="minorHAnsi" w:hAnsiTheme="minorHAnsi" w:cstheme="minorHAnsi"/>
            <w:color w:val="auto"/>
            <w:sz w:val="24"/>
            <w:szCs w:val="24"/>
          </w:rPr>
          <w:t>REG</w:t>
        </w:r>
      </w:smartTag>
      <w:r w:rsidRPr="00A069DB">
        <w:rPr>
          <w:rFonts w:asciiTheme="minorHAnsi" w:hAnsiTheme="minorHAnsi" w:cstheme="minorHAnsi"/>
          <w:color w:val="auto"/>
          <w:sz w:val="24"/>
          <w:szCs w:val="24"/>
        </w:rPr>
        <w:t>ULATIONS</w:t>
      </w:r>
    </w:p>
    <w:p w14:paraId="3CF0DE13" w14:textId="77777777" w:rsidR="00F70324" w:rsidRPr="00A069DB" w:rsidRDefault="00F70324" w:rsidP="00006EAB">
      <w:pPr>
        <w:spacing w:before="0" w:after="0"/>
        <w:jc w:val="center"/>
        <w:rPr>
          <w:rFonts w:asciiTheme="minorHAnsi" w:hAnsiTheme="minorHAnsi" w:cstheme="minorHAnsi"/>
          <w:b/>
        </w:rPr>
      </w:pPr>
      <w:smartTag w:uri="urn:schemas-microsoft-com:office:smarttags" w:element="stockticker"/>
    </w:p>
    <w:p w14:paraId="7F845930"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LABOUR LAWS</w:t>
      </w:r>
    </w:p>
    <w:p w14:paraId="135E81EC" w14:textId="77777777" w:rsidR="00F70324" w:rsidRPr="00A069DB" w:rsidRDefault="00F70324" w:rsidP="00006EAB">
      <w:pPr>
        <w:spacing w:before="0" w:after="0"/>
        <w:rPr>
          <w:rFonts w:asciiTheme="minorHAnsi" w:hAnsiTheme="minorHAnsi" w:cstheme="minorHAnsi"/>
        </w:rPr>
      </w:pPr>
    </w:p>
    <w:p w14:paraId="2BAAFB66"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No Person below </w:t>
      </w:r>
      <w:smartTag w:uri="urn:schemas-microsoft-com:office:smarttags" w:element="stockticker">
        <w:r w:rsidRPr="00A069DB">
          <w:rPr>
            <w:rFonts w:asciiTheme="minorHAnsi" w:hAnsiTheme="minorHAnsi" w:cstheme="minorHAnsi"/>
            <w:b w:val="0"/>
            <w:bCs/>
            <w:color w:val="auto"/>
            <w:sz w:val="24"/>
            <w:szCs w:val="24"/>
          </w:rPr>
          <w:t xml:space="preserve">the </w:t>
        </w:r>
      </w:smartTag>
      <w:r w:rsidRPr="00A069DB">
        <w:rPr>
          <w:rFonts w:asciiTheme="minorHAnsi" w:hAnsiTheme="minorHAnsi" w:cstheme="minorHAnsi"/>
          <w:b w:val="0"/>
          <w:bCs/>
          <w:color w:val="auto"/>
          <w:sz w:val="24"/>
          <w:szCs w:val="24"/>
        </w:rPr>
        <w:t>age of eighteen years shall be employed on the Work.</w:t>
      </w:r>
    </w:p>
    <w:p w14:paraId="597B4887" w14:textId="77777777" w:rsidR="00F70324" w:rsidRPr="00A069DB" w:rsidRDefault="00F70324" w:rsidP="00006EAB">
      <w:pPr>
        <w:spacing w:before="0" w:after="0"/>
        <w:ind w:left="720"/>
        <w:rPr>
          <w:rFonts w:asciiTheme="minorHAnsi" w:hAnsiTheme="minorHAnsi" w:cstheme="minorHAnsi"/>
          <w:bCs/>
        </w:rPr>
      </w:pPr>
    </w:p>
    <w:p w14:paraId="699A4007"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not, and shall ensure that none of the relevant Contractor’s Personnel, pay less than what is pro</w:t>
      </w:r>
      <w:r w:rsidRPr="00A069DB">
        <w:rPr>
          <w:rFonts w:asciiTheme="minorHAnsi" w:hAnsiTheme="minorHAnsi" w:cstheme="minorHAnsi"/>
          <w:b w:val="0"/>
          <w:bCs/>
          <w:color w:val="auto"/>
          <w:sz w:val="24"/>
          <w:szCs w:val="24"/>
        </w:rPr>
        <w:softHyphen/>
        <w:t>vided under Applicable Law from time to time to the labourers engaged in carrying on the Work.</w:t>
      </w:r>
    </w:p>
    <w:p w14:paraId="5D973657" w14:textId="77777777" w:rsidR="00F70324" w:rsidRPr="00A069DB" w:rsidRDefault="00F70324" w:rsidP="00006EAB">
      <w:pPr>
        <w:spacing w:before="0" w:after="0"/>
        <w:rPr>
          <w:rFonts w:asciiTheme="minorHAnsi" w:hAnsiTheme="minorHAnsi" w:cstheme="minorHAnsi"/>
          <w:bCs/>
        </w:rPr>
      </w:pPr>
    </w:p>
    <w:p w14:paraId="0D0C93BB"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at his expense comply with all labour laws as per the detail mentioned below.</w:t>
      </w:r>
    </w:p>
    <w:p w14:paraId="368C2488" w14:textId="77777777" w:rsidR="00F70324" w:rsidRPr="00A069DB" w:rsidRDefault="00F70324" w:rsidP="00006EAB">
      <w:pPr>
        <w:spacing w:before="0" w:after="0"/>
        <w:ind w:left="1440"/>
        <w:rPr>
          <w:rFonts w:asciiTheme="minorHAnsi" w:hAnsiTheme="minorHAnsi" w:cstheme="minorHAnsi"/>
          <w:b/>
        </w:rPr>
      </w:pPr>
    </w:p>
    <w:p w14:paraId="396246B4" w14:textId="77777777" w:rsidR="00F70324" w:rsidRPr="00A069DB" w:rsidRDefault="00F70324" w:rsidP="00006EAB">
      <w:pPr>
        <w:numPr>
          <w:ilvl w:val="1"/>
          <w:numId w:val="68"/>
        </w:numPr>
        <w:tabs>
          <w:tab w:val="clear" w:pos="1440"/>
        </w:tabs>
        <w:spacing w:before="0" w:after="0"/>
        <w:ind w:hanging="720"/>
        <w:rPr>
          <w:rFonts w:asciiTheme="minorHAnsi" w:hAnsiTheme="minorHAnsi" w:cstheme="minorHAnsi"/>
          <w:b/>
        </w:rPr>
      </w:pPr>
      <w:r w:rsidRPr="00A069DB">
        <w:rPr>
          <w:rFonts w:asciiTheme="minorHAnsi" w:hAnsiTheme="minorHAnsi" w:cstheme="minorHAnsi"/>
          <w:b/>
        </w:rPr>
        <w:t>Engagement of Labour and Workmen</w:t>
      </w:r>
    </w:p>
    <w:p w14:paraId="0A3F444E" w14:textId="77777777" w:rsidR="00F70324" w:rsidRPr="00A069DB" w:rsidRDefault="00F70324" w:rsidP="00006EAB">
      <w:pPr>
        <w:spacing w:before="0" w:after="0"/>
        <w:ind w:left="2160"/>
        <w:rPr>
          <w:rFonts w:asciiTheme="minorHAnsi" w:hAnsiTheme="minorHAnsi" w:cstheme="minorHAnsi"/>
        </w:rPr>
      </w:pPr>
    </w:p>
    <w:p w14:paraId="382C20CE" w14:textId="77777777" w:rsidR="00F70324" w:rsidRPr="00A069DB" w:rsidRDefault="00F70324" w:rsidP="00006EAB">
      <w:pPr>
        <w:numPr>
          <w:ilvl w:val="2"/>
          <w:numId w:val="68"/>
        </w:numPr>
        <w:tabs>
          <w:tab w:val="clear" w:pos="2160"/>
        </w:tabs>
        <w:spacing w:before="0" w:after="0"/>
        <w:ind w:hanging="720"/>
        <w:rPr>
          <w:rFonts w:asciiTheme="minorHAnsi" w:hAnsiTheme="minorHAnsi" w:cstheme="minorHAnsi"/>
        </w:rPr>
      </w:pPr>
      <w:r w:rsidRPr="00A069DB">
        <w:rPr>
          <w:rFonts w:asciiTheme="minorHAnsi" w:hAnsiTheme="minorHAnsi" w:cstheme="minorHAnsi"/>
        </w:rPr>
        <w:t>The Contractor shall make his own arrangements for the engagement of all labour and workmen local or otherwise.</w:t>
      </w:r>
    </w:p>
    <w:p w14:paraId="0FF348B8" w14:textId="77777777" w:rsidR="00F70324" w:rsidRPr="00A069DB" w:rsidRDefault="00F70324" w:rsidP="00006EAB">
      <w:pPr>
        <w:spacing w:before="0" w:after="0"/>
        <w:ind w:left="2160"/>
        <w:rPr>
          <w:rFonts w:asciiTheme="minorHAnsi" w:hAnsiTheme="minorHAnsi" w:cstheme="minorHAnsi"/>
        </w:rPr>
      </w:pPr>
    </w:p>
    <w:p w14:paraId="03397212" w14:textId="77777777" w:rsidR="00F70324" w:rsidRPr="00A069DB" w:rsidRDefault="00F70324" w:rsidP="00006EAB">
      <w:pPr>
        <w:numPr>
          <w:ilvl w:val="2"/>
          <w:numId w:val="68"/>
        </w:numPr>
        <w:tabs>
          <w:tab w:val="clear" w:pos="2160"/>
        </w:tabs>
        <w:spacing w:before="0" w:after="0"/>
        <w:ind w:hanging="720"/>
        <w:rPr>
          <w:rFonts w:asciiTheme="minorHAnsi" w:hAnsiTheme="minorHAnsi" w:cstheme="minorHAnsi"/>
        </w:rPr>
      </w:pPr>
      <w:r w:rsidRPr="00A069DB">
        <w:rPr>
          <w:rFonts w:asciiTheme="minorHAnsi" w:hAnsiTheme="minorHAnsi" w:cstheme="minorHAnsi"/>
        </w:rPr>
        <w:t>Child labour, as defined under the Child Labour (Prohibition and Regulation) Act, 1986, in any form shall not be engaged and shall not be permitted to work on Site. The Contractor shall ensure that children are confined to the boundary of the hutments and that no children are allowed to wander around work areas of the Site</w:t>
      </w:r>
    </w:p>
    <w:p w14:paraId="4DD9CAFE" w14:textId="77777777" w:rsidR="00F70324" w:rsidRPr="00A069DB" w:rsidRDefault="00F70324" w:rsidP="00006EAB">
      <w:pPr>
        <w:spacing w:before="0" w:after="0"/>
        <w:ind w:left="2160"/>
        <w:rPr>
          <w:rFonts w:asciiTheme="minorHAnsi" w:hAnsiTheme="minorHAnsi" w:cstheme="minorHAnsi"/>
        </w:rPr>
      </w:pPr>
    </w:p>
    <w:p w14:paraId="374D63CB" w14:textId="77777777" w:rsidR="00F70324" w:rsidRPr="00A069DB" w:rsidRDefault="00F70324" w:rsidP="00006EAB">
      <w:pPr>
        <w:numPr>
          <w:ilvl w:val="2"/>
          <w:numId w:val="68"/>
        </w:numPr>
        <w:tabs>
          <w:tab w:val="clear" w:pos="2160"/>
        </w:tabs>
        <w:spacing w:before="0" w:after="0"/>
        <w:ind w:hanging="720"/>
        <w:rPr>
          <w:rFonts w:asciiTheme="minorHAnsi" w:hAnsiTheme="minorHAnsi" w:cstheme="minorHAnsi"/>
        </w:rPr>
      </w:pPr>
      <w:r w:rsidRPr="00A069DB">
        <w:rPr>
          <w:rFonts w:asciiTheme="minorHAnsi" w:hAnsiTheme="minorHAnsi" w:cstheme="minorHAnsi"/>
        </w:rPr>
        <w:t>The Contractor shall strictly comply with all the Applicable Law including labour laws and regulations in force and applicable to the labour employed by him or the Contractor’s Personnel including those working on labour-rate basis on the Works.</w:t>
      </w:r>
    </w:p>
    <w:p w14:paraId="2EFA3458" w14:textId="77777777" w:rsidR="00F70324" w:rsidRPr="00A069DB" w:rsidRDefault="00F70324" w:rsidP="00006EAB">
      <w:pPr>
        <w:spacing w:before="0" w:after="0"/>
        <w:ind w:left="2160"/>
        <w:rPr>
          <w:rFonts w:asciiTheme="minorHAnsi" w:hAnsiTheme="minorHAnsi" w:cstheme="minorHAnsi"/>
        </w:rPr>
      </w:pPr>
    </w:p>
    <w:p w14:paraId="4FB6E664" w14:textId="77777777" w:rsidR="00F70324" w:rsidRPr="00A069DB" w:rsidRDefault="00F70324" w:rsidP="00006EAB">
      <w:pPr>
        <w:numPr>
          <w:ilvl w:val="2"/>
          <w:numId w:val="68"/>
        </w:numPr>
        <w:tabs>
          <w:tab w:val="clear" w:pos="2160"/>
        </w:tabs>
        <w:spacing w:before="0" w:after="0"/>
        <w:ind w:hanging="720"/>
        <w:jc w:val="left"/>
        <w:rPr>
          <w:rFonts w:asciiTheme="minorHAnsi" w:hAnsiTheme="minorHAnsi" w:cstheme="minorHAnsi"/>
        </w:rPr>
      </w:pPr>
      <w:r w:rsidRPr="00A069DB">
        <w:rPr>
          <w:rFonts w:asciiTheme="minorHAnsi" w:hAnsiTheme="minorHAnsi" w:cstheme="minorHAnsi"/>
        </w:rPr>
        <w:t>Disorderly Conduct</w:t>
      </w:r>
    </w:p>
    <w:p w14:paraId="36B15CAD" w14:textId="77777777" w:rsidR="00F70324" w:rsidRPr="00A069DB" w:rsidRDefault="00F70324" w:rsidP="00006EAB">
      <w:pPr>
        <w:spacing w:before="0" w:after="0"/>
        <w:ind w:left="2160"/>
        <w:rPr>
          <w:rFonts w:asciiTheme="minorHAnsi" w:hAnsiTheme="minorHAnsi" w:cstheme="minorHAnsi"/>
        </w:rPr>
      </w:pPr>
    </w:p>
    <w:p w14:paraId="4D3D243A" w14:textId="77777777" w:rsidR="00F70324" w:rsidRPr="00A069DB" w:rsidRDefault="00F70324" w:rsidP="00006EAB">
      <w:pPr>
        <w:spacing w:before="0" w:after="0"/>
        <w:ind w:left="2160"/>
        <w:rPr>
          <w:rFonts w:asciiTheme="minorHAnsi" w:hAnsiTheme="minorHAnsi" w:cstheme="minorHAnsi"/>
        </w:rPr>
      </w:pPr>
      <w:r w:rsidRPr="00A069DB">
        <w:rPr>
          <w:rFonts w:asciiTheme="minorHAnsi" w:hAnsiTheme="minorHAnsi" w:cstheme="minorHAnsi"/>
        </w:rPr>
        <w:t xml:space="preserve">The Contractor shall at all times take all reasonable precautions to prevent any unlawful, riotous or disorderly conduct by or against his employees and for the preservation of peace and protection of persons and property in the neighbourhood of the works against the same </w:t>
      </w:r>
    </w:p>
    <w:p w14:paraId="3DA39492" w14:textId="77777777" w:rsidR="00F70324" w:rsidRPr="00A069DB" w:rsidRDefault="00F70324" w:rsidP="00006EAB">
      <w:pPr>
        <w:spacing w:before="0" w:after="0"/>
        <w:ind w:left="2160"/>
        <w:rPr>
          <w:rFonts w:asciiTheme="minorHAnsi" w:hAnsiTheme="minorHAnsi" w:cstheme="minorHAnsi"/>
        </w:rPr>
      </w:pPr>
    </w:p>
    <w:p w14:paraId="4787742A" w14:textId="77777777" w:rsidR="00F70324" w:rsidRPr="00A069DB" w:rsidRDefault="00F70324" w:rsidP="00006EAB">
      <w:pPr>
        <w:numPr>
          <w:ilvl w:val="2"/>
          <w:numId w:val="68"/>
        </w:numPr>
        <w:tabs>
          <w:tab w:val="clear" w:pos="2160"/>
        </w:tabs>
        <w:spacing w:before="0" w:after="0"/>
        <w:ind w:hanging="720"/>
        <w:jc w:val="left"/>
        <w:rPr>
          <w:rFonts w:asciiTheme="minorHAnsi" w:hAnsiTheme="minorHAnsi" w:cstheme="minorHAnsi"/>
        </w:rPr>
      </w:pPr>
      <w:r w:rsidRPr="00A069DB">
        <w:rPr>
          <w:rFonts w:asciiTheme="minorHAnsi" w:hAnsiTheme="minorHAnsi" w:cstheme="minorHAnsi"/>
        </w:rPr>
        <w:t>Observance by Sub-Contractors</w:t>
      </w:r>
    </w:p>
    <w:p w14:paraId="328041E8" w14:textId="77777777" w:rsidR="00F70324" w:rsidRPr="00A069DB" w:rsidRDefault="00F70324" w:rsidP="00006EAB">
      <w:pPr>
        <w:spacing w:before="0" w:after="0"/>
        <w:ind w:left="2160"/>
        <w:rPr>
          <w:rFonts w:asciiTheme="minorHAnsi" w:hAnsiTheme="minorHAnsi" w:cstheme="minorHAnsi"/>
        </w:rPr>
      </w:pPr>
    </w:p>
    <w:p w14:paraId="7D6D222A" w14:textId="77777777" w:rsidR="00F70324" w:rsidRPr="00A069DB" w:rsidRDefault="00F70324" w:rsidP="00006EAB">
      <w:pPr>
        <w:spacing w:before="0" w:after="0"/>
        <w:ind w:left="2160"/>
        <w:rPr>
          <w:rFonts w:asciiTheme="minorHAnsi" w:hAnsiTheme="minorHAnsi" w:cstheme="minorHAnsi"/>
        </w:rPr>
      </w:pPr>
      <w:r w:rsidRPr="00A069DB">
        <w:rPr>
          <w:rFonts w:asciiTheme="minorHAnsi" w:hAnsiTheme="minorHAnsi" w:cstheme="minorHAnsi"/>
        </w:rPr>
        <w:t xml:space="preserve">The Contractor shall be responsible for observance by his Sub-Contractors of the foregoing provisions. The Contractor shall not sublet any part of the Works without the prior written approval of the Owner </w:t>
      </w:r>
    </w:p>
    <w:p w14:paraId="5EC4B0FF" w14:textId="77777777" w:rsidR="00F70324" w:rsidRPr="00A069DB" w:rsidRDefault="00F70324" w:rsidP="00006EAB">
      <w:pPr>
        <w:spacing w:before="0" w:after="0"/>
        <w:rPr>
          <w:rFonts w:asciiTheme="minorHAnsi" w:hAnsiTheme="minorHAnsi" w:cstheme="minorHAnsi"/>
          <w:b/>
        </w:rPr>
      </w:pPr>
    </w:p>
    <w:p w14:paraId="3AC71DB3"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Labour License &amp; other compliances</w:t>
      </w:r>
    </w:p>
    <w:p w14:paraId="03CB278F" w14:textId="77777777" w:rsidR="00F70324" w:rsidRPr="00A069DB" w:rsidRDefault="00F70324" w:rsidP="00006EAB">
      <w:pPr>
        <w:spacing w:before="0" w:after="0"/>
        <w:ind w:left="720"/>
        <w:rPr>
          <w:rFonts w:asciiTheme="minorHAnsi" w:hAnsiTheme="minorHAnsi" w:cstheme="minorHAnsi"/>
        </w:rPr>
      </w:pPr>
    </w:p>
    <w:p w14:paraId="23B95006" w14:textId="77777777" w:rsidR="00F70324" w:rsidRPr="00A069DB" w:rsidRDefault="00F70324" w:rsidP="00006EAB">
      <w:pPr>
        <w:spacing w:before="0" w:after="0"/>
        <w:ind w:left="720" w:hanging="11"/>
        <w:rPr>
          <w:rFonts w:asciiTheme="minorHAnsi" w:hAnsiTheme="minorHAnsi" w:cstheme="minorHAnsi"/>
        </w:rPr>
      </w:pPr>
      <w:r w:rsidRPr="00A069DB">
        <w:rPr>
          <w:rFonts w:asciiTheme="minorHAnsi" w:hAnsiTheme="minorHAnsi" w:cstheme="minorHAnsi"/>
        </w:rPr>
        <w:lastRenderedPageBreak/>
        <w:t>Before commencement of Works, the Contractor must ensure that he possesses a valid labour licence from the concerned authorities under the Contract Labour (Abolition and Regulation) Act 1970, and furnish a copy of the same to the Engineer-In-Charge. The Contractor shall be responsible and liable for all obligations imposed on him by the provisions and requirements of any Central or State Statute Ordinances or other Laws or any Regulation or by-laws of any local or other duly constituted authority which may be applicable including any amendments or additions during the period of the Contract. The Owner shall not be obliged to keep vigil over the Contractor’s observation and compliance with such issues, but if requested by the Owner, he shall show proof of such compliance. The Contractor shall settle, at his own cost, any disputes concerning such matters. The Contractor’s compliance and adherence shall include but not limited to the following:</w:t>
      </w:r>
    </w:p>
    <w:p w14:paraId="173FBD11" w14:textId="77777777" w:rsidR="00F70324" w:rsidRPr="00A069DB" w:rsidRDefault="00F70324" w:rsidP="00006EAB">
      <w:pPr>
        <w:spacing w:before="0" w:after="0"/>
        <w:ind w:left="1440" w:hanging="720"/>
        <w:rPr>
          <w:rFonts w:asciiTheme="minorHAnsi" w:hAnsiTheme="minorHAnsi" w:cstheme="minorHAnsi"/>
        </w:rPr>
      </w:pPr>
    </w:p>
    <w:p w14:paraId="0344E236" w14:textId="77777777" w:rsidR="00F70324" w:rsidRPr="00A069DB" w:rsidRDefault="00F70324" w:rsidP="00006EAB">
      <w:pPr>
        <w:numPr>
          <w:ilvl w:val="3"/>
          <w:numId w:val="68"/>
        </w:numPr>
        <w:spacing w:before="0" w:after="0"/>
        <w:ind w:left="1440"/>
        <w:rPr>
          <w:rFonts w:asciiTheme="minorHAnsi" w:hAnsiTheme="minorHAnsi" w:cstheme="minorHAnsi"/>
        </w:rPr>
      </w:pPr>
      <w:r w:rsidRPr="00A069DB">
        <w:rPr>
          <w:rFonts w:asciiTheme="minorHAnsi" w:hAnsiTheme="minorHAnsi" w:cstheme="minorHAnsi"/>
        </w:rPr>
        <w:t>The Contract Labour (Regulation &amp; Abolition) Act, 1970</w:t>
      </w:r>
    </w:p>
    <w:p w14:paraId="04A6EB77" w14:textId="77777777" w:rsidR="00F70324" w:rsidRPr="00A069DB" w:rsidRDefault="00F70324" w:rsidP="00006EAB">
      <w:pPr>
        <w:numPr>
          <w:ilvl w:val="3"/>
          <w:numId w:val="68"/>
        </w:numPr>
        <w:spacing w:before="0" w:after="0"/>
        <w:ind w:left="1440"/>
        <w:rPr>
          <w:rFonts w:asciiTheme="minorHAnsi" w:hAnsiTheme="minorHAnsi" w:cstheme="minorHAnsi"/>
        </w:rPr>
      </w:pPr>
      <w:r w:rsidRPr="00A069DB">
        <w:rPr>
          <w:rFonts w:asciiTheme="minorHAnsi" w:hAnsiTheme="minorHAnsi" w:cstheme="minorHAnsi"/>
        </w:rPr>
        <w:t>Minimum Wages Act, 1948</w:t>
      </w:r>
    </w:p>
    <w:p w14:paraId="12A3F067" w14:textId="77777777" w:rsidR="00F70324" w:rsidRPr="00A069DB" w:rsidRDefault="00F70324" w:rsidP="00006EAB">
      <w:pPr>
        <w:numPr>
          <w:ilvl w:val="3"/>
          <w:numId w:val="68"/>
        </w:numPr>
        <w:spacing w:before="0" w:after="0"/>
        <w:ind w:left="1440"/>
        <w:rPr>
          <w:rFonts w:asciiTheme="minorHAnsi" w:hAnsiTheme="minorHAnsi" w:cstheme="minorHAnsi"/>
        </w:rPr>
      </w:pPr>
      <w:r w:rsidRPr="00A069DB">
        <w:rPr>
          <w:rFonts w:asciiTheme="minorHAnsi" w:hAnsiTheme="minorHAnsi" w:cstheme="minorHAnsi"/>
        </w:rPr>
        <w:t>Payment of wages Act, 1936</w:t>
      </w:r>
    </w:p>
    <w:p w14:paraId="364A646B" w14:textId="77777777" w:rsidR="00F70324" w:rsidRPr="00A069DB" w:rsidRDefault="00F70324" w:rsidP="00006EAB">
      <w:pPr>
        <w:numPr>
          <w:ilvl w:val="3"/>
          <w:numId w:val="68"/>
        </w:numPr>
        <w:spacing w:before="0" w:after="0"/>
        <w:ind w:left="1440"/>
        <w:rPr>
          <w:rFonts w:asciiTheme="minorHAnsi" w:hAnsiTheme="minorHAnsi" w:cstheme="minorHAnsi"/>
        </w:rPr>
      </w:pPr>
      <w:r w:rsidRPr="00A069DB">
        <w:rPr>
          <w:rFonts w:asciiTheme="minorHAnsi" w:hAnsiTheme="minorHAnsi" w:cstheme="minorHAnsi"/>
        </w:rPr>
        <w:t>Industrial Disputes Act, 1947</w:t>
      </w:r>
    </w:p>
    <w:p w14:paraId="5EFB32A0" w14:textId="77777777" w:rsidR="00F70324" w:rsidRPr="00A069DB" w:rsidRDefault="00F70324" w:rsidP="00006EAB">
      <w:pPr>
        <w:numPr>
          <w:ilvl w:val="3"/>
          <w:numId w:val="68"/>
        </w:numPr>
        <w:spacing w:before="0" w:after="0"/>
        <w:ind w:left="1440"/>
        <w:rPr>
          <w:rFonts w:asciiTheme="minorHAnsi" w:hAnsiTheme="minorHAnsi" w:cstheme="minorHAnsi"/>
        </w:rPr>
      </w:pPr>
      <w:r w:rsidRPr="00A069DB">
        <w:rPr>
          <w:rFonts w:asciiTheme="minorHAnsi" w:hAnsiTheme="minorHAnsi" w:cstheme="minorHAnsi"/>
        </w:rPr>
        <w:t>Trade union Act, 1926</w:t>
      </w:r>
    </w:p>
    <w:p w14:paraId="65D20CDF" w14:textId="77777777" w:rsidR="00F70324" w:rsidRPr="00A069DB" w:rsidRDefault="00F70324" w:rsidP="00006EAB">
      <w:pPr>
        <w:numPr>
          <w:ilvl w:val="3"/>
          <w:numId w:val="68"/>
        </w:numPr>
        <w:spacing w:before="0" w:after="0"/>
        <w:ind w:left="1440"/>
        <w:rPr>
          <w:rFonts w:asciiTheme="minorHAnsi" w:hAnsiTheme="minorHAnsi" w:cstheme="minorHAnsi"/>
        </w:rPr>
      </w:pPr>
      <w:r w:rsidRPr="00A069DB">
        <w:rPr>
          <w:rFonts w:asciiTheme="minorHAnsi" w:hAnsiTheme="minorHAnsi" w:cstheme="minorHAnsi"/>
        </w:rPr>
        <w:t>Workmen’s Compensation Act, 1923</w:t>
      </w:r>
    </w:p>
    <w:p w14:paraId="4644C4AB" w14:textId="77777777" w:rsidR="00F70324" w:rsidRPr="00A069DB" w:rsidRDefault="00F70324" w:rsidP="00006EAB">
      <w:pPr>
        <w:numPr>
          <w:ilvl w:val="3"/>
          <w:numId w:val="68"/>
        </w:numPr>
        <w:spacing w:before="0" w:after="0"/>
        <w:ind w:left="1440"/>
        <w:rPr>
          <w:rFonts w:asciiTheme="minorHAnsi" w:hAnsiTheme="minorHAnsi" w:cstheme="minorHAnsi"/>
        </w:rPr>
      </w:pPr>
      <w:r w:rsidRPr="00A069DB">
        <w:rPr>
          <w:rFonts w:asciiTheme="minorHAnsi" w:hAnsiTheme="minorHAnsi" w:cstheme="minorHAnsi"/>
        </w:rPr>
        <w:t>Employee’s State Insurance Act, 1948</w:t>
      </w:r>
    </w:p>
    <w:p w14:paraId="57399F0C" w14:textId="77777777" w:rsidR="00F70324" w:rsidRPr="00A069DB" w:rsidRDefault="00F70324" w:rsidP="00006EAB">
      <w:pPr>
        <w:numPr>
          <w:ilvl w:val="3"/>
          <w:numId w:val="68"/>
        </w:numPr>
        <w:spacing w:before="0" w:after="0"/>
        <w:ind w:left="1440"/>
        <w:rPr>
          <w:rFonts w:asciiTheme="minorHAnsi" w:hAnsiTheme="minorHAnsi" w:cstheme="minorHAnsi"/>
        </w:rPr>
      </w:pPr>
      <w:r w:rsidRPr="00A069DB">
        <w:rPr>
          <w:rFonts w:asciiTheme="minorHAnsi" w:hAnsiTheme="minorHAnsi" w:cstheme="minorHAnsi"/>
        </w:rPr>
        <w:t>Motor and Transport Workers Act</w:t>
      </w:r>
    </w:p>
    <w:p w14:paraId="589781C6" w14:textId="77777777" w:rsidR="00F70324" w:rsidRPr="00A069DB" w:rsidRDefault="00F70324" w:rsidP="00006EAB">
      <w:pPr>
        <w:numPr>
          <w:ilvl w:val="3"/>
          <w:numId w:val="68"/>
        </w:numPr>
        <w:spacing w:before="0" w:after="0"/>
        <w:ind w:left="1440"/>
        <w:rPr>
          <w:rFonts w:asciiTheme="minorHAnsi" w:hAnsiTheme="minorHAnsi" w:cstheme="minorHAnsi"/>
        </w:rPr>
      </w:pPr>
      <w:r w:rsidRPr="00A069DB">
        <w:rPr>
          <w:rFonts w:asciiTheme="minorHAnsi" w:hAnsiTheme="minorHAnsi" w:cstheme="minorHAnsi"/>
        </w:rPr>
        <w:t>Apprentices Act, 1961</w:t>
      </w:r>
    </w:p>
    <w:p w14:paraId="475A70C8" w14:textId="77777777" w:rsidR="00F70324" w:rsidRPr="00A069DB" w:rsidRDefault="00F70324" w:rsidP="00006EAB">
      <w:pPr>
        <w:numPr>
          <w:ilvl w:val="3"/>
          <w:numId w:val="68"/>
        </w:numPr>
        <w:spacing w:before="0" w:after="0"/>
        <w:ind w:left="1440"/>
        <w:rPr>
          <w:rFonts w:asciiTheme="minorHAnsi" w:hAnsiTheme="minorHAnsi" w:cstheme="minorHAnsi"/>
        </w:rPr>
      </w:pPr>
      <w:r w:rsidRPr="00A069DB">
        <w:rPr>
          <w:rFonts w:asciiTheme="minorHAnsi" w:hAnsiTheme="minorHAnsi" w:cstheme="minorHAnsi"/>
        </w:rPr>
        <w:t>The Employees’ Provident Fund Act, 1952</w:t>
      </w:r>
    </w:p>
    <w:p w14:paraId="73A5790D" w14:textId="77777777" w:rsidR="00F70324" w:rsidRPr="00A069DB" w:rsidRDefault="00F70324" w:rsidP="00006EAB">
      <w:pPr>
        <w:numPr>
          <w:ilvl w:val="3"/>
          <w:numId w:val="68"/>
        </w:numPr>
        <w:spacing w:before="0" w:after="0"/>
        <w:ind w:left="1440"/>
        <w:rPr>
          <w:rFonts w:asciiTheme="minorHAnsi" w:hAnsiTheme="minorHAnsi" w:cstheme="minorHAnsi"/>
        </w:rPr>
      </w:pPr>
      <w:r w:rsidRPr="00A069DB">
        <w:rPr>
          <w:rFonts w:asciiTheme="minorHAnsi" w:hAnsiTheme="minorHAnsi" w:cstheme="minorHAnsi"/>
        </w:rPr>
        <w:t>BOCW 1996</w:t>
      </w:r>
    </w:p>
    <w:p w14:paraId="2E21E41B" w14:textId="77777777" w:rsidR="00F70324" w:rsidRPr="00A069DB" w:rsidRDefault="00F70324" w:rsidP="00006EAB">
      <w:pPr>
        <w:numPr>
          <w:ilvl w:val="3"/>
          <w:numId w:val="68"/>
        </w:numPr>
        <w:spacing w:before="0" w:after="0"/>
        <w:ind w:left="1440"/>
        <w:rPr>
          <w:rFonts w:asciiTheme="minorHAnsi" w:hAnsiTheme="minorHAnsi" w:cstheme="minorHAnsi"/>
        </w:rPr>
      </w:pPr>
      <w:r w:rsidRPr="00A069DB">
        <w:rPr>
          <w:rFonts w:asciiTheme="minorHAnsi" w:hAnsiTheme="minorHAnsi" w:cstheme="minorHAnsi"/>
        </w:rPr>
        <w:t>Any other Applicable Laws issued by the government from time to time.</w:t>
      </w:r>
    </w:p>
    <w:p w14:paraId="6538A75D" w14:textId="77777777" w:rsidR="00F70324" w:rsidRPr="00A069DB" w:rsidRDefault="00F70324" w:rsidP="00006EAB">
      <w:pPr>
        <w:spacing w:before="0" w:after="0"/>
        <w:ind w:left="720"/>
        <w:rPr>
          <w:rFonts w:asciiTheme="minorHAnsi" w:hAnsiTheme="minorHAnsi" w:cstheme="minorHAnsi"/>
        </w:rPr>
      </w:pPr>
    </w:p>
    <w:p w14:paraId="49798688"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It is further clarified that in case the Owner is treated as the principal Owner or like under any of the aforesaid laws or other labour laws, and is required to pay any money to any person including the Government Authorities, the Owner shall be entitled to recover the same from the Contractor. The Contractor also agrees for indemnifying the Owner for any loss, cost or expenses suffered by the Owner due to the Contractor’s failure or negligence to comply with any of the aforesaid laws or in case the Owner is treated as a principal Owner or the like.</w:t>
      </w:r>
    </w:p>
    <w:p w14:paraId="562AF0E3" w14:textId="77777777" w:rsidR="00F70324" w:rsidRPr="00A069DB" w:rsidRDefault="00F70324" w:rsidP="00006EAB">
      <w:pPr>
        <w:spacing w:before="0" w:after="0"/>
        <w:ind w:left="720"/>
        <w:rPr>
          <w:rFonts w:asciiTheme="minorHAnsi" w:hAnsiTheme="minorHAnsi" w:cstheme="minorHAnsi"/>
        </w:rPr>
      </w:pPr>
    </w:p>
    <w:p w14:paraId="48681A5E"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maintain records of wages and other remuneration paid to his employees in such form as may be convenient and to the requirements of the Owner and the relevant Governmental Authority and the same shall include the following particulars of each worker.</w:t>
      </w:r>
    </w:p>
    <w:p w14:paraId="5CC8632F" w14:textId="77777777" w:rsidR="00F70324" w:rsidRPr="00A069DB" w:rsidRDefault="00F70324" w:rsidP="00006EAB">
      <w:pPr>
        <w:spacing w:before="0" w:after="0"/>
        <w:ind w:left="1440"/>
        <w:rPr>
          <w:rFonts w:asciiTheme="minorHAnsi" w:hAnsiTheme="minorHAnsi" w:cstheme="minorHAnsi"/>
        </w:rPr>
      </w:pPr>
    </w:p>
    <w:p w14:paraId="0E91F684" w14:textId="77777777" w:rsidR="00F70324" w:rsidRPr="00A069DB" w:rsidRDefault="00F70324" w:rsidP="00006EAB">
      <w:pPr>
        <w:numPr>
          <w:ilvl w:val="0"/>
          <w:numId w:val="80"/>
        </w:numPr>
        <w:tabs>
          <w:tab w:val="clear" w:pos="870"/>
        </w:tabs>
        <w:spacing w:before="0" w:after="0"/>
        <w:ind w:left="1440" w:hanging="720"/>
        <w:rPr>
          <w:rFonts w:asciiTheme="minorHAnsi" w:hAnsiTheme="minorHAnsi" w:cstheme="minorHAnsi"/>
        </w:rPr>
      </w:pPr>
      <w:r w:rsidRPr="00A069DB">
        <w:rPr>
          <w:rFonts w:asciiTheme="minorHAnsi" w:hAnsiTheme="minorHAnsi" w:cstheme="minorHAnsi"/>
        </w:rPr>
        <w:t>Name, Worker’s Number and Grade</w:t>
      </w:r>
    </w:p>
    <w:p w14:paraId="10AAE3C6" w14:textId="77777777" w:rsidR="00F70324" w:rsidRPr="00A069DB" w:rsidRDefault="00F70324" w:rsidP="00006EAB">
      <w:pPr>
        <w:numPr>
          <w:ilvl w:val="0"/>
          <w:numId w:val="80"/>
        </w:numPr>
        <w:tabs>
          <w:tab w:val="clear" w:pos="870"/>
        </w:tabs>
        <w:spacing w:before="0" w:after="0"/>
        <w:ind w:left="1440" w:hanging="720"/>
        <w:rPr>
          <w:rFonts w:asciiTheme="minorHAnsi" w:hAnsiTheme="minorHAnsi" w:cstheme="minorHAnsi"/>
        </w:rPr>
      </w:pPr>
      <w:r w:rsidRPr="00A069DB">
        <w:rPr>
          <w:rFonts w:asciiTheme="minorHAnsi" w:hAnsiTheme="minorHAnsi" w:cstheme="minorHAnsi"/>
        </w:rPr>
        <w:t>Rate of Daily or monthly wage</w:t>
      </w:r>
    </w:p>
    <w:p w14:paraId="06F0D0CA" w14:textId="77777777" w:rsidR="00F70324" w:rsidRPr="00A069DB" w:rsidRDefault="00F70324" w:rsidP="00006EAB">
      <w:pPr>
        <w:numPr>
          <w:ilvl w:val="0"/>
          <w:numId w:val="80"/>
        </w:numPr>
        <w:tabs>
          <w:tab w:val="clear" w:pos="870"/>
        </w:tabs>
        <w:spacing w:before="0" w:after="0"/>
        <w:ind w:left="1440" w:hanging="720"/>
        <w:rPr>
          <w:rFonts w:asciiTheme="minorHAnsi" w:hAnsiTheme="minorHAnsi" w:cstheme="minorHAnsi"/>
        </w:rPr>
      </w:pPr>
      <w:r w:rsidRPr="00A069DB">
        <w:rPr>
          <w:rFonts w:asciiTheme="minorHAnsi" w:hAnsiTheme="minorHAnsi" w:cstheme="minorHAnsi"/>
        </w:rPr>
        <w:t>Nature of Work on which employed</w:t>
      </w:r>
    </w:p>
    <w:p w14:paraId="5F868F27" w14:textId="77777777" w:rsidR="00F70324" w:rsidRPr="00A069DB" w:rsidRDefault="00F70324" w:rsidP="00006EAB">
      <w:pPr>
        <w:numPr>
          <w:ilvl w:val="0"/>
          <w:numId w:val="80"/>
        </w:numPr>
        <w:tabs>
          <w:tab w:val="clear" w:pos="870"/>
        </w:tabs>
        <w:spacing w:before="0" w:after="0"/>
        <w:ind w:left="1440" w:hanging="720"/>
        <w:rPr>
          <w:rFonts w:asciiTheme="minorHAnsi" w:hAnsiTheme="minorHAnsi" w:cstheme="minorHAnsi"/>
        </w:rPr>
      </w:pPr>
      <w:r w:rsidRPr="00A069DB">
        <w:rPr>
          <w:rFonts w:asciiTheme="minorHAnsi" w:hAnsiTheme="minorHAnsi" w:cstheme="minorHAnsi"/>
        </w:rPr>
        <w:t>Total number of days worked during each wage period</w:t>
      </w:r>
    </w:p>
    <w:p w14:paraId="482EA6BB" w14:textId="77777777" w:rsidR="00F70324" w:rsidRPr="00A069DB" w:rsidRDefault="00F70324" w:rsidP="00006EAB">
      <w:pPr>
        <w:numPr>
          <w:ilvl w:val="0"/>
          <w:numId w:val="80"/>
        </w:numPr>
        <w:tabs>
          <w:tab w:val="clear" w:pos="870"/>
        </w:tabs>
        <w:spacing w:before="0" w:after="0"/>
        <w:ind w:left="1440" w:hanging="720"/>
        <w:rPr>
          <w:rFonts w:asciiTheme="minorHAnsi" w:hAnsiTheme="minorHAnsi" w:cstheme="minorHAnsi"/>
        </w:rPr>
      </w:pPr>
      <w:r w:rsidRPr="00A069DB">
        <w:rPr>
          <w:rFonts w:asciiTheme="minorHAnsi" w:hAnsiTheme="minorHAnsi" w:cstheme="minorHAnsi"/>
        </w:rPr>
        <w:t>Total amount payable for the work during each wage period</w:t>
      </w:r>
    </w:p>
    <w:p w14:paraId="40BF2C6D" w14:textId="77777777" w:rsidR="00F70324" w:rsidRPr="00A069DB" w:rsidRDefault="00F70324" w:rsidP="00006EAB">
      <w:pPr>
        <w:numPr>
          <w:ilvl w:val="0"/>
          <w:numId w:val="80"/>
        </w:numPr>
        <w:tabs>
          <w:tab w:val="clear" w:pos="870"/>
        </w:tabs>
        <w:spacing w:before="0" w:after="0"/>
        <w:ind w:left="1440" w:hanging="720"/>
        <w:rPr>
          <w:rFonts w:asciiTheme="minorHAnsi" w:hAnsiTheme="minorHAnsi" w:cstheme="minorHAnsi"/>
        </w:rPr>
      </w:pPr>
      <w:r w:rsidRPr="00A069DB">
        <w:rPr>
          <w:rFonts w:asciiTheme="minorHAnsi" w:hAnsiTheme="minorHAnsi" w:cstheme="minorHAnsi"/>
        </w:rPr>
        <w:t>All deductions made from the wage with details in each case of the ground for which the deduction is made.</w:t>
      </w:r>
    </w:p>
    <w:p w14:paraId="011818EF" w14:textId="77777777" w:rsidR="00F70324" w:rsidRPr="00A069DB" w:rsidRDefault="00F70324" w:rsidP="00006EAB">
      <w:pPr>
        <w:numPr>
          <w:ilvl w:val="0"/>
          <w:numId w:val="80"/>
        </w:numPr>
        <w:tabs>
          <w:tab w:val="clear" w:pos="870"/>
        </w:tabs>
        <w:spacing w:before="0" w:after="0"/>
        <w:ind w:left="1440" w:hanging="720"/>
        <w:rPr>
          <w:rFonts w:asciiTheme="minorHAnsi" w:hAnsiTheme="minorHAnsi" w:cstheme="minorHAnsi"/>
        </w:rPr>
      </w:pPr>
      <w:r w:rsidRPr="00A069DB">
        <w:rPr>
          <w:rFonts w:asciiTheme="minorHAnsi" w:hAnsiTheme="minorHAnsi" w:cstheme="minorHAnsi"/>
        </w:rPr>
        <w:t>Wage actually paid for each wage period.</w:t>
      </w:r>
    </w:p>
    <w:p w14:paraId="1481394E" w14:textId="77777777" w:rsidR="00F70324" w:rsidRPr="00A069DB" w:rsidRDefault="00F70324" w:rsidP="00006EAB">
      <w:pPr>
        <w:spacing w:before="0" w:after="0"/>
        <w:rPr>
          <w:rFonts w:asciiTheme="minorHAnsi" w:hAnsiTheme="minorHAnsi" w:cstheme="minorHAnsi"/>
        </w:rPr>
      </w:pPr>
    </w:p>
    <w:p w14:paraId="3C802CD2"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The Contractor shall provide a wage slip for each worker employed on the Works. The wage records and wage slips shall be preserved for at least Twelve (12) months after the last entry.</w:t>
      </w:r>
    </w:p>
    <w:p w14:paraId="1C443E35" w14:textId="77777777" w:rsidR="00F70324" w:rsidRPr="00A069DB" w:rsidRDefault="00F70324" w:rsidP="00006EAB">
      <w:pPr>
        <w:spacing w:before="0" w:after="0"/>
        <w:ind w:left="720"/>
        <w:rPr>
          <w:rFonts w:asciiTheme="minorHAnsi" w:hAnsiTheme="minorHAnsi" w:cstheme="minorHAnsi"/>
        </w:rPr>
      </w:pPr>
    </w:p>
    <w:p w14:paraId="0113452F"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The Contractor shall allow inspection of the aforesaid wage records and wage slips at a convenient time and place after due notice is received, to the Owner or any other person authorised by him on his behalf. The Contractor shall extend full co-operation to the inspecting officers of the relevant Governmental Authority and ensure compliance with the requirements observed by the inspecting officers.</w:t>
      </w:r>
    </w:p>
    <w:p w14:paraId="5B51CBF4" w14:textId="77777777" w:rsidR="00F70324" w:rsidRPr="00A069DB" w:rsidRDefault="00F70324" w:rsidP="00006EAB">
      <w:pPr>
        <w:spacing w:before="0" w:after="0"/>
        <w:rPr>
          <w:rFonts w:asciiTheme="minorHAnsi" w:hAnsiTheme="minorHAnsi" w:cstheme="minorHAnsi"/>
        </w:rPr>
      </w:pPr>
    </w:p>
    <w:p w14:paraId="6C0A2C1A"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IMPLEMENTATION OF APPRENTICES ACT 1961</w:t>
      </w:r>
    </w:p>
    <w:p w14:paraId="5D4ACC4B" w14:textId="77777777" w:rsidR="00F70324" w:rsidRPr="00A069DB" w:rsidRDefault="00F70324" w:rsidP="00006EAB">
      <w:pPr>
        <w:spacing w:before="0" w:after="0"/>
        <w:ind w:left="720"/>
        <w:rPr>
          <w:rFonts w:asciiTheme="minorHAnsi" w:hAnsiTheme="minorHAnsi" w:cstheme="minorHAnsi"/>
        </w:rPr>
      </w:pPr>
    </w:p>
    <w:p w14:paraId="198C33FD"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The Contractor shall comply with the provision of the Apprentices Act 1961 and the rules and orders issued there under from time to time. If he fails to do so, his failure shall be a breach of the Contract and the Owner, on the recommendation of the Engineer-In-Charge may, at his discretion, cancel the Contract. The Contractor shall also be liable for any pecuniary liability arising on account of any violation by him of the provision of the Act.</w:t>
      </w:r>
    </w:p>
    <w:p w14:paraId="32B3231D" w14:textId="77777777" w:rsidR="00F70324" w:rsidRPr="00A069DB" w:rsidRDefault="00F70324" w:rsidP="00006EAB">
      <w:pPr>
        <w:spacing w:before="0" w:after="0"/>
        <w:rPr>
          <w:rFonts w:asciiTheme="minorHAnsi" w:hAnsiTheme="minorHAnsi" w:cstheme="minorHAnsi"/>
          <w:b/>
        </w:rPr>
      </w:pPr>
    </w:p>
    <w:p w14:paraId="1D56DDD6"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CONTRACTOR TO INDEMNIFY THE OWNER</w:t>
      </w:r>
    </w:p>
    <w:p w14:paraId="28892D77" w14:textId="77777777" w:rsidR="00F70324" w:rsidRPr="00A069DB" w:rsidRDefault="00F70324" w:rsidP="00006EAB">
      <w:pPr>
        <w:spacing w:before="0" w:after="0"/>
        <w:rPr>
          <w:rFonts w:asciiTheme="minorHAnsi" w:hAnsiTheme="minorHAnsi" w:cstheme="minorHAnsi"/>
        </w:rPr>
      </w:pPr>
    </w:p>
    <w:p w14:paraId="31A1F617"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w:t>
      </w:r>
      <w:smartTag w:uri="urn:schemas-microsoft-com:office:smarttags" w:element="stockticker">
        <w:r w:rsidRPr="00A069DB">
          <w:rPr>
            <w:rFonts w:asciiTheme="minorHAnsi" w:hAnsiTheme="minorHAnsi" w:cstheme="minorHAnsi"/>
            <w:b w:val="0"/>
            <w:bCs/>
            <w:color w:val="auto"/>
            <w:sz w:val="24"/>
            <w:szCs w:val="24"/>
          </w:rPr>
          <w:t>rac</w:t>
        </w:r>
      </w:smartTag>
      <w:r w:rsidRPr="00A069DB">
        <w:rPr>
          <w:rFonts w:asciiTheme="minorHAnsi" w:hAnsiTheme="minorHAnsi" w:cstheme="minorHAnsi"/>
          <w:b w:val="0"/>
          <w:bCs/>
          <w:color w:val="auto"/>
          <w:sz w:val="24"/>
          <w:szCs w:val="24"/>
        </w:rPr>
        <w:t>tor shall indemnify the Owner and every member, officer and employee of the Owner against all actions, proceedings, claims demands, costs and expenses whatsoever arising out of or in connection with the matters referred to in this Section VI and elsewhere and all actions, proceedings, claims, demands, costs and expenses which may be made against the Owner for or in respect of or arising out of any failure by the Contractor in the performance of his obligations under the Contract Documents. The Owner and Engineer-In-charge shall not be liable for or in respect of any demand or compensation payable by Applicable Law in respect or in consequence of any accident or injury to any workmen or other person in the employ</w:t>
      </w:r>
      <w:r w:rsidRPr="00A069DB">
        <w:rPr>
          <w:rFonts w:asciiTheme="minorHAnsi" w:hAnsiTheme="minorHAnsi" w:cstheme="minorHAnsi"/>
          <w:b w:val="0"/>
          <w:bCs/>
          <w:color w:val="auto"/>
          <w:sz w:val="24"/>
          <w:szCs w:val="24"/>
        </w:rPr>
        <w:softHyphen/>
        <w:t>ment of the Contractor or his Sub-Contractor and Contractor shall indemnify and keep indemnified the Owner and Engineer-I-charge against all such damages and compensations and against all claims, damages, proceedings, costs, charges and expenses whatsoever in respect thereof or in relation thereto.</w:t>
      </w:r>
    </w:p>
    <w:p w14:paraId="2D6A8B40" w14:textId="77777777" w:rsidR="00F70324" w:rsidRPr="00A069DB" w:rsidRDefault="00F70324" w:rsidP="00006EAB">
      <w:pPr>
        <w:spacing w:before="0" w:after="0"/>
        <w:rPr>
          <w:rFonts w:asciiTheme="minorHAnsi" w:hAnsiTheme="minorHAnsi" w:cstheme="minorHAnsi"/>
        </w:rPr>
      </w:pPr>
    </w:p>
    <w:p w14:paraId="6B6CE73F"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PAYMENT OF CLAIMS AND DAMAGES</w:t>
      </w:r>
    </w:p>
    <w:p w14:paraId="4BF0434A" w14:textId="77777777" w:rsidR="00F70324" w:rsidRPr="00A069DB" w:rsidRDefault="00F70324" w:rsidP="00006EAB">
      <w:pPr>
        <w:spacing w:before="0" w:after="0"/>
        <w:ind w:left="720"/>
        <w:rPr>
          <w:rFonts w:asciiTheme="minorHAnsi" w:hAnsiTheme="minorHAnsi" w:cstheme="minorHAnsi"/>
        </w:rPr>
      </w:pPr>
    </w:p>
    <w:p w14:paraId="5B523AD5"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Should the Owner have to pay any money in respect of such claims or demands as aforesaid, the amount so paid and the costs incurred by the Owner shall be charged to and paid by the Contractor and the Contractor shall not be at liberty to dispute or question the right of the Owner to make such payments, notwithstanding the same may have been made without his consent or authority or in law or otherwise to the contrary.</w:t>
      </w:r>
    </w:p>
    <w:p w14:paraId="7CA7EC1F" w14:textId="77777777" w:rsidR="00F70324" w:rsidRPr="00A069DB" w:rsidRDefault="00F70324" w:rsidP="00006EAB">
      <w:pPr>
        <w:spacing w:before="0" w:after="0"/>
        <w:rPr>
          <w:rFonts w:asciiTheme="minorHAnsi" w:hAnsiTheme="minorHAnsi" w:cstheme="minorHAnsi"/>
        </w:rPr>
      </w:pPr>
    </w:p>
    <w:p w14:paraId="511A4CEF"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In every case in which by virtue of the provisions of Section 12, Sub-Section (i) of Workmen’s Compensation Act, 1923 or other applicable provisions or any other Applicable Law, the Owner is obliged to pay compensation to a workman employed by the Contractor in execution of the Works, the Owner shall recover from the Contractor the amount of the compensation so paid; and without prejudice to the rights of Owner under Sub-section 2 of Section 12 of the Workmen’s Compensation Act, 1923, Owner shall be at liberty to recover such amount or any part thereof by deducting it from the retention money or from any sum due to the Contractor, whether under this Contract or otherwise. The Owner shall not be bound to contest any claim made under Sub-section 2 of Section 12 of the Workmen’s Compensation Act, 1923, except on the written request of the Contractor and upon his giving to the Owner full security for all costs for which the Owner might become liable in consequence of contesting such claim.</w:t>
      </w:r>
    </w:p>
    <w:p w14:paraId="79064769" w14:textId="77777777" w:rsidR="00F70324" w:rsidRPr="00A069DB" w:rsidRDefault="00F70324" w:rsidP="00006EAB">
      <w:pPr>
        <w:spacing w:before="0" w:after="0"/>
        <w:rPr>
          <w:rFonts w:asciiTheme="minorHAnsi" w:hAnsiTheme="minorHAnsi" w:cstheme="minorHAnsi"/>
          <w:b/>
        </w:rPr>
      </w:pPr>
    </w:p>
    <w:p w14:paraId="00EE7824"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HEALTH AND SANITARY ARRANGEMENTS FOR WORKERS</w:t>
      </w:r>
    </w:p>
    <w:p w14:paraId="5783AD42" w14:textId="77777777" w:rsidR="00F70324" w:rsidRPr="00A069DB" w:rsidRDefault="00F70324" w:rsidP="00006EAB">
      <w:pPr>
        <w:spacing w:before="0" w:after="0"/>
        <w:ind w:left="720"/>
        <w:rPr>
          <w:rFonts w:asciiTheme="minorHAnsi" w:hAnsiTheme="minorHAnsi" w:cstheme="minorHAnsi"/>
        </w:rPr>
      </w:pPr>
    </w:p>
    <w:p w14:paraId="719A8EF2"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In respect of all labour directly or indirectly employed in the Works for the performance of the Contractor’s part of this Contract, the Contractor shall comply with or cause to be complied with all the rules and regulations of the local sanitary and other authorities or as framed by the Owner from time to time for the protection of health and sanitary arrangements for all work</w:t>
      </w:r>
      <w:r w:rsidRPr="00A069DB">
        <w:rPr>
          <w:rFonts w:asciiTheme="minorHAnsi" w:hAnsiTheme="minorHAnsi" w:cstheme="minorHAnsi"/>
        </w:rPr>
        <w:softHyphen/>
        <w:t xml:space="preserve">ers. Contractor has to pay, if applicable, to the local Governmental Authority, extra water and sewerage charges, or any other charges as applicable under otherwise specified section or Tender Information and Instruction form.  </w:t>
      </w:r>
    </w:p>
    <w:p w14:paraId="516ADAA4" w14:textId="77777777" w:rsidR="00F70324" w:rsidRPr="00A069DB" w:rsidRDefault="00F70324" w:rsidP="00006EAB">
      <w:pPr>
        <w:spacing w:before="0" w:after="0"/>
        <w:ind w:left="720"/>
        <w:rPr>
          <w:rFonts w:asciiTheme="minorHAnsi" w:hAnsiTheme="minorHAnsi" w:cstheme="minorHAnsi"/>
        </w:rPr>
      </w:pPr>
    </w:p>
    <w:p w14:paraId="0B52A1D2"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 xml:space="preserve">HOUSING FOR THE EMPLOYEES, STAFF, LABOUR AND PERSONNEL </w:t>
      </w:r>
    </w:p>
    <w:p w14:paraId="7C169967" w14:textId="77777777" w:rsidR="00F70324" w:rsidRPr="00A069DB" w:rsidRDefault="00F70324" w:rsidP="00006EAB">
      <w:pPr>
        <w:spacing w:before="0" w:after="0"/>
        <w:ind w:left="720"/>
        <w:rPr>
          <w:rFonts w:asciiTheme="minorHAnsi" w:hAnsiTheme="minorHAnsi" w:cstheme="minorHAnsi"/>
          <w:lang w:eastAsia="zh-CN"/>
        </w:rPr>
      </w:pPr>
    </w:p>
    <w:p w14:paraId="0A07F364" w14:textId="150EEA38" w:rsidR="00F70324" w:rsidRPr="00A069DB" w:rsidRDefault="00F70324" w:rsidP="00006EAB">
      <w:pPr>
        <w:spacing w:before="0" w:after="0"/>
        <w:ind w:left="720"/>
        <w:rPr>
          <w:rFonts w:asciiTheme="minorHAnsi" w:hAnsiTheme="minorHAnsi" w:cstheme="minorHAnsi"/>
          <w:b/>
        </w:rPr>
      </w:pPr>
      <w:r w:rsidRPr="00A069DB">
        <w:rPr>
          <w:rFonts w:asciiTheme="minorHAnsi" w:hAnsiTheme="minorHAnsi" w:cstheme="minorHAnsi"/>
          <w:lang w:eastAsia="zh-CN"/>
        </w:rPr>
        <w:t>The Contractor shall provide and maintain such temporary accommodation and amenities as may be reasonable necessary for itself and its staff and employees (including with respect to the Contractor’s Personnel) employed at the Site, including all fencing, water supply (both for drinking and other purposes), electricity supply, sanitation, fire prevention and fire-fighting equipment and other agreed requirements in connection with such accommodation or amenities.</w:t>
      </w:r>
    </w:p>
    <w:p w14:paraId="6E10F740" w14:textId="77777777" w:rsidR="00F70324" w:rsidRPr="00A069DB" w:rsidRDefault="00F70324" w:rsidP="00006EAB">
      <w:pPr>
        <w:spacing w:before="0" w:after="0"/>
        <w:rPr>
          <w:rFonts w:asciiTheme="minorHAnsi" w:hAnsiTheme="minorHAnsi" w:cstheme="minorHAnsi"/>
          <w:b/>
        </w:rPr>
      </w:pPr>
    </w:p>
    <w:p w14:paraId="1BEA4DBC"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SAFETY REGULATIONS</w:t>
      </w:r>
    </w:p>
    <w:p w14:paraId="06B4E5F7" w14:textId="77777777" w:rsidR="00F70324" w:rsidRPr="00A069DB" w:rsidRDefault="00F70324" w:rsidP="00006EAB">
      <w:pPr>
        <w:spacing w:before="0" w:after="0"/>
        <w:rPr>
          <w:rFonts w:asciiTheme="minorHAnsi" w:hAnsiTheme="minorHAnsi" w:cstheme="minorHAnsi"/>
        </w:rPr>
      </w:pPr>
    </w:p>
    <w:p w14:paraId="64E6DED7"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In respect of all labour, directly or indirectly through Sub-Contractors employed in the Work for the performance of Contractor’s part of this Contract, the Contractor at his own expense arrange for all the safety provisions as per safety codes of C.P.W.D., Indian Stand</w:t>
      </w:r>
      <w:r w:rsidRPr="00A069DB">
        <w:rPr>
          <w:rFonts w:asciiTheme="minorHAnsi" w:hAnsiTheme="minorHAnsi" w:cstheme="minorHAnsi"/>
          <w:b w:val="0"/>
          <w:bCs/>
          <w:color w:val="auto"/>
          <w:sz w:val="24"/>
          <w:szCs w:val="24"/>
        </w:rPr>
        <w:softHyphen/>
        <w:t>ards Institution, The Electricity Act, The Mines Act and such other acts as applicable.</w:t>
      </w:r>
    </w:p>
    <w:p w14:paraId="07FFBB18" w14:textId="77777777" w:rsidR="00F70324" w:rsidRPr="00A069DB" w:rsidRDefault="00F70324" w:rsidP="00006EAB">
      <w:pPr>
        <w:spacing w:before="0" w:after="0"/>
        <w:rPr>
          <w:rFonts w:asciiTheme="minorHAnsi" w:hAnsiTheme="minorHAnsi" w:cstheme="minorHAnsi"/>
        </w:rPr>
      </w:pPr>
    </w:p>
    <w:p w14:paraId="78B94B27"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The Contractor shall observe and abide by all fire and safety regulations approved by the Owner. Before starting Work, Contractor shall consult with Owner or Engineer-In-Charge and must make good to the satisfaction of the Owner any loss or damage due to fire to any portion of the Works done or to be done under this Contract or to any of the Owner’s existing property.</w:t>
      </w:r>
    </w:p>
    <w:p w14:paraId="77850349" w14:textId="77777777" w:rsidR="00F70324" w:rsidRPr="00A069DB" w:rsidRDefault="00F70324" w:rsidP="00006EAB">
      <w:pPr>
        <w:pStyle w:val="ListParagraph"/>
        <w:spacing w:before="0" w:after="0"/>
        <w:rPr>
          <w:rFonts w:asciiTheme="minorHAnsi" w:hAnsiTheme="minorHAnsi" w:cstheme="minorHAnsi"/>
        </w:rPr>
      </w:pPr>
    </w:p>
    <w:p w14:paraId="44DC0BEB"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provide and maintain weatherproof sheds for storage of materials and working areas for materials, mixing of concrete, casting yards, etc., both for his own use and the Owner and clear away the same on completion of all Works.</w:t>
      </w:r>
    </w:p>
    <w:p w14:paraId="48C20EB6" w14:textId="2C3282BA" w:rsidR="00F70324" w:rsidRPr="00A069DB" w:rsidRDefault="00F70324" w:rsidP="00006EAB">
      <w:pPr>
        <w:spacing w:before="0" w:after="0"/>
        <w:jc w:val="center"/>
        <w:rPr>
          <w:rFonts w:asciiTheme="minorHAnsi" w:hAnsiTheme="minorHAnsi" w:cstheme="minorHAnsi"/>
          <w:b/>
          <w:u w:val="single"/>
        </w:rPr>
      </w:pPr>
      <w:r w:rsidRPr="00A069DB">
        <w:rPr>
          <w:rFonts w:asciiTheme="minorHAnsi" w:hAnsiTheme="minorHAnsi" w:cstheme="minorHAnsi"/>
        </w:rPr>
        <w:br w:type="page"/>
      </w:r>
      <w:r w:rsidR="002136B9" w:rsidRPr="00A069DB">
        <w:rPr>
          <w:rFonts w:asciiTheme="minorHAnsi" w:hAnsiTheme="minorHAnsi" w:cstheme="minorHAnsi"/>
          <w:b/>
          <w:u w:val="single"/>
        </w:rPr>
        <w:lastRenderedPageBreak/>
        <w:t>SUB-SECTION-</w:t>
      </w:r>
      <w:r w:rsidRPr="00A069DB">
        <w:rPr>
          <w:rFonts w:asciiTheme="minorHAnsi" w:hAnsiTheme="minorHAnsi" w:cstheme="minorHAnsi"/>
          <w:b/>
          <w:u w:val="single"/>
        </w:rPr>
        <w:t xml:space="preserve"> VIII</w:t>
      </w:r>
    </w:p>
    <w:p w14:paraId="57BB3BE0" w14:textId="77777777" w:rsidR="00F70324" w:rsidRPr="00A069DB" w:rsidRDefault="00F70324" w:rsidP="00006EAB">
      <w:pPr>
        <w:spacing w:before="0" w:after="0"/>
        <w:rPr>
          <w:rFonts w:asciiTheme="minorHAnsi" w:hAnsiTheme="minorHAnsi" w:cstheme="minorHAnsi"/>
          <w:b/>
        </w:rPr>
      </w:pPr>
    </w:p>
    <w:p w14:paraId="44F4DF76" w14:textId="77777777" w:rsidR="00F70324" w:rsidRPr="00A069DB" w:rsidRDefault="00F70324" w:rsidP="00006EAB">
      <w:pPr>
        <w:pStyle w:val="Heading1"/>
        <w:numPr>
          <w:ilvl w:val="1"/>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SAFETY CODE</w:t>
      </w:r>
    </w:p>
    <w:p w14:paraId="012D789B" w14:textId="77777777" w:rsidR="00F70324" w:rsidRPr="00A069DB" w:rsidRDefault="00F70324" w:rsidP="00006EAB">
      <w:pPr>
        <w:spacing w:before="0" w:after="0"/>
        <w:rPr>
          <w:rFonts w:asciiTheme="minorHAnsi" w:hAnsiTheme="minorHAnsi" w:cstheme="minorHAnsi"/>
          <w:b/>
        </w:rPr>
      </w:pPr>
    </w:p>
    <w:p w14:paraId="48787167"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GENERAL</w:t>
      </w:r>
    </w:p>
    <w:p w14:paraId="4FA364DE" w14:textId="77777777" w:rsidR="00F70324" w:rsidRPr="00A069DB" w:rsidRDefault="00F70324" w:rsidP="00006EAB">
      <w:pPr>
        <w:spacing w:before="0" w:after="0"/>
        <w:ind w:left="720"/>
        <w:rPr>
          <w:rFonts w:asciiTheme="minorHAnsi" w:hAnsiTheme="minorHAnsi" w:cstheme="minorHAnsi"/>
        </w:rPr>
      </w:pPr>
    </w:p>
    <w:p w14:paraId="4A6185E5" w14:textId="77777777" w:rsidR="00F70324" w:rsidRPr="00A069DB" w:rsidRDefault="00F70324" w:rsidP="00006EAB">
      <w:pPr>
        <w:spacing w:before="0" w:after="0"/>
        <w:ind w:left="720"/>
        <w:rPr>
          <w:rFonts w:asciiTheme="minorHAnsi" w:hAnsiTheme="minorHAnsi" w:cstheme="minorHAnsi"/>
          <w:i/>
        </w:rPr>
      </w:pPr>
      <w:r w:rsidRPr="00A069DB">
        <w:rPr>
          <w:rFonts w:asciiTheme="minorHAnsi" w:hAnsiTheme="minorHAnsi" w:cstheme="minorHAnsi"/>
        </w:rPr>
        <w:t>“</w:t>
      </w:r>
      <w:r w:rsidRPr="00A069DB">
        <w:rPr>
          <w:rFonts w:asciiTheme="minorHAnsi" w:hAnsiTheme="minorHAnsi" w:cstheme="minorHAnsi"/>
          <w:i/>
        </w:rPr>
        <w:t>Contractor shall adhere to safe construction practice and guard against hazardous and unsafe working conditions and shall comply with safety rules as set forth herein. Prior to start of construction, Contractor shall furnish copies of “Safety Code” for information and guidance. Any expenses/cost incurred for the purpose shall be borne &amp; paid by the Contractor, wherever possible or Owner may consider reimbursement of part cost based on mutual agreement.</w:t>
      </w:r>
    </w:p>
    <w:p w14:paraId="1A5A7597" w14:textId="77777777" w:rsidR="00F70324" w:rsidRPr="00A069DB" w:rsidRDefault="00F70324" w:rsidP="00006EAB">
      <w:pPr>
        <w:spacing w:before="0" w:after="0"/>
        <w:ind w:left="720"/>
        <w:rPr>
          <w:rFonts w:asciiTheme="minorHAnsi" w:hAnsiTheme="minorHAnsi" w:cstheme="minorHAnsi"/>
          <w:i/>
        </w:rPr>
      </w:pPr>
    </w:p>
    <w:p w14:paraId="1B5DDBB4"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i/>
        </w:rPr>
        <w:t xml:space="preserve">The Contractor shall adhere to the Safety practices as per BIT Construction Safety Manual provided under </w:t>
      </w:r>
      <w:r w:rsidRPr="00A069DB">
        <w:rPr>
          <w:rFonts w:asciiTheme="minorHAnsi" w:hAnsiTheme="minorHAnsi" w:cstheme="minorHAnsi"/>
          <w:b/>
          <w:i/>
        </w:rPr>
        <w:t>Annexure 1</w:t>
      </w:r>
      <w:r w:rsidRPr="00A069DB">
        <w:rPr>
          <w:rFonts w:asciiTheme="minorHAnsi" w:hAnsiTheme="minorHAnsi" w:cstheme="minorHAnsi"/>
          <w:i/>
        </w:rPr>
        <w:t xml:space="preserve"> for maintaining minimum safety standards and implementation at site</w:t>
      </w:r>
      <w:r w:rsidRPr="00A069DB">
        <w:rPr>
          <w:rFonts w:asciiTheme="minorHAnsi" w:hAnsiTheme="minorHAnsi" w:cstheme="minorHAnsi"/>
        </w:rPr>
        <w:t>.”</w:t>
      </w:r>
    </w:p>
    <w:p w14:paraId="7AC2448E" w14:textId="77777777" w:rsidR="00F70324" w:rsidRPr="00A069DB" w:rsidRDefault="00F70324" w:rsidP="00006EAB">
      <w:pPr>
        <w:spacing w:before="0" w:after="0"/>
        <w:rPr>
          <w:rFonts w:asciiTheme="minorHAnsi" w:hAnsiTheme="minorHAnsi" w:cstheme="minorHAnsi"/>
        </w:rPr>
      </w:pPr>
    </w:p>
    <w:p w14:paraId="09CCF652"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Responsibility for Safety &amp; Environmental Requirements</w:t>
      </w:r>
    </w:p>
    <w:p w14:paraId="17126FA6" w14:textId="77777777" w:rsidR="00F70324" w:rsidRPr="00A069DB" w:rsidRDefault="00F70324" w:rsidP="00006EAB">
      <w:pPr>
        <w:pStyle w:val="1stindentHdg"/>
        <w:rPr>
          <w:rFonts w:asciiTheme="minorHAnsi" w:hAnsiTheme="minorHAnsi" w:cstheme="minorHAnsi"/>
          <w:sz w:val="24"/>
          <w:szCs w:val="24"/>
        </w:rPr>
      </w:pPr>
    </w:p>
    <w:p w14:paraId="3951EE33" w14:textId="77777777" w:rsidR="00F70324" w:rsidRPr="00A069DB" w:rsidRDefault="00F70324" w:rsidP="00006EAB">
      <w:pPr>
        <w:pStyle w:val="1stindent"/>
        <w:numPr>
          <w:ilvl w:val="0"/>
          <w:numId w:val="301"/>
        </w:numPr>
        <w:ind w:left="1440" w:hanging="740"/>
        <w:rPr>
          <w:rFonts w:asciiTheme="minorHAnsi" w:hAnsiTheme="minorHAnsi" w:cstheme="minorHAnsi"/>
          <w:sz w:val="24"/>
          <w:szCs w:val="24"/>
        </w:rPr>
      </w:pPr>
      <w:r w:rsidRPr="00A069DB">
        <w:rPr>
          <w:rFonts w:asciiTheme="minorHAnsi" w:hAnsiTheme="minorHAnsi" w:cstheme="minorHAnsi"/>
          <w:sz w:val="24"/>
          <w:szCs w:val="24"/>
        </w:rPr>
        <w:t>The Contractor acknowledges and agrees that the overall co-ordination of safety and environmental matters relating to the Project including those affecting the Contractor's Personnel will be exercised by the Owner. This does not relieve the Contractor of its responsibilities relating to its personnel or the Works.</w:t>
      </w:r>
    </w:p>
    <w:p w14:paraId="172BEB87" w14:textId="77777777" w:rsidR="00F70324" w:rsidRPr="00A069DB" w:rsidRDefault="00F70324" w:rsidP="00006EAB">
      <w:pPr>
        <w:pStyle w:val="1stindent"/>
        <w:rPr>
          <w:rFonts w:asciiTheme="minorHAnsi" w:hAnsiTheme="minorHAnsi" w:cstheme="minorHAnsi"/>
          <w:sz w:val="24"/>
          <w:szCs w:val="24"/>
        </w:rPr>
      </w:pPr>
    </w:p>
    <w:p w14:paraId="0AF75B16" w14:textId="77777777" w:rsidR="00F70324" w:rsidRPr="00A069DB" w:rsidRDefault="00F70324" w:rsidP="00006EAB">
      <w:pPr>
        <w:pStyle w:val="1stindent"/>
        <w:numPr>
          <w:ilvl w:val="0"/>
          <w:numId w:val="301"/>
        </w:numPr>
        <w:ind w:left="1440" w:hanging="740"/>
        <w:rPr>
          <w:rFonts w:asciiTheme="minorHAnsi" w:hAnsiTheme="minorHAnsi" w:cstheme="minorHAnsi"/>
          <w:sz w:val="24"/>
          <w:szCs w:val="24"/>
        </w:rPr>
      </w:pPr>
      <w:r w:rsidRPr="00A069DB">
        <w:rPr>
          <w:rFonts w:asciiTheme="minorHAnsi" w:hAnsiTheme="minorHAnsi" w:cstheme="minorHAnsi"/>
          <w:sz w:val="24"/>
          <w:szCs w:val="24"/>
        </w:rPr>
        <w:t>The Contractor must at all times exercise all necessary precautions for the safety of all persons on the Site, members of the public who may be affected by the Works and the protection of the environment.</w:t>
      </w:r>
    </w:p>
    <w:p w14:paraId="4E6E0194" w14:textId="77777777" w:rsidR="00F70324" w:rsidRPr="00A069DB" w:rsidRDefault="00F70324" w:rsidP="00006EAB">
      <w:pPr>
        <w:pStyle w:val="1stindent"/>
        <w:rPr>
          <w:rFonts w:asciiTheme="minorHAnsi" w:hAnsiTheme="minorHAnsi" w:cstheme="minorHAnsi"/>
          <w:sz w:val="24"/>
          <w:szCs w:val="24"/>
        </w:rPr>
      </w:pPr>
    </w:p>
    <w:p w14:paraId="37255BE6" w14:textId="613A857D"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Compliance with Legislation and Safety Management System</w:t>
      </w:r>
    </w:p>
    <w:p w14:paraId="6EC21509" w14:textId="77777777" w:rsidR="003E0DED" w:rsidRPr="00A069DB" w:rsidRDefault="003E0DED" w:rsidP="00006EAB">
      <w:pPr>
        <w:spacing w:before="0" w:after="0"/>
        <w:rPr>
          <w:rFonts w:asciiTheme="minorHAnsi" w:hAnsiTheme="minorHAnsi" w:cstheme="minorHAnsi"/>
        </w:rPr>
      </w:pPr>
    </w:p>
    <w:p w14:paraId="2F436125"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From the commencement of the Works until the end of all Defects Liability Periods or the date of the making good of all defects, the Contractor must comply with all relevant statutory requirements, Codes of Practice, Indian Standards, the Owner’s internal Safety Management System, and directions by the Owner in relation to environmental and safety matters.</w:t>
      </w:r>
    </w:p>
    <w:p w14:paraId="46F29312" w14:textId="77777777" w:rsidR="00F70324" w:rsidRPr="00A069DB" w:rsidRDefault="00F70324" w:rsidP="00006EAB">
      <w:pPr>
        <w:pStyle w:val="1stindent"/>
        <w:ind w:right="1"/>
        <w:rPr>
          <w:rFonts w:asciiTheme="minorHAnsi" w:hAnsiTheme="minorHAnsi" w:cstheme="minorHAnsi"/>
          <w:sz w:val="24"/>
          <w:szCs w:val="24"/>
        </w:rPr>
      </w:pPr>
    </w:p>
    <w:p w14:paraId="6300F014"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In addition to the above requirements, the Contractor must: </w:t>
      </w:r>
    </w:p>
    <w:p w14:paraId="3607279A" w14:textId="77777777" w:rsidR="00F70324" w:rsidRPr="00A069DB" w:rsidRDefault="00F70324" w:rsidP="00006EAB">
      <w:pPr>
        <w:pStyle w:val="1stindent"/>
        <w:rPr>
          <w:rFonts w:asciiTheme="minorHAnsi" w:hAnsiTheme="minorHAnsi" w:cstheme="minorHAnsi"/>
          <w:sz w:val="24"/>
          <w:szCs w:val="24"/>
        </w:rPr>
      </w:pPr>
    </w:p>
    <w:p w14:paraId="4B870DD8"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Safe Work Procedures and Practices</w:t>
      </w:r>
    </w:p>
    <w:p w14:paraId="172AFB93" w14:textId="77777777" w:rsidR="00F70324" w:rsidRPr="00A069DB" w:rsidRDefault="00F70324" w:rsidP="00006EAB">
      <w:pPr>
        <w:pStyle w:val="2ndindent"/>
        <w:ind w:right="1"/>
        <w:rPr>
          <w:rFonts w:asciiTheme="minorHAnsi" w:hAnsiTheme="minorHAnsi" w:cstheme="minorHAnsi"/>
          <w:sz w:val="24"/>
          <w:szCs w:val="24"/>
        </w:rPr>
      </w:pPr>
    </w:p>
    <w:p w14:paraId="670203A7"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provide materials which are adequately equipped, guarded, protected, approved and serviced on a regular basis and to manufacturer’s specification so as to maintain safety protection for the Contractor's Personnel, other persons on the Site, members of the public who may be affected by the Works and protection to the environment;</w:t>
      </w:r>
    </w:p>
    <w:p w14:paraId="535301EC" w14:textId="77777777" w:rsidR="00F70324" w:rsidRPr="00A069DB" w:rsidRDefault="00F70324" w:rsidP="00006EAB">
      <w:pPr>
        <w:pStyle w:val="2ndindent"/>
        <w:ind w:right="1"/>
        <w:rPr>
          <w:rFonts w:asciiTheme="minorHAnsi" w:hAnsiTheme="minorHAnsi" w:cstheme="minorHAnsi"/>
          <w:sz w:val="24"/>
          <w:szCs w:val="24"/>
        </w:rPr>
      </w:pPr>
    </w:p>
    <w:p w14:paraId="327D95EC"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ensure that all electrical installations, materials, extension cords, fittings and the like provided for the Works comply with the requirements of the Owner and all relevant authorities;</w:t>
      </w:r>
    </w:p>
    <w:p w14:paraId="16ED5AC0" w14:textId="77777777" w:rsidR="00F70324" w:rsidRPr="00A069DB" w:rsidRDefault="00F70324" w:rsidP="00006EAB">
      <w:pPr>
        <w:pStyle w:val="2ndindent"/>
        <w:ind w:right="1"/>
        <w:rPr>
          <w:rFonts w:asciiTheme="minorHAnsi" w:hAnsiTheme="minorHAnsi" w:cstheme="minorHAnsi"/>
          <w:sz w:val="24"/>
          <w:szCs w:val="24"/>
        </w:rPr>
      </w:pPr>
    </w:p>
    <w:p w14:paraId="2ABF2D53"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here working loads on these structures are capable of being exceeded, then, prior to commencing work, advise the Owner of that fact and must design and construct temporary supports satisfactory to the Owner which are sufficient in all respects to support the working loads on these structures. Work must not be carried out by the Contractor on structures where working loads exceed the safe working loads either advised by the Owner or determined by the Contractor; </w:t>
      </w:r>
    </w:p>
    <w:p w14:paraId="033A9E20" w14:textId="77777777" w:rsidR="00F70324" w:rsidRPr="00A069DB" w:rsidRDefault="00F70324" w:rsidP="00006EAB">
      <w:pPr>
        <w:pStyle w:val="2ndindent"/>
        <w:ind w:right="1"/>
        <w:rPr>
          <w:rFonts w:asciiTheme="minorHAnsi" w:hAnsiTheme="minorHAnsi" w:cstheme="minorHAnsi"/>
          <w:sz w:val="24"/>
          <w:szCs w:val="24"/>
        </w:rPr>
      </w:pPr>
    </w:p>
    <w:p w14:paraId="7AD0E459"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obtain a hot work permit approved by both the Owner and the Contractor for any activity that involves the potential for fire or explosion;</w:t>
      </w:r>
    </w:p>
    <w:p w14:paraId="3AD5296A" w14:textId="77777777" w:rsidR="00F70324" w:rsidRPr="00A069DB" w:rsidRDefault="00F70324" w:rsidP="00006EAB">
      <w:pPr>
        <w:pStyle w:val="2ndindent"/>
        <w:ind w:right="1"/>
        <w:rPr>
          <w:rFonts w:asciiTheme="minorHAnsi" w:hAnsiTheme="minorHAnsi" w:cstheme="minorHAnsi"/>
          <w:sz w:val="24"/>
          <w:szCs w:val="24"/>
        </w:rPr>
      </w:pPr>
      <w:r w:rsidRPr="00A069DB">
        <w:rPr>
          <w:rFonts w:asciiTheme="minorHAnsi" w:hAnsiTheme="minorHAnsi" w:cstheme="minorHAnsi"/>
          <w:sz w:val="24"/>
          <w:szCs w:val="24"/>
        </w:rPr>
        <w:t xml:space="preserve"> </w:t>
      </w:r>
    </w:p>
    <w:p w14:paraId="1EA29476"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ensure first aid facilities with certified first aid attendants are provided and maintained and supplement them with other facilities as necessary for the proper and safe execution of the Works; </w:t>
      </w:r>
    </w:p>
    <w:p w14:paraId="5E263B3F" w14:textId="77777777" w:rsidR="00F70324" w:rsidRPr="00A069DB" w:rsidRDefault="00F70324" w:rsidP="00006EAB">
      <w:pPr>
        <w:pStyle w:val="2ndindent"/>
        <w:ind w:right="1"/>
        <w:rPr>
          <w:rFonts w:asciiTheme="minorHAnsi" w:hAnsiTheme="minorHAnsi" w:cstheme="minorHAnsi"/>
          <w:sz w:val="24"/>
          <w:szCs w:val="24"/>
        </w:rPr>
      </w:pPr>
    </w:p>
    <w:p w14:paraId="7BBBCB8E"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where the Contractor's personnel carry out work on the Site outside usual working hours, ensure the attendance at the Site during those hours of at least one of the Contractor’s Personnel who is a certified first aid attendant;</w:t>
      </w:r>
    </w:p>
    <w:p w14:paraId="6E7D0776" w14:textId="77777777" w:rsidR="00F70324" w:rsidRPr="00A069DB" w:rsidRDefault="00F70324" w:rsidP="00006EAB">
      <w:pPr>
        <w:pStyle w:val="2ndindent"/>
        <w:ind w:right="1"/>
        <w:rPr>
          <w:rFonts w:asciiTheme="minorHAnsi" w:hAnsiTheme="minorHAnsi" w:cstheme="minorHAnsi"/>
          <w:sz w:val="24"/>
          <w:szCs w:val="24"/>
        </w:rPr>
      </w:pPr>
    </w:p>
    <w:p w14:paraId="4D9423E4"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provide to the Owner, in a form acceptable to the Owner, Material Safety Data Sheets, copies of Safety Management System risk assessments and management inspection procedures in respect of chemicals or substances to be brought to or taken from the Site, prior to their delivery to the Site;</w:t>
      </w:r>
    </w:p>
    <w:p w14:paraId="4731BC91" w14:textId="77777777" w:rsidR="00F70324" w:rsidRPr="00A069DB" w:rsidRDefault="00F70324" w:rsidP="00006EAB">
      <w:pPr>
        <w:pStyle w:val="2ndindent"/>
        <w:ind w:right="1"/>
        <w:rPr>
          <w:rFonts w:asciiTheme="minorHAnsi" w:hAnsiTheme="minorHAnsi" w:cstheme="minorHAnsi"/>
          <w:sz w:val="24"/>
          <w:szCs w:val="24"/>
        </w:rPr>
      </w:pPr>
    </w:p>
    <w:p w14:paraId="5A1BDF3D"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obtain and maintain in a register all relevant licenses, permits, environmental impact assessment and other instruments which are required by law; and</w:t>
      </w:r>
    </w:p>
    <w:p w14:paraId="7A501BD2" w14:textId="77777777" w:rsidR="00F70324" w:rsidRPr="00A069DB" w:rsidRDefault="00F70324" w:rsidP="00006EAB">
      <w:pPr>
        <w:pStyle w:val="2ndindent"/>
        <w:ind w:right="1"/>
        <w:rPr>
          <w:rFonts w:asciiTheme="minorHAnsi" w:hAnsiTheme="minorHAnsi" w:cstheme="minorHAnsi"/>
          <w:sz w:val="24"/>
          <w:szCs w:val="24"/>
        </w:rPr>
      </w:pPr>
    </w:p>
    <w:p w14:paraId="6E48405F"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ensure that all-safe work procedures and practices developed for the Works meet the minimum criteria of the Owner's internal Safety Management System Standards.</w:t>
      </w:r>
    </w:p>
    <w:p w14:paraId="64DA6ABB" w14:textId="77777777" w:rsidR="00F70324" w:rsidRPr="00A069DB" w:rsidRDefault="00F70324" w:rsidP="00006EAB">
      <w:pPr>
        <w:pStyle w:val="2ndindent"/>
        <w:ind w:right="1"/>
        <w:rPr>
          <w:rFonts w:asciiTheme="minorHAnsi" w:hAnsiTheme="minorHAnsi" w:cstheme="minorHAnsi"/>
          <w:sz w:val="24"/>
          <w:szCs w:val="24"/>
        </w:rPr>
      </w:pPr>
    </w:p>
    <w:p w14:paraId="2A3D6944"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MINIMUM PERSONAL PROTECTIVE EQUIPMENT (PPE)</w:t>
      </w:r>
    </w:p>
    <w:p w14:paraId="10FC2DAC" w14:textId="77777777" w:rsidR="00F70324" w:rsidRPr="00A069DB" w:rsidRDefault="00F70324" w:rsidP="00006EAB">
      <w:pPr>
        <w:spacing w:before="0" w:after="0"/>
        <w:ind w:left="720"/>
        <w:rPr>
          <w:rFonts w:asciiTheme="minorHAnsi" w:hAnsiTheme="minorHAnsi" w:cstheme="minorHAnsi"/>
          <w:snapToGrid w:val="0"/>
        </w:rPr>
      </w:pPr>
    </w:p>
    <w:p w14:paraId="3570DC67"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Proper PPE shall be made available by the respective worker’s owner for the use of all workers exposed to hazards at site.</w:t>
      </w:r>
    </w:p>
    <w:p w14:paraId="45C428BE" w14:textId="77777777" w:rsidR="00F70324" w:rsidRPr="00A069DB" w:rsidRDefault="00F70324" w:rsidP="00006EAB">
      <w:pPr>
        <w:spacing w:before="0" w:after="0"/>
        <w:ind w:left="720"/>
        <w:rPr>
          <w:rFonts w:asciiTheme="minorHAnsi" w:hAnsiTheme="minorHAnsi" w:cstheme="minorHAnsi"/>
          <w:snapToGrid w:val="0"/>
        </w:rPr>
      </w:pPr>
    </w:p>
    <w:p w14:paraId="115BEC40"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PPE shall be regularly maintained and kept in good condition with the provision of proper storage and / or cleaning facilities for PPE.</w:t>
      </w:r>
    </w:p>
    <w:p w14:paraId="0E8303F5" w14:textId="77777777" w:rsidR="00F70324" w:rsidRPr="00A069DB" w:rsidRDefault="00F70324" w:rsidP="00006EAB">
      <w:pPr>
        <w:spacing w:before="0" w:after="0"/>
        <w:ind w:left="720"/>
        <w:rPr>
          <w:rFonts w:asciiTheme="minorHAnsi" w:hAnsiTheme="minorHAnsi" w:cstheme="minorHAnsi"/>
          <w:snapToGrid w:val="0"/>
        </w:rPr>
      </w:pPr>
    </w:p>
    <w:p w14:paraId="533B8407"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All workers shall be properly instructed in the need for and use, cleaning, and maintenance of, PPE. They shall also be given proper fitting for PPE requiring special attention, such as respirators and eye protection.</w:t>
      </w:r>
    </w:p>
    <w:p w14:paraId="2D44D8F6" w14:textId="77777777" w:rsidR="00F70324" w:rsidRPr="00A069DB" w:rsidRDefault="00F70324" w:rsidP="00006EAB">
      <w:pPr>
        <w:spacing w:before="0" w:after="0"/>
        <w:ind w:left="720"/>
        <w:rPr>
          <w:rFonts w:asciiTheme="minorHAnsi" w:hAnsiTheme="minorHAnsi" w:cstheme="minorHAnsi"/>
          <w:snapToGrid w:val="0"/>
        </w:rPr>
      </w:pPr>
    </w:p>
    <w:p w14:paraId="454415BB"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On a regular basis (in accordance with manufacturers standards and site conditions), supervisors are required to check PPE to see that it is in a serviceable condition.</w:t>
      </w:r>
    </w:p>
    <w:p w14:paraId="600281E5" w14:textId="77777777" w:rsidR="00F70324" w:rsidRPr="00A069DB" w:rsidRDefault="00F70324" w:rsidP="00006EAB">
      <w:pPr>
        <w:spacing w:before="0" w:after="0"/>
        <w:ind w:left="720"/>
        <w:rPr>
          <w:rFonts w:asciiTheme="minorHAnsi" w:hAnsiTheme="minorHAnsi" w:cstheme="minorHAnsi"/>
          <w:snapToGrid w:val="0"/>
        </w:rPr>
      </w:pPr>
    </w:p>
    <w:p w14:paraId="5B3E1BA9"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issuance of PPE shall be recorded with documents kept at site for inspection by the relevant authority or interested parties such as third-party auditors.</w:t>
      </w:r>
    </w:p>
    <w:p w14:paraId="78B80AB1" w14:textId="77777777" w:rsidR="00F70324" w:rsidRPr="00A069DB" w:rsidRDefault="00F70324" w:rsidP="00006EAB">
      <w:pPr>
        <w:spacing w:before="0" w:after="0"/>
        <w:ind w:left="720"/>
        <w:rPr>
          <w:rFonts w:asciiTheme="minorHAnsi" w:hAnsiTheme="minorHAnsi" w:cstheme="minorHAnsi"/>
          <w:snapToGrid w:val="0"/>
        </w:rPr>
      </w:pPr>
    </w:p>
    <w:p w14:paraId="477F2282"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Head Protection</w:t>
      </w:r>
    </w:p>
    <w:p w14:paraId="735BB8F4" w14:textId="77777777" w:rsidR="00F70324" w:rsidRPr="00A069DB" w:rsidRDefault="00F70324" w:rsidP="00006EAB">
      <w:pPr>
        <w:spacing w:before="0" w:after="0"/>
        <w:ind w:left="1440"/>
        <w:rPr>
          <w:rFonts w:asciiTheme="minorHAnsi" w:hAnsiTheme="minorHAnsi" w:cstheme="minorHAnsi"/>
          <w:snapToGrid w:val="0"/>
        </w:rPr>
      </w:pPr>
    </w:p>
    <w:p w14:paraId="20D35FC7" w14:textId="77777777" w:rsidR="00F70324" w:rsidRPr="00A069DB" w:rsidRDefault="00F70324" w:rsidP="00006EAB">
      <w:pPr>
        <w:pStyle w:val="Heading1"/>
        <w:numPr>
          <w:ilvl w:val="4"/>
          <w:numId w:val="10"/>
        </w:numPr>
        <w:spacing w:before="0" w:after="0" w:line="240" w:lineRule="auto"/>
        <w:ind w:left="1418"/>
        <w:rPr>
          <w:rFonts w:asciiTheme="minorHAnsi" w:hAnsiTheme="minorHAnsi" w:cstheme="minorHAnsi"/>
          <w:b w:val="0"/>
          <w:bCs/>
          <w:snapToGrid w:val="0"/>
          <w:color w:val="auto"/>
          <w:sz w:val="24"/>
          <w:szCs w:val="24"/>
        </w:rPr>
      </w:pPr>
      <w:r w:rsidRPr="00A069DB">
        <w:rPr>
          <w:rFonts w:asciiTheme="minorHAnsi" w:hAnsiTheme="minorHAnsi" w:cstheme="minorHAnsi"/>
          <w:b w:val="0"/>
          <w:bCs/>
          <w:snapToGrid w:val="0"/>
          <w:color w:val="auto"/>
          <w:sz w:val="24"/>
          <w:szCs w:val="24"/>
        </w:rPr>
        <w:t xml:space="preserve">Safety hard hats or helmets shall be worn where there is a danger from impact and </w:t>
      </w:r>
      <w:r w:rsidRPr="00A069DB">
        <w:rPr>
          <w:rFonts w:asciiTheme="minorHAnsi" w:hAnsiTheme="minorHAnsi" w:cstheme="minorHAnsi"/>
          <w:b w:val="0"/>
          <w:bCs/>
          <w:color w:val="auto"/>
          <w:sz w:val="24"/>
          <w:szCs w:val="24"/>
        </w:rPr>
        <w:t>penetration</w:t>
      </w:r>
      <w:r w:rsidRPr="00A069DB">
        <w:rPr>
          <w:rFonts w:asciiTheme="minorHAnsi" w:hAnsiTheme="minorHAnsi" w:cstheme="minorHAnsi"/>
          <w:b w:val="0"/>
          <w:bCs/>
          <w:snapToGrid w:val="0"/>
          <w:color w:val="auto"/>
          <w:sz w:val="24"/>
          <w:szCs w:val="24"/>
        </w:rPr>
        <w:t xml:space="preserve"> from falling or flying objects or from limited electric shock. Generally safety helmets shall be worn by all persons at all times on Site.</w:t>
      </w:r>
    </w:p>
    <w:p w14:paraId="680E27F0" w14:textId="77777777" w:rsidR="00F70324" w:rsidRPr="00A069DB" w:rsidRDefault="00F70324" w:rsidP="00006EAB">
      <w:pPr>
        <w:spacing w:before="0" w:after="0"/>
        <w:ind w:left="1418"/>
        <w:rPr>
          <w:rFonts w:asciiTheme="minorHAnsi" w:hAnsiTheme="minorHAnsi" w:cstheme="minorHAnsi"/>
          <w:snapToGrid w:val="0"/>
        </w:rPr>
      </w:pPr>
    </w:p>
    <w:p w14:paraId="021F0971" w14:textId="77777777" w:rsidR="00F70324" w:rsidRPr="00A069DB" w:rsidRDefault="00F70324" w:rsidP="00006EAB">
      <w:pPr>
        <w:pStyle w:val="Heading1"/>
        <w:numPr>
          <w:ilvl w:val="4"/>
          <w:numId w:val="10"/>
        </w:numPr>
        <w:spacing w:before="0" w:after="0" w:line="240" w:lineRule="auto"/>
        <w:ind w:left="1418"/>
        <w:rPr>
          <w:rFonts w:asciiTheme="minorHAnsi" w:hAnsiTheme="minorHAnsi" w:cstheme="minorHAnsi"/>
          <w:b w:val="0"/>
          <w:bCs/>
          <w:snapToGrid w:val="0"/>
          <w:color w:val="auto"/>
          <w:sz w:val="24"/>
          <w:szCs w:val="24"/>
        </w:rPr>
      </w:pPr>
      <w:r w:rsidRPr="00A069DB">
        <w:rPr>
          <w:rFonts w:asciiTheme="minorHAnsi" w:hAnsiTheme="minorHAnsi" w:cstheme="minorHAnsi"/>
          <w:b w:val="0"/>
          <w:bCs/>
          <w:snapToGrid w:val="0"/>
          <w:color w:val="auto"/>
          <w:sz w:val="24"/>
          <w:szCs w:val="24"/>
        </w:rPr>
        <w:t>Safety hard hats shall have inner liner &amp; chin strap and should be comfortable for the user and should fit his or her head properly.</w:t>
      </w:r>
    </w:p>
    <w:p w14:paraId="7BB9F310" w14:textId="77777777" w:rsidR="00F70324" w:rsidRPr="00A069DB" w:rsidRDefault="00F70324" w:rsidP="00006EAB">
      <w:pPr>
        <w:spacing w:before="0" w:after="0"/>
        <w:ind w:left="720"/>
        <w:rPr>
          <w:rFonts w:asciiTheme="minorHAnsi" w:hAnsiTheme="minorHAnsi" w:cstheme="minorHAnsi"/>
          <w:snapToGrid w:val="0"/>
        </w:rPr>
      </w:pPr>
    </w:p>
    <w:p w14:paraId="27AEA3CE"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Foot / Toe Protection</w:t>
      </w:r>
    </w:p>
    <w:p w14:paraId="71CECB1B" w14:textId="77777777" w:rsidR="00F70324" w:rsidRPr="00A069DB" w:rsidRDefault="00F70324" w:rsidP="00006EAB">
      <w:pPr>
        <w:spacing w:before="0" w:after="0"/>
        <w:ind w:left="1440"/>
        <w:rPr>
          <w:rFonts w:asciiTheme="minorHAnsi" w:hAnsiTheme="minorHAnsi" w:cstheme="minorHAnsi"/>
          <w:snapToGrid w:val="0"/>
        </w:rPr>
      </w:pPr>
    </w:p>
    <w:p w14:paraId="2552D0A2" w14:textId="5BCEB21F"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snapToGrid w:val="0"/>
          <w:color w:val="auto"/>
          <w:sz w:val="24"/>
          <w:szCs w:val="24"/>
        </w:rPr>
      </w:pPr>
      <w:r w:rsidRPr="00A069DB">
        <w:rPr>
          <w:rFonts w:asciiTheme="minorHAnsi" w:hAnsiTheme="minorHAnsi" w:cstheme="minorHAnsi"/>
          <w:b w:val="0"/>
          <w:bCs/>
          <w:color w:val="auto"/>
          <w:sz w:val="24"/>
          <w:szCs w:val="24"/>
        </w:rPr>
        <w:t>The</w:t>
      </w:r>
      <w:r w:rsidRPr="00A069DB">
        <w:rPr>
          <w:rFonts w:asciiTheme="minorHAnsi" w:hAnsiTheme="minorHAnsi" w:cstheme="minorHAnsi"/>
          <w:b w:val="0"/>
          <w:bCs/>
          <w:snapToGrid w:val="0"/>
          <w:color w:val="auto"/>
          <w:sz w:val="24"/>
          <w:szCs w:val="24"/>
        </w:rPr>
        <w:t xml:space="preserve"> wearing of sound footwear (leather uppers, resilient and rigid soles) is the minimum acceptable standard on Site. Persons engaged in scaffolding and roofing works may be permitted to wear suitable shoes.</w:t>
      </w:r>
    </w:p>
    <w:p w14:paraId="751A9A36" w14:textId="77777777" w:rsidR="00F70324" w:rsidRPr="00A069DB" w:rsidRDefault="00F70324" w:rsidP="00006EAB">
      <w:pPr>
        <w:spacing w:before="0" w:after="0"/>
        <w:ind w:left="1440"/>
        <w:rPr>
          <w:rFonts w:asciiTheme="minorHAnsi" w:hAnsiTheme="minorHAnsi" w:cstheme="minorHAnsi"/>
          <w:snapToGrid w:val="0"/>
        </w:rPr>
      </w:pPr>
    </w:p>
    <w:p w14:paraId="189AEEC6"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In areas where there is a potential for foot / toe injuries, approved safety shoes / boots shall be worn. Safety boots / shoes should meet national or international standards.</w:t>
      </w:r>
    </w:p>
    <w:p w14:paraId="0AC6DDCD" w14:textId="77777777" w:rsidR="00F70324" w:rsidRPr="00A069DB" w:rsidRDefault="00F70324" w:rsidP="00006EAB">
      <w:pPr>
        <w:spacing w:before="0" w:after="0"/>
        <w:rPr>
          <w:rFonts w:asciiTheme="minorHAnsi" w:hAnsiTheme="minorHAnsi" w:cstheme="minorHAnsi"/>
          <w:snapToGrid w:val="0"/>
        </w:rPr>
      </w:pPr>
    </w:p>
    <w:p w14:paraId="0A37B9F9"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Eye Protection</w:t>
      </w:r>
    </w:p>
    <w:p w14:paraId="16E6374A" w14:textId="77777777" w:rsidR="00F70324" w:rsidRPr="00A069DB" w:rsidRDefault="00F70324" w:rsidP="00006EAB">
      <w:pPr>
        <w:spacing w:before="0" w:after="0"/>
        <w:ind w:left="1440"/>
        <w:rPr>
          <w:rFonts w:asciiTheme="minorHAnsi" w:hAnsiTheme="minorHAnsi" w:cstheme="minorHAnsi"/>
          <w:snapToGrid w:val="0"/>
        </w:rPr>
      </w:pPr>
    </w:p>
    <w:p w14:paraId="18E3BD58"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Safety glasses with side-shields, goggles, full face shields, welders lens are the types of protection needed where machines or operations present a danger from flying objects, direct or reflected brightness, hazardous liquids, or injurious radiation.</w:t>
      </w:r>
    </w:p>
    <w:p w14:paraId="73E399EE" w14:textId="77777777" w:rsidR="00F70324" w:rsidRPr="00A069DB" w:rsidRDefault="00F70324" w:rsidP="00006EAB">
      <w:pPr>
        <w:spacing w:before="0" w:after="0"/>
        <w:ind w:left="1440"/>
        <w:rPr>
          <w:rFonts w:asciiTheme="minorHAnsi" w:hAnsiTheme="minorHAnsi" w:cstheme="minorHAnsi"/>
          <w:snapToGrid w:val="0"/>
        </w:rPr>
      </w:pPr>
    </w:p>
    <w:p w14:paraId="7D952BCE"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Eye protection devices should fit comfortably (snugly, not interfere with movement) on the user’s face.</w:t>
      </w:r>
    </w:p>
    <w:p w14:paraId="5EBE70D9" w14:textId="77777777" w:rsidR="00F70324" w:rsidRPr="00A069DB" w:rsidRDefault="00F70324" w:rsidP="00006EAB">
      <w:pPr>
        <w:spacing w:before="0" w:after="0"/>
        <w:ind w:left="720"/>
        <w:rPr>
          <w:rFonts w:asciiTheme="minorHAnsi" w:hAnsiTheme="minorHAnsi" w:cstheme="minorHAnsi"/>
          <w:snapToGrid w:val="0"/>
        </w:rPr>
      </w:pPr>
    </w:p>
    <w:p w14:paraId="4AFC2E24"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Hearing Protection</w:t>
      </w:r>
    </w:p>
    <w:p w14:paraId="4782F7D7" w14:textId="77777777" w:rsidR="00F70324" w:rsidRPr="00A069DB" w:rsidRDefault="00F70324" w:rsidP="00006EAB">
      <w:pPr>
        <w:spacing w:before="0" w:after="0"/>
        <w:ind w:left="1440"/>
        <w:rPr>
          <w:rFonts w:asciiTheme="minorHAnsi" w:hAnsiTheme="minorHAnsi" w:cstheme="minorHAnsi"/>
          <w:snapToGrid w:val="0"/>
        </w:rPr>
      </w:pPr>
    </w:p>
    <w:p w14:paraId="066AC801"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Generally, approved hearing protectors (ear mufflers, disposable and non-disposable ear plugs) shall be made available to all personnel entering into noise-exposed areas of more than 85 dBA. Work processes / equipment that generate such high noise levels at a typical construction site include: piling, grinding, concrete hacking / chipping, circular saw, concrete vibrator / poker, compactor, etc.</w:t>
      </w:r>
    </w:p>
    <w:p w14:paraId="49877A1F" w14:textId="77777777" w:rsidR="00F70324" w:rsidRPr="00A069DB" w:rsidRDefault="00F70324" w:rsidP="00006EAB">
      <w:pPr>
        <w:spacing w:before="0" w:after="0"/>
        <w:ind w:left="1440"/>
        <w:rPr>
          <w:rFonts w:asciiTheme="minorHAnsi" w:hAnsiTheme="minorHAnsi" w:cstheme="minorHAnsi"/>
          <w:snapToGrid w:val="0"/>
        </w:rPr>
      </w:pPr>
    </w:p>
    <w:p w14:paraId="6D64D418"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Hearing protectors should be of proper fit and of the correct type for the noise exposure.</w:t>
      </w:r>
    </w:p>
    <w:p w14:paraId="50299EF2" w14:textId="77777777" w:rsidR="00F70324" w:rsidRPr="00A069DB" w:rsidRDefault="00F70324" w:rsidP="00006EAB">
      <w:pPr>
        <w:spacing w:before="0" w:after="0"/>
        <w:ind w:left="720"/>
        <w:rPr>
          <w:rFonts w:asciiTheme="minorHAnsi" w:hAnsiTheme="minorHAnsi" w:cstheme="minorHAnsi"/>
          <w:snapToGrid w:val="0"/>
        </w:rPr>
      </w:pPr>
    </w:p>
    <w:p w14:paraId="67C37810"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lastRenderedPageBreak/>
        <w:t>Safety Belts / Harnesses</w:t>
      </w:r>
    </w:p>
    <w:p w14:paraId="50E1E8F6" w14:textId="77777777" w:rsidR="00F70324" w:rsidRPr="00A069DB" w:rsidRDefault="00F70324" w:rsidP="00006EAB">
      <w:pPr>
        <w:spacing w:before="0" w:after="0"/>
        <w:ind w:left="720"/>
        <w:rPr>
          <w:rFonts w:asciiTheme="minorHAnsi" w:hAnsiTheme="minorHAnsi" w:cstheme="minorHAnsi"/>
          <w:snapToGrid w:val="0"/>
        </w:rPr>
      </w:pPr>
    </w:p>
    <w:p w14:paraId="05B2F578" w14:textId="77777777" w:rsidR="00F70324" w:rsidRPr="00A069DB" w:rsidRDefault="00F70324" w:rsidP="00006EAB">
      <w:pPr>
        <w:spacing w:before="0" w:after="0"/>
        <w:ind w:left="720"/>
        <w:rPr>
          <w:rFonts w:asciiTheme="minorHAnsi" w:hAnsiTheme="minorHAnsi" w:cstheme="minorHAnsi"/>
          <w:snapToGrid w:val="0"/>
        </w:rPr>
      </w:pPr>
      <w:r w:rsidRPr="00A069DB">
        <w:rPr>
          <w:rFonts w:asciiTheme="minorHAnsi" w:hAnsiTheme="minorHAnsi" w:cstheme="minorHAnsi"/>
          <w:snapToGrid w:val="0"/>
        </w:rPr>
        <w:t>Safety harnesses (full body type) shall be worn and properly secured to an approved fixing device where a person is exposed to an unprotected edge / opening where such a person can fall greater than two (2) metres.</w:t>
      </w:r>
    </w:p>
    <w:p w14:paraId="3D7FB6BD" w14:textId="77777777" w:rsidR="00F70324" w:rsidRPr="00A069DB" w:rsidRDefault="00F70324" w:rsidP="00006EAB">
      <w:pPr>
        <w:spacing w:before="0" w:after="0"/>
        <w:ind w:left="720"/>
        <w:rPr>
          <w:rFonts w:asciiTheme="minorHAnsi" w:hAnsiTheme="minorHAnsi" w:cstheme="minorHAnsi"/>
          <w:snapToGrid w:val="0"/>
        </w:rPr>
      </w:pPr>
    </w:p>
    <w:p w14:paraId="679248B3"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bCs/>
          <w:snapToGrid w:val="0"/>
          <w:color w:val="auto"/>
          <w:sz w:val="24"/>
          <w:szCs w:val="24"/>
        </w:rPr>
      </w:pPr>
      <w:r w:rsidRPr="00A069DB">
        <w:rPr>
          <w:rFonts w:asciiTheme="minorHAnsi" w:hAnsiTheme="minorHAnsi" w:cstheme="minorHAnsi"/>
          <w:b w:val="0"/>
          <w:bCs/>
          <w:snapToGrid w:val="0"/>
          <w:color w:val="auto"/>
          <w:sz w:val="24"/>
          <w:szCs w:val="24"/>
        </w:rPr>
        <w:t>Respiratory, Hand, &amp; Protective Clothing Protection ~ Minimum PPE standard to be resolved.</w:t>
      </w:r>
    </w:p>
    <w:p w14:paraId="71FBE546" w14:textId="77777777" w:rsidR="00F70324" w:rsidRPr="00A069DB" w:rsidRDefault="00F70324" w:rsidP="00006EAB">
      <w:pPr>
        <w:spacing w:before="0" w:after="0"/>
        <w:ind w:left="720"/>
        <w:rPr>
          <w:rFonts w:asciiTheme="minorHAnsi" w:hAnsiTheme="minorHAnsi" w:cstheme="minorHAnsi"/>
          <w:b/>
          <w:snapToGrid w:val="0"/>
        </w:rPr>
      </w:pPr>
    </w:p>
    <w:p w14:paraId="67979DFF" w14:textId="77777777" w:rsidR="00F70324" w:rsidRPr="00A069DB" w:rsidRDefault="00F70324" w:rsidP="00006EAB">
      <w:pPr>
        <w:spacing w:before="0" w:after="0"/>
        <w:ind w:left="720"/>
        <w:rPr>
          <w:rFonts w:asciiTheme="minorHAnsi" w:hAnsiTheme="minorHAnsi" w:cstheme="minorHAnsi"/>
          <w:snapToGrid w:val="0"/>
        </w:rPr>
      </w:pPr>
      <w:r w:rsidRPr="00A069DB">
        <w:rPr>
          <w:rFonts w:asciiTheme="minorHAnsi" w:hAnsiTheme="minorHAnsi" w:cstheme="minorHAnsi"/>
          <w:b/>
          <w:snapToGrid w:val="0"/>
        </w:rPr>
        <w:t xml:space="preserve">Note </w:t>
      </w:r>
      <w:r w:rsidRPr="00A069DB">
        <w:rPr>
          <w:rFonts w:asciiTheme="minorHAnsi" w:hAnsiTheme="minorHAnsi" w:cstheme="minorHAnsi"/>
          <w:snapToGrid w:val="0"/>
        </w:rPr>
        <w:t>“Approved” means approval by Authority and / or approval by recognised Testing / Certification Authority as per the Indian Legislation / Regulation / Standard Code.</w:t>
      </w:r>
    </w:p>
    <w:p w14:paraId="3E952B4F" w14:textId="77777777" w:rsidR="00F70324" w:rsidRPr="00A069DB" w:rsidRDefault="00F70324" w:rsidP="00006EAB">
      <w:pPr>
        <w:pStyle w:val="2ndindent"/>
        <w:ind w:left="720" w:right="1" w:firstLine="0"/>
        <w:rPr>
          <w:rFonts w:asciiTheme="minorHAnsi" w:hAnsiTheme="minorHAnsi" w:cstheme="minorHAnsi"/>
          <w:b/>
          <w:snapToGrid w:val="0"/>
          <w:sz w:val="24"/>
          <w:szCs w:val="24"/>
        </w:rPr>
      </w:pPr>
    </w:p>
    <w:p w14:paraId="7BAB5036"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snapToGrid w:val="0"/>
          <w:color w:val="auto"/>
          <w:sz w:val="24"/>
          <w:szCs w:val="24"/>
        </w:rPr>
      </w:pPr>
      <w:r w:rsidRPr="00A069DB">
        <w:rPr>
          <w:rFonts w:asciiTheme="minorHAnsi" w:hAnsiTheme="minorHAnsi" w:cstheme="minorHAnsi"/>
          <w:snapToGrid w:val="0"/>
          <w:color w:val="auto"/>
          <w:sz w:val="24"/>
          <w:szCs w:val="24"/>
        </w:rPr>
        <w:t xml:space="preserve">In addition to the above requirements, the Contractor must: </w:t>
      </w:r>
    </w:p>
    <w:p w14:paraId="763111A3" w14:textId="77777777" w:rsidR="00F70324" w:rsidRPr="00A069DB" w:rsidRDefault="00F70324" w:rsidP="00006EAB">
      <w:pPr>
        <w:pStyle w:val="2ndindent"/>
        <w:ind w:right="1"/>
        <w:rPr>
          <w:rFonts w:asciiTheme="minorHAnsi" w:hAnsiTheme="minorHAnsi" w:cstheme="minorHAnsi"/>
          <w:b/>
          <w:sz w:val="24"/>
          <w:szCs w:val="24"/>
          <w:u w:val="single"/>
        </w:rPr>
      </w:pPr>
    </w:p>
    <w:p w14:paraId="537E9B51"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undertake regular formal and informal safety inspections to determine any previously unidentified significant risks, management system deficiencies, and the level of compliance with the Owner Safety Management System and be able to demonstrate that these inspections have occurred;</w:t>
      </w:r>
    </w:p>
    <w:p w14:paraId="3B194B11" w14:textId="77777777" w:rsidR="00F70324" w:rsidRPr="00A069DB" w:rsidRDefault="00F70324" w:rsidP="00006EAB">
      <w:pPr>
        <w:pStyle w:val="2ndindent"/>
        <w:ind w:right="1"/>
        <w:rPr>
          <w:rFonts w:asciiTheme="minorHAnsi" w:hAnsiTheme="minorHAnsi" w:cstheme="minorHAnsi"/>
          <w:sz w:val="24"/>
          <w:szCs w:val="24"/>
        </w:rPr>
      </w:pPr>
    </w:p>
    <w:p w14:paraId="5461A071"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establish a register for and, where required, provide evidence to the Owner of all licenses, registrations, orders and approvals, and all renewals thereof required of the Contractor for the Works, including those for the disposal of any materials under any occupational health and safety and environmental legislation;</w:t>
      </w:r>
    </w:p>
    <w:p w14:paraId="40550404" w14:textId="77777777" w:rsidR="00F70324" w:rsidRPr="00A069DB" w:rsidRDefault="00F70324" w:rsidP="00006EAB">
      <w:pPr>
        <w:pStyle w:val="2ndindent"/>
        <w:ind w:right="1"/>
        <w:rPr>
          <w:rFonts w:asciiTheme="minorHAnsi" w:hAnsiTheme="minorHAnsi" w:cstheme="minorHAnsi"/>
          <w:sz w:val="24"/>
          <w:szCs w:val="24"/>
        </w:rPr>
      </w:pPr>
    </w:p>
    <w:p w14:paraId="1887D5B0"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prior to delivery of any plant and equipment to the Site, provide to the Owner a schedule of the details of the plant and equipment, the regulatory operating conditions and the current maintenance and inspection records applicable to that plant and equipment;</w:t>
      </w:r>
    </w:p>
    <w:p w14:paraId="2E1D7850" w14:textId="77777777" w:rsidR="00F70324" w:rsidRPr="00A069DB" w:rsidRDefault="00F70324" w:rsidP="00006EAB">
      <w:pPr>
        <w:spacing w:before="0" w:after="0"/>
        <w:ind w:left="1440"/>
        <w:rPr>
          <w:rFonts w:asciiTheme="minorHAnsi" w:hAnsiTheme="minorHAnsi" w:cstheme="minorHAnsi"/>
        </w:rPr>
      </w:pPr>
    </w:p>
    <w:p w14:paraId="3B9D5175"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regularly provide to the Owner the proposed dates, times and scope of Contractor inspections and audits of the Works and co-operate with the Owner to enable inspections and audits of the Site;</w:t>
      </w:r>
    </w:p>
    <w:p w14:paraId="1D4AB86B" w14:textId="77777777" w:rsidR="00F70324" w:rsidRPr="00A069DB" w:rsidRDefault="00F70324" w:rsidP="00006EAB">
      <w:pPr>
        <w:pStyle w:val="2ndindent"/>
        <w:ind w:right="1"/>
        <w:rPr>
          <w:rFonts w:asciiTheme="minorHAnsi" w:hAnsiTheme="minorHAnsi" w:cstheme="minorHAnsi"/>
          <w:b/>
          <w:sz w:val="24"/>
          <w:szCs w:val="24"/>
          <w:u w:val="single"/>
        </w:rPr>
      </w:pPr>
    </w:p>
    <w:p w14:paraId="56919C37"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snapToGrid w:val="0"/>
          <w:color w:val="auto"/>
          <w:sz w:val="24"/>
          <w:szCs w:val="24"/>
        </w:rPr>
      </w:pPr>
      <w:r w:rsidRPr="00A069DB">
        <w:rPr>
          <w:rFonts w:asciiTheme="minorHAnsi" w:hAnsiTheme="minorHAnsi" w:cstheme="minorHAnsi"/>
          <w:snapToGrid w:val="0"/>
          <w:color w:val="auto"/>
          <w:sz w:val="24"/>
          <w:szCs w:val="24"/>
        </w:rPr>
        <w:t>Roles and Responsibilities</w:t>
      </w:r>
    </w:p>
    <w:p w14:paraId="2B22BE6D" w14:textId="77777777" w:rsidR="00F70324" w:rsidRPr="00A069DB" w:rsidRDefault="00F70324" w:rsidP="00006EAB">
      <w:pPr>
        <w:pStyle w:val="2ndindent"/>
        <w:ind w:right="1"/>
        <w:rPr>
          <w:rFonts w:asciiTheme="minorHAnsi" w:hAnsiTheme="minorHAnsi" w:cstheme="minorHAnsi"/>
          <w:b/>
          <w:sz w:val="24"/>
          <w:szCs w:val="24"/>
          <w:u w:val="single"/>
        </w:rPr>
      </w:pPr>
    </w:p>
    <w:p w14:paraId="6EF02A45"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Ensure the Contractor's safety supervisor, as nominated in the Appendix:</w:t>
      </w:r>
    </w:p>
    <w:p w14:paraId="0E928EA2" w14:textId="77777777" w:rsidR="00F70324" w:rsidRPr="00A069DB" w:rsidRDefault="00F70324" w:rsidP="00006EAB">
      <w:pPr>
        <w:pStyle w:val="2ndindent"/>
        <w:rPr>
          <w:rFonts w:asciiTheme="minorHAnsi" w:hAnsiTheme="minorHAnsi" w:cstheme="minorHAnsi"/>
          <w:sz w:val="24"/>
          <w:szCs w:val="24"/>
        </w:rPr>
      </w:pPr>
    </w:p>
    <w:p w14:paraId="2776902E" w14:textId="77777777" w:rsidR="00F70324" w:rsidRPr="00A069DB" w:rsidRDefault="00F70324" w:rsidP="00006EAB">
      <w:pPr>
        <w:pStyle w:val="3rdindent"/>
        <w:rPr>
          <w:rFonts w:asciiTheme="minorHAnsi" w:hAnsiTheme="minorHAnsi" w:cstheme="minorHAnsi"/>
          <w:sz w:val="24"/>
          <w:szCs w:val="24"/>
        </w:rPr>
      </w:pPr>
      <w:r w:rsidRPr="00A069DB">
        <w:rPr>
          <w:rFonts w:asciiTheme="minorHAnsi" w:hAnsiTheme="minorHAnsi" w:cstheme="minorHAnsi"/>
          <w:sz w:val="24"/>
          <w:szCs w:val="24"/>
        </w:rPr>
        <w:t>(1)</w:t>
      </w:r>
      <w:r w:rsidRPr="00A069DB">
        <w:rPr>
          <w:rFonts w:asciiTheme="minorHAnsi" w:hAnsiTheme="minorHAnsi" w:cstheme="minorHAnsi"/>
          <w:sz w:val="24"/>
          <w:szCs w:val="24"/>
        </w:rPr>
        <w:tab/>
        <w:t>is present on Site at the times reasonably required by the Owner;</w:t>
      </w:r>
    </w:p>
    <w:p w14:paraId="0A85F873" w14:textId="77777777" w:rsidR="00F70324" w:rsidRPr="00A069DB" w:rsidRDefault="00F70324" w:rsidP="00006EAB">
      <w:pPr>
        <w:pStyle w:val="3rdindent"/>
        <w:rPr>
          <w:rFonts w:asciiTheme="minorHAnsi" w:hAnsiTheme="minorHAnsi" w:cstheme="minorHAnsi"/>
          <w:sz w:val="24"/>
          <w:szCs w:val="24"/>
        </w:rPr>
      </w:pPr>
    </w:p>
    <w:p w14:paraId="50990F0C" w14:textId="77777777" w:rsidR="00F70324" w:rsidRPr="00A069DB" w:rsidRDefault="00F70324" w:rsidP="00006EAB">
      <w:pPr>
        <w:pStyle w:val="3rdindent"/>
        <w:rPr>
          <w:rFonts w:asciiTheme="minorHAnsi" w:hAnsiTheme="minorHAnsi" w:cstheme="minorHAnsi"/>
          <w:sz w:val="24"/>
          <w:szCs w:val="24"/>
        </w:rPr>
      </w:pPr>
      <w:r w:rsidRPr="00A069DB">
        <w:rPr>
          <w:rFonts w:asciiTheme="minorHAnsi" w:hAnsiTheme="minorHAnsi" w:cstheme="minorHAnsi"/>
          <w:sz w:val="24"/>
          <w:szCs w:val="24"/>
        </w:rPr>
        <w:t>(2)</w:t>
      </w:r>
      <w:r w:rsidRPr="00A069DB">
        <w:rPr>
          <w:rFonts w:asciiTheme="minorHAnsi" w:hAnsiTheme="minorHAnsi" w:cstheme="minorHAnsi"/>
          <w:sz w:val="24"/>
          <w:szCs w:val="24"/>
        </w:rPr>
        <w:tab/>
        <w:t xml:space="preserve">is in regular attendance at safety meetings and inspections or other similar meetings required by the Owner; </w:t>
      </w:r>
    </w:p>
    <w:p w14:paraId="1AE30CD6" w14:textId="77777777" w:rsidR="00F70324" w:rsidRPr="00A069DB" w:rsidRDefault="00F70324" w:rsidP="00006EAB">
      <w:pPr>
        <w:pStyle w:val="3rdindent"/>
        <w:rPr>
          <w:rFonts w:asciiTheme="minorHAnsi" w:hAnsiTheme="minorHAnsi" w:cstheme="minorHAnsi"/>
          <w:sz w:val="24"/>
          <w:szCs w:val="24"/>
        </w:rPr>
      </w:pPr>
    </w:p>
    <w:p w14:paraId="1370408A" w14:textId="77777777" w:rsidR="00F70324" w:rsidRPr="00A069DB" w:rsidRDefault="00F70324" w:rsidP="00006EAB">
      <w:pPr>
        <w:pStyle w:val="3rdindent"/>
        <w:rPr>
          <w:rFonts w:asciiTheme="minorHAnsi" w:hAnsiTheme="minorHAnsi" w:cstheme="minorHAnsi"/>
          <w:sz w:val="24"/>
          <w:szCs w:val="24"/>
        </w:rPr>
      </w:pPr>
      <w:r w:rsidRPr="00A069DB">
        <w:rPr>
          <w:rFonts w:asciiTheme="minorHAnsi" w:hAnsiTheme="minorHAnsi" w:cstheme="minorHAnsi"/>
          <w:sz w:val="24"/>
          <w:szCs w:val="24"/>
        </w:rPr>
        <w:t>(3)</w:t>
      </w:r>
      <w:r w:rsidRPr="00A069DB">
        <w:rPr>
          <w:rFonts w:asciiTheme="minorHAnsi" w:hAnsiTheme="minorHAnsi" w:cstheme="minorHAnsi"/>
          <w:sz w:val="24"/>
          <w:szCs w:val="24"/>
        </w:rPr>
        <w:tab/>
        <w:t>records and reports to the Owner safety information required by the Owner;</w:t>
      </w:r>
    </w:p>
    <w:p w14:paraId="5468BCF5" w14:textId="77777777" w:rsidR="00F70324" w:rsidRPr="00A069DB" w:rsidRDefault="00F70324" w:rsidP="00006EAB">
      <w:pPr>
        <w:pStyle w:val="3rdindent"/>
        <w:rPr>
          <w:rFonts w:asciiTheme="minorHAnsi" w:hAnsiTheme="minorHAnsi" w:cstheme="minorHAnsi"/>
          <w:sz w:val="24"/>
          <w:szCs w:val="24"/>
        </w:rPr>
      </w:pPr>
    </w:p>
    <w:p w14:paraId="5125E024" w14:textId="77777777" w:rsidR="00F70324" w:rsidRPr="00A069DB" w:rsidRDefault="00F70324" w:rsidP="00006EAB">
      <w:pPr>
        <w:pStyle w:val="3rdindent"/>
        <w:rPr>
          <w:rFonts w:asciiTheme="minorHAnsi" w:hAnsiTheme="minorHAnsi" w:cstheme="minorHAnsi"/>
          <w:sz w:val="24"/>
          <w:szCs w:val="24"/>
        </w:rPr>
      </w:pPr>
      <w:r w:rsidRPr="00A069DB">
        <w:rPr>
          <w:rFonts w:asciiTheme="minorHAnsi" w:hAnsiTheme="minorHAnsi" w:cstheme="minorHAnsi"/>
          <w:sz w:val="24"/>
          <w:szCs w:val="24"/>
        </w:rPr>
        <w:t>(4)</w:t>
      </w:r>
      <w:r w:rsidRPr="00A069DB">
        <w:rPr>
          <w:rFonts w:asciiTheme="minorHAnsi" w:hAnsiTheme="minorHAnsi" w:cstheme="minorHAnsi"/>
          <w:sz w:val="24"/>
          <w:szCs w:val="24"/>
        </w:rPr>
        <w:tab/>
        <w:t>completes daily safety inspections; and</w:t>
      </w:r>
    </w:p>
    <w:p w14:paraId="35149674" w14:textId="77777777" w:rsidR="00F70324" w:rsidRPr="00A069DB" w:rsidRDefault="00F70324" w:rsidP="00006EAB">
      <w:pPr>
        <w:pStyle w:val="3rdindent"/>
        <w:rPr>
          <w:rFonts w:asciiTheme="minorHAnsi" w:hAnsiTheme="minorHAnsi" w:cstheme="minorHAnsi"/>
          <w:sz w:val="24"/>
          <w:szCs w:val="24"/>
        </w:rPr>
      </w:pPr>
    </w:p>
    <w:p w14:paraId="71DC9DA7" w14:textId="77777777" w:rsidR="00F70324" w:rsidRPr="00A069DB" w:rsidRDefault="00F70324" w:rsidP="00006EAB">
      <w:pPr>
        <w:pStyle w:val="3rdindent"/>
        <w:rPr>
          <w:rFonts w:asciiTheme="minorHAnsi" w:hAnsiTheme="minorHAnsi" w:cstheme="minorHAnsi"/>
          <w:sz w:val="24"/>
          <w:szCs w:val="24"/>
        </w:rPr>
      </w:pPr>
      <w:r w:rsidRPr="00A069DB">
        <w:rPr>
          <w:rFonts w:asciiTheme="minorHAnsi" w:hAnsiTheme="minorHAnsi" w:cstheme="minorHAnsi"/>
          <w:sz w:val="24"/>
          <w:szCs w:val="24"/>
        </w:rPr>
        <w:t>(5)</w:t>
      </w:r>
      <w:r w:rsidRPr="00A069DB">
        <w:rPr>
          <w:rFonts w:asciiTheme="minorHAnsi" w:hAnsiTheme="minorHAnsi" w:cstheme="minorHAnsi"/>
          <w:sz w:val="24"/>
          <w:szCs w:val="24"/>
        </w:rPr>
        <w:tab/>
        <w:t>prepares ongoing risk assessments and safe work procedures.</w:t>
      </w:r>
    </w:p>
    <w:p w14:paraId="379914BE" w14:textId="77777777" w:rsidR="00F70324" w:rsidRPr="00A069DB" w:rsidRDefault="00F70324" w:rsidP="00006EAB">
      <w:pPr>
        <w:pStyle w:val="2ndindent"/>
        <w:ind w:right="1"/>
        <w:rPr>
          <w:rFonts w:asciiTheme="minorHAnsi" w:hAnsiTheme="minorHAnsi" w:cstheme="minorHAnsi"/>
          <w:sz w:val="24"/>
          <w:szCs w:val="24"/>
        </w:rPr>
      </w:pPr>
    </w:p>
    <w:p w14:paraId="06BD8748"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snapToGrid w:val="0"/>
          <w:color w:val="auto"/>
          <w:sz w:val="24"/>
          <w:szCs w:val="24"/>
        </w:rPr>
      </w:pPr>
      <w:r w:rsidRPr="00A069DB">
        <w:rPr>
          <w:rFonts w:asciiTheme="minorHAnsi" w:hAnsiTheme="minorHAnsi" w:cstheme="minorHAnsi"/>
          <w:snapToGrid w:val="0"/>
          <w:color w:val="auto"/>
          <w:sz w:val="24"/>
          <w:szCs w:val="24"/>
        </w:rPr>
        <w:t>Skill Enhancement and Training</w:t>
      </w:r>
    </w:p>
    <w:p w14:paraId="2FFB88DC" w14:textId="77777777" w:rsidR="00F70324" w:rsidRPr="00A069DB" w:rsidRDefault="00F70324" w:rsidP="00006EAB">
      <w:pPr>
        <w:pStyle w:val="2ndindent"/>
        <w:ind w:right="1"/>
        <w:rPr>
          <w:rFonts w:asciiTheme="minorHAnsi" w:hAnsiTheme="minorHAnsi" w:cstheme="minorHAnsi"/>
          <w:b/>
          <w:sz w:val="24"/>
          <w:szCs w:val="24"/>
          <w:u w:val="single"/>
        </w:rPr>
      </w:pPr>
    </w:p>
    <w:p w14:paraId="5FBE2022"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The Contractor should be able to demonstrate that the Contractor’s Personnel are conversant with and adhere to all relevant occupational health and safety and environmental legislation, standard codes of practice, Specifications, including Site safety and environmental instructions issued by the Owner; </w:t>
      </w:r>
    </w:p>
    <w:p w14:paraId="1BE3ABBE" w14:textId="77777777" w:rsidR="00F70324" w:rsidRPr="00A069DB" w:rsidRDefault="00F70324" w:rsidP="00006EAB">
      <w:pPr>
        <w:pStyle w:val="2ndindent"/>
        <w:ind w:right="1"/>
        <w:rPr>
          <w:rFonts w:asciiTheme="minorHAnsi" w:hAnsiTheme="minorHAnsi" w:cstheme="minorHAnsi"/>
          <w:sz w:val="24"/>
          <w:szCs w:val="24"/>
        </w:rPr>
      </w:pPr>
    </w:p>
    <w:p w14:paraId="08406760"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should be able to demonstrate that the Contractor’s Personnel are involved with the preparation of the risk assessment process and the preparation and compliance of safe work practices and procedures;</w:t>
      </w:r>
    </w:p>
    <w:p w14:paraId="29CA8F10" w14:textId="77777777" w:rsidR="00F70324" w:rsidRPr="00A069DB" w:rsidRDefault="00F70324" w:rsidP="00006EAB">
      <w:pPr>
        <w:pStyle w:val="2ndindent"/>
        <w:ind w:right="1"/>
        <w:rPr>
          <w:rFonts w:asciiTheme="minorHAnsi" w:hAnsiTheme="minorHAnsi" w:cstheme="minorHAnsi"/>
          <w:sz w:val="24"/>
          <w:szCs w:val="24"/>
        </w:rPr>
      </w:pPr>
    </w:p>
    <w:p w14:paraId="5ADF33B3"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should be able to demonstrate that the Contractor’s Personnel are adequately trained and instructed in accordance with requirements of Applicable Laws. The Contractor must ensure that its personnel are not directed or expected to undertake work or activities which might be detrimental to the environment or the safety, health or welfare of themselves or others.</w:t>
      </w:r>
    </w:p>
    <w:p w14:paraId="3FCF4088" w14:textId="77777777" w:rsidR="00F70324" w:rsidRPr="00A069DB" w:rsidRDefault="00F70324" w:rsidP="00006EAB">
      <w:pPr>
        <w:pStyle w:val="2ndindent"/>
        <w:rPr>
          <w:rFonts w:asciiTheme="minorHAnsi" w:hAnsiTheme="minorHAnsi" w:cstheme="minorHAnsi"/>
          <w:sz w:val="24"/>
          <w:szCs w:val="24"/>
        </w:rPr>
      </w:pPr>
    </w:p>
    <w:p w14:paraId="0CEB6778"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snapToGrid w:val="0"/>
          <w:color w:val="auto"/>
          <w:sz w:val="24"/>
          <w:szCs w:val="24"/>
        </w:rPr>
      </w:pPr>
      <w:r w:rsidRPr="00A069DB">
        <w:rPr>
          <w:rFonts w:asciiTheme="minorHAnsi" w:hAnsiTheme="minorHAnsi" w:cstheme="minorHAnsi"/>
          <w:snapToGrid w:val="0"/>
          <w:color w:val="auto"/>
          <w:sz w:val="24"/>
          <w:szCs w:val="24"/>
        </w:rPr>
        <w:t>Site Safety Instructions</w:t>
      </w:r>
    </w:p>
    <w:p w14:paraId="3DED13B3" w14:textId="77777777" w:rsidR="00F70324" w:rsidRPr="00A069DB" w:rsidRDefault="00F70324" w:rsidP="00006EAB">
      <w:pPr>
        <w:pStyle w:val="2ndindent"/>
        <w:ind w:hanging="660"/>
        <w:rPr>
          <w:rFonts w:asciiTheme="minorHAnsi" w:hAnsiTheme="minorHAnsi" w:cstheme="minorHAnsi"/>
          <w:sz w:val="24"/>
          <w:szCs w:val="24"/>
        </w:rPr>
      </w:pPr>
    </w:p>
    <w:p w14:paraId="4B19A134" w14:textId="77777777" w:rsidR="00F70324" w:rsidRPr="00A069DB" w:rsidRDefault="00F70324" w:rsidP="00006EAB">
      <w:pPr>
        <w:pStyle w:val="2ndindent"/>
        <w:ind w:left="720" w:firstLine="0"/>
        <w:rPr>
          <w:rFonts w:asciiTheme="minorHAnsi" w:hAnsiTheme="minorHAnsi" w:cstheme="minorHAnsi"/>
          <w:sz w:val="24"/>
          <w:szCs w:val="24"/>
        </w:rPr>
      </w:pPr>
      <w:r w:rsidRPr="00A069DB">
        <w:rPr>
          <w:rFonts w:asciiTheme="minorHAnsi" w:hAnsiTheme="minorHAnsi" w:cstheme="minorHAnsi"/>
          <w:sz w:val="24"/>
          <w:szCs w:val="24"/>
        </w:rPr>
        <w:t>In addition to the above requirements, the Contractor must ensure that it and its personnel comply with the following specific Site Safety Instructions.</w:t>
      </w:r>
    </w:p>
    <w:p w14:paraId="314A264D" w14:textId="77777777" w:rsidR="00F70324" w:rsidRPr="00A069DB" w:rsidRDefault="00F70324" w:rsidP="00006EAB">
      <w:pPr>
        <w:spacing w:before="0" w:after="0"/>
        <w:ind w:left="1440"/>
        <w:rPr>
          <w:rFonts w:asciiTheme="minorHAnsi" w:hAnsiTheme="minorHAnsi" w:cstheme="minorHAnsi"/>
        </w:rPr>
      </w:pPr>
    </w:p>
    <w:p w14:paraId="04AC2CB8"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All incidents, accidents and equipment damage shall be reported immediately to the Owner’s Site Manager.</w:t>
      </w:r>
    </w:p>
    <w:p w14:paraId="5C3C5307" w14:textId="77777777" w:rsidR="00F70324" w:rsidRPr="00A069DB" w:rsidRDefault="00F70324" w:rsidP="00006EAB">
      <w:pPr>
        <w:spacing w:before="0" w:after="0"/>
        <w:ind w:left="1440"/>
        <w:rPr>
          <w:rFonts w:asciiTheme="minorHAnsi" w:hAnsiTheme="minorHAnsi" w:cstheme="minorHAnsi"/>
        </w:rPr>
      </w:pPr>
    </w:p>
    <w:p w14:paraId="114A18A0"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provide first aid equipment required by law based on its number of workers employed on Site. Further, depending on the Contractor’s number of workers, the Owner may require it to have on Site at all times, a qualified nurse.</w:t>
      </w:r>
    </w:p>
    <w:p w14:paraId="629F66DF" w14:textId="77777777" w:rsidR="00F70324" w:rsidRPr="00A069DB" w:rsidRDefault="00F70324" w:rsidP="00006EAB">
      <w:pPr>
        <w:spacing w:before="0" w:after="0"/>
        <w:ind w:left="1440"/>
        <w:rPr>
          <w:rFonts w:asciiTheme="minorHAnsi" w:hAnsiTheme="minorHAnsi" w:cstheme="minorHAnsi"/>
        </w:rPr>
      </w:pPr>
    </w:p>
    <w:p w14:paraId="183A746C"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 safety committee shall be established, representing the Owner’s employees and contractors. This safety committee shall meet on a regular basis.</w:t>
      </w:r>
    </w:p>
    <w:p w14:paraId="15910CEF" w14:textId="77777777" w:rsidR="00F70324" w:rsidRPr="00A069DB" w:rsidRDefault="00F70324" w:rsidP="00006EAB">
      <w:pPr>
        <w:spacing w:before="0" w:after="0"/>
        <w:ind w:left="1440"/>
        <w:rPr>
          <w:rFonts w:asciiTheme="minorHAnsi" w:hAnsiTheme="minorHAnsi" w:cstheme="minorHAnsi"/>
        </w:rPr>
      </w:pPr>
    </w:p>
    <w:p w14:paraId="78A9DB0D"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Safety footwear must be worn at all times. Damaged or worn out shoes must be replaced.</w:t>
      </w:r>
    </w:p>
    <w:p w14:paraId="274584B3" w14:textId="77777777" w:rsidR="00F70324" w:rsidRPr="00A069DB" w:rsidRDefault="00F70324" w:rsidP="00006EAB">
      <w:pPr>
        <w:spacing w:before="0" w:after="0"/>
        <w:ind w:left="1440"/>
        <w:rPr>
          <w:rFonts w:asciiTheme="minorHAnsi" w:hAnsiTheme="minorHAnsi" w:cstheme="minorHAnsi"/>
        </w:rPr>
      </w:pPr>
    </w:p>
    <w:p w14:paraId="31008DFC"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Safety helmets shall be worn at all times by all persons on Site.</w:t>
      </w:r>
    </w:p>
    <w:p w14:paraId="7D53D6E8" w14:textId="77777777" w:rsidR="00F70324" w:rsidRPr="00A069DB" w:rsidRDefault="00F70324" w:rsidP="00006EAB">
      <w:pPr>
        <w:spacing w:before="0" w:after="0"/>
        <w:ind w:left="1440"/>
        <w:rPr>
          <w:rFonts w:asciiTheme="minorHAnsi" w:hAnsiTheme="minorHAnsi" w:cstheme="minorHAnsi"/>
        </w:rPr>
      </w:pPr>
    </w:p>
    <w:p w14:paraId="146884BC"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Approved hearing protectors shall be provided for and worn by all personnel entering into noise exposed areas of more than 85 dBA.</w:t>
      </w:r>
    </w:p>
    <w:p w14:paraId="08B8DCEB" w14:textId="77777777" w:rsidR="00F70324" w:rsidRPr="00A069DB" w:rsidRDefault="00F70324" w:rsidP="00006EAB">
      <w:pPr>
        <w:spacing w:before="0" w:after="0"/>
        <w:ind w:left="1440"/>
        <w:rPr>
          <w:rFonts w:asciiTheme="minorHAnsi" w:hAnsiTheme="minorHAnsi" w:cstheme="minorHAnsi"/>
        </w:rPr>
      </w:pPr>
    </w:p>
    <w:p w14:paraId="36FFD4D3"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Work areas must be kept clean and tidy with rubbish and other safety hazards cleaned up promptly.  Fire hazards such as garbage, oil rags and flammable materials must be promptly removed and corrective action is completed.  All protruding nails or bolts shall be bent over or removed and all other dangerous protruding objects shall be removed or protected.</w:t>
      </w:r>
    </w:p>
    <w:p w14:paraId="0F947800" w14:textId="77777777" w:rsidR="00F70324" w:rsidRPr="00A069DB" w:rsidRDefault="00F70324" w:rsidP="00006EAB">
      <w:pPr>
        <w:spacing w:before="0" w:after="0"/>
        <w:ind w:left="1440"/>
        <w:rPr>
          <w:rFonts w:asciiTheme="minorHAnsi" w:hAnsiTheme="minorHAnsi" w:cstheme="minorHAnsi"/>
        </w:rPr>
      </w:pPr>
    </w:p>
    <w:p w14:paraId="30D4805D" w14:textId="47F26DD6"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All openings in floors if over 150mm x 150mm will have 35mm x 35mm x 3mm mesh cast in be securely covered and / or have handrails, all in accordance with statutory requirements and the Owner’s directions.</w:t>
      </w:r>
    </w:p>
    <w:p w14:paraId="6F160616" w14:textId="77777777" w:rsidR="00AC01ED" w:rsidRPr="00A069DB" w:rsidRDefault="00AC01ED" w:rsidP="00006EAB">
      <w:pPr>
        <w:spacing w:before="0" w:after="0"/>
        <w:rPr>
          <w:rFonts w:asciiTheme="minorHAnsi" w:hAnsiTheme="minorHAnsi" w:cstheme="minorHAnsi"/>
        </w:rPr>
      </w:pPr>
    </w:p>
    <w:p w14:paraId="634D4DE5"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Signage and Handrails to penetrations, perimeters, stairs, walkways etc. shall be erected and maintained in a safe condition in accordance with statutory requirements and the Owner’s directions.</w:t>
      </w:r>
    </w:p>
    <w:p w14:paraId="27B2296D" w14:textId="77777777" w:rsidR="00F70324" w:rsidRPr="00A069DB" w:rsidRDefault="00F70324" w:rsidP="00006EAB">
      <w:pPr>
        <w:spacing w:before="0" w:after="0"/>
        <w:ind w:left="1440"/>
        <w:rPr>
          <w:rFonts w:asciiTheme="minorHAnsi" w:hAnsiTheme="minorHAnsi" w:cstheme="minorHAnsi"/>
        </w:rPr>
      </w:pPr>
    </w:p>
    <w:p w14:paraId="78EC0F43"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Adequate fire protection shall be provided as necessary. In particular a suitable fire extinguisher shall be securely attached to each electric or oxy-acetylene or oxy-LPG welding plant brought on site.</w:t>
      </w:r>
    </w:p>
    <w:p w14:paraId="13128749" w14:textId="77777777" w:rsidR="00F70324" w:rsidRPr="00A069DB" w:rsidRDefault="00F70324" w:rsidP="00006EAB">
      <w:pPr>
        <w:spacing w:before="0" w:after="0"/>
        <w:ind w:left="1440"/>
        <w:rPr>
          <w:rFonts w:asciiTheme="minorHAnsi" w:hAnsiTheme="minorHAnsi" w:cstheme="minorHAnsi"/>
        </w:rPr>
      </w:pPr>
    </w:p>
    <w:p w14:paraId="48DCBE6E"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Electric leads shall not be over-extended and shall be switched off at the point of power supply and removed when not in use.</w:t>
      </w:r>
    </w:p>
    <w:p w14:paraId="578263AB" w14:textId="77777777" w:rsidR="00F70324" w:rsidRPr="00A069DB" w:rsidRDefault="00F70324" w:rsidP="00006EAB">
      <w:pPr>
        <w:spacing w:before="0" w:after="0"/>
        <w:ind w:left="1440"/>
        <w:rPr>
          <w:rFonts w:asciiTheme="minorHAnsi" w:hAnsiTheme="minorHAnsi" w:cstheme="minorHAnsi"/>
        </w:rPr>
      </w:pPr>
    </w:p>
    <w:p w14:paraId="40366B91"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Explosives shall not be used without the express permission of the Owner’s site manager.</w:t>
      </w:r>
    </w:p>
    <w:p w14:paraId="02C9685B" w14:textId="77777777" w:rsidR="00F70324" w:rsidRPr="00A069DB" w:rsidRDefault="00F70324" w:rsidP="00006EAB">
      <w:pPr>
        <w:spacing w:before="0" w:after="0"/>
        <w:ind w:left="1440"/>
        <w:rPr>
          <w:rFonts w:asciiTheme="minorHAnsi" w:hAnsiTheme="minorHAnsi" w:cstheme="minorHAnsi"/>
        </w:rPr>
      </w:pPr>
    </w:p>
    <w:p w14:paraId="54C911CF" w14:textId="46703FB8"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All necessary precautions shall be taken in the use of compressed air.</w:t>
      </w:r>
    </w:p>
    <w:p w14:paraId="26773EC4" w14:textId="77777777" w:rsidR="00AC01ED" w:rsidRPr="00A069DB" w:rsidRDefault="00AC01ED" w:rsidP="00006EAB">
      <w:pPr>
        <w:spacing w:before="0" w:after="0"/>
        <w:rPr>
          <w:rFonts w:asciiTheme="minorHAnsi" w:hAnsiTheme="minorHAnsi" w:cstheme="minorHAnsi"/>
        </w:rPr>
      </w:pPr>
    </w:p>
    <w:p w14:paraId="40BD05F6"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Hook or load riding shall not be permitted except in accordance with statutory authority nor shall passengers ride on material hoists, bulldozers, front-end loaders, forklifts or similar plant not intended for the carrying of personnel.  Operators must have all required licences and certificates for the equipment being operated.</w:t>
      </w:r>
    </w:p>
    <w:p w14:paraId="2E9A7BC5" w14:textId="77777777" w:rsidR="00F70324" w:rsidRPr="00A069DB" w:rsidRDefault="00F70324" w:rsidP="00006EAB">
      <w:pPr>
        <w:spacing w:before="0" w:after="0"/>
        <w:ind w:left="1440"/>
        <w:rPr>
          <w:rFonts w:asciiTheme="minorHAnsi" w:hAnsiTheme="minorHAnsi" w:cstheme="minorHAnsi"/>
        </w:rPr>
      </w:pPr>
    </w:p>
    <w:p w14:paraId="778B0064"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Clear and standard crane signals must be used at all times by licensed personnel.</w:t>
      </w:r>
    </w:p>
    <w:p w14:paraId="2A9AF5A3" w14:textId="77777777" w:rsidR="00F70324" w:rsidRPr="00A069DB" w:rsidRDefault="00F70324" w:rsidP="00006EAB">
      <w:pPr>
        <w:spacing w:before="0" w:after="0"/>
        <w:ind w:left="1440"/>
        <w:rPr>
          <w:rFonts w:asciiTheme="minorHAnsi" w:hAnsiTheme="minorHAnsi" w:cstheme="minorHAnsi"/>
        </w:rPr>
      </w:pPr>
    </w:p>
    <w:p w14:paraId="15CE4B0E"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All equipment such as front end loaders, bulldozers, backhoes and forklifts are to have their bucket or blade lowered when not in use and chocked or blocked during maintenance or repairs.</w:t>
      </w:r>
    </w:p>
    <w:p w14:paraId="26220D96" w14:textId="77777777" w:rsidR="00F70324" w:rsidRPr="00A069DB" w:rsidRDefault="00F70324" w:rsidP="00006EAB">
      <w:pPr>
        <w:spacing w:before="0" w:after="0"/>
        <w:ind w:left="1440"/>
        <w:rPr>
          <w:rFonts w:asciiTheme="minorHAnsi" w:hAnsiTheme="minorHAnsi" w:cstheme="minorHAnsi"/>
        </w:rPr>
      </w:pPr>
    </w:p>
    <w:p w14:paraId="0370017F"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All working platforms, suspended or otherwise, shall conform to statutory requirements.</w:t>
      </w:r>
    </w:p>
    <w:p w14:paraId="7AF61BFB" w14:textId="77777777" w:rsidR="00F70324" w:rsidRPr="00A069DB" w:rsidRDefault="00F70324" w:rsidP="00006EAB">
      <w:pPr>
        <w:spacing w:before="0" w:after="0"/>
        <w:ind w:left="1440"/>
        <w:rPr>
          <w:rFonts w:asciiTheme="minorHAnsi" w:hAnsiTheme="minorHAnsi" w:cstheme="minorHAnsi"/>
        </w:rPr>
      </w:pPr>
    </w:p>
    <w:p w14:paraId="4E9C6AE3"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All hoists and scaffolding are to be in accordance with statutory requirements and approved in writing where required.</w:t>
      </w:r>
    </w:p>
    <w:p w14:paraId="61BD664C" w14:textId="77777777" w:rsidR="00F70324" w:rsidRPr="00A069DB" w:rsidRDefault="00F70324" w:rsidP="00006EAB">
      <w:pPr>
        <w:spacing w:before="0" w:after="0"/>
        <w:ind w:left="1440"/>
        <w:rPr>
          <w:rFonts w:asciiTheme="minorHAnsi" w:hAnsiTheme="minorHAnsi" w:cstheme="minorHAnsi"/>
        </w:rPr>
      </w:pPr>
    </w:p>
    <w:p w14:paraId="3A0A57AA"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Ladders must be approved, extend 1.2 metre above landing, be set a correct angle 75</w:t>
      </w:r>
      <w:r w:rsidRPr="00A069DB">
        <w:rPr>
          <w:rFonts w:asciiTheme="minorHAnsi" w:hAnsiTheme="minorHAnsi" w:cstheme="minorHAnsi"/>
          <w:b w:val="0"/>
          <w:bCs/>
          <w:color w:val="auto"/>
          <w:sz w:val="24"/>
          <w:szCs w:val="24"/>
        </w:rPr>
        <w:sym w:font="Symbol" w:char="F0B0"/>
      </w:r>
      <w:r w:rsidRPr="00A069DB">
        <w:rPr>
          <w:rFonts w:asciiTheme="minorHAnsi" w:hAnsiTheme="minorHAnsi" w:cstheme="minorHAnsi"/>
          <w:b w:val="0"/>
          <w:bCs/>
          <w:color w:val="auto"/>
          <w:sz w:val="24"/>
          <w:szCs w:val="24"/>
        </w:rPr>
        <w:t xml:space="preserve"> to horizontal and secured at all times.</w:t>
      </w:r>
    </w:p>
    <w:p w14:paraId="39D1D75F" w14:textId="77777777" w:rsidR="00F70324" w:rsidRPr="00A069DB" w:rsidRDefault="00F70324" w:rsidP="00006EAB">
      <w:pPr>
        <w:spacing w:before="0" w:after="0"/>
        <w:ind w:left="1440"/>
        <w:rPr>
          <w:rFonts w:asciiTheme="minorHAnsi" w:hAnsiTheme="minorHAnsi" w:cstheme="minorHAnsi"/>
        </w:rPr>
      </w:pPr>
    </w:p>
    <w:p w14:paraId="42401D58"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Safety belts or harnesses shall be worn and properly secured to approved fixing device where no other form of protection is available.</w:t>
      </w:r>
    </w:p>
    <w:p w14:paraId="30B29DE6" w14:textId="77777777" w:rsidR="00F70324" w:rsidRPr="00A069DB" w:rsidRDefault="00F70324" w:rsidP="00006EAB">
      <w:pPr>
        <w:spacing w:before="0" w:after="0"/>
        <w:ind w:left="1440"/>
        <w:rPr>
          <w:rFonts w:asciiTheme="minorHAnsi" w:hAnsiTheme="minorHAnsi" w:cstheme="minorHAnsi"/>
        </w:rPr>
      </w:pPr>
    </w:p>
    <w:p w14:paraId="4F604DBB"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Welding operations shall be screened to protect all personnel against welding flashes.</w:t>
      </w:r>
    </w:p>
    <w:p w14:paraId="3C92DC38" w14:textId="77777777" w:rsidR="00F70324" w:rsidRPr="00A069DB" w:rsidRDefault="00F70324" w:rsidP="00006EAB">
      <w:pPr>
        <w:spacing w:before="0" w:after="0"/>
        <w:ind w:left="1440"/>
        <w:rPr>
          <w:rFonts w:asciiTheme="minorHAnsi" w:hAnsiTheme="minorHAnsi" w:cstheme="minorHAnsi"/>
        </w:rPr>
      </w:pPr>
    </w:p>
    <w:p w14:paraId="69172FA6"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Personnel are required to wear approved eye protection whilst performing or exposed to operations that can cause eye injury.</w:t>
      </w:r>
    </w:p>
    <w:p w14:paraId="398BF54E" w14:textId="77777777" w:rsidR="00F70324" w:rsidRPr="00A069DB" w:rsidRDefault="00F70324" w:rsidP="00006EAB">
      <w:pPr>
        <w:spacing w:before="0" w:after="0"/>
        <w:ind w:left="1440"/>
        <w:rPr>
          <w:rFonts w:asciiTheme="minorHAnsi" w:hAnsiTheme="minorHAnsi" w:cstheme="minorHAnsi"/>
        </w:rPr>
      </w:pPr>
    </w:p>
    <w:p w14:paraId="494E90CB"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No machinery, hand tools or any other type of equipment are to be operated without protective guards.</w:t>
      </w:r>
    </w:p>
    <w:p w14:paraId="6615A551" w14:textId="77777777" w:rsidR="00F70324" w:rsidRPr="00A069DB" w:rsidRDefault="00F70324" w:rsidP="00006EAB">
      <w:pPr>
        <w:spacing w:before="0" w:after="0"/>
        <w:ind w:left="1440"/>
        <w:rPr>
          <w:rFonts w:asciiTheme="minorHAnsi" w:hAnsiTheme="minorHAnsi" w:cstheme="minorHAnsi"/>
        </w:rPr>
      </w:pPr>
    </w:p>
    <w:p w14:paraId="67741201"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will be required to modify guard or remove any plant or equipment, which does not meet the Owner’s safety requirements or statutory requirements.</w:t>
      </w:r>
    </w:p>
    <w:p w14:paraId="6AE39AAF" w14:textId="77777777" w:rsidR="00F70324" w:rsidRPr="00A069DB" w:rsidRDefault="00F70324" w:rsidP="00006EAB">
      <w:pPr>
        <w:spacing w:before="0" w:after="0"/>
        <w:ind w:left="1440"/>
        <w:rPr>
          <w:rFonts w:asciiTheme="minorHAnsi" w:hAnsiTheme="minorHAnsi" w:cstheme="minorHAnsi"/>
        </w:rPr>
      </w:pPr>
    </w:p>
    <w:p w14:paraId="38B2221D"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All operators of any explosive-powered tool shall be qualified and licensed in accordance with statutory requirements. A warning sign shall be displayed at each place where the tool is being used.</w:t>
      </w:r>
    </w:p>
    <w:p w14:paraId="24D373CD" w14:textId="77777777" w:rsidR="00F70324" w:rsidRPr="00A069DB" w:rsidRDefault="00F70324" w:rsidP="00006EAB">
      <w:pPr>
        <w:spacing w:before="0" w:after="0"/>
        <w:ind w:left="1440"/>
        <w:rPr>
          <w:rFonts w:asciiTheme="minorHAnsi" w:hAnsiTheme="minorHAnsi" w:cstheme="minorHAnsi"/>
        </w:rPr>
      </w:pPr>
    </w:p>
    <w:p w14:paraId="5F0E3AF7"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Trenches and excavations must be adequately shored and / or strutted before personnel are allowed to access it.  Safe access shall be provided in all excavations.</w:t>
      </w:r>
    </w:p>
    <w:p w14:paraId="3FF8F81D" w14:textId="77777777" w:rsidR="00F70324" w:rsidRPr="00A069DB" w:rsidRDefault="00F70324" w:rsidP="00006EAB">
      <w:pPr>
        <w:spacing w:before="0" w:after="0"/>
        <w:ind w:left="1440"/>
        <w:rPr>
          <w:rFonts w:asciiTheme="minorHAnsi" w:hAnsiTheme="minorHAnsi" w:cstheme="minorHAnsi"/>
        </w:rPr>
      </w:pPr>
    </w:p>
    <w:p w14:paraId="4D5336F8"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Where petrol, diesel or gas powered equipment is used on site with the approval of the Owner, fuel therefore shall be stored only in satisfactory metal safety containers approved by the Owner and in accordance with statutory requirements.</w:t>
      </w:r>
    </w:p>
    <w:p w14:paraId="0C70980C" w14:textId="77777777" w:rsidR="00F70324" w:rsidRPr="00A069DB" w:rsidRDefault="00F70324" w:rsidP="00006EAB">
      <w:pPr>
        <w:spacing w:before="0" w:after="0"/>
        <w:ind w:left="1440"/>
        <w:rPr>
          <w:rFonts w:asciiTheme="minorHAnsi" w:hAnsiTheme="minorHAnsi" w:cstheme="minorHAnsi"/>
        </w:rPr>
      </w:pPr>
    </w:p>
    <w:p w14:paraId="5685B091"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Use of lasers on Site must be in accordance with statutory requirements and the Owner’s direction.</w:t>
      </w:r>
    </w:p>
    <w:p w14:paraId="61D38AF5" w14:textId="77777777" w:rsidR="00F70324" w:rsidRPr="00A069DB" w:rsidRDefault="00F70324" w:rsidP="00006EAB">
      <w:pPr>
        <w:spacing w:before="0" w:after="0"/>
        <w:ind w:left="1440"/>
        <w:rPr>
          <w:rFonts w:asciiTheme="minorHAnsi" w:hAnsiTheme="minorHAnsi" w:cstheme="minorHAnsi"/>
        </w:rPr>
      </w:pPr>
    </w:p>
    <w:p w14:paraId="0B86C282"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Protective clothing shall be worn by personnel when exposed to and/  or working with the following - noxious chemicals, welding, heat and fire, all in accordance with statutory requirements.</w:t>
      </w:r>
    </w:p>
    <w:p w14:paraId="4BE09F1C" w14:textId="77777777" w:rsidR="00F70324" w:rsidRPr="00A069DB" w:rsidRDefault="00F70324" w:rsidP="00006EAB">
      <w:pPr>
        <w:spacing w:before="0" w:after="0"/>
        <w:ind w:left="1440"/>
        <w:rPr>
          <w:rFonts w:asciiTheme="minorHAnsi" w:hAnsiTheme="minorHAnsi" w:cstheme="minorHAnsi"/>
        </w:rPr>
      </w:pPr>
    </w:p>
    <w:p w14:paraId="0344E39F"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Respiratory protective devices shall be worn for the protection against harmful substances, which could enter body through the respiratory system. Such harmful substances include dust, mist, fumes, smoke, gas and vapours.</w:t>
      </w:r>
    </w:p>
    <w:p w14:paraId="04DCF433" w14:textId="77777777" w:rsidR="00F70324" w:rsidRPr="00A069DB" w:rsidRDefault="00F70324" w:rsidP="00006EAB">
      <w:pPr>
        <w:spacing w:before="0" w:after="0"/>
        <w:ind w:left="1440"/>
        <w:rPr>
          <w:rFonts w:asciiTheme="minorHAnsi" w:hAnsiTheme="minorHAnsi" w:cstheme="minorHAnsi"/>
        </w:rPr>
      </w:pPr>
    </w:p>
    <w:p w14:paraId="76B2DD69" w14:textId="27A36390"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Drugs of abuse shall not be brought on to or consumed on site. Persons affected are not permitted on Site.</w:t>
      </w:r>
    </w:p>
    <w:p w14:paraId="2D73CFEC" w14:textId="77777777" w:rsidR="00AC01ED" w:rsidRPr="00A069DB" w:rsidRDefault="00AC01ED" w:rsidP="00006EAB">
      <w:pPr>
        <w:spacing w:before="0" w:after="0"/>
        <w:rPr>
          <w:rFonts w:asciiTheme="minorHAnsi" w:hAnsiTheme="minorHAnsi" w:cstheme="minorHAnsi"/>
        </w:rPr>
      </w:pPr>
    </w:p>
    <w:p w14:paraId="46E4FBF1"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Persons affected by alcohol are not permitted on Site.</w:t>
      </w:r>
    </w:p>
    <w:p w14:paraId="59A23945" w14:textId="77777777" w:rsidR="00F70324" w:rsidRPr="00A069DB" w:rsidRDefault="00F70324" w:rsidP="00006EAB">
      <w:pPr>
        <w:spacing w:before="0" w:after="0"/>
        <w:ind w:left="1440"/>
        <w:rPr>
          <w:rFonts w:asciiTheme="minorHAnsi" w:hAnsiTheme="minorHAnsi" w:cstheme="minorHAnsi"/>
        </w:rPr>
      </w:pPr>
    </w:p>
    <w:p w14:paraId="3F7BFB69" w14:textId="77777777" w:rsidR="00F70324" w:rsidRPr="00A069DB" w:rsidRDefault="00F70324" w:rsidP="00006EAB">
      <w:pPr>
        <w:pStyle w:val="Heading1"/>
        <w:numPr>
          <w:ilvl w:val="4"/>
          <w:numId w:val="10"/>
        </w:numPr>
        <w:tabs>
          <w:tab w:val="left" w:pos="1985"/>
        </w:tabs>
        <w:spacing w:before="0" w:after="0" w:line="240" w:lineRule="auto"/>
        <w:ind w:left="1985"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Subcontractors are to supply all necessary safety equipment for their employees’ use.</w:t>
      </w:r>
    </w:p>
    <w:p w14:paraId="1268C1D7" w14:textId="77777777" w:rsidR="00F70324" w:rsidRPr="00A069DB" w:rsidRDefault="00F70324" w:rsidP="00006EAB">
      <w:pPr>
        <w:spacing w:before="0" w:after="0"/>
        <w:ind w:left="1440" w:hanging="720"/>
        <w:rPr>
          <w:rFonts w:asciiTheme="minorHAnsi" w:hAnsiTheme="minorHAnsi" w:cstheme="minorHAnsi"/>
        </w:rPr>
      </w:pPr>
    </w:p>
    <w:p w14:paraId="57E10EA6" w14:textId="77777777" w:rsidR="00F70324" w:rsidRPr="00A069DB" w:rsidRDefault="00F70324" w:rsidP="00006EAB">
      <w:pPr>
        <w:pStyle w:val="Heading1"/>
        <w:numPr>
          <w:ilvl w:val="4"/>
          <w:numId w:val="10"/>
        </w:numPr>
        <w:tabs>
          <w:tab w:val="left" w:pos="1985"/>
        </w:tabs>
        <w:spacing w:before="0" w:after="0" w:line="240" w:lineRule="auto"/>
        <w:ind w:left="1985"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Industrial safety gloves and mittens for the protection of hands and portions of the arms shall be worn in areas of risk.</w:t>
      </w:r>
    </w:p>
    <w:p w14:paraId="6FFBE353" w14:textId="77777777" w:rsidR="00F70324" w:rsidRPr="00A069DB" w:rsidRDefault="00F70324" w:rsidP="00006EAB">
      <w:pPr>
        <w:spacing w:before="0" w:after="0"/>
        <w:ind w:left="1440"/>
        <w:rPr>
          <w:rFonts w:asciiTheme="minorHAnsi" w:hAnsiTheme="minorHAnsi" w:cstheme="minorHAnsi"/>
        </w:rPr>
      </w:pPr>
    </w:p>
    <w:p w14:paraId="2D4CCC02" w14:textId="77777777" w:rsidR="00F70324" w:rsidRPr="00A069DB" w:rsidRDefault="00F70324" w:rsidP="00006EAB">
      <w:pPr>
        <w:pStyle w:val="Heading1"/>
        <w:numPr>
          <w:ilvl w:val="4"/>
          <w:numId w:val="10"/>
        </w:numPr>
        <w:tabs>
          <w:tab w:val="left" w:pos="1985"/>
        </w:tabs>
        <w:spacing w:before="0" w:after="0" w:line="240" w:lineRule="auto"/>
        <w:ind w:left="1985"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Prior to operating or directing the operation of cranes or lifting gear ensure equipment has current approval and Work is carried out by certified competent personnel.</w:t>
      </w:r>
    </w:p>
    <w:p w14:paraId="763B2F15" w14:textId="77777777" w:rsidR="00F70324" w:rsidRPr="00A069DB" w:rsidRDefault="00F70324" w:rsidP="00006EAB">
      <w:pPr>
        <w:spacing w:before="0" w:after="0"/>
        <w:ind w:left="1440"/>
        <w:rPr>
          <w:rFonts w:asciiTheme="minorHAnsi" w:hAnsiTheme="minorHAnsi" w:cstheme="minorHAnsi"/>
        </w:rPr>
      </w:pPr>
    </w:p>
    <w:p w14:paraId="578A27F9" w14:textId="77777777" w:rsidR="00F70324" w:rsidRPr="00A069DB" w:rsidRDefault="00F70324" w:rsidP="00006EAB">
      <w:pPr>
        <w:pStyle w:val="Heading1"/>
        <w:numPr>
          <w:ilvl w:val="4"/>
          <w:numId w:val="10"/>
        </w:numPr>
        <w:tabs>
          <w:tab w:val="left" w:pos="1985"/>
        </w:tabs>
        <w:spacing w:before="0" w:after="0" w:line="240" w:lineRule="auto"/>
        <w:ind w:left="1985"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No entry will be permitted to confine spaces until (a) means of entry and exits are agreed and (b) quality of air supply has been checked for oxygen deficiency, combustibility, and toxicity.</w:t>
      </w:r>
    </w:p>
    <w:p w14:paraId="6A2C524C" w14:textId="77777777" w:rsidR="00F70324" w:rsidRPr="00A069DB" w:rsidRDefault="00F70324" w:rsidP="00006EAB">
      <w:pPr>
        <w:spacing w:before="0" w:after="0"/>
        <w:rPr>
          <w:rFonts w:asciiTheme="minorHAnsi" w:hAnsiTheme="minorHAnsi" w:cstheme="minorHAnsi"/>
        </w:rPr>
      </w:pPr>
    </w:p>
    <w:p w14:paraId="415E1B74"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Owner reserves the right to fine the Contractor who fails to comply with any of the requirements set out in this Section and non-implementation of EH&amp;S minimum requirements.</w:t>
      </w:r>
    </w:p>
    <w:p w14:paraId="525015EB" w14:textId="77777777" w:rsidR="00F70324" w:rsidRPr="00A069DB" w:rsidRDefault="00F70324" w:rsidP="00006EAB">
      <w:pPr>
        <w:numPr>
          <w:ilvl w:val="12"/>
          <w:numId w:val="0"/>
        </w:numPr>
        <w:spacing w:before="0" w:after="0"/>
        <w:ind w:left="720" w:hanging="720"/>
        <w:rPr>
          <w:rFonts w:asciiTheme="minorHAnsi" w:hAnsiTheme="minorHAnsi" w:cstheme="minorHAnsi"/>
        </w:rPr>
      </w:pPr>
    </w:p>
    <w:p w14:paraId="6565BDF9"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Statutory requirements are to be treated as a minimum only and the Owner may impose higher standards.</w:t>
      </w:r>
    </w:p>
    <w:p w14:paraId="0B35DEFD" w14:textId="77777777" w:rsidR="00F70324" w:rsidRPr="00A069DB" w:rsidRDefault="00F70324" w:rsidP="00006EAB">
      <w:pPr>
        <w:spacing w:before="0" w:after="0"/>
        <w:ind w:left="720"/>
        <w:rPr>
          <w:rFonts w:asciiTheme="minorHAnsi" w:hAnsiTheme="minorHAnsi" w:cstheme="minorHAnsi"/>
          <w:b/>
          <w:u w:val="single"/>
        </w:rPr>
      </w:pPr>
    </w:p>
    <w:p w14:paraId="2CB8481C" w14:textId="77777777" w:rsidR="00F70324" w:rsidRPr="00A069DB" w:rsidRDefault="00F70324" w:rsidP="00006EAB">
      <w:pPr>
        <w:pStyle w:val="Heading1"/>
        <w:numPr>
          <w:ilvl w:val="3"/>
          <w:numId w:val="10"/>
        </w:numPr>
        <w:tabs>
          <w:tab w:val="left" w:pos="1134"/>
        </w:tabs>
        <w:spacing w:before="0" w:after="0" w:line="240" w:lineRule="auto"/>
        <w:ind w:left="1134" w:hanging="850"/>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Should one require any clarification on safety matters, contact should be made to the relevant Owner Site Manager.</w:t>
      </w:r>
    </w:p>
    <w:p w14:paraId="34B3167D" w14:textId="77777777" w:rsidR="00F70324" w:rsidRPr="00A069DB" w:rsidRDefault="00F70324" w:rsidP="00006EAB">
      <w:pPr>
        <w:spacing w:before="0" w:after="0"/>
        <w:rPr>
          <w:rFonts w:asciiTheme="minorHAnsi" w:hAnsiTheme="minorHAnsi" w:cstheme="minorHAnsi"/>
          <w:b/>
          <w:u w:val="single"/>
        </w:rPr>
      </w:pPr>
    </w:p>
    <w:p w14:paraId="55729BB7" w14:textId="77777777" w:rsidR="00F70324" w:rsidRPr="00A069DB" w:rsidRDefault="00F70324" w:rsidP="00006EAB">
      <w:pPr>
        <w:pStyle w:val="Heading1"/>
        <w:numPr>
          <w:ilvl w:val="2"/>
          <w:numId w:val="10"/>
        </w:numPr>
        <w:spacing w:before="0" w:after="0" w:line="240" w:lineRule="auto"/>
        <w:ind w:left="1134" w:hanging="1134"/>
        <w:rPr>
          <w:rFonts w:asciiTheme="minorHAnsi" w:hAnsiTheme="minorHAnsi" w:cstheme="minorHAnsi"/>
          <w:b w:val="0"/>
          <w:color w:val="auto"/>
          <w:sz w:val="24"/>
          <w:szCs w:val="24"/>
        </w:rPr>
      </w:pPr>
      <w:r w:rsidRPr="00A069DB">
        <w:rPr>
          <w:rFonts w:asciiTheme="minorHAnsi" w:hAnsiTheme="minorHAnsi" w:cstheme="minorHAnsi"/>
          <w:snapToGrid w:val="0"/>
          <w:color w:val="auto"/>
          <w:sz w:val="24"/>
          <w:szCs w:val="24"/>
        </w:rPr>
        <w:t>EH&amp;S Minimum Requirements</w:t>
      </w:r>
    </w:p>
    <w:p w14:paraId="28CCA14F" w14:textId="77777777" w:rsidR="00F70324" w:rsidRPr="00A069DB" w:rsidRDefault="00F70324" w:rsidP="00006EAB">
      <w:pPr>
        <w:pStyle w:val="Heading9"/>
        <w:ind w:left="720"/>
        <w:rPr>
          <w:rFonts w:asciiTheme="minorHAnsi" w:hAnsiTheme="minorHAnsi" w:cstheme="minorHAnsi"/>
          <w:i/>
          <w:color w:val="auto"/>
          <w:sz w:val="24"/>
          <w:szCs w:val="24"/>
        </w:rPr>
      </w:pPr>
    </w:p>
    <w:p w14:paraId="4D5527C5" w14:textId="77777777" w:rsidR="00F70324" w:rsidRPr="00A069DB" w:rsidRDefault="00F70324" w:rsidP="00006EAB">
      <w:pPr>
        <w:pStyle w:val="Heading1"/>
        <w:numPr>
          <w:ilvl w:val="3"/>
          <w:numId w:val="10"/>
        </w:numPr>
        <w:spacing w:before="0" w:after="0" w:line="240" w:lineRule="auto"/>
        <w:ind w:left="1276"/>
        <w:rPr>
          <w:rFonts w:asciiTheme="minorHAnsi" w:hAnsiTheme="minorHAnsi" w:cstheme="minorHAnsi"/>
          <w:i/>
          <w:color w:val="auto"/>
          <w:sz w:val="24"/>
          <w:szCs w:val="24"/>
        </w:rPr>
      </w:pPr>
      <w:r w:rsidRPr="00A069DB">
        <w:rPr>
          <w:rFonts w:asciiTheme="minorHAnsi" w:hAnsiTheme="minorHAnsi" w:cstheme="minorHAnsi"/>
          <w:i/>
          <w:color w:val="auto"/>
          <w:sz w:val="24"/>
          <w:szCs w:val="24"/>
        </w:rPr>
        <w:t>Fall Protection Requirements</w:t>
      </w:r>
    </w:p>
    <w:p w14:paraId="56E382C3" w14:textId="77777777" w:rsidR="00F70324" w:rsidRPr="00A069DB" w:rsidRDefault="00F70324" w:rsidP="00006EAB">
      <w:pPr>
        <w:pStyle w:val="BodyTextIndent2"/>
        <w:ind w:left="1440"/>
        <w:rPr>
          <w:rFonts w:asciiTheme="minorHAnsi" w:hAnsiTheme="minorHAnsi" w:cstheme="minorHAnsi"/>
          <w:sz w:val="24"/>
          <w:szCs w:val="24"/>
        </w:rPr>
      </w:pPr>
    </w:p>
    <w:p w14:paraId="711C56A4" w14:textId="77777777" w:rsidR="00F70324" w:rsidRPr="00A069DB" w:rsidRDefault="00F70324" w:rsidP="00006EAB">
      <w:pPr>
        <w:pStyle w:val="Heading1"/>
        <w:numPr>
          <w:ilvl w:val="4"/>
          <w:numId w:val="10"/>
        </w:numPr>
        <w:spacing w:before="0" w:after="0" w:line="240" w:lineRule="auto"/>
        <w:ind w:left="1985" w:hanging="1135"/>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Guardrails are to be provided at all working places and other locations where persons or materials could fall more than 2.0m / 6ft. Where this can physically not be achieved suitable and sufficient fall protection devices that do not rely on individuals should be provided and used to establish a safe place of work. Harnesses and personal protective equipment must be used as a last resort. The decisions made and options implemented must be clearly detailed in the EH&amp;S Plan and agreed with the Owner.</w:t>
      </w:r>
    </w:p>
    <w:p w14:paraId="6734CFAE" w14:textId="77777777" w:rsidR="00F70324" w:rsidRPr="00A069DB" w:rsidRDefault="00F70324" w:rsidP="00006EAB">
      <w:pPr>
        <w:pStyle w:val="BodyTextIndent2"/>
        <w:ind w:left="360"/>
        <w:rPr>
          <w:rFonts w:asciiTheme="minorHAnsi" w:hAnsiTheme="minorHAnsi" w:cstheme="minorHAnsi"/>
          <w:sz w:val="24"/>
          <w:szCs w:val="24"/>
        </w:rPr>
      </w:pPr>
    </w:p>
    <w:p w14:paraId="70103B06" w14:textId="77777777" w:rsidR="00F70324" w:rsidRPr="00A069DB" w:rsidRDefault="00F70324" w:rsidP="00006EAB">
      <w:pPr>
        <w:pStyle w:val="Heading1"/>
        <w:numPr>
          <w:ilvl w:val="4"/>
          <w:numId w:val="10"/>
        </w:numPr>
        <w:spacing w:before="0" w:after="0" w:line="240" w:lineRule="auto"/>
        <w:ind w:left="1985" w:hanging="1135"/>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Holes, shafts and edges from or through which persons could fall a distance of more than 2 metres / 6ft must be clearly marked with signage or other means and be adequately protected by covers or barriers so as to prevent falls of persons and materials.</w:t>
      </w:r>
    </w:p>
    <w:p w14:paraId="39B535D7" w14:textId="77777777" w:rsidR="00F70324" w:rsidRPr="00A069DB" w:rsidRDefault="00F70324" w:rsidP="00006EAB">
      <w:pPr>
        <w:pStyle w:val="Heading1"/>
        <w:numPr>
          <w:ilvl w:val="2"/>
          <w:numId w:val="10"/>
        </w:numPr>
        <w:spacing w:before="0" w:after="0" w:line="240" w:lineRule="auto"/>
        <w:ind w:left="1134" w:hanging="1134"/>
        <w:rPr>
          <w:rFonts w:asciiTheme="minorHAnsi" w:hAnsiTheme="minorHAnsi" w:cstheme="minorHAnsi"/>
          <w:snapToGrid w:val="0"/>
          <w:color w:val="auto"/>
          <w:sz w:val="24"/>
          <w:szCs w:val="24"/>
        </w:rPr>
      </w:pPr>
      <w:r w:rsidRPr="00A069DB">
        <w:rPr>
          <w:rFonts w:asciiTheme="minorHAnsi" w:hAnsiTheme="minorHAnsi" w:cstheme="minorHAnsi"/>
          <w:snapToGrid w:val="0"/>
          <w:color w:val="auto"/>
          <w:sz w:val="24"/>
          <w:szCs w:val="24"/>
        </w:rPr>
        <w:t>General - Physical Control Requirements</w:t>
      </w:r>
    </w:p>
    <w:p w14:paraId="77DF38DE" w14:textId="77777777" w:rsidR="00F70324" w:rsidRPr="00A069DB" w:rsidRDefault="00F70324" w:rsidP="00006EAB">
      <w:pPr>
        <w:spacing w:before="0" w:after="0"/>
        <w:rPr>
          <w:rFonts w:asciiTheme="minorHAnsi" w:hAnsiTheme="minorHAnsi" w:cstheme="minorHAnsi"/>
          <w:lang w:val="en-GB"/>
        </w:rPr>
      </w:pPr>
    </w:p>
    <w:p w14:paraId="49958C97" w14:textId="77777777" w:rsidR="00F70324" w:rsidRPr="00A069DB" w:rsidRDefault="00F70324" w:rsidP="00006EAB">
      <w:pPr>
        <w:pStyle w:val="Heading1"/>
        <w:numPr>
          <w:ilvl w:val="4"/>
          <w:numId w:val="10"/>
        </w:numPr>
        <w:spacing w:before="0" w:after="0" w:line="240" w:lineRule="auto"/>
        <w:ind w:left="1985" w:hanging="1135"/>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The Contractor must comply in full with all applicable EH&amp;S local and national legislation. In circumstances where there is a conflict between local or national legislation and the Owner Global Minimum Requirements, the higher (more protective) requirement shall prevail.</w:t>
      </w:r>
    </w:p>
    <w:p w14:paraId="093F6516" w14:textId="77777777" w:rsidR="00F70324" w:rsidRPr="00A069DB" w:rsidRDefault="00F70324" w:rsidP="00006EAB">
      <w:pPr>
        <w:pStyle w:val="BodyTextIndent2"/>
        <w:ind w:left="360"/>
        <w:rPr>
          <w:rFonts w:asciiTheme="minorHAnsi" w:hAnsiTheme="minorHAnsi" w:cstheme="minorHAnsi"/>
          <w:sz w:val="24"/>
          <w:szCs w:val="24"/>
        </w:rPr>
      </w:pPr>
    </w:p>
    <w:p w14:paraId="6015A381" w14:textId="77777777" w:rsidR="00F70324" w:rsidRPr="00A069DB" w:rsidRDefault="00F70324" w:rsidP="00006EAB">
      <w:pPr>
        <w:pStyle w:val="Heading1"/>
        <w:numPr>
          <w:ilvl w:val="4"/>
          <w:numId w:val="10"/>
        </w:numPr>
        <w:spacing w:before="0" w:after="0" w:line="240" w:lineRule="auto"/>
        <w:ind w:left="1985" w:hanging="1135"/>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All persons working on suspended scaffolds / cradles / gondolas must wear and use appropriate fall prevention equipment so as to protect them effectively at all times when they are at risk from any failure of any part of the scaffold / cradle / gondola, including its suspension system</w:t>
      </w:r>
    </w:p>
    <w:p w14:paraId="392E73A4" w14:textId="77777777" w:rsidR="00F70324" w:rsidRPr="00A069DB" w:rsidRDefault="00F70324" w:rsidP="00006EAB">
      <w:pPr>
        <w:pStyle w:val="BodyTextIndent2"/>
        <w:ind w:left="360"/>
        <w:rPr>
          <w:rFonts w:asciiTheme="minorHAnsi" w:hAnsiTheme="minorHAnsi" w:cstheme="minorHAnsi"/>
          <w:sz w:val="24"/>
          <w:szCs w:val="24"/>
        </w:rPr>
      </w:pPr>
    </w:p>
    <w:p w14:paraId="46172402" w14:textId="77777777" w:rsidR="00F70324" w:rsidRPr="00A069DB" w:rsidRDefault="00F70324" w:rsidP="00006EAB">
      <w:pPr>
        <w:pStyle w:val="Heading1"/>
        <w:numPr>
          <w:ilvl w:val="4"/>
          <w:numId w:val="10"/>
        </w:numPr>
        <w:spacing w:before="0" w:after="0" w:line="240" w:lineRule="auto"/>
        <w:ind w:left="1985" w:hanging="1135"/>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Free-standing scaffold towers used externally must not be higher to the top platform level than three times the minimum base dimension, unless secured to a permanent structure. For internal use only, the height to platform may rise to 3.5 times the minimum base dimension. Wheels must be locked when towers are in use. No person is permitted to remain on a tower platform while a tower is being moved. </w:t>
      </w:r>
    </w:p>
    <w:p w14:paraId="00CD3ADF" w14:textId="77777777" w:rsidR="00F70324" w:rsidRPr="00A069DB" w:rsidRDefault="00F70324" w:rsidP="00006EAB">
      <w:pPr>
        <w:pStyle w:val="BodyTextIndent2"/>
        <w:ind w:left="360"/>
        <w:rPr>
          <w:rFonts w:asciiTheme="minorHAnsi" w:hAnsiTheme="minorHAnsi" w:cstheme="minorHAnsi"/>
          <w:sz w:val="24"/>
          <w:szCs w:val="24"/>
        </w:rPr>
      </w:pPr>
    </w:p>
    <w:p w14:paraId="5C581DD4" w14:textId="77777777" w:rsidR="00F70324" w:rsidRPr="00A069DB" w:rsidRDefault="00F70324" w:rsidP="00006EAB">
      <w:pPr>
        <w:pStyle w:val="Heading1"/>
        <w:numPr>
          <w:ilvl w:val="4"/>
          <w:numId w:val="10"/>
        </w:numPr>
        <w:spacing w:before="0" w:after="0" w:line="240" w:lineRule="auto"/>
        <w:ind w:left="1985" w:hanging="1135"/>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All temporary electrical circuits must include a residual current device, earth leakage circuit breaker or ground fault circuit interrupter at source. </w:t>
      </w:r>
    </w:p>
    <w:p w14:paraId="3B7D3D49" w14:textId="77777777" w:rsidR="00F70324" w:rsidRPr="00A069DB" w:rsidRDefault="00F70324" w:rsidP="00006EAB">
      <w:pPr>
        <w:pStyle w:val="BodyTextIndent2"/>
        <w:ind w:left="360"/>
        <w:rPr>
          <w:rFonts w:asciiTheme="minorHAnsi" w:hAnsiTheme="minorHAnsi" w:cstheme="minorHAnsi"/>
          <w:sz w:val="24"/>
          <w:szCs w:val="24"/>
        </w:rPr>
      </w:pPr>
    </w:p>
    <w:p w14:paraId="4EA4F4B5" w14:textId="77777777" w:rsidR="00F70324" w:rsidRPr="00A069DB" w:rsidRDefault="00F70324" w:rsidP="00006EAB">
      <w:pPr>
        <w:pStyle w:val="Heading1"/>
        <w:numPr>
          <w:ilvl w:val="4"/>
          <w:numId w:val="10"/>
        </w:numPr>
        <w:spacing w:before="0" w:after="0" w:line="240" w:lineRule="auto"/>
        <w:ind w:left="1985" w:hanging="1135"/>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Powered cranes and hoists, aerial platforms and scissor lifts must have a competent driver, certified by a qualified third party. Additionally, the above items must be certificated as safe to use by a qualified third party.</w:t>
      </w:r>
    </w:p>
    <w:p w14:paraId="294C9FC4" w14:textId="77777777" w:rsidR="00F70324" w:rsidRPr="00A069DB" w:rsidRDefault="00F70324" w:rsidP="00006EAB">
      <w:pPr>
        <w:pStyle w:val="BodyTextIndent2"/>
        <w:ind w:left="360"/>
        <w:rPr>
          <w:rFonts w:asciiTheme="minorHAnsi" w:hAnsiTheme="minorHAnsi" w:cstheme="minorHAnsi"/>
          <w:sz w:val="24"/>
          <w:szCs w:val="24"/>
        </w:rPr>
      </w:pPr>
    </w:p>
    <w:p w14:paraId="7B99FE23" w14:textId="77777777" w:rsidR="00F70324" w:rsidRPr="00A069DB" w:rsidRDefault="00F70324" w:rsidP="00006EAB">
      <w:pPr>
        <w:pStyle w:val="Heading1"/>
        <w:numPr>
          <w:ilvl w:val="4"/>
          <w:numId w:val="10"/>
        </w:numPr>
        <w:spacing w:before="0" w:after="0" w:line="240" w:lineRule="auto"/>
        <w:ind w:left="1985" w:hanging="1135"/>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Adequate lighting must be provided to enable safe access to and egress from every place on a site where persons are liable to work, in addition to task lighting. </w:t>
      </w:r>
    </w:p>
    <w:p w14:paraId="5DB7800C" w14:textId="77777777" w:rsidR="00F70324" w:rsidRPr="00A069DB" w:rsidRDefault="00F70324" w:rsidP="00006EAB">
      <w:pPr>
        <w:spacing w:before="0" w:after="0"/>
        <w:rPr>
          <w:rFonts w:asciiTheme="minorHAnsi" w:hAnsiTheme="minorHAnsi" w:cstheme="minorHAnsi"/>
        </w:rPr>
      </w:pPr>
    </w:p>
    <w:p w14:paraId="63B82599" w14:textId="77777777" w:rsidR="00F70324" w:rsidRPr="00A069DB" w:rsidRDefault="00F70324" w:rsidP="00006EAB">
      <w:pPr>
        <w:pStyle w:val="Heading1"/>
        <w:numPr>
          <w:ilvl w:val="2"/>
          <w:numId w:val="10"/>
        </w:numPr>
        <w:spacing w:before="0" w:after="0" w:line="240" w:lineRule="auto"/>
        <w:ind w:left="1134" w:hanging="1134"/>
        <w:rPr>
          <w:rFonts w:asciiTheme="minorHAnsi" w:hAnsiTheme="minorHAnsi" w:cstheme="minorHAnsi"/>
          <w:snapToGrid w:val="0"/>
          <w:color w:val="auto"/>
          <w:sz w:val="24"/>
          <w:szCs w:val="24"/>
        </w:rPr>
      </w:pPr>
      <w:r w:rsidRPr="00A069DB">
        <w:rPr>
          <w:rFonts w:asciiTheme="minorHAnsi" w:hAnsiTheme="minorHAnsi" w:cstheme="minorHAnsi"/>
          <w:snapToGrid w:val="0"/>
          <w:color w:val="auto"/>
          <w:sz w:val="24"/>
          <w:szCs w:val="24"/>
        </w:rPr>
        <w:t xml:space="preserve">Waste Management </w:t>
      </w:r>
    </w:p>
    <w:p w14:paraId="2A87453C" w14:textId="77777777" w:rsidR="00F70324" w:rsidRPr="00A069DB" w:rsidRDefault="00F70324" w:rsidP="00006EAB">
      <w:pPr>
        <w:spacing w:before="0" w:after="0"/>
        <w:ind w:left="720"/>
        <w:rPr>
          <w:rFonts w:asciiTheme="minorHAnsi" w:hAnsiTheme="minorHAnsi" w:cstheme="minorHAnsi"/>
        </w:rPr>
      </w:pPr>
    </w:p>
    <w:p w14:paraId="2277E2CB"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i/>
        </w:rPr>
        <w:t xml:space="preserve">The Contractor shall adhere to the Construction Waste Management as provided under </w:t>
      </w:r>
      <w:r w:rsidRPr="00A069DB">
        <w:rPr>
          <w:rFonts w:asciiTheme="minorHAnsi" w:hAnsiTheme="minorHAnsi" w:cstheme="minorHAnsi"/>
          <w:b/>
          <w:i/>
        </w:rPr>
        <w:t>Annexure 2</w:t>
      </w:r>
      <w:r w:rsidRPr="00A069DB">
        <w:rPr>
          <w:rFonts w:asciiTheme="minorHAnsi" w:hAnsiTheme="minorHAnsi" w:cstheme="minorHAnsi"/>
          <w:i/>
        </w:rPr>
        <w:t xml:space="preserve"> while dealing with construction waste at the site</w:t>
      </w:r>
      <w:r w:rsidRPr="00A069DB">
        <w:rPr>
          <w:rFonts w:asciiTheme="minorHAnsi" w:hAnsiTheme="minorHAnsi" w:cstheme="minorHAnsi"/>
        </w:rPr>
        <w:t>.”</w:t>
      </w:r>
    </w:p>
    <w:p w14:paraId="6C4450F9" w14:textId="77777777" w:rsidR="00F70324" w:rsidRPr="00A069DB" w:rsidRDefault="00F70324" w:rsidP="00006EAB">
      <w:pPr>
        <w:pStyle w:val="BodyText"/>
        <w:spacing w:line="240" w:lineRule="auto"/>
        <w:ind w:left="720"/>
        <w:rPr>
          <w:rFonts w:asciiTheme="minorHAnsi" w:hAnsiTheme="minorHAnsi" w:cstheme="minorHAnsi"/>
          <w:sz w:val="24"/>
          <w:szCs w:val="24"/>
        </w:rPr>
      </w:pPr>
    </w:p>
    <w:p w14:paraId="115CAF0C" w14:textId="7547F40B" w:rsidR="00F70324" w:rsidRPr="00A069DB" w:rsidRDefault="00F70324" w:rsidP="00006EAB">
      <w:pPr>
        <w:pStyle w:val="Heading1"/>
        <w:numPr>
          <w:ilvl w:val="3"/>
          <w:numId w:val="10"/>
        </w:numPr>
        <w:spacing w:before="0" w:after="0" w:line="240" w:lineRule="auto"/>
        <w:ind w:left="1843" w:hanging="1417"/>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Upon appointment, the Contractor is required to prepare and submit to the Owner for approval, a project-specific plan for the management of waste. The plan shall specifically address the following: </w:t>
      </w:r>
    </w:p>
    <w:p w14:paraId="2BB411DD" w14:textId="77777777" w:rsidR="00F70324" w:rsidRPr="00A069DB" w:rsidRDefault="00F70324" w:rsidP="00006EAB">
      <w:pPr>
        <w:pStyle w:val="BodyText"/>
        <w:numPr>
          <w:ilvl w:val="0"/>
          <w:numId w:val="82"/>
        </w:numPr>
        <w:tabs>
          <w:tab w:val="clear" w:pos="360"/>
        </w:tabs>
        <w:spacing w:line="240" w:lineRule="auto"/>
        <w:ind w:left="2160" w:hanging="720"/>
        <w:rPr>
          <w:rFonts w:asciiTheme="minorHAnsi" w:hAnsiTheme="minorHAnsi" w:cstheme="minorHAnsi"/>
          <w:sz w:val="24"/>
          <w:szCs w:val="24"/>
        </w:rPr>
      </w:pPr>
      <w:r w:rsidRPr="00A069DB">
        <w:rPr>
          <w:rFonts w:asciiTheme="minorHAnsi" w:hAnsiTheme="minorHAnsi" w:cstheme="minorHAnsi"/>
          <w:sz w:val="24"/>
          <w:szCs w:val="24"/>
        </w:rPr>
        <w:t xml:space="preserve">Waste management at design co-ordination meetings; </w:t>
      </w:r>
    </w:p>
    <w:p w14:paraId="361E0F19" w14:textId="77777777" w:rsidR="00F70324" w:rsidRPr="00A069DB" w:rsidRDefault="00F70324" w:rsidP="00006EAB">
      <w:pPr>
        <w:pStyle w:val="BodyText"/>
        <w:numPr>
          <w:ilvl w:val="0"/>
          <w:numId w:val="82"/>
        </w:numPr>
        <w:tabs>
          <w:tab w:val="clear" w:pos="360"/>
        </w:tabs>
        <w:spacing w:line="240" w:lineRule="auto"/>
        <w:ind w:left="2160" w:hanging="720"/>
        <w:rPr>
          <w:rFonts w:asciiTheme="minorHAnsi" w:hAnsiTheme="minorHAnsi" w:cstheme="minorHAnsi"/>
          <w:sz w:val="24"/>
          <w:szCs w:val="24"/>
        </w:rPr>
      </w:pPr>
      <w:r w:rsidRPr="00A069DB">
        <w:rPr>
          <w:rFonts w:asciiTheme="minorHAnsi" w:hAnsiTheme="minorHAnsi" w:cstheme="minorHAnsi"/>
          <w:sz w:val="24"/>
          <w:szCs w:val="24"/>
        </w:rPr>
        <w:t xml:space="preserve">Practical measures associated with their works to prevent waste entering site; </w:t>
      </w:r>
    </w:p>
    <w:p w14:paraId="3A35F452" w14:textId="77777777" w:rsidR="00F70324" w:rsidRPr="00A069DB" w:rsidRDefault="00F70324" w:rsidP="00006EAB">
      <w:pPr>
        <w:pStyle w:val="BodyText"/>
        <w:numPr>
          <w:ilvl w:val="0"/>
          <w:numId w:val="82"/>
        </w:numPr>
        <w:tabs>
          <w:tab w:val="clear" w:pos="360"/>
        </w:tabs>
        <w:spacing w:line="240" w:lineRule="auto"/>
        <w:ind w:left="2160" w:hanging="720"/>
        <w:rPr>
          <w:rFonts w:asciiTheme="minorHAnsi" w:hAnsiTheme="minorHAnsi" w:cstheme="minorHAnsi"/>
          <w:sz w:val="24"/>
          <w:szCs w:val="24"/>
        </w:rPr>
      </w:pPr>
      <w:r w:rsidRPr="00A069DB">
        <w:rPr>
          <w:rFonts w:asciiTheme="minorHAnsi" w:hAnsiTheme="minorHAnsi" w:cstheme="minorHAnsi"/>
          <w:sz w:val="24"/>
          <w:szCs w:val="24"/>
        </w:rPr>
        <w:t xml:space="preserve">Manage waste streams resulting from their works and identify waste that can be reused or recycled;   </w:t>
      </w:r>
    </w:p>
    <w:p w14:paraId="42EAB725" w14:textId="77777777" w:rsidR="00F70324" w:rsidRPr="00A069DB" w:rsidRDefault="00F70324" w:rsidP="00006EAB">
      <w:pPr>
        <w:pStyle w:val="BodyText"/>
        <w:numPr>
          <w:ilvl w:val="0"/>
          <w:numId w:val="82"/>
        </w:numPr>
        <w:tabs>
          <w:tab w:val="clear" w:pos="360"/>
        </w:tabs>
        <w:spacing w:line="240" w:lineRule="auto"/>
        <w:ind w:left="2160" w:hanging="720"/>
        <w:rPr>
          <w:rFonts w:asciiTheme="minorHAnsi" w:hAnsiTheme="minorHAnsi" w:cstheme="minorHAnsi"/>
          <w:sz w:val="24"/>
          <w:szCs w:val="24"/>
        </w:rPr>
      </w:pPr>
      <w:r w:rsidRPr="00A069DB">
        <w:rPr>
          <w:rFonts w:asciiTheme="minorHAnsi" w:hAnsiTheme="minorHAnsi" w:cstheme="minorHAnsi"/>
          <w:sz w:val="24"/>
          <w:szCs w:val="24"/>
        </w:rPr>
        <w:t xml:space="preserve">Meet local, state and federal waste management legislation and environmental standards, including waste minimisation; </w:t>
      </w:r>
    </w:p>
    <w:p w14:paraId="4180D99D" w14:textId="77777777" w:rsidR="00F70324" w:rsidRPr="00A069DB" w:rsidRDefault="00F70324" w:rsidP="00006EAB">
      <w:pPr>
        <w:pStyle w:val="BodyText"/>
        <w:numPr>
          <w:ilvl w:val="0"/>
          <w:numId w:val="82"/>
        </w:numPr>
        <w:tabs>
          <w:tab w:val="clear" w:pos="360"/>
        </w:tabs>
        <w:spacing w:line="240" w:lineRule="auto"/>
        <w:ind w:left="2160" w:hanging="720"/>
        <w:rPr>
          <w:rFonts w:asciiTheme="minorHAnsi" w:hAnsiTheme="minorHAnsi" w:cstheme="minorHAnsi"/>
          <w:sz w:val="24"/>
          <w:szCs w:val="24"/>
        </w:rPr>
      </w:pPr>
      <w:r w:rsidRPr="00A069DB">
        <w:rPr>
          <w:rFonts w:asciiTheme="minorHAnsi" w:hAnsiTheme="minorHAnsi" w:cstheme="minorHAnsi"/>
          <w:sz w:val="24"/>
          <w:szCs w:val="24"/>
        </w:rPr>
        <w:t xml:space="preserve">Use building materials that are fully recycled and/or include recycled material in their production where practicable; </w:t>
      </w:r>
    </w:p>
    <w:p w14:paraId="07292758" w14:textId="77777777" w:rsidR="00F70324" w:rsidRPr="00A069DB" w:rsidRDefault="00F70324" w:rsidP="00006EAB">
      <w:pPr>
        <w:pStyle w:val="BodyText"/>
        <w:numPr>
          <w:ilvl w:val="0"/>
          <w:numId w:val="82"/>
        </w:numPr>
        <w:tabs>
          <w:tab w:val="clear" w:pos="360"/>
        </w:tabs>
        <w:spacing w:line="240" w:lineRule="auto"/>
        <w:ind w:left="2160" w:hanging="720"/>
        <w:rPr>
          <w:rFonts w:asciiTheme="minorHAnsi" w:hAnsiTheme="minorHAnsi" w:cstheme="minorHAnsi"/>
          <w:sz w:val="24"/>
          <w:szCs w:val="24"/>
        </w:rPr>
      </w:pPr>
      <w:r w:rsidRPr="00A069DB">
        <w:rPr>
          <w:rFonts w:asciiTheme="minorHAnsi" w:hAnsiTheme="minorHAnsi" w:cstheme="minorHAnsi"/>
          <w:sz w:val="24"/>
          <w:szCs w:val="24"/>
        </w:rPr>
        <w:t>To avoid the generation of waste in all instances and prevent pollution and damage to the environment; and</w:t>
      </w:r>
    </w:p>
    <w:p w14:paraId="50D6FD23" w14:textId="77777777" w:rsidR="00F70324" w:rsidRPr="00A069DB" w:rsidRDefault="00F70324" w:rsidP="00006EAB">
      <w:pPr>
        <w:pStyle w:val="BodyText"/>
        <w:numPr>
          <w:ilvl w:val="0"/>
          <w:numId w:val="82"/>
        </w:numPr>
        <w:tabs>
          <w:tab w:val="clear" w:pos="360"/>
        </w:tabs>
        <w:spacing w:line="240" w:lineRule="auto"/>
        <w:ind w:left="2160" w:hanging="720"/>
        <w:rPr>
          <w:rFonts w:asciiTheme="minorHAnsi" w:hAnsiTheme="minorHAnsi" w:cstheme="minorHAnsi"/>
          <w:sz w:val="24"/>
          <w:szCs w:val="24"/>
        </w:rPr>
      </w:pPr>
      <w:r w:rsidRPr="00A069DB">
        <w:rPr>
          <w:rFonts w:asciiTheme="minorHAnsi" w:hAnsiTheme="minorHAnsi" w:cstheme="minorHAnsi"/>
          <w:sz w:val="24"/>
          <w:szCs w:val="24"/>
        </w:rPr>
        <w:lastRenderedPageBreak/>
        <w:t xml:space="preserve">To report monthly the amount of waste removed from site, reused, recycled or diverted productively from landfill.  </w:t>
      </w:r>
    </w:p>
    <w:p w14:paraId="62B9FAF5" w14:textId="77777777" w:rsidR="00F70324" w:rsidRPr="00A069DB" w:rsidRDefault="00F70324" w:rsidP="00006EAB">
      <w:pPr>
        <w:spacing w:before="0" w:after="0"/>
        <w:rPr>
          <w:rFonts w:asciiTheme="minorHAnsi" w:hAnsiTheme="minorHAnsi" w:cstheme="minorHAnsi"/>
        </w:rPr>
      </w:pPr>
    </w:p>
    <w:p w14:paraId="13DD81A4" w14:textId="77777777" w:rsidR="00F70324" w:rsidRPr="00A069DB" w:rsidRDefault="00F70324" w:rsidP="00006EAB">
      <w:pPr>
        <w:pStyle w:val="Heading1"/>
        <w:numPr>
          <w:ilvl w:val="2"/>
          <w:numId w:val="10"/>
        </w:numPr>
        <w:spacing w:before="0" w:after="0" w:line="240" w:lineRule="auto"/>
        <w:ind w:left="1134" w:hanging="1134"/>
        <w:rPr>
          <w:rFonts w:asciiTheme="minorHAnsi" w:hAnsiTheme="minorHAnsi" w:cstheme="minorHAnsi"/>
          <w:b w:val="0"/>
          <w:color w:val="auto"/>
          <w:sz w:val="24"/>
          <w:szCs w:val="24"/>
        </w:rPr>
      </w:pPr>
      <w:r w:rsidRPr="00A069DB">
        <w:rPr>
          <w:rFonts w:asciiTheme="minorHAnsi" w:hAnsiTheme="minorHAnsi" w:cstheme="minorHAnsi"/>
          <w:snapToGrid w:val="0"/>
          <w:color w:val="auto"/>
          <w:sz w:val="24"/>
          <w:szCs w:val="24"/>
        </w:rPr>
        <w:t>Induction / Orientation for project workers</w:t>
      </w:r>
    </w:p>
    <w:p w14:paraId="33C334FD" w14:textId="77777777" w:rsidR="00F70324" w:rsidRPr="00A069DB" w:rsidRDefault="00F70324" w:rsidP="00006EAB">
      <w:pPr>
        <w:spacing w:before="0" w:after="0"/>
        <w:ind w:left="720"/>
        <w:rPr>
          <w:rFonts w:asciiTheme="minorHAnsi" w:hAnsiTheme="minorHAnsi" w:cstheme="minorHAnsi"/>
        </w:rPr>
      </w:pPr>
    </w:p>
    <w:p w14:paraId="62D4A187"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 xml:space="preserve">The Contractor shall ensure all workers receive a full project-specific EH&amp;S induction / orientation before commencing any work onsite. Keeping a project log-recording numbers of all workers, the content of the induction / orientation and date of starting work shall validate this. </w:t>
      </w:r>
    </w:p>
    <w:p w14:paraId="1245AD29" w14:textId="77777777" w:rsidR="00F70324" w:rsidRPr="00A069DB" w:rsidRDefault="00F70324" w:rsidP="00006EAB">
      <w:pPr>
        <w:spacing w:before="0" w:after="0"/>
        <w:ind w:left="360"/>
        <w:rPr>
          <w:rFonts w:asciiTheme="minorHAnsi" w:hAnsiTheme="minorHAnsi" w:cstheme="minorHAnsi"/>
        </w:rPr>
      </w:pPr>
    </w:p>
    <w:p w14:paraId="1610ADB4" w14:textId="77777777" w:rsidR="00F70324" w:rsidRPr="00A069DB" w:rsidRDefault="00F70324" w:rsidP="00006EAB">
      <w:pPr>
        <w:pStyle w:val="Heading1"/>
        <w:numPr>
          <w:ilvl w:val="2"/>
          <w:numId w:val="10"/>
        </w:numPr>
        <w:spacing w:before="0" w:after="0" w:line="240" w:lineRule="auto"/>
        <w:ind w:left="1134" w:hanging="1134"/>
        <w:rPr>
          <w:rFonts w:asciiTheme="minorHAnsi" w:hAnsiTheme="minorHAnsi" w:cstheme="minorHAnsi"/>
          <w:snapToGrid w:val="0"/>
          <w:color w:val="auto"/>
          <w:sz w:val="24"/>
          <w:szCs w:val="24"/>
        </w:rPr>
      </w:pPr>
      <w:r w:rsidRPr="00A069DB">
        <w:rPr>
          <w:rFonts w:asciiTheme="minorHAnsi" w:hAnsiTheme="minorHAnsi" w:cstheme="minorHAnsi"/>
          <w:snapToGrid w:val="0"/>
          <w:color w:val="auto"/>
          <w:sz w:val="24"/>
          <w:szCs w:val="24"/>
        </w:rPr>
        <w:t xml:space="preserve">(Sub-)/Contractor training </w:t>
      </w:r>
    </w:p>
    <w:p w14:paraId="18E48186" w14:textId="77777777" w:rsidR="00F70324" w:rsidRPr="00A069DB" w:rsidRDefault="00F70324" w:rsidP="00006EAB">
      <w:pPr>
        <w:spacing w:before="0" w:after="0"/>
        <w:ind w:left="720"/>
        <w:rPr>
          <w:rFonts w:asciiTheme="minorHAnsi" w:hAnsiTheme="minorHAnsi" w:cstheme="minorHAnsi"/>
        </w:rPr>
      </w:pPr>
    </w:p>
    <w:p w14:paraId="1149AED3" w14:textId="77777777" w:rsidR="00F70324" w:rsidRPr="00A069DB" w:rsidRDefault="00F70324" w:rsidP="00006EAB">
      <w:pPr>
        <w:spacing w:before="0" w:after="0"/>
        <w:ind w:left="720"/>
        <w:rPr>
          <w:rFonts w:asciiTheme="minorHAnsi" w:hAnsiTheme="minorHAnsi" w:cstheme="minorHAnsi"/>
          <w:b/>
        </w:rPr>
      </w:pPr>
      <w:r w:rsidRPr="00A069DB">
        <w:rPr>
          <w:rFonts w:asciiTheme="minorHAnsi" w:hAnsiTheme="minorHAnsi" w:cstheme="minorHAnsi"/>
        </w:rPr>
        <w:t xml:space="preserve">The Contractor shall ensure all workers shall receive at least one specific task-related training / skills session per week. This may be achieved by using Toolbox talks &amp; / or training in a specific Safe Work Method Statement. </w:t>
      </w:r>
    </w:p>
    <w:p w14:paraId="52C49085" w14:textId="77777777" w:rsidR="00F70324" w:rsidRPr="00A069DB" w:rsidRDefault="00F70324" w:rsidP="00006EAB">
      <w:pPr>
        <w:spacing w:before="0" w:after="0"/>
        <w:rPr>
          <w:rFonts w:asciiTheme="minorHAnsi" w:hAnsiTheme="minorHAnsi" w:cstheme="minorHAnsi"/>
        </w:rPr>
      </w:pPr>
    </w:p>
    <w:p w14:paraId="59E91D2D" w14:textId="77777777" w:rsidR="00F70324" w:rsidRPr="00A069DB" w:rsidRDefault="00F70324" w:rsidP="00006EAB">
      <w:pPr>
        <w:pStyle w:val="Heading1"/>
        <w:numPr>
          <w:ilvl w:val="2"/>
          <w:numId w:val="10"/>
        </w:numPr>
        <w:spacing w:before="0" w:after="0" w:line="240" w:lineRule="auto"/>
        <w:ind w:left="1134" w:hanging="1134"/>
        <w:rPr>
          <w:rFonts w:asciiTheme="minorHAnsi" w:hAnsiTheme="minorHAnsi" w:cstheme="minorHAnsi"/>
          <w:snapToGrid w:val="0"/>
          <w:color w:val="auto"/>
          <w:sz w:val="24"/>
          <w:szCs w:val="24"/>
        </w:rPr>
      </w:pPr>
      <w:r w:rsidRPr="00A069DB">
        <w:rPr>
          <w:rFonts w:asciiTheme="minorHAnsi" w:hAnsiTheme="minorHAnsi" w:cstheme="minorHAnsi"/>
          <w:snapToGrid w:val="0"/>
          <w:color w:val="auto"/>
          <w:sz w:val="24"/>
          <w:szCs w:val="24"/>
        </w:rPr>
        <w:t xml:space="preserve">Lost time injuries </w:t>
      </w:r>
    </w:p>
    <w:p w14:paraId="5F111F89" w14:textId="77777777" w:rsidR="00F70324" w:rsidRPr="00A069DB" w:rsidRDefault="00F70324" w:rsidP="00006EAB">
      <w:pPr>
        <w:spacing w:before="0" w:after="0"/>
        <w:ind w:left="720"/>
        <w:rPr>
          <w:rFonts w:asciiTheme="minorHAnsi" w:hAnsiTheme="minorHAnsi" w:cstheme="minorHAnsi"/>
        </w:rPr>
      </w:pPr>
    </w:p>
    <w:p w14:paraId="2EF3C2F5"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The Contractor shall report lost time injuries and hours worked by all workers. The definition of a "lost-time injury' is one that results in absence from normal work on the shift following that during which the injury was suffered.</w:t>
      </w:r>
    </w:p>
    <w:p w14:paraId="588AF1F7" w14:textId="77777777" w:rsidR="00F70324" w:rsidRPr="00A069DB" w:rsidRDefault="00F70324" w:rsidP="00006EAB">
      <w:pPr>
        <w:spacing w:before="0" w:after="0"/>
        <w:ind w:left="360"/>
        <w:rPr>
          <w:rFonts w:asciiTheme="minorHAnsi" w:hAnsiTheme="minorHAnsi" w:cstheme="minorHAnsi"/>
        </w:rPr>
      </w:pPr>
    </w:p>
    <w:p w14:paraId="65717D13"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The Contractor shall follow up medical treatment and other statutory requirements till the injured person returns to duties or is properly compensated and rehabilitated.  All these follow up shall be reported to the Owner on a daily basis.</w:t>
      </w:r>
    </w:p>
    <w:p w14:paraId="4DD834C4" w14:textId="77777777" w:rsidR="00F70324" w:rsidRPr="00A069DB" w:rsidRDefault="00F70324" w:rsidP="00006EAB">
      <w:pPr>
        <w:spacing w:before="0" w:after="0"/>
        <w:ind w:left="720"/>
        <w:rPr>
          <w:rFonts w:asciiTheme="minorHAnsi" w:hAnsiTheme="minorHAnsi" w:cstheme="minorHAnsi"/>
        </w:rPr>
      </w:pPr>
    </w:p>
    <w:p w14:paraId="7A6D2E7F" w14:textId="77777777" w:rsidR="00F70324" w:rsidRPr="00A069DB" w:rsidRDefault="00F70324" w:rsidP="00006EAB">
      <w:pPr>
        <w:pStyle w:val="Heading1"/>
        <w:numPr>
          <w:ilvl w:val="2"/>
          <w:numId w:val="10"/>
        </w:numPr>
        <w:spacing w:before="0" w:after="0" w:line="240" w:lineRule="auto"/>
        <w:ind w:left="1134" w:hanging="1134"/>
        <w:rPr>
          <w:rFonts w:asciiTheme="minorHAnsi" w:hAnsiTheme="minorHAnsi" w:cstheme="minorHAnsi"/>
          <w:snapToGrid w:val="0"/>
          <w:color w:val="auto"/>
          <w:sz w:val="24"/>
          <w:szCs w:val="24"/>
        </w:rPr>
      </w:pPr>
      <w:r w:rsidRPr="00A069DB">
        <w:rPr>
          <w:rFonts w:asciiTheme="minorHAnsi" w:hAnsiTheme="minorHAnsi" w:cstheme="minorHAnsi"/>
          <w:snapToGrid w:val="0"/>
          <w:color w:val="auto"/>
          <w:sz w:val="24"/>
          <w:szCs w:val="24"/>
        </w:rPr>
        <w:t>Schedule of Fines</w:t>
      </w:r>
    </w:p>
    <w:p w14:paraId="499DC289" w14:textId="77777777" w:rsidR="00F70324" w:rsidRPr="00A069DB" w:rsidRDefault="00F70324" w:rsidP="00006EAB">
      <w:pPr>
        <w:pStyle w:val="BodyText"/>
        <w:spacing w:line="240" w:lineRule="auto"/>
        <w:ind w:left="450"/>
        <w:rPr>
          <w:rFonts w:asciiTheme="minorHAnsi" w:hAnsiTheme="minorHAnsi" w:cstheme="minorHAnsi"/>
          <w:sz w:val="24"/>
          <w:szCs w:val="24"/>
        </w:rPr>
      </w:pPr>
      <w:r w:rsidRPr="00A069DB">
        <w:rPr>
          <w:rFonts w:asciiTheme="minorHAnsi" w:hAnsiTheme="minorHAnsi" w:cstheme="minorHAnsi"/>
          <w:sz w:val="24"/>
          <w:szCs w:val="24"/>
        </w:rPr>
        <w:t xml:space="preserve">. </w:t>
      </w:r>
    </w:p>
    <w:p w14:paraId="443CDA1C" w14:textId="77777777" w:rsidR="00F70324" w:rsidRPr="00A069DB" w:rsidRDefault="00F70324" w:rsidP="00006EAB">
      <w:pPr>
        <w:pStyle w:val="BodyText"/>
        <w:spacing w:line="240" w:lineRule="auto"/>
        <w:ind w:left="720"/>
        <w:rPr>
          <w:rFonts w:asciiTheme="minorHAnsi" w:hAnsiTheme="minorHAnsi" w:cstheme="minorHAnsi"/>
          <w:i/>
          <w:sz w:val="24"/>
          <w:szCs w:val="24"/>
        </w:rPr>
      </w:pPr>
      <w:r w:rsidRPr="00A069DB">
        <w:rPr>
          <w:rFonts w:asciiTheme="minorHAnsi" w:hAnsiTheme="minorHAnsi" w:cstheme="minorHAnsi"/>
          <w:i/>
          <w:sz w:val="24"/>
          <w:szCs w:val="24"/>
        </w:rPr>
        <w:t>Schedule of Charges to Contractors who are in breach of the Owner’s Site Safety, Site Safety Cycle and Environmental Rules and Regulations</w:t>
      </w:r>
    </w:p>
    <w:p w14:paraId="6D8843EE" w14:textId="77777777" w:rsidR="00F70324" w:rsidRPr="00A069DB" w:rsidRDefault="00F70324" w:rsidP="00006EAB">
      <w:pPr>
        <w:pStyle w:val="BodyText"/>
        <w:spacing w:line="240" w:lineRule="auto"/>
        <w:ind w:left="450"/>
        <w:rPr>
          <w:rFonts w:asciiTheme="minorHAnsi" w:hAnsiTheme="minorHAnsi" w:cstheme="minorHAnsi"/>
          <w:i/>
          <w:sz w:val="24"/>
          <w:szCs w:val="24"/>
        </w:rPr>
      </w:pPr>
    </w:p>
    <w:p w14:paraId="1FA2E08C" w14:textId="77777777" w:rsidR="00F70324" w:rsidRPr="00A069DB" w:rsidRDefault="00F70324" w:rsidP="00006EAB">
      <w:pPr>
        <w:pStyle w:val="BodyText"/>
        <w:numPr>
          <w:ilvl w:val="0"/>
          <w:numId w:val="92"/>
        </w:numPr>
        <w:tabs>
          <w:tab w:val="clear" w:pos="360"/>
          <w:tab w:val="clear" w:pos="450"/>
        </w:tabs>
        <w:spacing w:line="240" w:lineRule="auto"/>
        <w:ind w:left="1440" w:hanging="720"/>
        <w:rPr>
          <w:rFonts w:asciiTheme="minorHAnsi" w:hAnsiTheme="minorHAnsi" w:cstheme="minorHAnsi"/>
          <w:sz w:val="24"/>
          <w:szCs w:val="24"/>
        </w:rPr>
      </w:pPr>
      <w:r w:rsidRPr="00A069DB">
        <w:rPr>
          <w:rFonts w:asciiTheme="minorHAnsi" w:hAnsiTheme="minorHAnsi" w:cstheme="minorHAnsi"/>
          <w:sz w:val="24"/>
          <w:szCs w:val="24"/>
        </w:rPr>
        <w:t xml:space="preserve">Refer to Attached schedule </w:t>
      </w:r>
      <w:r w:rsidRPr="00A069DB">
        <w:rPr>
          <w:rFonts w:asciiTheme="minorHAnsi" w:hAnsiTheme="minorHAnsi" w:cstheme="minorHAnsi"/>
          <w:b/>
          <w:sz w:val="24"/>
          <w:szCs w:val="24"/>
        </w:rPr>
        <w:t>Annexure 3.</w:t>
      </w:r>
    </w:p>
    <w:p w14:paraId="468D21AB" w14:textId="47B26F63" w:rsidR="00812AE1" w:rsidRPr="00A069DB" w:rsidRDefault="00812AE1" w:rsidP="00006EAB">
      <w:pPr>
        <w:spacing w:before="0" w:after="0"/>
        <w:rPr>
          <w:rFonts w:asciiTheme="minorHAnsi" w:eastAsia="Times New Roman" w:hAnsiTheme="minorHAnsi" w:cstheme="minorHAnsi"/>
          <w:lang w:val="en-AU" w:eastAsia="zh-CN"/>
        </w:rPr>
      </w:pPr>
      <w:r w:rsidRPr="00A069DB">
        <w:rPr>
          <w:rFonts w:asciiTheme="minorHAnsi" w:hAnsiTheme="minorHAnsi" w:cstheme="minorHAnsi"/>
        </w:rPr>
        <w:br w:type="page"/>
      </w:r>
    </w:p>
    <w:p w14:paraId="0B0EACF8" w14:textId="77777777" w:rsidR="00F70324" w:rsidRPr="00A069DB" w:rsidRDefault="00F70324" w:rsidP="00006EAB">
      <w:pPr>
        <w:numPr>
          <w:ilvl w:val="0"/>
          <w:numId w:val="127"/>
        </w:numPr>
        <w:spacing w:before="0" w:after="0"/>
        <w:rPr>
          <w:rFonts w:asciiTheme="minorHAnsi" w:hAnsiTheme="minorHAnsi" w:cstheme="minorHAnsi"/>
        </w:rPr>
      </w:pPr>
      <w:r w:rsidRPr="00A069DB">
        <w:rPr>
          <w:rFonts w:asciiTheme="minorHAnsi" w:hAnsiTheme="minorHAnsi" w:cstheme="minorHAnsi"/>
        </w:rPr>
        <w:lastRenderedPageBreak/>
        <w:t>Clause 5.15 (</w:t>
      </w:r>
      <w:r w:rsidRPr="00A069DB">
        <w:rPr>
          <w:rFonts w:asciiTheme="minorHAnsi" w:hAnsiTheme="minorHAnsi" w:cstheme="minorHAnsi"/>
          <w:b/>
        </w:rPr>
        <w:t>Safety Co-ordinator</w:t>
      </w:r>
      <w:r w:rsidRPr="00A069DB">
        <w:rPr>
          <w:rFonts w:asciiTheme="minorHAnsi" w:hAnsiTheme="minorHAnsi" w:cstheme="minorHAnsi"/>
        </w:rPr>
        <w:t xml:space="preserve">) of Section VIII (Security Code) of the Agreement shall be replaced with the following: </w:t>
      </w:r>
    </w:p>
    <w:p w14:paraId="4D0E669B" w14:textId="77777777" w:rsidR="00F70324" w:rsidRPr="00A069DB" w:rsidRDefault="00F70324" w:rsidP="00006EAB">
      <w:pPr>
        <w:spacing w:before="0" w:after="0"/>
        <w:ind w:left="720"/>
        <w:rPr>
          <w:rFonts w:asciiTheme="minorHAnsi" w:hAnsiTheme="minorHAnsi" w:cstheme="minorHAnsi"/>
        </w:rPr>
      </w:pPr>
    </w:p>
    <w:p w14:paraId="3C833135" w14:textId="77777777" w:rsidR="00F70324" w:rsidRPr="00A069DB" w:rsidRDefault="00F70324" w:rsidP="00006EAB">
      <w:pPr>
        <w:widowControl w:val="0"/>
        <w:spacing w:before="0" w:after="0"/>
        <w:ind w:left="720"/>
        <w:rPr>
          <w:rFonts w:asciiTheme="minorHAnsi" w:hAnsiTheme="minorHAnsi" w:cstheme="minorHAnsi"/>
          <w:i/>
        </w:rPr>
      </w:pPr>
      <w:r w:rsidRPr="00A069DB">
        <w:rPr>
          <w:rFonts w:asciiTheme="minorHAnsi" w:hAnsiTheme="minorHAnsi" w:cstheme="minorHAnsi"/>
        </w:rPr>
        <w:t>“</w:t>
      </w:r>
      <w:r w:rsidRPr="00A069DB">
        <w:rPr>
          <w:rFonts w:asciiTheme="minorHAnsi" w:hAnsiTheme="minorHAnsi" w:cstheme="minorHAnsi"/>
          <w:i/>
        </w:rPr>
        <w:t xml:space="preserve">The Contractor shall have a Safety Office or a Supervisor to be designated as a Safety Coordinator in order to specifically look into the implementation of different safety and construction waste requirements of the site work. The person thus designated will in general co-ordinate on matters of safety and in particular ensure that the Safety Manual and Construction Waste Management is complied with. His name shall be displayed on the notice board at a prominent place at the work site. </w:t>
      </w:r>
    </w:p>
    <w:p w14:paraId="1003A37C" w14:textId="77777777" w:rsidR="00F70324" w:rsidRPr="00A069DB" w:rsidRDefault="00F70324" w:rsidP="00006EAB">
      <w:pPr>
        <w:widowControl w:val="0"/>
        <w:spacing w:before="0" w:after="0"/>
        <w:ind w:left="720"/>
        <w:rPr>
          <w:rFonts w:asciiTheme="minorHAnsi" w:hAnsiTheme="minorHAnsi" w:cstheme="minorHAnsi"/>
          <w:i/>
        </w:rPr>
      </w:pPr>
    </w:p>
    <w:p w14:paraId="76A38EBB" w14:textId="77777777" w:rsidR="00F70324" w:rsidRPr="00A069DB" w:rsidRDefault="00F70324" w:rsidP="00006EAB">
      <w:pPr>
        <w:widowControl w:val="0"/>
        <w:spacing w:before="0" w:after="0"/>
        <w:ind w:left="720"/>
        <w:rPr>
          <w:rFonts w:asciiTheme="minorHAnsi" w:hAnsiTheme="minorHAnsi" w:cstheme="minorHAnsi"/>
        </w:rPr>
      </w:pPr>
      <w:r w:rsidRPr="00A069DB">
        <w:rPr>
          <w:rFonts w:asciiTheme="minorHAnsi" w:hAnsiTheme="minorHAnsi" w:cstheme="minorHAnsi"/>
          <w:i/>
        </w:rPr>
        <w:t>The ratio of 1:75, to be maintained at site. i.e., for every 75 workers at site one safety person shall be provided at site</w:t>
      </w:r>
      <w:r w:rsidRPr="00A069DB">
        <w:rPr>
          <w:rFonts w:asciiTheme="minorHAnsi" w:hAnsiTheme="minorHAnsi" w:cstheme="minorHAnsi"/>
        </w:rPr>
        <w:t>.”</w:t>
      </w:r>
    </w:p>
    <w:p w14:paraId="7BA78F18" w14:textId="77777777" w:rsidR="00F70324" w:rsidRPr="00A069DB" w:rsidRDefault="00F70324" w:rsidP="00006EAB">
      <w:pPr>
        <w:pStyle w:val="BodyText"/>
        <w:widowControl w:val="0"/>
        <w:spacing w:line="240" w:lineRule="auto"/>
        <w:rPr>
          <w:rFonts w:asciiTheme="minorHAnsi" w:hAnsiTheme="minorHAnsi" w:cstheme="minorHAnsi"/>
          <w:sz w:val="24"/>
          <w:szCs w:val="24"/>
        </w:rPr>
      </w:pPr>
    </w:p>
    <w:p w14:paraId="662992F6" w14:textId="42C9DCE8" w:rsidR="00F70324" w:rsidRPr="00A069DB" w:rsidRDefault="000E25AE" w:rsidP="00006EAB">
      <w:pPr>
        <w:pStyle w:val="Heading1"/>
        <w:numPr>
          <w:ilvl w:val="4"/>
          <w:numId w:val="10"/>
        </w:numPr>
        <w:spacing w:before="0" w:after="0" w:line="240" w:lineRule="auto"/>
        <w:ind w:left="1009" w:hanging="1009"/>
        <w:rPr>
          <w:rFonts w:asciiTheme="minorHAnsi" w:hAnsiTheme="minorHAnsi" w:cstheme="minorHAnsi"/>
          <w:b w:val="0"/>
          <w:color w:val="auto"/>
          <w:sz w:val="24"/>
          <w:szCs w:val="24"/>
        </w:rPr>
      </w:pPr>
      <w:r w:rsidRPr="00A069DB">
        <w:rPr>
          <w:rFonts w:asciiTheme="minorHAnsi" w:hAnsiTheme="minorHAnsi" w:cstheme="minorHAnsi"/>
          <w:b w:val="0"/>
          <w:color w:val="auto"/>
          <w:sz w:val="24"/>
          <w:szCs w:val="24"/>
        </w:rPr>
        <w:t>The contractor and sub-contractors, shall comply with the safety precautions, protective measures, house keeping requirements.  The owner / architect, with due intimation. Shall have the right to stop the work at site, if in his opinion proceeding with the work will lead to an unsafe and dangerous condition. Contractor shall get the unsafe condition removed or provide protective equipment. Contractor shall ensure that all workmen are aware about the nature of risk involved in their work and have adequate knowledge for carrying out their work safely. The contractor shall be held responsible for non-compliance if any of the safety measures and delays, implications, injuries, fatalities and compensation arising out of such situations or incidents.</w:t>
      </w:r>
    </w:p>
    <w:p w14:paraId="6BD95EEC" w14:textId="77777777" w:rsidR="000E25AE" w:rsidRPr="00A069DB" w:rsidRDefault="000E25AE" w:rsidP="00006EAB">
      <w:pPr>
        <w:spacing w:before="0" w:after="0"/>
        <w:rPr>
          <w:rFonts w:asciiTheme="minorHAnsi" w:hAnsiTheme="minorHAnsi" w:cstheme="minorHAnsi"/>
        </w:rPr>
      </w:pPr>
    </w:p>
    <w:p w14:paraId="37B266C4" w14:textId="77777777" w:rsidR="00F70324" w:rsidRPr="00A069DB" w:rsidRDefault="00F70324" w:rsidP="00006EAB">
      <w:pPr>
        <w:pStyle w:val="Heading1"/>
        <w:numPr>
          <w:ilvl w:val="2"/>
          <w:numId w:val="10"/>
        </w:numPr>
        <w:spacing w:before="0" w:after="0" w:line="240" w:lineRule="auto"/>
        <w:ind w:left="1134" w:hanging="1134"/>
        <w:rPr>
          <w:rFonts w:asciiTheme="minorHAnsi" w:hAnsiTheme="minorHAnsi" w:cstheme="minorHAnsi"/>
          <w:snapToGrid w:val="0"/>
          <w:color w:val="auto"/>
          <w:sz w:val="24"/>
          <w:szCs w:val="24"/>
        </w:rPr>
      </w:pPr>
      <w:r w:rsidRPr="00A069DB">
        <w:rPr>
          <w:rFonts w:asciiTheme="minorHAnsi" w:hAnsiTheme="minorHAnsi" w:cstheme="minorHAnsi"/>
          <w:snapToGrid w:val="0"/>
          <w:color w:val="auto"/>
          <w:sz w:val="24"/>
          <w:szCs w:val="24"/>
        </w:rPr>
        <w:t>TRAFFIC</w:t>
      </w:r>
    </w:p>
    <w:p w14:paraId="521D3429" w14:textId="77777777" w:rsidR="00F70324" w:rsidRPr="00A069DB" w:rsidRDefault="00F70324" w:rsidP="00006EAB">
      <w:pPr>
        <w:widowControl w:val="0"/>
        <w:spacing w:before="0" w:after="0"/>
        <w:ind w:left="720" w:hanging="720"/>
        <w:rPr>
          <w:rFonts w:asciiTheme="minorHAnsi" w:hAnsiTheme="minorHAnsi" w:cstheme="minorHAnsi"/>
        </w:rPr>
      </w:pPr>
    </w:p>
    <w:p w14:paraId="4566E342" w14:textId="070BE9F2" w:rsidR="00F70324" w:rsidRPr="00A069DB" w:rsidRDefault="00F70324" w:rsidP="00006EAB">
      <w:pPr>
        <w:pStyle w:val="Heading1"/>
        <w:numPr>
          <w:ilvl w:val="4"/>
          <w:numId w:val="10"/>
        </w:numPr>
        <w:tabs>
          <w:tab w:val="left" w:pos="1418"/>
        </w:tabs>
        <w:spacing w:before="0" w:after="0" w:line="240" w:lineRule="auto"/>
        <w:ind w:left="1560" w:hanging="1418"/>
        <w:rPr>
          <w:rFonts w:asciiTheme="minorHAnsi" w:hAnsiTheme="minorHAnsi" w:cstheme="minorHAnsi"/>
          <w:b w:val="0"/>
          <w:color w:val="auto"/>
          <w:sz w:val="24"/>
          <w:szCs w:val="24"/>
        </w:rPr>
      </w:pPr>
      <w:r w:rsidRPr="00A069DB">
        <w:rPr>
          <w:rFonts w:asciiTheme="minorHAnsi" w:hAnsiTheme="minorHAnsi" w:cstheme="minorHAnsi"/>
          <w:b w:val="0"/>
          <w:color w:val="auto"/>
          <w:sz w:val="24"/>
          <w:szCs w:val="24"/>
        </w:rPr>
        <w:t>The contractor shall organise operations by taking approval to use the existing roads, if any, from Owner.</w:t>
      </w:r>
    </w:p>
    <w:p w14:paraId="17293711" w14:textId="77777777" w:rsidR="00F70324" w:rsidRPr="00A069DB" w:rsidRDefault="00F70324" w:rsidP="00006EAB">
      <w:pPr>
        <w:widowControl w:val="0"/>
        <w:spacing w:before="0" w:after="0"/>
        <w:ind w:left="720" w:hanging="1276"/>
        <w:rPr>
          <w:rFonts w:asciiTheme="minorHAnsi" w:hAnsiTheme="minorHAnsi" w:cstheme="minorHAnsi"/>
        </w:rPr>
      </w:pPr>
    </w:p>
    <w:p w14:paraId="233243B8" w14:textId="2D0B268B" w:rsidR="00F70324" w:rsidRPr="00A069DB" w:rsidRDefault="00F70324" w:rsidP="00006EAB">
      <w:pPr>
        <w:pStyle w:val="Heading1"/>
        <w:numPr>
          <w:ilvl w:val="4"/>
          <w:numId w:val="10"/>
        </w:numPr>
        <w:spacing w:before="0" w:after="0" w:line="240" w:lineRule="auto"/>
        <w:ind w:left="1418" w:hanging="1276"/>
        <w:rPr>
          <w:rFonts w:asciiTheme="minorHAnsi" w:hAnsiTheme="minorHAnsi" w:cstheme="minorHAnsi"/>
          <w:color w:val="auto"/>
          <w:sz w:val="24"/>
          <w:szCs w:val="24"/>
        </w:rPr>
      </w:pPr>
      <w:r w:rsidRPr="00A069DB">
        <w:rPr>
          <w:rFonts w:asciiTheme="minorHAnsi" w:hAnsiTheme="minorHAnsi" w:cstheme="minorHAnsi"/>
          <w:color w:val="auto"/>
          <w:sz w:val="24"/>
          <w:szCs w:val="24"/>
        </w:rPr>
        <w:tab/>
      </w:r>
      <w:r w:rsidRPr="00A069DB">
        <w:rPr>
          <w:rFonts w:asciiTheme="minorHAnsi" w:hAnsiTheme="minorHAnsi" w:cstheme="minorHAnsi"/>
          <w:b w:val="0"/>
          <w:bCs/>
          <w:color w:val="auto"/>
          <w:sz w:val="24"/>
          <w:szCs w:val="24"/>
        </w:rPr>
        <w:t>The Contractor shall exercise full care to ensure that no damage is caused by him or workmen, during the operation, to the existing water supply, sewerage, power or telecommunication lines or any other services or works.  The Contractor shall provide and erect before construction, substantial barricades, guardrails, and warning signs.  Contractor shall furnish, place and maintain adequate warning lights, signals, etc., as required by Owner.</w:t>
      </w:r>
    </w:p>
    <w:p w14:paraId="5A5CBAB1" w14:textId="77777777" w:rsidR="00F70324" w:rsidRPr="00A069DB" w:rsidRDefault="00F70324" w:rsidP="00006EAB">
      <w:pPr>
        <w:widowControl w:val="0"/>
        <w:spacing w:before="0" w:after="0"/>
        <w:ind w:left="720" w:hanging="1276"/>
        <w:rPr>
          <w:rFonts w:asciiTheme="minorHAnsi" w:hAnsiTheme="minorHAnsi" w:cstheme="minorHAnsi"/>
        </w:rPr>
      </w:pPr>
    </w:p>
    <w:p w14:paraId="3272F1C4"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SAFE MEANS OF ACCESS</w:t>
      </w:r>
    </w:p>
    <w:p w14:paraId="7EB1C165" w14:textId="77777777" w:rsidR="00F70324" w:rsidRPr="00A069DB" w:rsidRDefault="00F70324" w:rsidP="00006EAB">
      <w:pPr>
        <w:widowControl w:val="0"/>
        <w:spacing w:before="0" w:after="0"/>
        <w:ind w:left="720" w:hanging="1276"/>
        <w:rPr>
          <w:rFonts w:asciiTheme="minorHAnsi" w:hAnsiTheme="minorHAnsi" w:cstheme="minorHAnsi"/>
        </w:rPr>
      </w:pPr>
    </w:p>
    <w:p w14:paraId="04552DB1" w14:textId="77777777" w:rsidR="00F70324" w:rsidRPr="00A069DB" w:rsidRDefault="00F70324" w:rsidP="00006EAB">
      <w:pPr>
        <w:pStyle w:val="Heading1"/>
        <w:numPr>
          <w:ilvl w:val="4"/>
          <w:numId w:val="10"/>
        </w:numPr>
        <w:tabs>
          <w:tab w:val="left" w:pos="1560"/>
        </w:tabs>
        <w:spacing w:before="0" w:after="0" w:line="240" w:lineRule="auto"/>
        <w:ind w:left="1418"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Adequate and safe means of access and exit shall be provided for all work places, at all elevations shall be avoided.</w:t>
      </w:r>
    </w:p>
    <w:p w14:paraId="52C6854A" w14:textId="77777777" w:rsidR="00F70324" w:rsidRPr="00A069DB" w:rsidRDefault="00F70324" w:rsidP="00006EAB">
      <w:pPr>
        <w:widowControl w:val="0"/>
        <w:spacing w:before="0" w:after="0"/>
        <w:ind w:left="720" w:hanging="1276"/>
        <w:rPr>
          <w:rFonts w:asciiTheme="minorHAnsi" w:hAnsiTheme="minorHAnsi" w:cstheme="minorHAnsi"/>
          <w:bCs/>
        </w:rPr>
      </w:pPr>
    </w:p>
    <w:p w14:paraId="24F4453F"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Suitable scaffolds shall be provided for workmen for all works that cannot safely be done from the ground, or from solid construction except such short duration work as can be done safely from ladders. Ladder shall be of rigid construction having sufficient strength for the intended loads and made of metal and all ladders shall be maintained well for safe working condition. Suitable footholds and handholds shall be provided on the ladder. The ladder shall be given an inclination not steeper than 1 in 4 (1 horizontal and 4 vertical).</w:t>
      </w:r>
    </w:p>
    <w:p w14:paraId="4A1141CD" w14:textId="77777777" w:rsidR="00F70324" w:rsidRPr="00A069DB" w:rsidRDefault="00F70324" w:rsidP="00006EAB">
      <w:pPr>
        <w:spacing w:before="0" w:after="0"/>
        <w:ind w:left="720" w:hanging="720"/>
        <w:rPr>
          <w:rFonts w:asciiTheme="minorHAnsi" w:hAnsiTheme="minorHAnsi" w:cstheme="minorHAnsi"/>
          <w:bCs/>
        </w:rPr>
      </w:pPr>
    </w:p>
    <w:p w14:paraId="13162CFE"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Scaffolding or staging more than 3.5mm above the ground or floor, swung or suspended from an overhead support or erected with stationary support shall have a standard guard-rail properly attached, bolted, braced or otherwise secured at least 1m high above the floor or platform of such scaffolding or staging.  The guardrail shall extend along the entire exposed length of the scaffolding with only such opening as may be necessary for the delivery of materials.  Standard railing shall have posts not more than 2m apart and an intermediate rail half way between the floor and platform of the scaffolding and the top rail.  Such scaffolding or staging shall be so fastened as to prevent it from swaying from the building or structure.  Scaffolding and ladder shall conform to relevant IS specification (IS 3696-1966). </w:t>
      </w:r>
    </w:p>
    <w:p w14:paraId="54C8C5BE"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Working platforms of scaffolds shall have toe boards at least 15cm in height to prevent materials from falling down.</w:t>
      </w:r>
    </w:p>
    <w:p w14:paraId="3556F014" w14:textId="77777777" w:rsidR="00F70324" w:rsidRPr="00A069DB" w:rsidRDefault="00F70324" w:rsidP="00006EAB">
      <w:pPr>
        <w:pStyle w:val="BodyTextIndent2"/>
        <w:ind w:left="1440"/>
        <w:rPr>
          <w:rFonts w:asciiTheme="minorHAnsi" w:hAnsiTheme="minorHAnsi" w:cstheme="minorHAnsi"/>
          <w:bCs/>
          <w:sz w:val="24"/>
          <w:szCs w:val="24"/>
        </w:rPr>
      </w:pPr>
    </w:p>
    <w:p w14:paraId="6344F1E0"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 sketch of the scaffolding proposed to be used shall be prepared prior to start of erection of scaffolding. Safety engineer shall examine all scaffolds before using.</w:t>
      </w:r>
    </w:p>
    <w:p w14:paraId="67000A92" w14:textId="77777777" w:rsidR="00F70324" w:rsidRPr="00A069DB" w:rsidRDefault="00F70324" w:rsidP="00006EAB">
      <w:pPr>
        <w:spacing w:before="0" w:after="0"/>
        <w:ind w:left="720" w:hanging="720"/>
        <w:rPr>
          <w:rFonts w:asciiTheme="minorHAnsi" w:hAnsiTheme="minorHAnsi" w:cstheme="minorHAnsi"/>
          <w:bCs/>
        </w:rPr>
      </w:pPr>
    </w:p>
    <w:p w14:paraId="07A267F9"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Working platform, gangways and stairways shall be so constructed that they shall not sag unduly or unequally and if the height of the platform or gangway or stairway is more than 3.5m above ground level or floor level, they shall be closely boarded, shall have adequate width for easy movement of persons and materials and shall be suitably guarded.</w:t>
      </w:r>
    </w:p>
    <w:p w14:paraId="7C7B6244" w14:textId="77777777" w:rsidR="00F70324" w:rsidRPr="00A069DB" w:rsidRDefault="00F70324" w:rsidP="00006EAB">
      <w:pPr>
        <w:spacing w:before="0" w:after="0"/>
        <w:ind w:left="720" w:hanging="720"/>
        <w:rPr>
          <w:rFonts w:asciiTheme="minorHAnsi" w:hAnsiTheme="minorHAnsi" w:cstheme="minorHAnsi"/>
          <w:bCs/>
        </w:rPr>
      </w:pPr>
    </w:p>
    <w:p w14:paraId="2475CE5B"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planks used for working platform shall not project beyond the end supports to a distance exceeding four times the thickness of the planks used. The planks shall be rigidly tied at both ends to prevent sliding and slippage. The thickness of the planks shall be adequate to take load of men and materials and shall not collapse.</w:t>
      </w:r>
    </w:p>
    <w:p w14:paraId="567A3214" w14:textId="77777777" w:rsidR="00F70324" w:rsidRPr="00A069DB" w:rsidRDefault="00F70324" w:rsidP="00006EAB">
      <w:pPr>
        <w:pStyle w:val="BodyTextIndent2"/>
        <w:ind w:left="1440"/>
        <w:rPr>
          <w:rFonts w:asciiTheme="minorHAnsi" w:hAnsiTheme="minorHAnsi" w:cstheme="minorHAnsi"/>
          <w:bCs/>
          <w:sz w:val="24"/>
          <w:szCs w:val="24"/>
        </w:rPr>
      </w:pPr>
    </w:p>
    <w:p w14:paraId="28E00BDF"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Every opening in the floor of a building or in a working platform shall be provided with suitable means to prevent fall of persons or materials by providing suitable fencing or railing, the minimum height of which shall be 1m, along with 15cm high sheet obstruction at floor level along the railing.</w:t>
      </w:r>
    </w:p>
    <w:p w14:paraId="3634455A" w14:textId="77777777" w:rsidR="00F70324" w:rsidRPr="00A069DB" w:rsidRDefault="00F70324" w:rsidP="00006EAB">
      <w:pPr>
        <w:spacing w:before="0" w:after="0"/>
        <w:ind w:left="720" w:hanging="720"/>
        <w:rPr>
          <w:rFonts w:asciiTheme="minorHAnsi" w:hAnsiTheme="minorHAnsi" w:cstheme="minorHAnsi"/>
          <w:bCs/>
        </w:rPr>
      </w:pPr>
    </w:p>
    <w:p w14:paraId="0E555149"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Safe means of access shall be provided to all working platforms and other elevated working places. Every ladder shall be securely fixed. No single portable ladder shall be over 9m in length.  For ladders up to 3m in length, the width between side rails in the ladders shall in no case be less than 300mm. For longer ladders, this width shall be increased by at least 20mm for each additional meter of length.  Step spacing shall be uniform and shall not exceed 300mm.</w:t>
      </w:r>
    </w:p>
    <w:p w14:paraId="7A1C0AD9" w14:textId="77777777" w:rsidR="00F70324" w:rsidRPr="00A069DB" w:rsidRDefault="00F70324" w:rsidP="00006EAB">
      <w:pPr>
        <w:spacing w:before="0" w:after="0"/>
        <w:ind w:left="720" w:hanging="720"/>
        <w:rPr>
          <w:rFonts w:asciiTheme="minorHAnsi" w:hAnsiTheme="minorHAnsi" w:cstheme="minorHAnsi"/>
          <w:bCs/>
        </w:rPr>
      </w:pPr>
    </w:p>
    <w:p w14:paraId="20D922EA"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Adequate precautions shall be taken to prevent danger from electrical lines and equipment. No scaffolding, ladder, working platform, gangway runs, etc. shall exist within 3m of any un-insulated electric wire. Whenever electric power and lighting cables are required to run through (pass on) the scaffolding or electrical equipment are used, such scaffolding structures shall have minimum two earth connections with earth continuity conforming to IS code of practice.</w:t>
      </w:r>
    </w:p>
    <w:p w14:paraId="451D3D0E" w14:textId="77777777" w:rsidR="00F70324" w:rsidRPr="00A069DB" w:rsidRDefault="00F70324" w:rsidP="00006EAB">
      <w:pPr>
        <w:spacing w:before="0" w:after="0"/>
        <w:ind w:left="720" w:hanging="720"/>
        <w:rPr>
          <w:rFonts w:asciiTheme="minorHAnsi" w:hAnsiTheme="minorHAnsi" w:cstheme="minorHAnsi"/>
        </w:rPr>
      </w:pPr>
    </w:p>
    <w:p w14:paraId="0DBC17F5"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EXCAVATION, TRENCHING AND EARTH REMOVAL</w:t>
      </w:r>
    </w:p>
    <w:p w14:paraId="03EFCBA1" w14:textId="77777777" w:rsidR="00F70324" w:rsidRPr="00A069DB" w:rsidRDefault="00F70324" w:rsidP="00006EAB">
      <w:pPr>
        <w:spacing w:before="0" w:after="0"/>
        <w:ind w:left="720" w:hanging="720"/>
        <w:rPr>
          <w:rFonts w:asciiTheme="minorHAnsi" w:hAnsiTheme="minorHAnsi" w:cstheme="minorHAnsi"/>
        </w:rPr>
      </w:pPr>
    </w:p>
    <w:p w14:paraId="216386C1"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All trenches 1.2m or more in depth shall at all times be supplied with at least one ladder for each spacing of 30m in length or fraction thereof. Ladder shall be extended from bottom of the trench to at least 1m above the surface of the ground.</w:t>
      </w:r>
    </w:p>
    <w:p w14:paraId="0235547D" w14:textId="77777777" w:rsidR="00F70324" w:rsidRPr="00A069DB" w:rsidRDefault="00F70324" w:rsidP="00006EAB">
      <w:pPr>
        <w:spacing w:before="0" w:after="0"/>
        <w:ind w:left="720" w:hanging="720"/>
        <w:rPr>
          <w:rFonts w:asciiTheme="minorHAnsi" w:hAnsiTheme="minorHAnsi" w:cstheme="minorHAnsi"/>
        </w:rPr>
      </w:pPr>
    </w:p>
    <w:p w14:paraId="52F6DFA1"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sides of the trench which are 1.2m or more in depth shall be stepped back to give suitable slope (angle of repose) or securely held by timber bracing, so as to avoid the danger of sides from collapsing. The excavated material shall not be placed within 1.5m of the edges of the trench or half of the depth of the trench, whichever is more.  Cutting shall be done from top to bottom. Under no circumstances mining or undercutting shall be done.</w:t>
      </w:r>
    </w:p>
    <w:p w14:paraId="63EE0160" w14:textId="77777777" w:rsidR="00F70324" w:rsidRPr="00A069DB" w:rsidRDefault="00F70324" w:rsidP="00006EAB">
      <w:pPr>
        <w:spacing w:before="0" w:after="0"/>
        <w:ind w:left="720" w:hanging="720"/>
        <w:rPr>
          <w:rFonts w:asciiTheme="minorHAnsi" w:hAnsiTheme="minorHAnsi" w:cstheme="minorHAnsi"/>
          <w:bCs/>
        </w:rPr>
      </w:pPr>
    </w:p>
    <w:p w14:paraId="3CB7A135"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ensure the stability and safety of the excavation, adjacent structures, services and the works.</w:t>
      </w:r>
    </w:p>
    <w:p w14:paraId="6BB04638" w14:textId="77777777" w:rsidR="00F70324" w:rsidRPr="00A069DB" w:rsidRDefault="00F70324" w:rsidP="00006EAB">
      <w:pPr>
        <w:spacing w:before="0" w:after="0"/>
        <w:ind w:left="720" w:hanging="720"/>
        <w:rPr>
          <w:rFonts w:asciiTheme="minorHAnsi" w:hAnsiTheme="minorHAnsi" w:cstheme="minorHAnsi"/>
          <w:bCs/>
        </w:rPr>
      </w:pPr>
    </w:p>
    <w:p w14:paraId="6482B59F"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Open excavations shall be fenced off by suitable railing and warning signals installed at night at well-lit places so as to prevent persons slipping or falling into the excavations.</w:t>
      </w:r>
    </w:p>
    <w:p w14:paraId="057E8888" w14:textId="77777777" w:rsidR="00F70324" w:rsidRPr="00A069DB" w:rsidRDefault="00F70324" w:rsidP="00006EAB">
      <w:pPr>
        <w:spacing w:before="0" w:after="0"/>
        <w:ind w:left="720" w:hanging="720"/>
        <w:rPr>
          <w:rFonts w:asciiTheme="minorHAnsi" w:hAnsiTheme="minorHAnsi" w:cstheme="minorHAnsi"/>
          <w:bCs/>
        </w:rPr>
      </w:pPr>
    </w:p>
    <w:p w14:paraId="62486EDE"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All blasting operations shall be carried out on the basis of procedures approved by inspector of explosives. All works in this connection shall be carried out as per IS code of practice. Barricades, warning signs, etc., shall be placed on the roads / open area.</w:t>
      </w:r>
    </w:p>
    <w:p w14:paraId="0FD233F6" w14:textId="77777777" w:rsidR="00F70324" w:rsidRPr="00A069DB" w:rsidRDefault="00F70324" w:rsidP="00006EAB">
      <w:pPr>
        <w:spacing w:before="0" w:after="0"/>
        <w:rPr>
          <w:rFonts w:asciiTheme="minorHAnsi" w:hAnsiTheme="minorHAnsi" w:cstheme="minorHAnsi"/>
          <w:bCs/>
        </w:rPr>
      </w:pPr>
    </w:p>
    <w:p w14:paraId="0E201AC5"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w:t>
      </w:r>
      <w:r w:rsidRPr="00A069DB">
        <w:rPr>
          <w:rFonts w:asciiTheme="minorHAnsi" w:hAnsiTheme="minorHAnsi" w:cstheme="minorHAnsi"/>
          <w:b w:val="0"/>
          <w:bCs/>
          <w:color w:val="auto"/>
          <w:sz w:val="24"/>
          <w:szCs w:val="24"/>
        </w:rPr>
        <w:tab/>
        <w:t>As far as practical, earth shall be removed mechanically.</w:t>
      </w:r>
    </w:p>
    <w:p w14:paraId="00AFA61A" w14:textId="77777777" w:rsidR="00F70324" w:rsidRPr="00A069DB" w:rsidRDefault="00F70324" w:rsidP="00006EAB">
      <w:pPr>
        <w:pStyle w:val="BodyTextIndent3"/>
        <w:ind w:left="1800"/>
        <w:rPr>
          <w:rFonts w:asciiTheme="minorHAnsi" w:hAnsiTheme="minorHAnsi" w:cstheme="minorHAnsi"/>
          <w:sz w:val="24"/>
          <w:szCs w:val="24"/>
        </w:rPr>
      </w:pPr>
    </w:p>
    <w:p w14:paraId="6D83DF33" w14:textId="77777777" w:rsidR="00F70324" w:rsidRPr="00A069DB" w:rsidRDefault="00F70324" w:rsidP="00006EAB">
      <w:pPr>
        <w:pStyle w:val="BodyTextIndent3"/>
        <w:ind w:left="2160" w:hanging="720"/>
        <w:rPr>
          <w:rFonts w:asciiTheme="minorHAnsi" w:hAnsiTheme="minorHAnsi" w:cstheme="minorHAnsi"/>
          <w:sz w:val="24"/>
          <w:szCs w:val="24"/>
        </w:rPr>
      </w:pPr>
      <w:r w:rsidRPr="00A069DB">
        <w:rPr>
          <w:rFonts w:asciiTheme="minorHAnsi" w:hAnsiTheme="minorHAnsi" w:cstheme="minorHAnsi"/>
          <w:sz w:val="24"/>
          <w:szCs w:val="24"/>
        </w:rPr>
        <w:t>b)</w:t>
      </w:r>
      <w:r w:rsidRPr="00A069DB">
        <w:rPr>
          <w:rFonts w:asciiTheme="minorHAnsi" w:hAnsiTheme="minorHAnsi" w:cstheme="minorHAnsi"/>
          <w:sz w:val="24"/>
          <w:szCs w:val="24"/>
        </w:rPr>
        <w:tab/>
        <w:t>Wherever manual removal of earth is involved, earth shall be removed from the top by maintaining the proper slope equal to the angle of re-pose of the earth.</w:t>
      </w:r>
    </w:p>
    <w:p w14:paraId="7716AABA" w14:textId="77777777" w:rsidR="00F70324" w:rsidRPr="00A069DB" w:rsidRDefault="00F70324" w:rsidP="00006EAB">
      <w:pPr>
        <w:spacing w:before="0" w:after="0"/>
        <w:ind w:left="1440"/>
        <w:rPr>
          <w:rFonts w:asciiTheme="minorHAnsi" w:hAnsiTheme="minorHAnsi" w:cstheme="minorHAnsi"/>
        </w:rPr>
      </w:pPr>
    </w:p>
    <w:p w14:paraId="3BA0890C" w14:textId="77777777" w:rsidR="00F70324" w:rsidRPr="00A069DB" w:rsidRDefault="00F70324" w:rsidP="00006EAB">
      <w:pPr>
        <w:spacing w:before="0" w:after="0"/>
        <w:ind w:left="2160" w:hanging="720"/>
        <w:rPr>
          <w:rFonts w:asciiTheme="minorHAnsi" w:hAnsiTheme="minorHAnsi" w:cstheme="minorHAnsi"/>
        </w:rPr>
      </w:pPr>
      <w:r w:rsidRPr="00A069DB">
        <w:rPr>
          <w:rFonts w:asciiTheme="minorHAnsi" w:hAnsiTheme="minorHAnsi" w:cstheme="minorHAnsi"/>
        </w:rPr>
        <w:t>c)</w:t>
      </w:r>
      <w:r w:rsidRPr="00A069DB">
        <w:rPr>
          <w:rFonts w:asciiTheme="minorHAnsi" w:hAnsiTheme="minorHAnsi" w:cstheme="minorHAnsi"/>
        </w:rPr>
        <w:tab/>
        <w:t>The contractor to ensure that no under-cutting is done shall constantly supervise such work.</w:t>
      </w:r>
    </w:p>
    <w:p w14:paraId="18B6655B" w14:textId="77777777" w:rsidR="00F70324" w:rsidRPr="00A069DB" w:rsidRDefault="00F70324" w:rsidP="00006EAB">
      <w:pPr>
        <w:spacing w:before="0" w:after="0"/>
        <w:rPr>
          <w:rFonts w:asciiTheme="minorHAnsi" w:hAnsiTheme="minorHAnsi" w:cstheme="minorHAnsi"/>
        </w:rPr>
      </w:pPr>
    </w:p>
    <w:p w14:paraId="285B1F4A"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DEMOLITION</w:t>
      </w:r>
    </w:p>
    <w:p w14:paraId="4ACC1B72" w14:textId="77777777" w:rsidR="00F70324" w:rsidRPr="00A069DB" w:rsidRDefault="00F70324" w:rsidP="00006EAB">
      <w:pPr>
        <w:pStyle w:val="BodyTextIndent3"/>
        <w:rPr>
          <w:rFonts w:asciiTheme="minorHAnsi" w:hAnsiTheme="minorHAnsi" w:cstheme="minorHAnsi"/>
          <w:sz w:val="24"/>
          <w:szCs w:val="24"/>
        </w:rPr>
      </w:pPr>
    </w:p>
    <w:p w14:paraId="1345BBC9"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Before any demolition work is commenced and also during the progress of the Work:</w:t>
      </w:r>
    </w:p>
    <w:p w14:paraId="7541B98D" w14:textId="77777777" w:rsidR="00F70324" w:rsidRPr="00A069DB" w:rsidRDefault="00F70324" w:rsidP="00006EAB">
      <w:pPr>
        <w:spacing w:before="0" w:after="0"/>
        <w:ind w:left="2160"/>
        <w:rPr>
          <w:rFonts w:asciiTheme="minorHAnsi" w:hAnsiTheme="minorHAnsi" w:cstheme="minorHAnsi"/>
        </w:rPr>
      </w:pPr>
    </w:p>
    <w:p w14:paraId="75784484" w14:textId="77777777" w:rsidR="00F70324" w:rsidRPr="00A069DB" w:rsidRDefault="00F70324" w:rsidP="00006EAB">
      <w:pPr>
        <w:numPr>
          <w:ilvl w:val="0"/>
          <w:numId w:val="81"/>
        </w:numPr>
        <w:tabs>
          <w:tab w:val="clear" w:pos="360"/>
        </w:tabs>
        <w:spacing w:before="0" w:after="0"/>
        <w:ind w:left="1560" w:hanging="720"/>
        <w:rPr>
          <w:rFonts w:asciiTheme="minorHAnsi" w:hAnsiTheme="minorHAnsi" w:cstheme="minorHAnsi"/>
        </w:rPr>
      </w:pPr>
      <w:r w:rsidRPr="00A069DB">
        <w:rPr>
          <w:rFonts w:asciiTheme="minorHAnsi" w:hAnsiTheme="minorHAnsi" w:cstheme="minorHAnsi"/>
        </w:rPr>
        <w:t>All roads and open area adjacent to the Work Site shall either be closed or suitably protected. Appropriate warning signs shall be displayed for cautioning approaching persons.</w:t>
      </w:r>
    </w:p>
    <w:p w14:paraId="21E9642E" w14:textId="77777777" w:rsidR="00F70324" w:rsidRPr="00A069DB" w:rsidRDefault="00F70324" w:rsidP="00006EAB">
      <w:pPr>
        <w:spacing w:before="0" w:after="0"/>
        <w:ind w:left="1560" w:hanging="720"/>
        <w:rPr>
          <w:rFonts w:asciiTheme="minorHAnsi" w:hAnsiTheme="minorHAnsi" w:cstheme="minorHAnsi"/>
        </w:rPr>
      </w:pPr>
    </w:p>
    <w:p w14:paraId="11B505AA" w14:textId="77777777" w:rsidR="00F70324" w:rsidRPr="00A069DB" w:rsidRDefault="00F70324" w:rsidP="00006EAB">
      <w:pPr>
        <w:numPr>
          <w:ilvl w:val="0"/>
          <w:numId w:val="81"/>
        </w:numPr>
        <w:tabs>
          <w:tab w:val="clear" w:pos="360"/>
        </w:tabs>
        <w:spacing w:before="0" w:after="0"/>
        <w:ind w:left="1560" w:hanging="720"/>
        <w:rPr>
          <w:rFonts w:asciiTheme="minorHAnsi" w:hAnsiTheme="minorHAnsi" w:cstheme="minorHAnsi"/>
        </w:rPr>
      </w:pPr>
      <w:r w:rsidRPr="00A069DB">
        <w:rPr>
          <w:rFonts w:asciiTheme="minorHAnsi" w:hAnsiTheme="minorHAnsi" w:cstheme="minorHAnsi"/>
        </w:rPr>
        <w:t>Before demolition operations begin, the Contractor shall ensure that the power on all electric service lines is shut off and the lines cut or disconnected at or outside the demolition site. If it is necessary to maintain electric power during demolition operation.</w:t>
      </w:r>
    </w:p>
    <w:p w14:paraId="68A71323" w14:textId="77777777" w:rsidR="00F70324" w:rsidRPr="00A069DB" w:rsidRDefault="00F70324" w:rsidP="00006EAB">
      <w:pPr>
        <w:spacing w:before="0" w:after="0"/>
        <w:ind w:left="1560"/>
        <w:rPr>
          <w:rFonts w:asciiTheme="minorHAnsi" w:hAnsiTheme="minorHAnsi" w:cstheme="minorHAnsi"/>
        </w:rPr>
      </w:pPr>
    </w:p>
    <w:p w14:paraId="6C961162" w14:textId="77777777" w:rsidR="00F70324" w:rsidRPr="00A069DB" w:rsidRDefault="00F70324" w:rsidP="00006EAB">
      <w:pPr>
        <w:numPr>
          <w:ilvl w:val="0"/>
          <w:numId w:val="81"/>
        </w:numPr>
        <w:tabs>
          <w:tab w:val="clear" w:pos="360"/>
        </w:tabs>
        <w:spacing w:before="0" w:after="0"/>
        <w:ind w:left="1560" w:hanging="720"/>
        <w:rPr>
          <w:rFonts w:asciiTheme="minorHAnsi" w:hAnsiTheme="minorHAnsi" w:cstheme="minorHAnsi"/>
        </w:rPr>
      </w:pPr>
      <w:r w:rsidRPr="00A069DB">
        <w:rPr>
          <w:rFonts w:asciiTheme="minorHAnsi" w:hAnsiTheme="minorHAnsi" w:cstheme="minorHAnsi"/>
        </w:rPr>
        <w:t>The required service lines shall be adequately protected against damage.  Persons handling heavy materials / equipment shall wear safety shoes.</w:t>
      </w:r>
    </w:p>
    <w:p w14:paraId="5425DD7A" w14:textId="77777777" w:rsidR="00F70324" w:rsidRPr="00A069DB" w:rsidRDefault="00F70324" w:rsidP="00006EAB">
      <w:pPr>
        <w:spacing w:before="0" w:after="0"/>
        <w:ind w:left="1560"/>
        <w:rPr>
          <w:rFonts w:asciiTheme="minorHAnsi" w:hAnsiTheme="minorHAnsi" w:cstheme="minorHAnsi"/>
        </w:rPr>
      </w:pPr>
    </w:p>
    <w:p w14:paraId="4BAE7B58" w14:textId="77777777" w:rsidR="00F70324" w:rsidRPr="00A069DB" w:rsidRDefault="00F70324" w:rsidP="00006EAB">
      <w:pPr>
        <w:numPr>
          <w:ilvl w:val="0"/>
          <w:numId w:val="81"/>
        </w:numPr>
        <w:tabs>
          <w:tab w:val="clear" w:pos="360"/>
        </w:tabs>
        <w:spacing w:before="0" w:after="0"/>
        <w:ind w:left="1560" w:hanging="720"/>
        <w:rPr>
          <w:rFonts w:asciiTheme="minorHAnsi" w:hAnsiTheme="minorHAnsi" w:cstheme="minorHAnsi"/>
        </w:rPr>
      </w:pPr>
      <w:r w:rsidRPr="00A069DB">
        <w:rPr>
          <w:rFonts w:asciiTheme="minorHAnsi" w:hAnsiTheme="minorHAnsi" w:cstheme="minorHAnsi"/>
        </w:rPr>
        <w:t>No floor, roof or other part of the building shall be overloaded with debris or materials as to render it unsafe.</w:t>
      </w:r>
    </w:p>
    <w:p w14:paraId="7FBEB9A1" w14:textId="77777777" w:rsidR="00F70324" w:rsidRPr="00A069DB" w:rsidRDefault="00F70324" w:rsidP="00006EAB">
      <w:pPr>
        <w:spacing w:before="0" w:after="0"/>
        <w:ind w:left="1560" w:hanging="720"/>
        <w:rPr>
          <w:rFonts w:asciiTheme="minorHAnsi" w:hAnsiTheme="minorHAnsi" w:cstheme="minorHAnsi"/>
        </w:rPr>
      </w:pPr>
    </w:p>
    <w:p w14:paraId="1B7C0747" w14:textId="4C3929D5" w:rsidR="00F70324" w:rsidRPr="00A069DB" w:rsidRDefault="00F70324" w:rsidP="00006EAB">
      <w:pPr>
        <w:widowControl w:val="0"/>
        <w:numPr>
          <w:ilvl w:val="0"/>
          <w:numId w:val="81"/>
        </w:numPr>
        <w:tabs>
          <w:tab w:val="clear" w:pos="360"/>
        </w:tabs>
        <w:spacing w:before="0" w:after="0"/>
        <w:ind w:left="1560" w:hanging="720"/>
        <w:rPr>
          <w:rFonts w:asciiTheme="minorHAnsi" w:hAnsiTheme="minorHAnsi" w:cstheme="minorHAnsi"/>
        </w:rPr>
      </w:pPr>
      <w:r w:rsidRPr="00A069DB">
        <w:rPr>
          <w:rFonts w:asciiTheme="minorHAnsi" w:hAnsiTheme="minorHAnsi" w:cstheme="minorHAnsi"/>
        </w:rPr>
        <w:t>Entries to the demolition area shall be restricted to authorised persons only.</w:t>
      </w:r>
    </w:p>
    <w:p w14:paraId="45CAD4D7" w14:textId="77777777" w:rsidR="00CE6B24" w:rsidRPr="00A069DB" w:rsidRDefault="00CE6B24" w:rsidP="00006EAB">
      <w:pPr>
        <w:widowControl w:val="0"/>
        <w:spacing w:before="0" w:after="0"/>
        <w:rPr>
          <w:rFonts w:asciiTheme="minorHAnsi" w:hAnsiTheme="minorHAnsi" w:cstheme="minorHAnsi"/>
        </w:rPr>
      </w:pPr>
    </w:p>
    <w:p w14:paraId="002FE1C0"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PERSONAL PROTECTIVE EQUIPMENT</w:t>
      </w:r>
    </w:p>
    <w:p w14:paraId="47F423A5" w14:textId="77777777" w:rsidR="00F70324" w:rsidRPr="00A069DB" w:rsidRDefault="00F70324" w:rsidP="00006EAB">
      <w:pPr>
        <w:widowControl w:val="0"/>
        <w:spacing w:before="0" w:after="0"/>
        <w:rPr>
          <w:rFonts w:asciiTheme="minorHAnsi" w:hAnsiTheme="minorHAnsi" w:cstheme="minorHAnsi"/>
        </w:rPr>
      </w:pPr>
    </w:p>
    <w:p w14:paraId="7C0840D0"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All necessary personal protective equipment shall be kept available for the use of the persons employed on the Site and maintained in a condition suitable for immediate use. Additionally, the Contractor shall take adequate steps to ensure proper use of equipment by those concerned. The personal protective equipment are to be provided by the Contractor are:</w:t>
      </w:r>
    </w:p>
    <w:p w14:paraId="63AB6BEA" w14:textId="77777777" w:rsidR="00F70324" w:rsidRPr="00A069DB" w:rsidRDefault="00F70324" w:rsidP="00006EAB">
      <w:pPr>
        <w:spacing w:before="0" w:after="0"/>
        <w:rPr>
          <w:rFonts w:asciiTheme="minorHAnsi" w:hAnsiTheme="minorHAnsi" w:cstheme="minorHAnsi"/>
        </w:rPr>
      </w:pPr>
    </w:p>
    <w:p w14:paraId="4257CFB1" w14:textId="77777777" w:rsidR="00F70324" w:rsidRPr="00A069DB" w:rsidRDefault="00F70324" w:rsidP="00006EAB">
      <w:pPr>
        <w:numPr>
          <w:ilvl w:val="0"/>
          <w:numId w:val="93"/>
        </w:numPr>
        <w:tabs>
          <w:tab w:val="clear" w:pos="360"/>
        </w:tabs>
        <w:spacing w:before="0" w:after="0"/>
        <w:ind w:left="1560" w:hanging="720"/>
        <w:rPr>
          <w:rFonts w:asciiTheme="minorHAnsi" w:hAnsiTheme="minorHAnsi" w:cstheme="minorHAnsi"/>
        </w:rPr>
      </w:pPr>
      <w:r w:rsidRPr="00A069DB">
        <w:rPr>
          <w:rFonts w:asciiTheme="minorHAnsi" w:hAnsiTheme="minorHAnsi" w:cstheme="minorHAnsi"/>
        </w:rPr>
        <w:t xml:space="preserve">All persons employed at the construction site shall use </w:t>
      </w:r>
      <w:r w:rsidRPr="00A069DB">
        <w:rPr>
          <w:rFonts w:asciiTheme="minorHAnsi" w:hAnsiTheme="minorHAnsi" w:cstheme="minorHAnsi"/>
          <w:u w:val="single"/>
        </w:rPr>
        <w:t>safety helmets</w:t>
      </w:r>
      <w:r w:rsidRPr="00A069DB">
        <w:rPr>
          <w:rFonts w:asciiTheme="minorHAnsi" w:hAnsiTheme="minorHAnsi" w:cstheme="minorHAnsi"/>
        </w:rPr>
        <w:t>.</w:t>
      </w:r>
    </w:p>
    <w:p w14:paraId="3DC7916B" w14:textId="77777777" w:rsidR="00F70324" w:rsidRPr="00A069DB" w:rsidRDefault="00F70324" w:rsidP="00006EAB">
      <w:pPr>
        <w:spacing w:before="0" w:after="0"/>
        <w:ind w:left="1560"/>
        <w:rPr>
          <w:rFonts w:asciiTheme="minorHAnsi" w:hAnsiTheme="minorHAnsi" w:cstheme="minorHAnsi"/>
        </w:rPr>
      </w:pPr>
    </w:p>
    <w:p w14:paraId="2C2280BA" w14:textId="77777777" w:rsidR="00F70324" w:rsidRPr="00A069DB" w:rsidRDefault="00F70324" w:rsidP="00006EAB">
      <w:pPr>
        <w:numPr>
          <w:ilvl w:val="0"/>
          <w:numId w:val="93"/>
        </w:numPr>
        <w:tabs>
          <w:tab w:val="clear" w:pos="360"/>
        </w:tabs>
        <w:spacing w:before="0" w:after="0"/>
        <w:ind w:left="1560" w:hanging="720"/>
        <w:rPr>
          <w:rFonts w:asciiTheme="minorHAnsi" w:hAnsiTheme="minorHAnsi" w:cstheme="minorHAnsi"/>
        </w:rPr>
      </w:pPr>
      <w:r w:rsidRPr="00A069DB">
        <w:rPr>
          <w:rFonts w:asciiTheme="minorHAnsi" w:hAnsiTheme="minorHAnsi" w:cstheme="minorHAnsi"/>
        </w:rPr>
        <w:t>Workers employed on mixing asphaltic materials, cements and lime mortars shall use protective goggles, protective foot wear and hand gloves.</w:t>
      </w:r>
    </w:p>
    <w:p w14:paraId="42B124A8" w14:textId="77777777" w:rsidR="00F70324" w:rsidRPr="00A069DB" w:rsidRDefault="00F70324" w:rsidP="00006EAB">
      <w:pPr>
        <w:spacing w:before="0" w:after="0"/>
        <w:ind w:left="1560"/>
        <w:rPr>
          <w:rFonts w:asciiTheme="minorHAnsi" w:hAnsiTheme="minorHAnsi" w:cstheme="minorHAnsi"/>
        </w:rPr>
      </w:pPr>
    </w:p>
    <w:p w14:paraId="20D806A4" w14:textId="77777777" w:rsidR="00F70324" w:rsidRPr="00A069DB" w:rsidRDefault="00F70324" w:rsidP="00006EAB">
      <w:pPr>
        <w:numPr>
          <w:ilvl w:val="0"/>
          <w:numId w:val="93"/>
        </w:numPr>
        <w:tabs>
          <w:tab w:val="clear" w:pos="360"/>
        </w:tabs>
        <w:spacing w:before="0" w:after="0"/>
        <w:ind w:left="1560" w:hanging="720"/>
        <w:rPr>
          <w:rFonts w:asciiTheme="minorHAnsi" w:hAnsiTheme="minorHAnsi" w:cstheme="minorHAnsi"/>
        </w:rPr>
      </w:pPr>
      <w:r w:rsidRPr="00A069DB">
        <w:rPr>
          <w:rFonts w:asciiTheme="minorHAnsi" w:hAnsiTheme="minorHAnsi" w:cstheme="minorHAnsi"/>
        </w:rPr>
        <w:t>Persons engaged in welding and gas-cutting works shall use suitable welding face shields. The persons who assist the welders shall use suitable goggles.  Protective goggles shall be worn while chipping and grinding.</w:t>
      </w:r>
    </w:p>
    <w:p w14:paraId="1A83919B" w14:textId="77777777" w:rsidR="00F70324" w:rsidRPr="00A069DB" w:rsidRDefault="00F70324" w:rsidP="00006EAB">
      <w:pPr>
        <w:spacing w:before="0" w:after="0"/>
        <w:ind w:left="1560"/>
        <w:rPr>
          <w:rFonts w:asciiTheme="minorHAnsi" w:hAnsiTheme="minorHAnsi" w:cstheme="minorHAnsi"/>
        </w:rPr>
      </w:pPr>
    </w:p>
    <w:p w14:paraId="44759A7C" w14:textId="77777777" w:rsidR="00F70324" w:rsidRPr="00A069DB" w:rsidRDefault="00F70324" w:rsidP="00006EAB">
      <w:pPr>
        <w:numPr>
          <w:ilvl w:val="0"/>
          <w:numId w:val="93"/>
        </w:numPr>
        <w:tabs>
          <w:tab w:val="clear" w:pos="360"/>
        </w:tabs>
        <w:spacing w:before="0" w:after="0"/>
        <w:ind w:left="1560" w:hanging="720"/>
        <w:rPr>
          <w:rFonts w:asciiTheme="minorHAnsi" w:hAnsiTheme="minorHAnsi" w:cstheme="minorHAnsi"/>
        </w:rPr>
      </w:pPr>
      <w:r w:rsidRPr="00A069DB">
        <w:rPr>
          <w:rFonts w:asciiTheme="minorHAnsi" w:hAnsiTheme="minorHAnsi" w:cstheme="minorHAnsi"/>
        </w:rPr>
        <w:t>Stone breakers shall use protective goggles. They shall be seated at sufficiently safe intervals of distance.</w:t>
      </w:r>
    </w:p>
    <w:p w14:paraId="6EB46335" w14:textId="77777777" w:rsidR="00F70324" w:rsidRPr="00A069DB" w:rsidRDefault="00F70324" w:rsidP="00006EAB">
      <w:pPr>
        <w:spacing w:before="0" w:after="0"/>
        <w:ind w:left="1560"/>
        <w:rPr>
          <w:rFonts w:asciiTheme="minorHAnsi" w:hAnsiTheme="minorHAnsi" w:cstheme="minorHAnsi"/>
        </w:rPr>
      </w:pPr>
    </w:p>
    <w:p w14:paraId="194ED221" w14:textId="77777777" w:rsidR="00F70324" w:rsidRPr="00A069DB" w:rsidRDefault="00F70324" w:rsidP="00006EAB">
      <w:pPr>
        <w:numPr>
          <w:ilvl w:val="0"/>
          <w:numId w:val="93"/>
        </w:numPr>
        <w:tabs>
          <w:tab w:val="clear" w:pos="360"/>
        </w:tabs>
        <w:spacing w:before="0" w:after="0"/>
        <w:ind w:left="1560" w:hanging="720"/>
        <w:rPr>
          <w:rFonts w:asciiTheme="minorHAnsi" w:hAnsiTheme="minorHAnsi" w:cstheme="minorHAnsi"/>
        </w:rPr>
      </w:pPr>
      <w:r w:rsidRPr="00A069DB">
        <w:rPr>
          <w:rFonts w:asciiTheme="minorHAnsi" w:hAnsiTheme="minorHAnsi" w:cstheme="minorHAnsi"/>
        </w:rPr>
        <w:lastRenderedPageBreak/>
        <w:t>Persons engaged in or assisting in shot blasting operations and cleaning the blasting chamber shall use suitable gauntlets, overalls, dust-proof goggles, boots and protective hood supplied with fresh air at the minimum rate of 9m/hr.</w:t>
      </w:r>
    </w:p>
    <w:p w14:paraId="7FE008C9" w14:textId="77777777" w:rsidR="00F70324" w:rsidRPr="00A069DB" w:rsidRDefault="00F70324" w:rsidP="00006EAB">
      <w:pPr>
        <w:spacing w:before="0" w:after="0"/>
        <w:ind w:left="1560"/>
        <w:rPr>
          <w:rFonts w:asciiTheme="minorHAnsi" w:hAnsiTheme="minorHAnsi" w:cstheme="minorHAnsi"/>
        </w:rPr>
      </w:pPr>
    </w:p>
    <w:p w14:paraId="50BE0E31" w14:textId="77777777" w:rsidR="00F70324" w:rsidRPr="00A069DB" w:rsidRDefault="00F70324" w:rsidP="00006EAB">
      <w:pPr>
        <w:numPr>
          <w:ilvl w:val="0"/>
          <w:numId w:val="93"/>
        </w:numPr>
        <w:tabs>
          <w:tab w:val="clear" w:pos="360"/>
        </w:tabs>
        <w:spacing w:before="0" w:after="0"/>
        <w:ind w:left="1560" w:hanging="720"/>
        <w:rPr>
          <w:rFonts w:asciiTheme="minorHAnsi" w:hAnsiTheme="minorHAnsi" w:cstheme="minorHAnsi"/>
        </w:rPr>
      </w:pPr>
      <w:r w:rsidRPr="00A069DB">
        <w:rPr>
          <w:rFonts w:asciiTheme="minorHAnsi" w:hAnsiTheme="minorHAnsi" w:cstheme="minorHAnsi"/>
        </w:rPr>
        <w:t>All persons working at heights more than 4.5m above ground or floor and exposed to risk of falling down shall use safety belts, unless otherwise protected by cages, guard railings, etc.  In places where the use of safety belts is impractical, suitable net of adequate strength fastened to substantial supports shall be employed.</w:t>
      </w:r>
    </w:p>
    <w:p w14:paraId="26333B5A" w14:textId="77777777" w:rsidR="00F70324" w:rsidRPr="00A069DB" w:rsidRDefault="00F70324" w:rsidP="00006EAB">
      <w:pPr>
        <w:spacing w:before="0" w:after="0"/>
        <w:ind w:left="1560"/>
        <w:rPr>
          <w:rFonts w:asciiTheme="minorHAnsi" w:hAnsiTheme="minorHAnsi" w:cstheme="minorHAnsi"/>
        </w:rPr>
      </w:pPr>
    </w:p>
    <w:p w14:paraId="1678C576" w14:textId="77777777" w:rsidR="00F70324" w:rsidRPr="00A069DB" w:rsidRDefault="00F70324" w:rsidP="00006EAB">
      <w:pPr>
        <w:numPr>
          <w:ilvl w:val="0"/>
          <w:numId w:val="93"/>
        </w:numPr>
        <w:tabs>
          <w:tab w:val="clear" w:pos="360"/>
        </w:tabs>
        <w:spacing w:before="0" w:after="0"/>
        <w:ind w:left="1560" w:hanging="720"/>
        <w:rPr>
          <w:rFonts w:asciiTheme="minorHAnsi" w:hAnsiTheme="minorHAnsi" w:cstheme="minorHAnsi"/>
        </w:rPr>
      </w:pPr>
      <w:r w:rsidRPr="00A069DB">
        <w:rPr>
          <w:rFonts w:asciiTheme="minorHAnsi" w:hAnsiTheme="minorHAnsi" w:cstheme="minorHAnsi"/>
        </w:rPr>
        <w:t>Protective nets shall be provided at places where men are working at heights to safe guard against falling debris.</w:t>
      </w:r>
    </w:p>
    <w:p w14:paraId="323C0A92" w14:textId="77777777" w:rsidR="00F70324" w:rsidRPr="00A069DB" w:rsidRDefault="00F70324" w:rsidP="00006EAB">
      <w:pPr>
        <w:spacing w:before="0" w:after="0"/>
        <w:ind w:left="1560"/>
        <w:rPr>
          <w:rFonts w:asciiTheme="minorHAnsi" w:hAnsiTheme="minorHAnsi" w:cstheme="minorHAnsi"/>
        </w:rPr>
      </w:pPr>
    </w:p>
    <w:p w14:paraId="446E608D" w14:textId="77777777" w:rsidR="00F70324" w:rsidRPr="00A069DB" w:rsidRDefault="00F70324" w:rsidP="00006EAB">
      <w:pPr>
        <w:numPr>
          <w:ilvl w:val="0"/>
          <w:numId w:val="93"/>
        </w:numPr>
        <w:tabs>
          <w:tab w:val="clear" w:pos="360"/>
        </w:tabs>
        <w:spacing w:before="0" w:after="0"/>
        <w:ind w:left="1560" w:hanging="720"/>
        <w:rPr>
          <w:rFonts w:asciiTheme="minorHAnsi" w:hAnsiTheme="minorHAnsi" w:cstheme="minorHAnsi"/>
        </w:rPr>
      </w:pPr>
      <w:r w:rsidRPr="00A069DB">
        <w:rPr>
          <w:rFonts w:asciiTheme="minorHAnsi" w:hAnsiTheme="minorHAnsi" w:cstheme="minorHAnsi"/>
        </w:rPr>
        <w:t>When workers are employed in sewers and inside manholes that are in use, the Contractor shall ensure that the manholes are opened and are adequately ventilated at least for an hour.  After it has been well ventilated, the atmosphere inside the space shall be checked for the presence of any toxic gas or oxygen deficiency and recorded in the register before the workers are allowed to get into the manholes. The manholes opened shall be cordoned off with suitable railing and provided with warning signals or caution boards to prevent accidents. There shall be proper illumination in the night.</w:t>
      </w:r>
    </w:p>
    <w:p w14:paraId="597ACF12" w14:textId="77777777" w:rsidR="00F70324" w:rsidRPr="00A069DB" w:rsidRDefault="00F70324" w:rsidP="00006EAB">
      <w:pPr>
        <w:spacing w:before="0" w:after="0"/>
        <w:ind w:left="1560"/>
        <w:rPr>
          <w:rFonts w:asciiTheme="minorHAnsi" w:hAnsiTheme="minorHAnsi" w:cstheme="minorHAnsi"/>
        </w:rPr>
      </w:pPr>
    </w:p>
    <w:p w14:paraId="5766DB2D"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PAINTING</w:t>
      </w:r>
    </w:p>
    <w:p w14:paraId="1FF32DEF" w14:textId="77777777" w:rsidR="00F70324" w:rsidRPr="00A069DB" w:rsidRDefault="00F70324" w:rsidP="00006EAB">
      <w:pPr>
        <w:pStyle w:val="BodyTextIndent2"/>
        <w:ind w:left="1440"/>
        <w:rPr>
          <w:rFonts w:asciiTheme="minorHAnsi" w:hAnsiTheme="minorHAnsi" w:cstheme="minorHAnsi"/>
          <w:sz w:val="24"/>
          <w:szCs w:val="24"/>
        </w:rPr>
      </w:pPr>
    </w:p>
    <w:p w14:paraId="4F35E278" w14:textId="3FFA4AF3"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not employ women on the work of painting with products containing lead in any form. Only men above the age of 18 years shall be employed on the work with lead paint. The following precautions shall be taken during the work:</w:t>
      </w:r>
    </w:p>
    <w:p w14:paraId="613DFBB8" w14:textId="77777777" w:rsidR="00F70324" w:rsidRPr="00A069DB" w:rsidRDefault="00F70324" w:rsidP="00006EAB">
      <w:pPr>
        <w:spacing w:before="0" w:after="0"/>
        <w:ind w:left="720" w:hanging="720"/>
        <w:rPr>
          <w:rFonts w:asciiTheme="minorHAnsi" w:hAnsiTheme="minorHAnsi" w:cstheme="minorHAnsi"/>
        </w:rPr>
      </w:pPr>
    </w:p>
    <w:p w14:paraId="21EEB1CA" w14:textId="77777777" w:rsidR="00F70324" w:rsidRPr="00A069DB" w:rsidRDefault="00F70324" w:rsidP="00006EAB">
      <w:pPr>
        <w:numPr>
          <w:ilvl w:val="0"/>
          <w:numId w:val="94"/>
        </w:numPr>
        <w:tabs>
          <w:tab w:val="clear" w:pos="360"/>
        </w:tabs>
        <w:spacing w:before="0" w:after="0"/>
        <w:ind w:left="1701" w:hanging="850"/>
        <w:rPr>
          <w:rFonts w:asciiTheme="minorHAnsi" w:hAnsiTheme="minorHAnsi" w:cstheme="minorHAnsi"/>
        </w:rPr>
      </w:pPr>
      <w:r w:rsidRPr="00A069DB">
        <w:rPr>
          <w:rFonts w:asciiTheme="minorHAnsi" w:hAnsiTheme="minorHAnsi" w:cstheme="minorHAnsi"/>
        </w:rPr>
        <w:t>Supply air respirators for use by the workers when paint is applied in the form of spray, or a surface having lead paint is dry rubber or scraped.</w:t>
      </w:r>
    </w:p>
    <w:p w14:paraId="5D275418" w14:textId="77777777" w:rsidR="00F70324" w:rsidRPr="00A069DB" w:rsidRDefault="00F70324" w:rsidP="00006EAB">
      <w:pPr>
        <w:spacing w:before="0" w:after="0"/>
        <w:ind w:left="1701" w:hanging="850"/>
        <w:rPr>
          <w:rFonts w:asciiTheme="minorHAnsi" w:hAnsiTheme="minorHAnsi" w:cstheme="minorHAnsi"/>
        </w:rPr>
      </w:pPr>
    </w:p>
    <w:p w14:paraId="48D20206" w14:textId="77777777" w:rsidR="00F70324" w:rsidRPr="00A069DB" w:rsidRDefault="00F70324" w:rsidP="00006EAB">
      <w:pPr>
        <w:numPr>
          <w:ilvl w:val="0"/>
          <w:numId w:val="94"/>
        </w:numPr>
        <w:tabs>
          <w:tab w:val="clear" w:pos="360"/>
        </w:tabs>
        <w:spacing w:before="0" w:after="0"/>
        <w:ind w:left="1701" w:hanging="850"/>
        <w:rPr>
          <w:rFonts w:asciiTheme="minorHAnsi" w:hAnsiTheme="minorHAnsi" w:cstheme="minorHAnsi"/>
        </w:rPr>
      </w:pPr>
      <w:r w:rsidRPr="00A069DB">
        <w:rPr>
          <w:rFonts w:asciiTheme="minorHAnsi" w:hAnsiTheme="minorHAnsi" w:cstheme="minorHAnsi"/>
        </w:rPr>
        <w:t>The workmen shall use overalls and adequate facilities shall be provided to enable the painters to wash at the cessation of work.</w:t>
      </w:r>
    </w:p>
    <w:p w14:paraId="3BA469D6" w14:textId="77777777" w:rsidR="00F70324" w:rsidRPr="00A069DB" w:rsidRDefault="00F70324" w:rsidP="00006EAB">
      <w:pPr>
        <w:spacing w:before="0" w:after="0"/>
        <w:ind w:left="1701" w:hanging="850"/>
        <w:rPr>
          <w:rFonts w:asciiTheme="minorHAnsi" w:hAnsiTheme="minorHAnsi" w:cstheme="minorHAnsi"/>
        </w:rPr>
      </w:pPr>
    </w:p>
    <w:p w14:paraId="2D7CFF6D" w14:textId="77777777" w:rsidR="00F70324" w:rsidRPr="00A069DB" w:rsidRDefault="00F70324" w:rsidP="00006EAB">
      <w:pPr>
        <w:numPr>
          <w:ilvl w:val="0"/>
          <w:numId w:val="94"/>
        </w:numPr>
        <w:tabs>
          <w:tab w:val="clear" w:pos="360"/>
        </w:tabs>
        <w:spacing w:before="0" w:after="0"/>
        <w:ind w:left="1701" w:hanging="850"/>
        <w:rPr>
          <w:rFonts w:asciiTheme="minorHAnsi" w:hAnsiTheme="minorHAnsi" w:cstheme="minorHAnsi"/>
        </w:rPr>
      </w:pPr>
      <w:r w:rsidRPr="00A069DB">
        <w:rPr>
          <w:rFonts w:asciiTheme="minorHAnsi" w:hAnsiTheme="minorHAnsi" w:cstheme="minorHAnsi"/>
        </w:rPr>
        <w:t>All painting jobs, especially those in which lead paints are used shall be kept under industrial hygiene surveillance.</w:t>
      </w:r>
    </w:p>
    <w:p w14:paraId="2F5FB36B" w14:textId="77777777" w:rsidR="00F70324" w:rsidRPr="00A069DB" w:rsidRDefault="00F70324" w:rsidP="00006EAB">
      <w:pPr>
        <w:spacing w:before="0" w:after="0"/>
        <w:ind w:left="1701" w:hanging="850"/>
        <w:rPr>
          <w:rFonts w:asciiTheme="minorHAnsi" w:hAnsiTheme="minorHAnsi" w:cstheme="minorHAnsi"/>
        </w:rPr>
      </w:pPr>
    </w:p>
    <w:p w14:paraId="0572D9E7"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Smoking, open flames or sources of ignition shall not be allowed in places where paints and other flammable substances are stored, mixed or used.  A caution board, with the instructions written in national / regional language, “SMOKING IS PROBHITED” shall be displayed in the vicinity where painting is in progress or where paints are stored. Symbols shall also be used for caution boards.</w:t>
      </w:r>
    </w:p>
    <w:p w14:paraId="221E3814" w14:textId="77777777" w:rsidR="00F70324" w:rsidRPr="00A069DB" w:rsidRDefault="00F70324" w:rsidP="00006EAB">
      <w:pPr>
        <w:spacing w:before="0" w:after="0"/>
        <w:ind w:left="1440"/>
        <w:rPr>
          <w:rFonts w:asciiTheme="minorHAnsi" w:hAnsiTheme="minorHAnsi" w:cstheme="minorHAnsi"/>
          <w:bCs/>
        </w:rPr>
      </w:pPr>
    </w:p>
    <w:p w14:paraId="7C5A23D7" w14:textId="77777777" w:rsidR="00F70324" w:rsidRPr="00A069DB" w:rsidRDefault="00F70324" w:rsidP="00006EAB">
      <w:pPr>
        <w:spacing w:before="0" w:after="0"/>
        <w:ind w:left="1440"/>
        <w:rPr>
          <w:rFonts w:asciiTheme="minorHAnsi" w:hAnsiTheme="minorHAnsi" w:cstheme="minorHAnsi"/>
          <w:bCs/>
        </w:rPr>
      </w:pPr>
      <w:r w:rsidRPr="00A069DB">
        <w:rPr>
          <w:rFonts w:asciiTheme="minorHAnsi" w:hAnsiTheme="minorHAnsi" w:cstheme="minorHAnsi"/>
          <w:bCs/>
        </w:rPr>
        <w:lastRenderedPageBreak/>
        <w:t>Suitable fire extinguishers / sand buckets shall be kept available at places where flammable paints are stored, handled or used.</w:t>
      </w:r>
    </w:p>
    <w:p w14:paraId="291DE15F" w14:textId="77777777" w:rsidR="00F70324" w:rsidRPr="00A069DB" w:rsidRDefault="00F70324" w:rsidP="00006EAB">
      <w:pPr>
        <w:spacing w:before="0" w:after="0"/>
        <w:ind w:left="720"/>
        <w:rPr>
          <w:rFonts w:asciiTheme="minorHAnsi" w:hAnsiTheme="minorHAnsi" w:cstheme="minorHAnsi"/>
          <w:bCs/>
        </w:rPr>
      </w:pPr>
    </w:p>
    <w:p w14:paraId="7A5BD37F" w14:textId="77777777" w:rsidR="00F70324" w:rsidRPr="00A069DB" w:rsidRDefault="00F70324" w:rsidP="00006EAB">
      <w:pPr>
        <w:spacing w:before="0" w:after="0"/>
        <w:ind w:left="1440"/>
        <w:rPr>
          <w:rFonts w:asciiTheme="minorHAnsi" w:hAnsiTheme="minorHAnsi" w:cstheme="minorHAnsi"/>
          <w:bCs/>
        </w:rPr>
      </w:pPr>
      <w:r w:rsidRPr="00A069DB">
        <w:rPr>
          <w:rFonts w:asciiTheme="minorHAnsi" w:hAnsiTheme="minorHAnsi" w:cstheme="minorHAnsi"/>
          <w:bCs/>
        </w:rPr>
        <w:t>When painting work is done in a closed room or in a confined space, adequate ventilation shall be provided. If adequate ventilation cannot be provided, workers shall wear suitable respirators.</w:t>
      </w:r>
    </w:p>
    <w:p w14:paraId="2FCDB51C" w14:textId="77777777" w:rsidR="00F70324" w:rsidRPr="00A069DB" w:rsidRDefault="00F70324" w:rsidP="00006EAB">
      <w:pPr>
        <w:pStyle w:val="BodyTextIndent2"/>
        <w:ind w:left="1440"/>
        <w:rPr>
          <w:rFonts w:asciiTheme="minorHAnsi" w:hAnsiTheme="minorHAnsi" w:cstheme="minorHAnsi"/>
          <w:bCs/>
          <w:sz w:val="24"/>
          <w:szCs w:val="24"/>
        </w:rPr>
      </w:pPr>
    </w:p>
    <w:p w14:paraId="01A9C453"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Epoxy resins and their formulations used for painting shall not be allowed to come in contact with the skin. The workers shall use plastic gloves and / or suitable barrier creams.</w:t>
      </w:r>
    </w:p>
    <w:p w14:paraId="68DD4CC3" w14:textId="77777777" w:rsidR="00F70324" w:rsidRPr="00A069DB" w:rsidRDefault="00F70324" w:rsidP="00006EAB">
      <w:pPr>
        <w:spacing w:before="0" w:after="0"/>
        <w:ind w:left="1440"/>
        <w:rPr>
          <w:rFonts w:asciiTheme="minorHAnsi" w:hAnsiTheme="minorHAnsi" w:cstheme="minorHAnsi"/>
          <w:bCs/>
        </w:rPr>
      </w:pPr>
    </w:p>
    <w:p w14:paraId="0CD6BFEB" w14:textId="77777777" w:rsidR="00F70324" w:rsidRPr="00A069DB" w:rsidRDefault="00F70324" w:rsidP="00006EAB">
      <w:pPr>
        <w:spacing w:before="0" w:after="0"/>
        <w:ind w:left="1440"/>
        <w:rPr>
          <w:rFonts w:asciiTheme="minorHAnsi" w:hAnsiTheme="minorHAnsi" w:cstheme="minorHAnsi"/>
          <w:bCs/>
        </w:rPr>
      </w:pPr>
      <w:r w:rsidRPr="00A069DB">
        <w:rPr>
          <w:rFonts w:asciiTheme="minorHAnsi" w:hAnsiTheme="minorHAnsi" w:cstheme="minorHAnsi"/>
          <w:bCs/>
        </w:rPr>
        <w:t>Adequate ventilation shall be provided especially when working with hot resin mixes.</w:t>
      </w:r>
    </w:p>
    <w:p w14:paraId="258D489B" w14:textId="77777777" w:rsidR="00F70324" w:rsidRPr="00A069DB" w:rsidRDefault="00F70324" w:rsidP="00006EAB">
      <w:pPr>
        <w:spacing w:before="0" w:after="0"/>
        <w:ind w:left="720"/>
        <w:rPr>
          <w:rFonts w:asciiTheme="minorHAnsi" w:hAnsiTheme="minorHAnsi" w:cstheme="minorHAnsi"/>
          <w:bCs/>
        </w:rPr>
      </w:pPr>
    </w:p>
    <w:p w14:paraId="3827188F" w14:textId="77777777" w:rsidR="00F70324" w:rsidRPr="00A069DB" w:rsidRDefault="00F70324" w:rsidP="00006EAB">
      <w:pPr>
        <w:spacing w:before="0" w:after="0"/>
        <w:ind w:left="1440"/>
        <w:rPr>
          <w:rFonts w:asciiTheme="minorHAnsi" w:hAnsiTheme="minorHAnsi" w:cstheme="minorHAnsi"/>
          <w:bCs/>
        </w:rPr>
      </w:pPr>
      <w:r w:rsidRPr="00A069DB">
        <w:rPr>
          <w:rFonts w:asciiTheme="minorHAnsi" w:hAnsiTheme="minorHAnsi" w:cstheme="minorHAnsi"/>
          <w:bCs/>
        </w:rPr>
        <w:t>Increased personal hygiene shall be practiced to control inadvertent contact with the resin and eliminate its effects.</w:t>
      </w:r>
    </w:p>
    <w:p w14:paraId="4EE5ECE8" w14:textId="77777777" w:rsidR="00F70324" w:rsidRPr="00A069DB" w:rsidRDefault="00F70324" w:rsidP="00006EAB">
      <w:pPr>
        <w:spacing w:before="0" w:after="0"/>
        <w:ind w:left="720"/>
        <w:rPr>
          <w:rFonts w:asciiTheme="minorHAnsi" w:hAnsiTheme="minorHAnsi" w:cstheme="minorHAnsi"/>
          <w:bCs/>
        </w:rPr>
      </w:pPr>
    </w:p>
    <w:p w14:paraId="65BE5AA5" w14:textId="77777777" w:rsidR="00F70324" w:rsidRPr="00A069DB" w:rsidRDefault="00F70324" w:rsidP="00006EAB">
      <w:pPr>
        <w:spacing w:before="0" w:after="0"/>
        <w:ind w:left="1440"/>
        <w:rPr>
          <w:rFonts w:asciiTheme="minorHAnsi" w:hAnsiTheme="minorHAnsi" w:cstheme="minorHAnsi"/>
          <w:bCs/>
        </w:rPr>
      </w:pPr>
      <w:r w:rsidRPr="00A069DB">
        <w:rPr>
          <w:rFonts w:asciiTheme="minorHAnsi" w:hAnsiTheme="minorHAnsi" w:cstheme="minorHAnsi"/>
          <w:bCs/>
        </w:rPr>
        <w:t>Workers shall thoroughly wash hands and feet before leaving the work.  Work clothes shall be changed and laundered frequently.</w:t>
      </w:r>
    </w:p>
    <w:p w14:paraId="52A84807" w14:textId="77777777" w:rsidR="00F70324" w:rsidRPr="00A069DB" w:rsidRDefault="00F70324" w:rsidP="00006EAB">
      <w:pPr>
        <w:spacing w:before="0" w:after="0"/>
        <w:ind w:left="720"/>
        <w:rPr>
          <w:rFonts w:asciiTheme="minorHAnsi" w:hAnsiTheme="minorHAnsi" w:cstheme="minorHAnsi"/>
        </w:rPr>
      </w:pPr>
    </w:p>
    <w:p w14:paraId="1CE01773" w14:textId="77777777" w:rsidR="00F70324" w:rsidRPr="00A069DB" w:rsidRDefault="00F70324" w:rsidP="00006EAB">
      <w:pPr>
        <w:pStyle w:val="Heading1"/>
        <w:numPr>
          <w:ilvl w:val="3"/>
          <w:numId w:val="10"/>
        </w:numPr>
        <w:spacing w:before="0" w:after="0" w:line="240" w:lineRule="auto"/>
        <w:ind w:hanging="580"/>
        <w:rPr>
          <w:rFonts w:asciiTheme="minorHAnsi" w:hAnsiTheme="minorHAnsi" w:cstheme="minorHAnsi"/>
          <w:color w:val="auto"/>
          <w:sz w:val="24"/>
          <w:szCs w:val="24"/>
        </w:rPr>
      </w:pPr>
      <w:r w:rsidRPr="00A069DB">
        <w:rPr>
          <w:rFonts w:asciiTheme="minorHAnsi" w:hAnsiTheme="minorHAnsi" w:cstheme="minorHAnsi"/>
          <w:color w:val="auto"/>
          <w:sz w:val="24"/>
          <w:szCs w:val="24"/>
        </w:rPr>
        <w:t>LIFTING MACHINES AND TACKLES</w:t>
      </w:r>
    </w:p>
    <w:p w14:paraId="5BF067A0" w14:textId="77777777" w:rsidR="00F70324" w:rsidRPr="00A069DB" w:rsidRDefault="00F70324" w:rsidP="00006EAB">
      <w:pPr>
        <w:pStyle w:val="BodyTextIndent2"/>
        <w:ind w:left="1440"/>
        <w:rPr>
          <w:rFonts w:asciiTheme="minorHAnsi" w:hAnsiTheme="minorHAnsi" w:cstheme="minorHAnsi"/>
          <w:sz w:val="24"/>
          <w:szCs w:val="24"/>
        </w:rPr>
      </w:pPr>
    </w:p>
    <w:p w14:paraId="30C43E97"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Use of lifting machines and tackles including their attachments, anchorage and supports shall conform to the following standards or conditions:</w:t>
      </w:r>
    </w:p>
    <w:p w14:paraId="73A1FC0C" w14:textId="77777777" w:rsidR="00F70324" w:rsidRPr="00A069DB" w:rsidRDefault="00F70324" w:rsidP="00006EAB">
      <w:pPr>
        <w:spacing w:before="0" w:after="0"/>
        <w:rPr>
          <w:rFonts w:asciiTheme="minorHAnsi" w:hAnsiTheme="minorHAnsi" w:cstheme="minorHAnsi"/>
        </w:rPr>
      </w:pPr>
    </w:p>
    <w:p w14:paraId="284F465B" w14:textId="77777777" w:rsidR="00F70324" w:rsidRPr="00A069DB" w:rsidRDefault="00F70324" w:rsidP="00006EAB">
      <w:pPr>
        <w:numPr>
          <w:ilvl w:val="0"/>
          <w:numId w:val="95"/>
        </w:numPr>
        <w:tabs>
          <w:tab w:val="clear" w:pos="360"/>
        </w:tabs>
        <w:spacing w:before="0" w:after="0"/>
        <w:ind w:left="1560" w:hanging="992"/>
        <w:rPr>
          <w:rFonts w:asciiTheme="minorHAnsi" w:hAnsiTheme="minorHAnsi" w:cstheme="minorHAnsi"/>
        </w:rPr>
      </w:pPr>
      <w:r w:rsidRPr="00A069DB">
        <w:rPr>
          <w:rFonts w:asciiTheme="minorHAnsi" w:hAnsiTheme="minorHAnsi" w:cstheme="minorHAnsi"/>
        </w:rPr>
        <w:t>Lifting machines and tackles shall be of good mechanical construction, sound material and adequate strength and free from any defects and shall be kept in good repair and in good working order.</w:t>
      </w:r>
    </w:p>
    <w:p w14:paraId="044ADD6A" w14:textId="77777777" w:rsidR="00F70324" w:rsidRPr="00A069DB" w:rsidRDefault="00F70324" w:rsidP="00006EAB">
      <w:pPr>
        <w:spacing w:before="0" w:after="0"/>
        <w:ind w:left="1560" w:hanging="992"/>
        <w:rPr>
          <w:rFonts w:asciiTheme="minorHAnsi" w:hAnsiTheme="minorHAnsi" w:cstheme="minorHAnsi"/>
        </w:rPr>
      </w:pPr>
    </w:p>
    <w:p w14:paraId="471CE281" w14:textId="77777777" w:rsidR="00F70324" w:rsidRPr="00A069DB" w:rsidRDefault="00F70324" w:rsidP="00006EAB">
      <w:pPr>
        <w:numPr>
          <w:ilvl w:val="0"/>
          <w:numId w:val="95"/>
        </w:numPr>
        <w:tabs>
          <w:tab w:val="clear" w:pos="360"/>
        </w:tabs>
        <w:spacing w:before="0" w:after="0"/>
        <w:ind w:left="1560" w:hanging="992"/>
        <w:rPr>
          <w:rFonts w:asciiTheme="minorHAnsi" w:hAnsiTheme="minorHAnsi" w:cstheme="minorHAnsi"/>
        </w:rPr>
      </w:pPr>
      <w:r w:rsidRPr="00A069DB">
        <w:rPr>
          <w:rFonts w:asciiTheme="minorHAnsi" w:hAnsiTheme="minorHAnsi" w:cstheme="minorHAnsi"/>
        </w:rPr>
        <w:t>Every rope used in hoisting or lowering materials or as a means of suspension shall be of good quality and adequate strength and free from any defect.</w:t>
      </w:r>
    </w:p>
    <w:p w14:paraId="3A2A5524" w14:textId="77777777" w:rsidR="00F70324" w:rsidRPr="00A069DB" w:rsidRDefault="00F70324" w:rsidP="00006EAB">
      <w:pPr>
        <w:spacing w:before="0" w:after="0"/>
        <w:ind w:left="1560" w:hanging="992"/>
        <w:rPr>
          <w:rFonts w:asciiTheme="minorHAnsi" w:hAnsiTheme="minorHAnsi" w:cstheme="minorHAnsi"/>
        </w:rPr>
      </w:pPr>
    </w:p>
    <w:p w14:paraId="05111D99" w14:textId="77777777" w:rsidR="00F70324" w:rsidRPr="00A069DB" w:rsidRDefault="00F70324" w:rsidP="00006EAB">
      <w:pPr>
        <w:numPr>
          <w:ilvl w:val="0"/>
          <w:numId w:val="95"/>
        </w:numPr>
        <w:tabs>
          <w:tab w:val="clear" w:pos="360"/>
        </w:tabs>
        <w:spacing w:before="0" w:after="0"/>
        <w:ind w:left="1560" w:hanging="992"/>
        <w:rPr>
          <w:rFonts w:asciiTheme="minorHAnsi" w:hAnsiTheme="minorHAnsi" w:cstheme="minorHAnsi"/>
        </w:rPr>
      </w:pPr>
      <w:r w:rsidRPr="00A069DB">
        <w:rPr>
          <w:rFonts w:asciiTheme="minorHAnsi" w:hAnsiTheme="minorHAnsi" w:cstheme="minorHAnsi"/>
        </w:rPr>
        <w:t>Every crane operator or lifting appliance operator shall be properly qualified.  No person under the age of 21 years shall be in charge of any hoisting machine or give signal to operator of such machine.</w:t>
      </w:r>
    </w:p>
    <w:p w14:paraId="7CA9300C" w14:textId="77777777" w:rsidR="00F70324" w:rsidRPr="00A069DB" w:rsidRDefault="00F70324" w:rsidP="00006EAB">
      <w:pPr>
        <w:spacing w:before="0" w:after="0"/>
        <w:ind w:left="1560" w:hanging="992"/>
        <w:rPr>
          <w:rFonts w:asciiTheme="minorHAnsi" w:hAnsiTheme="minorHAnsi" w:cstheme="minorHAnsi"/>
        </w:rPr>
      </w:pPr>
    </w:p>
    <w:p w14:paraId="01A548C7" w14:textId="77777777" w:rsidR="00F70324" w:rsidRPr="00A069DB" w:rsidRDefault="00F70324" w:rsidP="00006EAB">
      <w:pPr>
        <w:numPr>
          <w:ilvl w:val="0"/>
          <w:numId w:val="95"/>
        </w:numPr>
        <w:tabs>
          <w:tab w:val="clear" w:pos="360"/>
        </w:tabs>
        <w:spacing w:before="0" w:after="0"/>
        <w:ind w:left="1560" w:hanging="992"/>
        <w:rPr>
          <w:rFonts w:asciiTheme="minorHAnsi" w:hAnsiTheme="minorHAnsi" w:cstheme="minorHAnsi"/>
        </w:rPr>
      </w:pPr>
      <w:r w:rsidRPr="00A069DB">
        <w:rPr>
          <w:rFonts w:asciiTheme="minorHAnsi" w:hAnsiTheme="minorHAnsi" w:cstheme="minorHAnsi"/>
        </w:rPr>
        <w:t>In case of every lifting machine (and of every chain, ring, hook, shackle, swivel and pulley block used in hoisting or as means of suspension), the safe working load shall be ascertained and clearly marked. In case of a lifting machine having a variable safe working load, each safe working load and the conditions under which it is applicable shall be clearly indicated.  No part of any machine or any gear referred to above in this paragraph shall be loaded beyond the safe working load except for the purpose of testing. The safety engineer shall approve this.</w:t>
      </w:r>
    </w:p>
    <w:p w14:paraId="3CE5BD0E" w14:textId="77777777" w:rsidR="00F70324" w:rsidRPr="00A069DB" w:rsidRDefault="00F70324" w:rsidP="00006EAB">
      <w:pPr>
        <w:spacing w:before="0" w:after="0"/>
        <w:ind w:left="1560" w:hanging="992"/>
        <w:rPr>
          <w:rFonts w:asciiTheme="minorHAnsi" w:hAnsiTheme="minorHAnsi" w:cstheme="minorHAnsi"/>
        </w:rPr>
      </w:pPr>
    </w:p>
    <w:p w14:paraId="549295DB" w14:textId="77777777" w:rsidR="00F70324" w:rsidRPr="00A069DB" w:rsidRDefault="00F70324" w:rsidP="00006EAB">
      <w:pPr>
        <w:numPr>
          <w:ilvl w:val="0"/>
          <w:numId w:val="95"/>
        </w:numPr>
        <w:tabs>
          <w:tab w:val="clear" w:pos="360"/>
        </w:tabs>
        <w:spacing w:before="0" w:after="0"/>
        <w:ind w:left="1560" w:hanging="992"/>
        <w:rPr>
          <w:rFonts w:asciiTheme="minorHAnsi" w:hAnsiTheme="minorHAnsi" w:cstheme="minorHAnsi"/>
        </w:rPr>
      </w:pPr>
      <w:r w:rsidRPr="00A069DB">
        <w:rPr>
          <w:rFonts w:asciiTheme="minorHAnsi" w:hAnsiTheme="minorHAnsi" w:cstheme="minorHAnsi"/>
        </w:rPr>
        <w:t xml:space="preserve">The safety engineer shall note the safe working load.  Regarding other machines, the Contractor shall notify the safe working load of the machine to </w:t>
      </w:r>
      <w:r w:rsidRPr="00A069DB">
        <w:rPr>
          <w:rFonts w:asciiTheme="minorHAnsi" w:hAnsiTheme="minorHAnsi" w:cstheme="minorHAnsi"/>
        </w:rPr>
        <w:lastRenderedPageBreak/>
        <w:t>the safety engineer, whenever he brings any machinery to site of work and get it verified by the safety engineer.</w:t>
      </w:r>
    </w:p>
    <w:p w14:paraId="168BDAB6" w14:textId="77777777" w:rsidR="00F70324" w:rsidRPr="00A069DB" w:rsidRDefault="00F70324" w:rsidP="00006EAB">
      <w:pPr>
        <w:spacing w:before="0" w:after="0"/>
        <w:ind w:left="1560" w:hanging="992"/>
        <w:rPr>
          <w:rFonts w:asciiTheme="minorHAnsi" w:hAnsiTheme="minorHAnsi" w:cstheme="minorHAnsi"/>
        </w:rPr>
      </w:pPr>
    </w:p>
    <w:p w14:paraId="0E523E07" w14:textId="77777777" w:rsidR="00F70324" w:rsidRPr="00A069DB" w:rsidRDefault="00F70324" w:rsidP="00006EAB">
      <w:pPr>
        <w:numPr>
          <w:ilvl w:val="0"/>
          <w:numId w:val="95"/>
        </w:numPr>
        <w:tabs>
          <w:tab w:val="clear" w:pos="360"/>
        </w:tabs>
        <w:spacing w:before="0" w:after="0"/>
        <w:ind w:left="1560" w:hanging="992"/>
        <w:rPr>
          <w:rFonts w:asciiTheme="minorHAnsi" w:hAnsiTheme="minorHAnsi" w:cstheme="minorHAnsi"/>
        </w:rPr>
      </w:pPr>
      <w:r w:rsidRPr="00A069DB">
        <w:rPr>
          <w:rFonts w:asciiTheme="minorHAnsi" w:hAnsiTheme="minorHAnsi" w:cstheme="minorHAnsi"/>
        </w:rPr>
        <w:t>Thorough inspection and load testing of lifting machines and tackles shall be done by a competent person at least once every 2 months, and records of such inspection and testing shall be maintained.</w:t>
      </w:r>
    </w:p>
    <w:p w14:paraId="04225815" w14:textId="77777777" w:rsidR="00F70324" w:rsidRPr="00A069DB" w:rsidRDefault="00F70324" w:rsidP="00006EAB">
      <w:pPr>
        <w:spacing w:before="0" w:after="0"/>
        <w:rPr>
          <w:rFonts w:asciiTheme="minorHAnsi" w:hAnsiTheme="minorHAnsi" w:cstheme="minorHAnsi"/>
        </w:rPr>
      </w:pPr>
    </w:p>
    <w:p w14:paraId="3499C052"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Motors, gearing transmission, couplings, belts, chain drives and other moving parts of hoisting appliances shall be provided with adequate safeguards. Hoisting appliances shall be provided with such means as will reduce to the minimum the risk of any part of a suspended load becoming accidentally displaced or lowered.</w:t>
      </w:r>
    </w:p>
    <w:p w14:paraId="0973E774" w14:textId="77777777" w:rsidR="00F70324" w:rsidRPr="00A069DB" w:rsidRDefault="00F70324" w:rsidP="00006EAB">
      <w:pPr>
        <w:spacing w:before="0" w:after="0"/>
        <w:rPr>
          <w:rFonts w:asciiTheme="minorHAnsi" w:hAnsiTheme="minorHAnsi" w:cstheme="minorHAnsi"/>
        </w:rPr>
      </w:pPr>
    </w:p>
    <w:p w14:paraId="3E830291" w14:textId="77777777" w:rsidR="00F70324" w:rsidRPr="00A069DB" w:rsidRDefault="00F70324" w:rsidP="00006EAB">
      <w:pPr>
        <w:pStyle w:val="Heading1"/>
        <w:numPr>
          <w:ilvl w:val="3"/>
          <w:numId w:val="10"/>
        </w:numPr>
        <w:spacing w:before="0" w:after="0" w:line="240" w:lineRule="auto"/>
        <w:ind w:hanging="722"/>
        <w:rPr>
          <w:rFonts w:asciiTheme="minorHAnsi" w:hAnsiTheme="minorHAnsi" w:cstheme="minorHAnsi"/>
          <w:color w:val="auto"/>
          <w:sz w:val="24"/>
          <w:szCs w:val="24"/>
        </w:rPr>
      </w:pPr>
      <w:r w:rsidRPr="00A069DB">
        <w:rPr>
          <w:rFonts w:asciiTheme="minorHAnsi" w:hAnsiTheme="minorHAnsi" w:cstheme="minorHAnsi"/>
          <w:color w:val="auto"/>
          <w:sz w:val="24"/>
          <w:szCs w:val="24"/>
        </w:rPr>
        <w:t>WELDING AND GAS CUTTING</w:t>
      </w:r>
    </w:p>
    <w:p w14:paraId="43063BB5" w14:textId="77777777" w:rsidR="00F70324" w:rsidRPr="00A069DB" w:rsidRDefault="00F70324" w:rsidP="00006EAB">
      <w:pPr>
        <w:pStyle w:val="BodyTextIndent2"/>
        <w:ind w:hanging="720"/>
        <w:rPr>
          <w:rFonts w:asciiTheme="minorHAnsi" w:hAnsiTheme="minorHAnsi" w:cstheme="minorHAnsi"/>
          <w:sz w:val="24"/>
          <w:szCs w:val="24"/>
        </w:rPr>
      </w:pPr>
    </w:p>
    <w:p w14:paraId="612D7016"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Welding and gas cutting operations shall be done by qualified and authorised persons and as per the relevant IS specifications and code of practice.</w:t>
      </w:r>
    </w:p>
    <w:p w14:paraId="2731D3F6" w14:textId="77777777" w:rsidR="00F70324" w:rsidRPr="00A069DB" w:rsidRDefault="00F70324" w:rsidP="00006EAB">
      <w:pPr>
        <w:pStyle w:val="BodyTextIndent2"/>
        <w:ind w:left="1440"/>
        <w:rPr>
          <w:rFonts w:asciiTheme="minorHAnsi" w:hAnsiTheme="minorHAnsi" w:cstheme="minorHAnsi"/>
          <w:sz w:val="24"/>
          <w:szCs w:val="24"/>
        </w:rPr>
      </w:pPr>
    </w:p>
    <w:p w14:paraId="3D9D4149"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Welding and gas cutting shall not be carried out in places where flammable or combustible materials are kept and where there is danger of explosion due to presence of gaseous mixtures.</w:t>
      </w:r>
    </w:p>
    <w:p w14:paraId="54DE5AD8" w14:textId="77777777" w:rsidR="00F70324" w:rsidRPr="00A069DB" w:rsidRDefault="00F70324" w:rsidP="00006EAB">
      <w:pPr>
        <w:pStyle w:val="BodyTextIndent2"/>
        <w:ind w:left="1440"/>
        <w:rPr>
          <w:rFonts w:asciiTheme="minorHAnsi" w:hAnsiTheme="minorHAnsi" w:cstheme="minorHAnsi"/>
          <w:bCs/>
          <w:sz w:val="24"/>
          <w:szCs w:val="24"/>
        </w:rPr>
      </w:pPr>
    </w:p>
    <w:p w14:paraId="714FFBB0"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Welding and gas cutting equipment including hoses and cables shall be maintained in good condition.</w:t>
      </w:r>
    </w:p>
    <w:p w14:paraId="24778C5F" w14:textId="77777777" w:rsidR="00F70324" w:rsidRPr="00A069DB" w:rsidRDefault="00F70324" w:rsidP="00006EAB">
      <w:pPr>
        <w:pStyle w:val="BodyTextIndent2"/>
        <w:ind w:left="1440"/>
        <w:rPr>
          <w:rFonts w:asciiTheme="minorHAnsi" w:hAnsiTheme="minorHAnsi" w:cstheme="minorHAnsi"/>
          <w:bCs/>
          <w:sz w:val="24"/>
          <w:szCs w:val="24"/>
        </w:rPr>
      </w:pPr>
    </w:p>
    <w:p w14:paraId="1950CEB0"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Barriers shall be erected to protect other persons from harmful rays from the work.  When welding or gas cutting is done in elevated positions, precautions shall be taken to prevent sparks or hot metal falling on persons or flammable materials.</w:t>
      </w:r>
    </w:p>
    <w:p w14:paraId="4C15F5ED" w14:textId="77777777" w:rsidR="00F70324" w:rsidRPr="00A069DB" w:rsidRDefault="00F70324" w:rsidP="00006EAB">
      <w:pPr>
        <w:pStyle w:val="BodyTextIndent2"/>
        <w:ind w:left="1440"/>
        <w:rPr>
          <w:rFonts w:asciiTheme="minorHAnsi" w:hAnsiTheme="minorHAnsi" w:cstheme="minorHAnsi"/>
          <w:bCs/>
          <w:sz w:val="24"/>
          <w:szCs w:val="24"/>
        </w:rPr>
      </w:pPr>
    </w:p>
    <w:p w14:paraId="01886396"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Suitable type of protective clothing consisting of fire resistant gauntlet gloves, leggings, boots and aprons shall be provided to workers as protection from heat and hot metal splashes. Welding shields with filter glasses of appropriate shade shall be worn as face protection.</w:t>
      </w:r>
    </w:p>
    <w:p w14:paraId="686126D7" w14:textId="77777777" w:rsidR="00F70324" w:rsidRPr="00A069DB" w:rsidRDefault="00F70324" w:rsidP="00006EAB">
      <w:pPr>
        <w:pStyle w:val="BodyTextIndent2"/>
        <w:ind w:left="1440"/>
        <w:rPr>
          <w:rFonts w:asciiTheme="minorHAnsi" w:hAnsiTheme="minorHAnsi" w:cstheme="minorHAnsi"/>
          <w:bCs/>
          <w:sz w:val="24"/>
          <w:szCs w:val="24"/>
        </w:rPr>
      </w:pPr>
    </w:p>
    <w:p w14:paraId="721BEC88"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Adequate ventilation shall be provided while welding in confined space or while brazing, cutting or welding zinc, brass, bronze, galvanized or lead coated materials.</w:t>
      </w:r>
    </w:p>
    <w:p w14:paraId="344E0E53" w14:textId="77777777" w:rsidR="00F70324" w:rsidRPr="00A069DB" w:rsidRDefault="00F70324" w:rsidP="00006EAB">
      <w:pPr>
        <w:pStyle w:val="BodyTextIndent2"/>
        <w:ind w:left="1440"/>
        <w:rPr>
          <w:rFonts w:asciiTheme="minorHAnsi" w:hAnsiTheme="minorHAnsi" w:cstheme="minorHAnsi"/>
          <w:bCs/>
          <w:sz w:val="24"/>
          <w:szCs w:val="24"/>
        </w:rPr>
      </w:pPr>
    </w:p>
    <w:p w14:paraId="318855CD"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Welding and gas cutting shall not be done on drums, barrels, tanks or other containers unless they have been emptied cleaned thoroughly and it is made certain that no flammable material is present.</w:t>
      </w:r>
    </w:p>
    <w:p w14:paraId="56507688" w14:textId="77777777" w:rsidR="00F70324" w:rsidRPr="00A069DB" w:rsidRDefault="00F70324" w:rsidP="00006EAB">
      <w:pPr>
        <w:pStyle w:val="BodyTextIndent2"/>
        <w:ind w:left="1440"/>
        <w:rPr>
          <w:rFonts w:asciiTheme="minorHAnsi" w:hAnsiTheme="minorHAnsi" w:cstheme="minorHAnsi"/>
          <w:bCs/>
          <w:sz w:val="24"/>
          <w:szCs w:val="24"/>
        </w:rPr>
      </w:pPr>
    </w:p>
    <w:p w14:paraId="67E0302C"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Fire extinguisher shall be available near the location of welding operations. Fire safety permit shall be obtained for working at vulnerable areas and operating areas before flame cutting / welding is taken up.</w:t>
      </w:r>
    </w:p>
    <w:p w14:paraId="1EA4EFFD" w14:textId="77777777" w:rsidR="00F70324" w:rsidRPr="00A069DB" w:rsidRDefault="00F70324" w:rsidP="00006EAB">
      <w:pPr>
        <w:pStyle w:val="BodyTextIndent2"/>
        <w:ind w:left="1440"/>
        <w:rPr>
          <w:rFonts w:asciiTheme="minorHAnsi" w:hAnsiTheme="minorHAnsi" w:cstheme="minorHAnsi"/>
          <w:bCs/>
          <w:sz w:val="24"/>
          <w:szCs w:val="24"/>
        </w:rPr>
      </w:pPr>
    </w:p>
    <w:p w14:paraId="389774E2"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For electric (arc) welding the following additional safety precautions shall be taken:</w:t>
      </w:r>
    </w:p>
    <w:p w14:paraId="256BCFE1" w14:textId="77777777" w:rsidR="00F70324" w:rsidRPr="00A069DB" w:rsidRDefault="00F70324" w:rsidP="00006EAB">
      <w:pPr>
        <w:spacing w:before="0" w:after="0"/>
        <w:ind w:left="720" w:hanging="720"/>
        <w:rPr>
          <w:rFonts w:asciiTheme="minorHAnsi" w:hAnsiTheme="minorHAnsi" w:cstheme="minorHAnsi"/>
        </w:rPr>
      </w:pPr>
    </w:p>
    <w:p w14:paraId="3412B30C" w14:textId="77777777" w:rsidR="00F70324" w:rsidRPr="00A069DB" w:rsidRDefault="00F70324" w:rsidP="00006EAB">
      <w:pPr>
        <w:numPr>
          <w:ilvl w:val="0"/>
          <w:numId w:val="96"/>
        </w:numPr>
        <w:tabs>
          <w:tab w:val="clear" w:pos="360"/>
        </w:tabs>
        <w:spacing w:before="0" w:after="0"/>
        <w:ind w:left="1560" w:hanging="720"/>
        <w:rPr>
          <w:rFonts w:asciiTheme="minorHAnsi" w:hAnsiTheme="minorHAnsi" w:cstheme="minorHAnsi"/>
        </w:rPr>
      </w:pPr>
      <w:r w:rsidRPr="00A069DB">
        <w:rPr>
          <w:rFonts w:asciiTheme="minorHAnsi" w:hAnsiTheme="minorHAnsi" w:cstheme="minorHAnsi"/>
        </w:rPr>
        <w:t>When electrical welding is undertaken near pipelines carrying flammables, such pipelines shall not be used as part of earth conductor but a separate earth conductor shall be connected to the machine directly from the job.</w:t>
      </w:r>
    </w:p>
    <w:p w14:paraId="4C6B91B3" w14:textId="77777777" w:rsidR="00F70324" w:rsidRPr="00A069DB" w:rsidRDefault="00F70324" w:rsidP="00006EAB">
      <w:pPr>
        <w:spacing w:before="0" w:after="0"/>
        <w:ind w:left="1560" w:hanging="720"/>
        <w:rPr>
          <w:rFonts w:asciiTheme="minorHAnsi" w:hAnsiTheme="minorHAnsi" w:cstheme="minorHAnsi"/>
        </w:rPr>
      </w:pPr>
    </w:p>
    <w:p w14:paraId="55C15EA9" w14:textId="77777777" w:rsidR="00F70324" w:rsidRPr="00A069DB" w:rsidRDefault="00F70324" w:rsidP="00006EAB">
      <w:pPr>
        <w:numPr>
          <w:ilvl w:val="0"/>
          <w:numId w:val="96"/>
        </w:numPr>
        <w:tabs>
          <w:tab w:val="clear" w:pos="360"/>
        </w:tabs>
        <w:spacing w:before="0" w:after="0"/>
        <w:ind w:left="1560" w:hanging="720"/>
        <w:rPr>
          <w:rFonts w:asciiTheme="minorHAnsi" w:hAnsiTheme="minorHAnsi" w:cstheme="minorHAnsi"/>
        </w:rPr>
      </w:pPr>
      <w:r w:rsidRPr="00A069DB">
        <w:rPr>
          <w:rFonts w:asciiTheme="minorHAnsi" w:hAnsiTheme="minorHAnsi" w:cstheme="minorHAnsi"/>
        </w:rPr>
        <w:t>Personnel contact with the electrode or other live parts of electric welding equipment shall be avoided.</w:t>
      </w:r>
    </w:p>
    <w:p w14:paraId="7659630A" w14:textId="77777777" w:rsidR="00F70324" w:rsidRPr="00A069DB" w:rsidRDefault="00F70324" w:rsidP="00006EAB">
      <w:pPr>
        <w:spacing w:before="0" w:after="0"/>
        <w:ind w:left="1560" w:hanging="720"/>
        <w:rPr>
          <w:rFonts w:asciiTheme="minorHAnsi" w:hAnsiTheme="minorHAnsi" w:cstheme="minorHAnsi"/>
        </w:rPr>
      </w:pPr>
    </w:p>
    <w:p w14:paraId="5E397B2E" w14:textId="77777777" w:rsidR="00F70324" w:rsidRPr="00A069DB" w:rsidRDefault="00F70324" w:rsidP="00006EAB">
      <w:pPr>
        <w:numPr>
          <w:ilvl w:val="0"/>
          <w:numId w:val="96"/>
        </w:numPr>
        <w:tabs>
          <w:tab w:val="clear" w:pos="360"/>
        </w:tabs>
        <w:spacing w:before="0" w:after="0"/>
        <w:ind w:left="1560" w:hanging="720"/>
        <w:rPr>
          <w:rFonts w:asciiTheme="minorHAnsi" w:hAnsiTheme="minorHAnsi" w:cstheme="minorHAnsi"/>
        </w:rPr>
      </w:pPr>
      <w:r w:rsidRPr="00A069DB">
        <w:rPr>
          <w:rFonts w:asciiTheme="minorHAnsi" w:hAnsiTheme="minorHAnsi" w:cstheme="minorHAnsi"/>
        </w:rPr>
        <w:t>Extreme caution shall be exercised to prevent accidental contact of electrodes with ground.</w:t>
      </w:r>
    </w:p>
    <w:p w14:paraId="5E3779FD" w14:textId="77777777" w:rsidR="00F70324" w:rsidRPr="00A069DB" w:rsidRDefault="00F70324" w:rsidP="00006EAB">
      <w:pPr>
        <w:spacing w:before="0" w:after="0"/>
        <w:ind w:left="1560" w:hanging="720"/>
        <w:rPr>
          <w:rFonts w:asciiTheme="minorHAnsi" w:hAnsiTheme="minorHAnsi" w:cstheme="minorHAnsi"/>
        </w:rPr>
      </w:pPr>
    </w:p>
    <w:p w14:paraId="114FB66E" w14:textId="77777777" w:rsidR="00F70324" w:rsidRPr="00A069DB" w:rsidRDefault="00F70324" w:rsidP="00006EAB">
      <w:pPr>
        <w:numPr>
          <w:ilvl w:val="0"/>
          <w:numId w:val="96"/>
        </w:numPr>
        <w:tabs>
          <w:tab w:val="clear" w:pos="360"/>
        </w:tabs>
        <w:spacing w:before="0" w:after="0"/>
        <w:ind w:left="1560" w:hanging="720"/>
        <w:rPr>
          <w:rFonts w:asciiTheme="minorHAnsi" w:hAnsiTheme="minorHAnsi" w:cstheme="minorHAnsi"/>
        </w:rPr>
      </w:pPr>
      <w:r w:rsidRPr="00A069DB">
        <w:rPr>
          <w:rFonts w:asciiTheme="minorHAnsi" w:hAnsiTheme="minorHAnsi" w:cstheme="minorHAnsi"/>
        </w:rPr>
        <w:t>The welding cable shall not be allowed to get entangled with power cables. It shall be ensured that movement of materials does not damage the cables.</w:t>
      </w:r>
    </w:p>
    <w:p w14:paraId="3A16536E" w14:textId="77777777" w:rsidR="00F70324" w:rsidRPr="00A069DB" w:rsidRDefault="00F70324" w:rsidP="00006EAB">
      <w:pPr>
        <w:spacing w:before="0" w:after="0"/>
        <w:ind w:left="720" w:hanging="720"/>
        <w:rPr>
          <w:rFonts w:asciiTheme="minorHAnsi" w:hAnsiTheme="minorHAnsi" w:cstheme="minorHAnsi"/>
        </w:rPr>
      </w:pPr>
    </w:p>
    <w:p w14:paraId="058B8904"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GRINDING</w:t>
      </w:r>
    </w:p>
    <w:p w14:paraId="55142110" w14:textId="77777777" w:rsidR="00F70324" w:rsidRPr="00A069DB" w:rsidRDefault="00F70324" w:rsidP="00006EAB">
      <w:pPr>
        <w:pStyle w:val="BodyTextIndent2"/>
        <w:ind w:left="1440"/>
        <w:rPr>
          <w:rFonts w:asciiTheme="minorHAnsi" w:hAnsiTheme="minorHAnsi" w:cstheme="minorHAnsi"/>
          <w:sz w:val="24"/>
          <w:szCs w:val="24"/>
        </w:rPr>
      </w:pPr>
    </w:p>
    <w:p w14:paraId="00454F03"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All portable grinders shall be used only with their wheel guards in position to reduce the danger from flying fragments, should the wheel break during the use.</w:t>
      </w:r>
    </w:p>
    <w:p w14:paraId="7DF4E4A7" w14:textId="77777777" w:rsidR="00F70324" w:rsidRPr="00A069DB" w:rsidRDefault="00F70324" w:rsidP="00006EAB">
      <w:pPr>
        <w:pStyle w:val="BodyTextIndent2"/>
        <w:ind w:left="1440"/>
        <w:rPr>
          <w:rFonts w:asciiTheme="minorHAnsi" w:hAnsiTheme="minorHAnsi" w:cstheme="minorHAnsi"/>
          <w:sz w:val="24"/>
          <w:szCs w:val="24"/>
        </w:rPr>
      </w:pPr>
    </w:p>
    <w:p w14:paraId="36F4CE36"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Grinding wheels of specified diameter only shall be used on a grinder – portable or pedestal - in order to not exceed the prescribed peripheral speed.</w:t>
      </w:r>
    </w:p>
    <w:p w14:paraId="6897B2EC" w14:textId="77777777" w:rsidR="00F70324" w:rsidRPr="00A069DB" w:rsidRDefault="00F70324" w:rsidP="00006EAB">
      <w:pPr>
        <w:pStyle w:val="BodyTextIndent2"/>
        <w:ind w:left="1440"/>
        <w:rPr>
          <w:rFonts w:asciiTheme="minorHAnsi" w:hAnsiTheme="minorHAnsi" w:cstheme="minorHAnsi"/>
          <w:bCs/>
          <w:sz w:val="24"/>
          <w:szCs w:val="24"/>
        </w:rPr>
      </w:pPr>
    </w:p>
    <w:p w14:paraId="1EB8089D"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Goggles shall be used during grinding operation.</w:t>
      </w:r>
    </w:p>
    <w:p w14:paraId="152F32B3" w14:textId="77777777" w:rsidR="00F70324" w:rsidRPr="00A069DB" w:rsidRDefault="00F70324" w:rsidP="00006EAB">
      <w:pPr>
        <w:spacing w:before="0" w:after="0"/>
        <w:ind w:left="720" w:hanging="720"/>
        <w:rPr>
          <w:rFonts w:asciiTheme="minorHAnsi" w:hAnsiTheme="minorHAnsi" w:cstheme="minorHAnsi"/>
        </w:rPr>
      </w:pPr>
    </w:p>
    <w:p w14:paraId="4EB8B154"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HOUSE KEEPING</w:t>
      </w:r>
    </w:p>
    <w:p w14:paraId="1E77B51D" w14:textId="77777777" w:rsidR="00F70324" w:rsidRPr="00A069DB" w:rsidRDefault="00F70324" w:rsidP="00006EAB">
      <w:pPr>
        <w:pStyle w:val="BodyTextIndent"/>
        <w:ind w:left="870"/>
        <w:rPr>
          <w:rFonts w:asciiTheme="minorHAnsi" w:hAnsiTheme="minorHAnsi" w:cstheme="minorHAnsi"/>
          <w:sz w:val="24"/>
          <w:szCs w:val="24"/>
        </w:rPr>
      </w:pPr>
    </w:p>
    <w:p w14:paraId="716BEBF4"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at all times keep his work spot, site office and surroundings clean and tidy from rubbish, scrap, surplus materials and unwanted tools and equipment.</w:t>
      </w:r>
    </w:p>
    <w:p w14:paraId="5447E859" w14:textId="77777777" w:rsidR="00F70324" w:rsidRPr="00A069DB" w:rsidRDefault="00F70324" w:rsidP="00006EAB">
      <w:pPr>
        <w:pStyle w:val="BodyTextIndent2"/>
        <w:ind w:left="1440"/>
        <w:rPr>
          <w:rFonts w:asciiTheme="minorHAnsi" w:hAnsiTheme="minorHAnsi" w:cstheme="minorHAnsi"/>
          <w:bCs/>
          <w:sz w:val="24"/>
          <w:szCs w:val="24"/>
        </w:rPr>
      </w:pPr>
    </w:p>
    <w:p w14:paraId="65A99025"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Welding and other electrical cables shall be so routed as to allow safe traffic by all concerned.</w:t>
      </w:r>
    </w:p>
    <w:p w14:paraId="350BD846" w14:textId="77777777" w:rsidR="00F70324" w:rsidRPr="00A069DB" w:rsidRDefault="00F70324" w:rsidP="00006EAB">
      <w:pPr>
        <w:pStyle w:val="BodyTextIndent2"/>
        <w:ind w:left="1440"/>
        <w:rPr>
          <w:rFonts w:asciiTheme="minorHAnsi" w:hAnsiTheme="minorHAnsi" w:cstheme="minorHAnsi"/>
          <w:bCs/>
          <w:sz w:val="24"/>
          <w:szCs w:val="24"/>
        </w:rPr>
      </w:pPr>
    </w:p>
    <w:p w14:paraId="2274C06F"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No materials on any of the Sites of Work shall be so stacked or placed as to cause danger or inconvenience to any person or the public.</w:t>
      </w:r>
    </w:p>
    <w:p w14:paraId="74073558" w14:textId="77777777" w:rsidR="00F70324" w:rsidRPr="00A069DB" w:rsidRDefault="00F70324" w:rsidP="00006EAB">
      <w:pPr>
        <w:pStyle w:val="Heading1"/>
        <w:numPr>
          <w:ilvl w:val="0"/>
          <w:numId w:val="0"/>
        </w:numPr>
        <w:tabs>
          <w:tab w:val="left" w:pos="1560"/>
        </w:tabs>
        <w:spacing w:before="0" w:after="0" w:line="240" w:lineRule="auto"/>
        <w:ind w:left="1560"/>
        <w:rPr>
          <w:rFonts w:asciiTheme="minorHAnsi" w:hAnsiTheme="minorHAnsi" w:cstheme="minorHAnsi"/>
          <w:b w:val="0"/>
          <w:bCs/>
          <w:color w:val="auto"/>
          <w:sz w:val="24"/>
          <w:szCs w:val="24"/>
        </w:rPr>
      </w:pPr>
    </w:p>
    <w:p w14:paraId="539654B3"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At the completion of the Work, the Contractor shall ensure removal from the Work premises all scaffoldings, surplus materials, rubbish and all huts and sanitary arrangements used / installed for workmen on the site.</w:t>
      </w:r>
    </w:p>
    <w:p w14:paraId="493C27E0" w14:textId="77777777" w:rsidR="00F70324" w:rsidRPr="00A069DB" w:rsidRDefault="00F70324" w:rsidP="00006EAB">
      <w:pPr>
        <w:pStyle w:val="Heading1"/>
        <w:numPr>
          <w:ilvl w:val="0"/>
          <w:numId w:val="0"/>
        </w:numPr>
        <w:tabs>
          <w:tab w:val="left" w:pos="1560"/>
        </w:tabs>
        <w:spacing w:before="0" w:after="0" w:line="240" w:lineRule="auto"/>
        <w:ind w:left="1560"/>
        <w:rPr>
          <w:rFonts w:asciiTheme="minorHAnsi" w:hAnsiTheme="minorHAnsi" w:cstheme="minorHAnsi"/>
          <w:color w:val="auto"/>
          <w:sz w:val="24"/>
          <w:szCs w:val="24"/>
        </w:rPr>
      </w:pPr>
    </w:p>
    <w:p w14:paraId="23D295D7"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FIRE SAFETY</w:t>
      </w:r>
    </w:p>
    <w:p w14:paraId="60CB2E4C" w14:textId="77777777" w:rsidR="00F70324" w:rsidRPr="00A069DB" w:rsidRDefault="00F70324" w:rsidP="00006EAB">
      <w:pPr>
        <w:pStyle w:val="BodyTextIndent2"/>
        <w:ind w:left="1440"/>
        <w:rPr>
          <w:rFonts w:asciiTheme="minorHAnsi" w:hAnsiTheme="minorHAnsi" w:cstheme="minorHAnsi"/>
          <w:sz w:val="24"/>
          <w:szCs w:val="24"/>
        </w:rPr>
      </w:pPr>
    </w:p>
    <w:p w14:paraId="6DBC079A"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All necessary precautions shall be taken to prevent outbreak of fires at the construction site.  Adequate provisions shall be made to extinguish fires, should they still break out.</w:t>
      </w:r>
    </w:p>
    <w:p w14:paraId="617C91A9" w14:textId="77777777" w:rsidR="00F70324" w:rsidRPr="00A069DB" w:rsidRDefault="00F70324" w:rsidP="00006EAB">
      <w:pPr>
        <w:spacing w:before="0" w:after="0"/>
        <w:ind w:left="720" w:hanging="720"/>
        <w:rPr>
          <w:rFonts w:asciiTheme="minorHAnsi" w:hAnsiTheme="minorHAnsi" w:cstheme="minorHAnsi"/>
        </w:rPr>
      </w:pPr>
    </w:p>
    <w:p w14:paraId="02ECDDD6" w14:textId="77777777" w:rsidR="00F70324" w:rsidRPr="00A069DB" w:rsidRDefault="00F70324" w:rsidP="00006EAB">
      <w:pPr>
        <w:pStyle w:val="BodyTextIndent2"/>
        <w:numPr>
          <w:ilvl w:val="0"/>
          <w:numId w:val="97"/>
        </w:numPr>
        <w:tabs>
          <w:tab w:val="clear" w:pos="360"/>
        </w:tabs>
        <w:ind w:left="1560" w:hanging="720"/>
        <w:rPr>
          <w:rFonts w:asciiTheme="minorHAnsi" w:hAnsiTheme="minorHAnsi" w:cstheme="minorHAnsi"/>
          <w:sz w:val="24"/>
          <w:szCs w:val="24"/>
        </w:rPr>
      </w:pPr>
      <w:r w:rsidRPr="00A069DB">
        <w:rPr>
          <w:rFonts w:asciiTheme="minorHAnsi" w:hAnsiTheme="minorHAnsi" w:cstheme="minorHAnsi"/>
          <w:sz w:val="24"/>
          <w:szCs w:val="24"/>
        </w:rPr>
        <w:t>Quantities of combustible materials like timber, bamboo, coal, paints, etc. shall be the minimum required in order to avoid unnecessary accumulation of combustibles at site.</w:t>
      </w:r>
    </w:p>
    <w:p w14:paraId="5406FB43" w14:textId="77777777" w:rsidR="00F70324" w:rsidRPr="00A069DB" w:rsidRDefault="00F70324" w:rsidP="00006EAB">
      <w:pPr>
        <w:spacing w:before="0" w:after="0"/>
        <w:ind w:left="1560" w:hanging="720"/>
        <w:rPr>
          <w:rFonts w:asciiTheme="minorHAnsi" w:hAnsiTheme="minorHAnsi" w:cstheme="minorHAnsi"/>
        </w:rPr>
      </w:pPr>
    </w:p>
    <w:p w14:paraId="2AE20CBD" w14:textId="77777777" w:rsidR="00F70324" w:rsidRPr="00A069DB" w:rsidRDefault="00F70324" w:rsidP="00006EAB">
      <w:pPr>
        <w:numPr>
          <w:ilvl w:val="0"/>
          <w:numId w:val="97"/>
        </w:numPr>
        <w:tabs>
          <w:tab w:val="clear" w:pos="360"/>
        </w:tabs>
        <w:spacing w:before="0" w:after="0"/>
        <w:ind w:left="1560" w:hanging="720"/>
        <w:rPr>
          <w:rFonts w:asciiTheme="minorHAnsi" w:hAnsiTheme="minorHAnsi" w:cstheme="minorHAnsi"/>
        </w:rPr>
      </w:pPr>
      <w:r w:rsidRPr="00A069DB">
        <w:rPr>
          <w:rFonts w:asciiTheme="minorHAnsi" w:hAnsiTheme="minorHAnsi" w:cstheme="minorHAnsi"/>
        </w:rPr>
        <w:t>Containers of paints, thinners and allied materials shall be stored in a separate room, which shall be well ventilated, and free from excessive heat, sparks, flame or direct rays of the sun. The containers of paint shall be kept covered or properly fitted with lid and shall not be kept open except while using.</w:t>
      </w:r>
    </w:p>
    <w:p w14:paraId="3D0F7F82" w14:textId="77777777" w:rsidR="00F70324" w:rsidRPr="00A069DB" w:rsidRDefault="00F70324" w:rsidP="00006EAB">
      <w:pPr>
        <w:spacing w:before="0" w:after="0"/>
        <w:ind w:left="1560" w:hanging="720"/>
        <w:rPr>
          <w:rFonts w:asciiTheme="minorHAnsi" w:hAnsiTheme="minorHAnsi" w:cstheme="minorHAnsi"/>
        </w:rPr>
      </w:pPr>
    </w:p>
    <w:p w14:paraId="169B77B2" w14:textId="77777777" w:rsidR="00F70324" w:rsidRPr="00A069DB" w:rsidRDefault="00F70324" w:rsidP="00006EAB">
      <w:pPr>
        <w:numPr>
          <w:ilvl w:val="0"/>
          <w:numId w:val="97"/>
        </w:numPr>
        <w:tabs>
          <w:tab w:val="clear" w:pos="360"/>
        </w:tabs>
        <w:spacing w:before="0" w:after="0"/>
        <w:ind w:left="1560" w:hanging="720"/>
        <w:rPr>
          <w:rFonts w:asciiTheme="minorHAnsi" w:hAnsiTheme="minorHAnsi" w:cstheme="minorHAnsi"/>
        </w:rPr>
      </w:pPr>
      <w:r w:rsidRPr="00A069DB">
        <w:rPr>
          <w:rFonts w:asciiTheme="minorHAnsi" w:hAnsiTheme="minorHAnsi" w:cstheme="minorHAnsi"/>
        </w:rPr>
        <w:t>Fire extinguishers shall be located at the construction Site at appropriate places.</w:t>
      </w:r>
    </w:p>
    <w:p w14:paraId="654B967E" w14:textId="77777777" w:rsidR="00F70324" w:rsidRPr="00A069DB" w:rsidRDefault="00F70324" w:rsidP="00006EAB">
      <w:pPr>
        <w:spacing w:before="0" w:after="0"/>
        <w:ind w:left="1560" w:hanging="720"/>
        <w:rPr>
          <w:rFonts w:asciiTheme="minorHAnsi" w:hAnsiTheme="minorHAnsi" w:cstheme="minorHAnsi"/>
        </w:rPr>
      </w:pPr>
    </w:p>
    <w:p w14:paraId="1FD94DC5" w14:textId="77777777" w:rsidR="00F70324" w:rsidRPr="00A069DB" w:rsidRDefault="00F70324" w:rsidP="00006EAB">
      <w:pPr>
        <w:numPr>
          <w:ilvl w:val="0"/>
          <w:numId w:val="97"/>
        </w:numPr>
        <w:tabs>
          <w:tab w:val="clear" w:pos="360"/>
        </w:tabs>
        <w:spacing w:before="0" w:after="0"/>
        <w:ind w:left="1560" w:hanging="720"/>
        <w:rPr>
          <w:rFonts w:asciiTheme="minorHAnsi" w:hAnsiTheme="minorHAnsi" w:cstheme="minorHAnsi"/>
        </w:rPr>
      </w:pPr>
      <w:r w:rsidRPr="00A069DB">
        <w:rPr>
          <w:rFonts w:asciiTheme="minorHAnsi" w:hAnsiTheme="minorHAnsi" w:cstheme="minorHAnsi"/>
        </w:rPr>
        <w:t>Adequate number of workmen shall be given education and training in fire-fighting and extinguishing methods</w:t>
      </w:r>
    </w:p>
    <w:p w14:paraId="6E894AEA" w14:textId="77777777" w:rsidR="00F70324" w:rsidRPr="00A069DB" w:rsidRDefault="00F70324" w:rsidP="00006EAB">
      <w:pPr>
        <w:spacing w:before="0" w:after="0"/>
        <w:ind w:left="720"/>
        <w:rPr>
          <w:rFonts w:asciiTheme="minorHAnsi" w:hAnsiTheme="minorHAnsi" w:cstheme="minorHAnsi"/>
        </w:rPr>
      </w:pPr>
    </w:p>
    <w:p w14:paraId="240BF6BC"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WORK IN RADIATION AREA</w:t>
      </w:r>
    </w:p>
    <w:p w14:paraId="7A054A5B" w14:textId="77777777" w:rsidR="00F70324" w:rsidRPr="00A069DB" w:rsidRDefault="00F70324" w:rsidP="00006EAB">
      <w:pPr>
        <w:spacing w:before="0" w:after="0"/>
        <w:ind w:left="720"/>
        <w:rPr>
          <w:rFonts w:asciiTheme="minorHAnsi" w:hAnsiTheme="minorHAnsi" w:cstheme="minorHAnsi"/>
        </w:rPr>
      </w:pPr>
    </w:p>
    <w:p w14:paraId="380290E0"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The Contractor shall follow the stipulated procedure regarding Work in the radiation are and other works related with radiography.</w:t>
      </w:r>
    </w:p>
    <w:p w14:paraId="557CB91D" w14:textId="77777777" w:rsidR="00F70324" w:rsidRPr="00A069DB" w:rsidRDefault="00F70324" w:rsidP="00006EAB">
      <w:pPr>
        <w:spacing w:before="0" w:after="0"/>
        <w:ind w:left="720"/>
        <w:rPr>
          <w:rFonts w:asciiTheme="minorHAnsi" w:hAnsiTheme="minorHAnsi" w:cstheme="minorHAnsi"/>
        </w:rPr>
      </w:pPr>
    </w:p>
    <w:p w14:paraId="2CD68246"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WORK IN AND AROUND WATER BODIES</w:t>
      </w:r>
    </w:p>
    <w:p w14:paraId="3C50911F" w14:textId="77777777" w:rsidR="00F70324" w:rsidRPr="00A069DB" w:rsidRDefault="00F70324" w:rsidP="00006EAB">
      <w:pPr>
        <w:pStyle w:val="BodyText"/>
        <w:spacing w:line="240" w:lineRule="auto"/>
        <w:ind w:left="720"/>
        <w:rPr>
          <w:rFonts w:asciiTheme="minorHAnsi" w:hAnsiTheme="minorHAnsi" w:cstheme="minorHAnsi"/>
          <w:sz w:val="24"/>
          <w:szCs w:val="24"/>
        </w:rPr>
      </w:pPr>
    </w:p>
    <w:p w14:paraId="79DC15FE" w14:textId="77777777" w:rsidR="00F70324" w:rsidRPr="00A069DB" w:rsidRDefault="00F70324" w:rsidP="00006EAB">
      <w:pPr>
        <w:pStyle w:val="BodyText"/>
        <w:spacing w:line="240" w:lineRule="auto"/>
        <w:ind w:left="720"/>
        <w:rPr>
          <w:rFonts w:asciiTheme="minorHAnsi" w:hAnsiTheme="minorHAnsi" w:cstheme="minorHAnsi"/>
          <w:sz w:val="24"/>
          <w:szCs w:val="24"/>
        </w:rPr>
      </w:pPr>
      <w:r w:rsidRPr="00A069DB">
        <w:rPr>
          <w:rFonts w:asciiTheme="minorHAnsi" w:hAnsiTheme="minorHAnsi" w:cstheme="minorHAnsi"/>
          <w:sz w:val="24"/>
          <w:szCs w:val="24"/>
        </w:rPr>
        <w:t>When the Work is done near any places where there is risk of drowning, all necessary rescue equipment such a life buoys and life jackets shall be provided and kept ready for use and all necessary steps taken for prompt rescue of any person in danger and adequate provision shall be made for prompt first-aid treatment of all injuries likely to be sustained during the course of the work.  Persons who do not know swimming shall not be engaged alone for any work where risk of drowning exists. Sufficient number of life buoys or life jackets shall be provided.</w:t>
      </w:r>
    </w:p>
    <w:p w14:paraId="0B44B946" w14:textId="77777777" w:rsidR="00F70324" w:rsidRPr="00A069DB" w:rsidRDefault="00F70324" w:rsidP="00006EAB">
      <w:pPr>
        <w:spacing w:before="0" w:after="0"/>
        <w:ind w:left="720"/>
        <w:rPr>
          <w:rFonts w:asciiTheme="minorHAnsi" w:hAnsiTheme="minorHAnsi" w:cstheme="minorHAnsi"/>
        </w:rPr>
      </w:pPr>
    </w:p>
    <w:p w14:paraId="6684599D"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MEDICAL FACILITIES</w:t>
      </w:r>
    </w:p>
    <w:p w14:paraId="7E6EDC29" w14:textId="77777777" w:rsidR="00F70324" w:rsidRPr="00A069DB" w:rsidRDefault="00F70324" w:rsidP="00006EAB">
      <w:pPr>
        <w:pStyle w:val="BodyTextIndent2"/>
        <w:ind w:left="1440"/>
        <w:rPr>
          <w:rFonts w:asciiTheme="minorHAnsi" w:hAnsiTheme="minorHAnsi" w:cstheme="minorHAnsi"/>
          <w:sz w:val="24"/>
          <w:szCs w:val="24"/>
        </w:rPr>
      </w:pPr>
    </w:p>
    <w:p w14:paraId="7E0101F5"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w:t>
      </w:r>
      <w:r w:rsidRPr="00A069DB">
        <w:rPr>
          <w:rFonts w:asciiTheme="minorHAnsi" w:hAnsiTheme="minorHAnsi" w:cstheme="minorHAnsi"/>
          <w:color w:val="auto"/>
          <w:sz w:val="24"/>
          <w:szCs w:val="24"/>
        </w:rPr>
        <w:t xml:space="preserve"> </w:t>
      </w:r>
      <w:r w:rsidRPr="00A069DB">
        <w:rPr>
          <w:rFonts w:asciiTheme="minorHAnsi" w:hAnsiTheme="minorHAnsi" w:cstheme="minorHAnsi"/>
          <w:b w:val="0"/>
          <w:bCs/>
          <w:color w:val="auto"/>
          <w:sz w:val="24"/>
          <w:szCs w:val="24"/>
        </w:rPr>
        <w:t>Contractor shall arrange for medical aid and treatment for his staff and workers engaged on the Work Site including the first-aid facilities if they are not available at the project site.</w:t>
      </w:r>
    </w:p>
    <w:p w14:paraId="07B517F5" w14:textId="77777777" w:rsidR="00F70324" w:rsidRPr="00A069DB" w:rsidRDefault="00F70324" w:rsidP="00006EAB">
      <w:pPr>
        <w:pStyle w:val="BodyTextIndent2"/>
        <w:ind w:left="1440"/>
        <w:rPr>
          <w:rFonts w:asciiTheme="minorHAnsi" w:hAnsiTheme="minorHAnsi" w:cstheme="minorHAnsi"/>
          <w:sz w:val="24"/>
          <w:szCs w:val="24"/>
        </w:rPr>
      </w:pPr>
    </w:p>
    <w:p w14:paraId="4964C089"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First-aid appliance including sterilized dressing, cotton wool and antiseptic cream shall be made available at readily accessible places at every Work Site. These shall be maintained in good order under the charge of a responsible person.</w:t>
      </w:r>
    </w:p>
    <w:p w14:paraId="393B19E4" w14:textId="77777777" w:rsidR="00F70324" w:rsidRPr="00A069DB" w:rsidRDefault="00F70324" w:rsidP="00006EAB">
      <w:pPr>
        <w:pStyle w:val="BodyTextIndent2"/>
        <w:ind w:left="1440"/>
        <w:rPr>
          <w:rFonts w:asciiTheme="minorHAnsi" w:hAnsiTheme="minorHAnsi" w:cstheme="minorHAnsi"/>
          <w:sz w:val="24"/>
          <w:szCs w:val="24"/>
        </w:rPr>
      </w:pPr>
    </w:p>
    <w:p w14:paraId="2B5D1CAA"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At large work places where hospital facilities are not available within easy reach of the work, first-aid posts shall be established. Ambulance availability shall be identified during the entire period of Work for attending to injury cases.</w:t>
      </w:r>
    </w:p>
    <w:p w14:paraId="2E21819F" w14:textId="77777777" w:rsidR="00F70324" w:rsidRPr="00A069DB" w:rsidRDefault="00F70324" w:rsidP="00006EAB">
      <w:pPr>
        <w:spacing w:before="0" w:after="0"/>
        <w:ind w:left="720"/>
        <w:rPr>
          <w:rFonts w:asciiTheme="minorHAnsi" w:hAnsiTheme="minorHAnsi" w:cstheme="minorHAnsi"/>
        </w:rPr>
      </w:pPr>
    </w:p>
    <w:p w14:paraId="56767EC3"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SAFETY CO-ORDINATOR</w:t>
      </w:r>
    </w:p>
    <w:p w14:paraId="1AE9DC0E" w14:textId="77777777" w:rsidR="00F70324" w:rsidRPr="00A069DB" w:rsidRDefault="00F70324" w:rsidP="00006EAB">
      <w:pPr>
        <w:spacing w:before="0" w:after="0"/>
        <w:ind w:left="720"/>
        <w:rPr>
          <w:rFonts w:asciiTheme="minorHAnsi" w:hAnsiTheme="minorHAnsi" w:cstheme="minorHAnsi"/>
          <w:i/>
        </w:rPr>
      </w:pPr>
    </w:p>
    <w:p w14:paraId="18ABB711" w14:textId="77777777" w:rsidR="00F70324" w:rsidRPr="00A069DB" w:rsidRDefault="00F70324" w:rsidP="00006EAB">
      <w:pPr>
        <w:numPr>
          <w:ilvl w:val="0"/>
          <w:numId w:val="128"/>
        </w:numPr>
        <w:spacing w:before="0" w:after="0"/>
        <w:ind w:left="1440" w:hanging="720"/>
        <w:rPr>
          <w:rFonts w:asciiTheme="minorHAnsi" w:hAnsiTheme="minorHAnsi" w:cstheme="minorHAnsi"/>
          <w:i/>
        </w:rPr>
      </w:pPr>
      <w:r w:rsidRPr="00A069DB">
        <w:rPr>
          <w:rFonts w:asciiTheme="minorHAnsi" w:hAnsiTheme="minorHAnsi" w:cstheme="minorHAnsi"/>
        </w:rPr>
        <w:t xml:space="preserve"> “</w:t>
      </w:r>
      <w:r w:rsidRPr="00A069DB">
        <w:rPr>
          <w:rFonts w:asciiTheme="minorHAnsi" w:hAnsiTheme="minorHAnsi" w:cstheme="minorHAnsi"/>
          <w:i/>
        </w:rPr>
        <w:t xml:space="preserve">The Contractor shall have a Safety Office or a Supervisor to be designated as a Safety Coordinator in order to specifically look into the implementation of different safety and construction waste requirements of the site work. The person thus designated will in general co-ordinate on matters of safety and in particular ensure that the Safety Manual and Construction Waste Management is complied with. His name shall be displayed on the notice board at a prominent place at the work site. </w:t>
      </w:r>
    </w:p>
    <w:p w14:paraId="0E9AC093" w14:textId="77777777" w:rsidR="00F70324" w:rsidRPr="00A069DB" w:rsidRDefault="00F70324" w:rsidP="00006EAB">
      <w:pPr>
        <w:spacing w:before="0" w:after="0"/>
        <w:ind w:left="1440"/>
        <w:rPr>
          <w:rFonts w:asciiTheme="minorHAnsi" w:hAnsiTheme="minorHAnsi" w:cstheme="minorHAnsi"/>
          <w:i/>
        </w:rPr>
      </w:pPr>
    </w:p>
    <w:p w14:paraId="61DA801F" w14:textId="77777777" w:rsidR="00F70324" w:rsidRPr="00A069DB" w:rsidRDefault="00F70324" w:rsidP="00006EAB">
      <w:pPr>
        <w:spacing w:before="0" w:after="0"/>
        <w:ind w:left="1440"/>
        <w:rPr>
          <w:rFonts w:asciiTheme="minorHAnsi" w:hAnsiTheme="minorHAnsi" w:cstheme="minorHAnsi"/>
        </w:rPr>
      </w:pPr>
      <w:r w:rsidRPr="00A069DB">
        <w:rPr>
          <w:rFonts w:asciiTheme="minorHAnsi" w:hAnsiTheme="minorHAnsi" w:cstheme="minorHAnsi"/>
          <w:i/>
        </w:rPr>
        <w:t>The ratio of 1:75, to be maintained at site. i.e., for every 75 workers at site one safety person shall be provided at site</w:t>
      </w:r>
      <w:r w:rsidRPr="00A069DB">
        <w:rPr>
          <w:rFonts w:asciiTheme="minorHAnsi" w:hAnsiTheme="minorHAnsi" w:cstheme="minorHAnsi"/>
        </w:rPr>
        <w:t>.”</w:t>
      </w:r>
    </w:p>
    <w:p w14:paraId="1672125C" w14:textId="77777777" w:rsidR="00F70324" w:rsidRPr="00A069DB" w:rsidRDefault="00F70324" w:rsidP="00006EAB">
      <w:pPr>
        <w:spacing w:before="0" w:after="0"/>
        <w:ind w:left="1440"/>
        <w:rPr>
          <w:rFonts w:asciiTheme="minorHAnsi" w:hAnsiTheme="minorHAnsi" w:cstheme="minorHAnsi"/>
        </w:rPr>
      </w:pPr>
    </w:p>
    <w:p w14:paraId="313718E2" w14:textId="77777777" w:rsidR="00F70324" w:rsidRPr="00A069DB" w:rsidRDefault="00F70324" w:rsidP="00006EAB">
      <w:pPr>
        <w:spacing w:before="0" w:after="0"/>
        <w:ind w:left="1440"/>
        <w:rPr>
          <w:rFonts w:asciiTheme="minorHAnsi" w:hAnsiTheme="minorHAnsi" w:cstheme="minorHAnsi"/>
        </w:rPr>
      </w:pPr>
      <w:r w:rsidRPr="00A069DB">
        <w:rPr>
          <w:rFonts w:asciiTheme="minorHAnsi" w:hAnsiTheme="minorHAnsi" w:cstheme="minorHAnsi"/>
        </w:rPr>
        <w:t>The Contractor shall have a Safety Office or a Supervisor to be designated as a Safety Coordinator in order to specifically look into the implementation of different safety requirements of the Site Work. The person thus designated will in general co-ordinate on matters of safety and in particular ensure that the Safety Manual is complied with.  His name shall be displayed on the notice board at a prominent place at the work site.</w:t>
      </w:r>
    </w:p>
    <w:p w14:paraId="29C25831" w14:textId="77777777" w:rsidR="00F70324" w:rsidRPr="00A069DB" w:rsidRDefault="00F70324" w:rsidP="00006EAB">
      <w:pPr>
        <w:spacing w:before="0" w:after="0"/>
        <w:ind w:left="720"/>
        <w:rPr>
          <w:rFonts w:asciiTheme="minorHAnsi" w:hAnsiTheme="minorHAnsi" w:cstheme="minorHAnsi"/>
        </w:rPr>
      </w:pPr>
    </w:p>
    <w:p w14:paraId="1FBE0B39"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REPORTING OF ACCIDENT</w:t>
      </w:r>
    </w:p>
    <w:p w14:paraId="58C13EC1" w14:textId="77777777" w:rsidR="00F70324" w:rsidRPr="00A069DB" w:rsidRDefault="00F70324" w:rsidP="00006EAB">
      <w:pPr>
        <w:pStyle w:val="BodyTextIndent2"/>
        <w:ind w:left="1440"/>
        <w:rPr>
          <w:rFonts w:asciiTheme="minorHAnsi" w:hAnsiTheme="minorHAnsi" w:cstheme="minorHAnsi"/>
          <w:sz w:val="24"/>
          <w:szCs w:val="24"/>
        </w:rPr>
      </w:pPr>
    </w:p>
    <w:p w14:paraId="08916309"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All accident leading to property damage and / or personnel injuries shall be reported to the concerned authorities viz. Insurance Co. Police, Head Office, Regional Office, etc.</w:t>
      </w:r>
    </w:p>
    <w:p w14:paraId="4C90F97B" w14:textId="77777777" w:rsidR="00F70324" w:rsidRPr="00A069DB" w:rsidRDefault="00F70324" w:rsidP="00006EAB">
      <w:pPr>
        <w:pStyle w:val="BodyTextIndent2"/>
        <w:ind w:left="1440"/>
        <w:rPr>
          <w:rFonts w:asciiTheme="minorHAnsi" w:hAnsiTheme="minorHAnsi" w:cstheme="minorHAnsi"/>
          <w:bCs/>
          <w:sz w:val="24"/>
          <w:szCs w:val="24"/>
        </w:rPr>
      </w:pPr>
    </w:p>
    <w:p w14:paraId="70BFB9C6" w14:textId="77777777" w:rsidR="00F70324" w:rsidRPr="00A069DB" w:rsidRDefault="00F70324" w:rsidP="00006EAB">
      <w:pPr>
        <w:pStyle w:val="Heading1"/>
        <w:numPr>
          <w:ilvl w:val="4"/>
          <w:numId w:val="10"/>
        </w:numPr>
        <w:tabs>
          <w:tab w:val="left" w:pos="1560"/>
        </w:tabs>
        <w:spacing w:before="0" w:after="0" w:line="240" w:lineRule="auto"/>
        <w:ind w:left="1560" w:hanging="1276"/>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Contractor shall also submit a monthly statement of accidents to the General Manager (P&amp;A) by 4th of every month showing details of accident, nature of injury including disability, days lost, treatment provided, etc., and the extent of property damage.</w:t>
      </w:r>
    </w:p>
    <w:p w14:paraId="0646D5D2" w14:textId="77777777" w:rsidR="00F70324" w:rsidRPr="00A069DB" w:rsidRDefault="00F70324" w:rsidP="00006EAB">
      <w:pPr>
        <w:spacing w:before="0" w:after="0"/>
        <w:ind w:left="720"/>
        <w:rPr>
          <w:rFonts w:asciiTheme="minorHAnsi" w:hAnsiTheme="minorHAnsi" w:cstheme="minorHAnsi"/>
        </w:rPr>
      </w:pPr>
    </w:p>
    <w:p w14:paraId="66859A8D"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PUBLIC PROTECTION</w:t>
      </w:r>
    </w:p>
    <w:p w14:paraId="2E86F515" w14:textId="77777777" w:rsidR="00F70324" w:rsidRPr="00A069DB" w:rsidRDefault="00F70324" w:rsidP="00006EAB">
      <w:pPr>
        <w:spacing w:before="0" w:after="0"/>
        <w:ind w:left="720"/>
        <w:rPr>
          <w:rFonts w:asciiTheme="minorHAnsi" w:hAnsiTheme="minorHAnsi" w:cstheme="minorHAnsi"/>
        </w:rPr>
      </w:pPr>
    </w:p>
    <w:p w14:paraId="0A74E2A6"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The Contractor shall make all necessary provisions to protect the public. He shall be held responsible for defence of every action of other proceedings at law that may be brought by any person for injury sustained owing to neglect of any precaution required to taken to protect the public.</w:t>
      </w:r>
    </w:p>
    <w:p w14:paraId="4127C0BD" w14:textId="77777777" w:rsidR="00F70324" w:rsidRPr="00A069DB" w:rsidRDefault="00F70324" w:rsidP="00006EAB">
      <w:pPr>
        <w:spacing w:before="0" w:after="0"/>
        <w:ind w:left="720"/>
        <w:rPr>
          <w:rFonts w:asciiTheme="minorHAnsi" w:hAnsiTheme="minorHAnsi" w:cstheme="minorHAnsi"/>
        </w:rPr>
      </w:pPr>
    </w:p>
    <w:p w14:paraId="2D19E29C"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OTHER STATUTORY PROVISIONS</w:t>
      </w:r>
    </w:p>
    <w:p w14:paraId="55174D3E" w14:textId="77777777" w:rsidR="00F70324" w:rsidRPr="00A069DB" w:rsidRDefault="00F70324" w:rsidP="00006EAB">
      <w:pPr>
        <w:spacing w:before="0" w:after="0"/>
        <w:ind w:left="720"/>
        <w:rPr>
          <w:rFonts w:asciiTheme="minorHAnsi" w:hAnsiTheme="minorHAnsi" w:cstheme="minorHAnsi"/>
        </w:rPr>
      </w:pPr>
    </w:p>
    <w:p w14:paraId="79FB23CE"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 xml:space="preserve">All operations involving the transport, handling, storage and use of explosive shall be as per the standing instructions and conform with the latest Indian Explosives Act and </w:t>
      </w:r>
      <w:r w:rsidRPr="00A069DB">
        <w:rPr>
          <w:rFonts w:asciiTheme="minorHAnsi" w:hAnsiTheme="minorHAnsi" w:cstheme="minorHAnsi"/>
        </w:rPr>
        <w:lastRenderedPageBreak/>
        <w:t>the Explosives Rules. Handling, transport, storage and use of compressed gas cylinders and pressure vessels shall conform to the latest Gas Cylinder Rules and Static and Mobile Pressure Vessels (Unfired) Rules. In addition, the Indian Electricity Act and Indian Electricity Rules - latest, the Atomic Energy Act, the Radiation Protection Rules - latest, Radiation Protection Manual of Nuclear Facilities and the Atomic Energy (Factories) Rules - latest, and various latest rules and Acts related to mining shall also be strictly complied with.</w:t>
      </w:r>
    </w:p>
    <w:p w14:paraId="32997F56" w14:textId="77777777" w:rsidR="00F70324" w:rsidRPr="00A069DB" w:rsidRDefault="00F70324" w:rsidP="00006EAB">
      <w:pPr>
        <w:spacing w:before="0" w:after="0"/>
        <w:ind w:left="720"/>
        <w:rPr>
          <w:rFonts w:asciiTheme="minorHAnsi" w:hAnsiTheme="minorHAnsi" w:cstheme="minorHAnsi"/>
        </w:rPr>
      </w:pPr>
    </w:p>
    <w:p w14:paraId="45B6D67E" w14:textId="77777777" w:rsidR="00F70324" w:rsidRPr="00A069DB" w:rsidRDefault="00F70324" w:rsidP="00006EAB">
      <w:pPr>
        <w:pStyle w:val="Heading1"/>
        <w:numPr>
          <w:ilvl w:val="3"/>
          <w:numId w:val="10"/>
        </w:numPr>
        <w:spacing w:before="0" w:after="0" w:line="240" w:lineRule="auto"/>
        <w:ind w:left="1418" w:hanging="1418"/>
        <w:rPr>
          <w:rFonts w:asciiTheme="minorHAnsi" w:hAnsiTheme="minorHAnsi" w:cstheme="minorHAnsi"/>
          <w:color w:val="auto"/>
          <w:sz w:val="24"/>
          <w:szCs w:val="24"/>
        </w:rPr>
      </w:pPr>
      <w:r w:rsidRPr="00A069DB">
        <w:rPr>
          <w:rFonts w:asciiTheme="minorHAnsi" w:hAnsiTheme="minorHAnsi" w:cstheme="minorHAnsi"/>
          <w:color w:val="auto"/>
          <w:sz w:val="24"/>
          <w:szCs w:val="24"/>
        </w:rPr>
        <w:t>GUIDELINES AND GENERAL PROCEDURES FOR SUPPLY AND USE OF ELECTRICITY AT SITE</w:t>
      </w:r>
    </w:p>
    <w:p w14:paraId="124F67DC" w14:textId="77777777" w:rsidR="00F70324" w:rsidRPr="00A069DB" w:rsidRDefault="00F70324" w:rsidP="00006EAB">
      <w:pPr>
        <w:spacing w:before="0" w:after="0"/>
        <w:ind w:left="720" w:hanging="720"/>
        <w:rPr>
          <w:rFonts w:asciiTheme="minorHAnsi" w:hAnsiTheme="minorHAnsi" w:cstheme="minorHAnsi"/>
        </w:rPr>
      </w:pPr>
    </w:p>
    <w:p w14:paraId="0B500C5C"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GENERAL</w:t>
      </w:r>
    </w:p>
    <w:p w14:paraId="18F6EA0F" w14:textId="77777777" w:rsidR="00F70324" w:rsidRPr="00A069DB" w:rsidRDefault="00F70324" w:rsidP="00006EAB">
      <w:pPr>
        <w:spacing w:before="0" w:after="0"/>
        <w:ind w:left="720"/>
        <w:rPr>
          <w:rFonts w:asciiTheme="minorHAnsi" w:hAnsiTheme="minorHAnsi" w:cstheme="minorHAnsi"/>
        </w:rPr>
      </w:pPr>
    </w:p>
    <w:p w14:paraId="537E039C" w14:textId="77777777" w:rsidR="00F70324" w:rsidRPr="00A069DB" w:rsidRDefault="00F70324" w:rsidP="00006EAB">
      <w:pPr>
        <w:spacing w:before="0" w:after="0"/>
        <w:ind w:left="1440"/>
        <w:rPr>
          <w:rFonts w:asciiTheme="minorHAnsi" w:hAnsiTheme="minorHAnsi" w:cstheme="minorHAnsi"/>
        </w:rPr>
      </w:pPr>
      <w:r w:rsidRPr="00A069DB">
        <w:rPr>
          <w:rFonts w:asciiTheme="minorHAnsi" w:hAnsiTheme="minorHAnsi" w:cstheme="minorHAnsi"/>
        </w:rPr>
        <w:t>Following safety requirements shall be complied with before the Contractor uses the power supply.</w:t>
      </w:r>
    </w:p>
    <w:p w14:paraId="245D606C" w14:textId="77777777" w:rsidR="00F70324" w:rsidRPr="00A069DB" w:rsidRDefault="00F70324" w:rsidP="00006EAB">
      <w:pPr>
        <w:spacing w:before="0" w:after="0"/>
        <w:ind w:left="720" w:hanging="720"/>
        <w:rPr>
          <w:rFonts w:asciiTheme="minorHAnsi" w:hAnsiTheme="minorHAnsi" w:cstheme="minorHAnsi"/>
        </w:rPr>
      </w:pPr>
    </w:p>
    <w:p w14:paraId="2D48E687" w14:textId="77777777" w:rsidR="00F70324" w:rsidRPr="00A069DB" w:rsidRDefault="00F70324" w:rsidP="00006EAB">
      <w:pPr>
        <w:numPr>
          <w:ilvl w:val="1"/>
          <w:numId w:val="303"/>
        </w:numPr>
        <w:spacing w:before="0" w:after="0"/>
        <w:ind w:left="1560" w:hanging="709"/>
        <w:rPr>
          <w:rFonts w:asciiTheme="minorHAnsi" w:hAnsiTheme="minorHAnsi" w:cstheme="minorHAnsi"/>
        </w:rPr>
      </w:pPr>
      <w:r w:rsidRPr="00A069DB">
        <w:rPr>
          <w:rFonts w:asciiTheme="minorHAnsi" w:hAnsiTheme="minorHAnsi" w:cstheme="minorHAnsi"/>
        </w:rPr>
        <w:t>The Contractor shall submit a list of licensed electrical staff to be posted at Site.</w:t>
      </w:r>
    </w:p>
    <w:p w14:paraId="60C093F8" w14:textId="77777777" w:rsidR="00F70324" w:rsidRPr="00A069DB" w:rsidRDefault="00F70324" w:rsidP="00006EAB">
      <w:pPr>
        <w:spacing w:before="0" w:after="0"/>
        <w:ind w:left="1560" w:hanging="709"/>
        <w:rPr>
          <w:rFonts w:asciiTheme="minorHAnsi" w:hAnsiTheme="minorHAnsi" w:cstheme="minorHAnsi"/>
        </w:rPr>
      </w:pPr>
    </w:p>
    <w:p w14:paraId="56F98382" w14:textId="5CC74054" w:rsidR="00F70324" w:rsidRPr="00A069DB" w:rsidRDefault="00F70324" w:rsidP="00006EAB">
      <w:pPr>
        <w:numPr>
          <w:ilvl w:val="1"/>
          <w:numId w:val="303"/>
        </w:numPr>
        <w:spacing w:before="0" w:after="0"/>
        <w:ind w:left="1560" w:hanging="709"/>
        <w:rPr>
          <w:rFonts w:asciiTheme="minorHAnsi" w:hAnsiTheme="minorHAnsi" w:cstheme="minorHAnsi"/>
        </w:rPr>
      </w:pPr>
      <w:r w:rsidRPr="00A069DB">
        <w:rPr>
          <w:rFonts w:asciiTheme="minorHAnsi" w:hAnsiTheme="minorHAnsi" w:cstheme="minorHAnsi"/>
        </w:rPr>
        <w:t xml:space="preserve">It shall be the responsibility of the Contractor to provide and maintain complete installation on the load side of the supply point with regard to the safety requirements at Site.  All cabling and installation shall comply with the appropriate latest statutory requirements given below and shall be subject to approval of the </w:t>
      </w:r>
      <w:r w:rsidR="00746897" w:rsidRPr="00A069DB">
        <w:rPr>
          <w:rFonts w:asciiTheme="minorHAnsi" w:hAnsiTheme="minorHAnsi" w:cstheme="minorHAnsi"/>
        </w:rPr>
        <w:t>EIC</w:t>
      </w:r>
      <w:r w:rsidRPr="00A069DB">
        <w:rPr>
          <w:rFonts w:asciiTheme="minorHAnsi" w:hAnsiTheme="minorHAnsi" w:cstheme="minorHAnsi"/>
        </w:rPr>
        <w:t xml:space="preserve"> at site: clearance as applicable at site</w:t>
      </w:r>
    </w:p>
    <w:p w14:paraId="3D36FA14" w14:textId="77777777" w:rsidR="00F70324" w:rsidRPr="00A069DB" w:rsidRDefault="00F70324" w:rsidP="00006EAB">
      <w:pPr>
        <w:spacing w:before="0" w:after="0"/>
        <w:ind w:left="1560" w:hanging="709"/>
        <w:rPr>
          <w:rFonts w:asciiTheme="minorHAnsi" w:hAnsiTheme="minorHAnsi" w:cstheme="minorHAnsi"/>
        </w:rPr>
      </w:pPr>
    </w:p>
    <w:p w14:paraId="0124A1AB" w14:textId="77777777" w:rsidR="00F70324" w:rsidRPr="00A069DB" w:rsidRDefault="00F70324" w:rsidP="00006EAB">
      <w:pPr>
        <w:numPr>
          <w:ilvl w:val="0"/>
          <w:numId w:val="98"/>
        </w:numPr>
        <w:spacing w:before="0" w:after="0"/>
        <w:ind w:left="1560" w:hanging="709"/>
        <w:rPr>
          <w:rFonts w:asciiTheme="minorHAnsi" w:hAnsiTheme="minorHAnsi" w:cstheme="minorHAnsi"/>
        </w:rPr>
      </w:pPr>
      <w:r w:rsidRPr="00A069DB">
        <w:rPr>
          <w:rFonts w:asciiTheme="minorHAnsi" w:hAnsiTheme="minorHAnsi" w:cstheme="minorHAnsi"/>
        </w:rPr>
        <w:t>Indian Electricity Act.</w:t>
      </w:r>
    </w:p>
    <w:p w14:paraId="755ACCC6" w14:textId="77777777" w:rsidR="00F70324" w:rsidRPr="00A069DB" w:rsidRDefault="00F70324" w:rsidP="00006EAB">
      <w:pPr>
        <w:numPr>
          <w:ilvl w:val="0"/>
          <w:numId w:val="98"/>
        </w:numPr>
        <w:spacing w:before="0" w:after="0"/>
        <w:ind w:left="1560" w:hanging="709"/>
        <w:rPr>
          <w:rFonts w:asciiTheme="minorHAnsi" w:hAnsiTheme="minorHAnsi" w:cstheme="minorHAnsi"/>
        </w:rPr>
      </w:pPr>
      <w:r w:rsidRPr="00A069DB">
        <w:rPr>
          <w:rFonts w:asciiTheme="minorHAnsi" w:hAnsiTheme="minorHAnsi" w:cstheme="minorHAnsi"/>
        </w:rPr>
        <w:t>Electricity (Supply) Act.</w:t>
      </w:r>
    </w:p>
    <w:p w14:paraId="376EB5DA" w14:textId="77777777" w:rsidR="00F70324" w:rsidRPr="00A069DB" w:rsidRDefault="00F70324" w:rsidP="00006EAB">
      <w:pPr>
        <w:numPr>
          <w:ilvl w:val="0"/>
          <w:numId w:val="98"/>
        </w:numPr>
        <w:spacing w:before="0" w:after="0"/>
        <w:ind w:left="1560" w:hanging="709"/>
        <w:rPr>
          <w:rFonts w:asciiTheme="minorHAnsi" w:hAnsiTheme="minorHAnsi" w:cstheme="minorHAnsi"/>
        </w:rPr>
      </w:pPr>
      <w:r w:rsidRPr="00A069DB">
        <w:rPr>
          <w:rFonts w:asciiTheme="minorHAnsi" w:hAnsiTheme="minorHAnsi" w:cstheme="minorHAnsi"/>
        </w:rPr>
        <w:t>Indian Electricity Rules.</w:t>
      </w:r>
    </w:p>
    <w:p w14:paraId="2D433D32" w14:textId="77777777" w:rsidR="00F70324" w:rsidRPr="00A069DB" w:rsidRDefault="00F70324" w:rsidP="00006EAB">
      <w:pPr>
        <w:numPr>
          <w:ilvl w:val="0"/>
          <w:numId w:val="98"/>
        </w:numPr>
        <w:spacing w:before="0" w:after="0"/>
        <w:ind w:left="1560" w:hanging="709"/>
        <w:rPr>
          <w:rFonts w:asciiTheme="minorHAnsi" w:hAnsiTheme="minorHAnsi" w:cstheme="minorHAnsi"/>
        </w:rPr>
      </w:pPr>
      <w:r w:rsidRPr="00A069DB">
        <w:rPr>
          <w:rFonts w:asciiTheme="minorHAnsi" w:hAnsiTheme="minorHAnsi" w:cstheme="minorHAnsi"/>
        </w:rPr>
        <w:t>National Electricity Code.</w:t>
      </w:r>
    </w:p>
    <w:p w14:paraId="078F6835" w14:textId="77777777" w:rsidR="00F70324" w:rsidRPr="00A069DB" w:rsidRDefault="00F70324" w:rsidP="00006EAB">
      <w:pPr>
        <w:numPr>
          <w:ilvl w:val="0"/>
          <w:numId w:val="98"/>
        </w:numPr>
        <w:spacing w:before="0" w:after="0"/>
        <w:ind w:left="1560" w:hanging="709"/>
        <w:rPr>
          <w:rFonts w:asciiTheme="minorHAnsi" w:hAnsiTheme="minorHAnsi" w:cstheme="minorHAnsi"/>
        </w:rPr>
      </w:pPr>
      <w:r w:rsidRPr="00A069DB">
        <w:rPr>
          <w:rFonts w:asciiTheme="minorHAnsi" w:hAnsiTheme="minorHAnsi" w:cstheme="minorHAnsi"/>
        </w:rPr>
        <w:t>Other relevant rules of Local Bodies and Electricity Boards.</w:t>
      </w:r>
    </w:p>
    <w:p w14:paraId="239D5FD8" w14:textId="77777777" w:rsidR="00F70324" w:rsidRPr="00A069DB" w:rsidRDefault="00F70324" w:rsidP="00006EAB">
      <w:pPr>
        <w:spacing w:before="0" w:after="0"/>
        <w:ind w:left="1560" w:hanging="709"/>
        <w:rPr>
          <w:rFonts w:asciiTheme="minorHAnsi" w:hAnsiTheme="minorHAnsi" w:cstheme="minorHAnsi"/>
        </w:rPr>
      </w:pPr>
    </w:p>
    <w:p w14:paraId="6772A9D9" w14:textId="77777777" w:rsidR="00F70324" w:rsidRPr="00A069DB" w:rsidRDefault="00F70324" w:rsidP="00006EAB">
      <w:pPr>
        <w:numPr>
          <w:ilvl w:val="1"/>
          <w:numId w:val="303"/>
        </w:numPr>
        <w:spacing w:before="0" w:after="0"/>
        <w:ind w:left="1560" w:hanging="709"/>
        <w:rPr>
          <w:rFonts w:asciiTheme="minorHAnsi" w:hAnsiTheme="minorHAnsi" w:cstheme="minorHAnsi"/>
        </w:rPr>
      </w:pPr>
      <w:r w:rsidRPr="00A069DB">
        <w:rPr>
          <w:rFonts w:asciiTheme="minorHAnsi" w:hAnsiTheme="minorHAnsi" w:cstheme="minorHAnsi"/>
        </w:rPr>
        <w:t>The power supply shall be regulated as per the terms and conditions of the supply of the respective electricity boards.</w:t>
      </w:r>
    </w:p>
    <w:p w14:paraId="34EAD581" w14:textId="77777777" w:rsidR="00F70324" w:rsidRPr="00A069DB" w:rsidRDefault="00F70324" w:rsidP="00006EAB">
      <w:pPr>
        <w:spacing w:before="0" w:after="0"/>
        <w:ind w:left="1560" w:hanging="709"/>
        <w:rPr>
          <w:rFonts w:asciiTheme="minorHAnsi" w:hAnsiTheme="minorHAnsi" w:cstheme="minorHAnsi"/>
        </w:rPr>
      </w:pPr>
    </w:p>
    <w:p w14:paraId="300D9061" w14:textId="77777777" w:rsidR="00F70324" w:rsidRPr="00A069DB" w:rsidRDefault="00F70324" w:rsidP="00006EAB">
      <w:pPr>
        <w:numPr>
          <w:ilvl w:val="1"/>
          <w:numId w:val="303"/>
        </w:numPr>
        <w:spacing w:before="0" w:after="0"/>
        <w:ind w:left="1560" w:hanging="709"/>
        <w:rPr>
          <w:rFonts w:asciiTheme="minorHAnsi" w:hAnsiTheme="minorHAnsi" w:cstheme="minorHAnsi"/>
        </w:rPr>
      </w:pPr>
      <w:r w:rsidRPr="00A069DB">
        <w:rPr>
          <w:rFonts w:asciiTheme="minorHAnsi" w:hAnsiTheme="minorHAnsi" w:cstheme="minorHAnsi"/>
        </w:rPr>
        <w:t>Where distribution boards are located at different places, the Contractor shall submit schematic drawing indicating all details like size of wires, overhead and cable feeders, earthing, etc. The position and location of all equipment and switches shall be given.</w:t>
      </w:r>
    </w:p>
    <w:p w14:paraId="13689CE7" w14:textId="77777777" w:rsidR="00F70324" w:rsidRPr="00A069DB" w:rsidRDefault="00F70324" w:rsidP="00006EAB">
      <w:pPr>
        <w:spacing w:before="0" w:after="0"/>
        <w:ind w:left="1560" w:hanging="709"/>
        <w:rPr>
          <w:rFonts w:asciiTheme="minorHAnsi" w:hAnsiTheme="minorHAnsi" w:cstheme="minorHAnsi"/>
        </w:rPr>
      </w:pPr>
    </w:p>
    <w:p w14:paraId="2F57FE38" w14:textId="77777777" w:rsidR="00F70324" w:rsidRPr="00A069DB" w:rsidRDefault="00F70324" w:rsidP="00006EAB">
      <w:pPr>
        <w:numPr>
          <w:ilvl w:val="1"/>
          <w:numId w:val="303"/>
        </w:numPr>
        <w:spacing w:before="0" w:after="0"/>
        <w:ind w:left="1560" w:hanging="709"/>
        <w:rPr>
          <w:rFonts w:asciiTheme="minorHAnsi" w:hAnsiTheme="minorHAnsi" w:cstheme="minorHAnsi"/>
        </w:rPr>
      </w:pPr>
      <w:r w:rsidRPr="00A069DB">
        <w:rPr>
          <w:rFonts w:asciiTheme="minorHAnsi" w:hAnsiTheme="minorHAnsi" w:cstheme="minorHAnsi"/>
        </w:rPr>
        <w:t>The Contractor shall make his own arrangement for main earth electrode and tapings thereof. The existing earth points available at site can be used at the discretion of the Owner with prior permission. Method of earthing, installation and earth testing results shall conform to relevant IS specifications (IS-3043).</w:t>
      </w:r>
    </w:p>
    <w:p w14:paraId="5DC07BF0" w14:textId="77777777" w:rsidR="00F70324" w:rsidRPr="00A069DB" w:rsidRDefault="00F70324" w:rsidP="00006EAB">
      <w:pPr>
        <w:spacing w:before="0" w:after="0"/>
        <w:ind w:left="1560" w:hanging="709"/>
        <w:rPr>
          <w:rFonts w:asciiTheme="minorHAnsi" w:hAnsiTheme="minorHAnsi" w:cstheme="minorHAnsi"/>
        </w:rPr>
      </w:pPr>
    </w:p>
    <w:p w14:paraId="3C5F9EF9" w14:textId="77777777" w:rsidR="00F70324" w:rsidRPr="00A069DB" w:rsidRDefault="00F70324" w:rsidP="00006EAB">
      <w:pPr>
        <w:numPr>
          <w:ilvl w:val="1"/>
          <w:numId w:val="303"/>
        </w:numPr>
        <w:spacing w:before="0" w:after="0"/>
        <w:ind w:left="1560" w:hanging="709"/>
        <w:rPr>
          <w:rFonts w:asciiTheme="minorHAnsi" w:hAnsiTheme="minorHAnsi" w:cstheme="minorHAnsi"/>
        </w:rPr>
      </w:pPr>
      <w:r w:rsidRPr="00A069DB">
        <w:rPr>
          <w:rFonts w:asciiTheme="minorHAnsi" w:hAnsiTheme="minorHAnsi" w:cstheme="minorHAnsi"/>
        </w:rPr>
        <w:t>All three phases’ equipment shall be provided with double earthing.  All light fixtures and portable equipment shall be effectively earthen to main earthing.</w:t>
      </w:r>
    </w:p>
    <w:p w14:paraId="3B6288CE" w14:textId="77777777" w:rsidR="00F70324" w:rsidRPr="00A069DB" w:rsidRDefault="00F70324" w:rsidP="00006EAB">
      <w:pPr>
        <w:spacing w:before="0" w:after="0"/>
        <w:ind w:left="1560" w:hanging="709"/>
        <w:rPr>
          <w:rFonts w:asciiTheme="minorHAnsi" w:hAnsiTheme="minorHAnsi" w:cstheme="minorHAnsi"/>
        </w:rPr>
      </w:pPr>
    </w:p>
    <w:p w14:paraId="4E271237" w14:textId="77777777" w:rsidR="00F70324" w:rsidRPr="00A069DB" w:rsidRDefault="00F70324" w:rsidP="00006EAB">
      <w:pPr>
        <w:numPr>
          <w:ilvl w:val="1"/>
          <w:numId w:val="303"/>
        </w:numPr>
        <w:spacing w:before="0" w:after="0"/>
        <w:ind w:left="1560" w:hanging="709"/>
        <w:rPr>
          <w:rFonts w:asciiTheme="minorHAnsi" w:hAnsiTheme="minorHAnsi" w:cstheme="minorHAnsi"/>
        </w:rPr>
      </w:pPr>
      <w:r w:rsidRPr="00A069DB">
        <w:rPr>
          <w:rFonts w:asciiTheme="minorHAnsi" w:hAnsiTheme="minorHAnsi" w:cstheme="minorHAnsi"/>
        </w:rPr>
        <w:t>All earth terminals shall be visible. No gas pipes and water pipes shall be used for earth connection. Neutral conductor shall not be treated as earth wire.</w:t>
      </w:r>
    </w:p>
    <w:p w14:paraId="4BF2977B" w14:textId="77777777" w:rsidR="00F70324" w:rsidRPr="00A069DB" w:rsidRDefault="00F70324" w:rsidP="00006EAB">
      <w:pPr>
        <w:spacing w:before="0" w:after="0"/>
        <w:ind w:left="1560" w:hanging="709"/>
        <w:rPr>
          <w:rFonts w:asciiTheme="minorHAnsi" w:hAnsiTheme="minorHAnsi" w:cstheme="minorHAnsi"/>
        </w:rPr>
      </w:pPr>
    </w:p>
    <w:p w14:paraId="34AA18CF" w14:textId="77777777" w:rsidR="00F70324" w:rsidRPr="00A069DB" w:rsidRDefault="00F70324" w:rsidP="00006EAB">
      <w:pPr>
        <w:numPr>
          <w:ilvl w:val="1"/>
          <w:numId w:val="303"/>
        </w:numPr>
        <w:spacing w:before="0" w:after="0"/>
        <w:ind w:left="1560" w:hanging="709"/>
        <w:rPr>
          <w:rFonts w:asciiTheme="minorHAnsi" w:hAnsiTheme="minorHAnsi" w:cstheme="minorHAnsi"/>
        </w:rPr>
      </w:pPr>
      <w:r w:rsidRPr="00A069DB">
        <w:rPr>
          <w:rFonts w:asciiTheme="minorHAnsi" w:hAnsiTheme="minorHAnsi" w:cstheme="minorHAnsi"/>
        </w:rPr>
        <w:t>The Contractor shall not connect any additional load without prior permission of the Owner.</w:t>
      </w:r>
    </w:p>
    <w:p w14:paraId="7C868FD7" w14:textId="77777777" w:rsidR="00F70324" w:rsidRPr="00A069DB" w:rsidRDefault="00F70324" w:rsidP="00006EAB">
      <w:pPr>
        <w:spacing w:before="0" w:after="0"/>
        <w:ind w:left="1560" w:hanging="709"/>
        <w:rPr>
          <w:rFonts w:asciiTheme="minorHAnsi" w:hAnsiTheme="minorHAnsi" w:cstheme="minorHAnsi"/>
        </w:rPr>
      </w:pPr>
    </w:p>
    <w:p w14:paraId="514938B8" w14:textId="77777777" w:rsidR="00F70324" w:rsidRPr="00A069DB" w:rsidRDefault="00F70324" w:rsidP="00006EAB">
      <w:pPr>
        <w:numPr>
          <w:ilvl w:val="1"/>
          <w:numId w:val="303"/>
        </w:numPr>
        <w:spacing w:before="0" w:after="0"/>
        <w:ind w:left="1560" w:hanging="709"/>
        <w:rPr>
          <w:rFonts w:asciiTheme="minorHAnsi" w:hAnsiTheme="minorHAnsi" w:cstheme="minorHAnsi"/>
        </w:rPr>
      </w:pPr>
      <w:r w:rsidRPr="00A069DB">
        <w:rPr>
          <w:rFonts w:asciiTheme="minorHAnsi" w:hAnsiTheme="minorHAnsi" w:cstheme="minorHAnsi"/>
        </w:rPr>
        <w:t>Joints in earthing conductors shall be avoided. Loop earthing of equipment shall not be allowed.  However, tapings from an earth bus may be done.</w:t>
      </w:r>
    </w:p>
    <w:p w14:paraId="0111D060" w14:textId="77777777" w:rsidR="00F70324" w:rsidRPr="00A069DB" w:rsidRDefault="00F70324" w:rsidP="00006EAB">
      <w:pPr>
        <w:spacing w:before="0" w:after="0"/>
        <w:ind w:left="1560" w:hanging="709"/>
        <w:rPr>
          <w:rFonts w:asciiTheme="minorHAnsi" w:hAnsiTheme="minorHAnsi" w:cstheme="minorHAnsi"/>
        </w:rPr>
      </w:pPr>
    </w:p>
    <w:p w14:paraId="2373AB13" w14:textId="77777777" w:rsidR="00F70324" w:rsidRPr="00A069DB" w:rsidRDefault="00F70324" w:rsidP="00006EAB">
      <w:pPr>
        <w:numPr>
          <w:ilvl w:val="1"/>
          <w:numId w:val="303"/>
        </w:numPr>
        <w:spacing w:before="0" w:after="0"/>
        <w:ind w:left="1560" w:hanging="709"/>
        <w:rPr>
          <w:rFonts w:asciiTheme="minorHAnsi" w:hAnsiTheme="minorHAnsi" w:cstheme="minorHAnsi"/>
        </w:rPr>
      </w:pPr>
      <w:r w:rsidRPr="00A069DB">
        <w:rPr>
          <w:rFonts w:asciiTheme="minorHAnsi" w:hAnsiTheme="minorHAnsi" w:cstheme="minorHAnsi"/>
        </w:rPr>
        <w:t>The entire installation shall be subjected to the following tests before energisation of installation including portable equipment:-</w:t>
      </w:r>
    </w:p>
    <w:p w14:paraId="2776B439" w14:textId="77777777" w:rsidR="00F70324" w:rsidRPr="00A069DB" w:rsidRDefault="00F70324" w:rsidP="00006EAB">
      <w:pPr>
        <w:pStyle w:val="BodyTextIndent3"/>
        <w:widowControl w:val="0"/>
        <w:suppressAutoHyphens/>
        <w:ind w:left="1560" w:hanging="709"/>
        <w:rPr>
          <w:rFonts w:asciiTheme="minorHAnsi" w:hAnsiTheme="minorHAnsi" w:cstheme="minorHAnsi"/>
          <w:sz w:val="24"/>
          <w:szCs w:val="24"/>
        </w:rPr>
      </w:pPr>
    </w:p>
    <w:p w14:paraId="0FECB628" w14:textId="77777777" w:rsidR="00F70324" w:rsidRPr="00A069DB" w:rsidRDefault="00F70324" w:rsidP="00006EAB">
      <w:pPr>
        <w:pStyle w:val="BodyTextIndent3"/>
        <w:widowControl w:val="0"/>
        <w:numPr>
          <w:ilvl w:val="0"/>
          <w:numId w:val="304"/>
        </w:numPr>
        <w:tabs>
          <w:tab w:val="clear" w:pos="360"/>
        </w:tabs>
        <w:suppressAutoHyphens/>
        <w:ind w:left="1560" w:hanging="709"/>
        <w:rPr>
          <w:rFonts w:asciiTheme="minorHAnsi" w:hAnsiTheme="minorHAnsi" w:cstheme="minorHAnsi"/>
          <w:sz w:val="24"/>
          <w:szCs w:val="24"/>
        </w:rPr>
      </w:pPr>
      <w:r w:rsidRPr="00A069DB">
        <w:rPr>
          <w:rFonts w:asciiTheme="minorHAnsi" w:hAnsiTheme="minorHAnsi" w:cstheme="minorHAnsi"/>
          <w:sz w:val="24"/>
          <w:szCs w:val="24"/>
        </w:rPr>
        <w:t>Insulation resistance test.</w:t>
      </w:r>
    </w:p>
    <w:p w14:paraId="0714C449" w14:textId="77777777" w:rsidR="00F70324" w:rsidRPr="00A069DB" w:rsidRDefault="00F70324" w:rsidP="00006EAB">
      <w:pPr>
        <w:numPr>
          <w:ilvl w:val="0"/>
          <w:numId w:val="304"/>
        </w:numPr>
        <w:spacing w:before="0" w:after="0"/>
        <w:ind w:left="1560" w:hanging="709"/>
        <w:rPr>
          <w:rFonts w:asciiTheme="minorHAnsi" w:hAnsiTheme="minorHAnsi" w:cstheme="minorHAnsi"/>
        </w:rPr>
      </w:pPr>
      <w:r w:rsidRPr="00A069DB">
        <w:rPr>
          <w:rFonts w:asciiTheme="minorHAnsi" w:hAnsiTheme="minorHAnsi" w:cstheme="minorHAnsi"/>
        </w:rPr>
        <w:t>Polarity test of switches.</w:t>
      </w:r>
    </w:p>
    <w:p w14:paraId="42BAD2A3" w14:textId="77777777" w:rsidR="00F70324" w:rsidRPr="00A069DB" w:rsidRDefault="00F70324" w:rsidP="00006EAB">
      <w:pPr>
        <w:numPr>
          <w:ilvl w:val="0"/>
          <w:numId w:val="304"/>
        </w:numPr>
        <w:spacing w:before="0" w:after="0"/>
        <w:ind w:left="1560" w:hanging="709"/>
        <w:rPr>
          <w:rFonts w:asciiTheme="minorHAnsi" w:hAnsiTheme="minorHAnsi" w:cstheme="minorHAnsi"/>
        </w:rPr>
      </w:pPr>
      <w:r w:rsidRPr="00A069DB">
        <w:rPr>
          <w:rFonts w:asciiTheme="minorHAnsi" w:hAnsiTheme="minorHAnsi" w:cstheme="minorHAnsi"/>
        </w:rPr>
        <w:t>Earth continuity test.</w:t>
      </w:r>
    </w:p>
    <w:p w14:paraId="142F9C8F" w14:textId="77777777" w:rsidR="00F70324" w:rsidRPr="00A069DB" w:rsidRDefault="00F70324" w:rsidP="00006EAB">
      <w:pPr>
        <w:numPr>
          <w:ilvl w:val="0"/>
          <w:numId w:val="304"/>
        </w:numPr>
        <w:spacing w:before="0" w:after="0"/>
        <w:ind w:left="1560" w:hanging="709"/>
        <w:rPr>
          <w:rFonts w:asciiTheme="minorHAnsi" w:hAnsiTheme="minorHAnsi" w:cstheme="minorHAnsi"/>
        </w:rPr>
      </w:pPr>
      <w:r w:rsidRPr="00A069DB">
        <w:rPr>
          <w:rFonts w:asciiTheme="minorHAnsi" w:hAnsiTheme="minorHAnsi" w:cstheme="minorHAnsi"/>
        </w:rPr>
        <w:t>Earth electrode resistance.</w:t>
      </w:r>
    </w:p>
    <w:p w14:paraId="0195D3F3" w14:textId="77777777" w:rsidR="00F70324" w:rsidRPr="00A069DB" w:rsidRDefault="00F70324" w:rsidP="00006EAB">
      <w:pPr>
        <w:spacing w:before="0" w:after="0"/>
        <w:ind w:left="1560" w:hanging="709"/>
        <w:rPr>
          <w:rFonts w:asciiTheme="minorHAnsi" w:hAnsiTheme="minorHAnsi" w:cstheme="minorHAnsi"/>
        </w:rPr>
      </w:pPr>
    </w:p>
    <w:p w14:paraId="6BF0B504" w14:textId="77777777" w:rsidR="00F70324" w:rsidRPr="00A069DB" w:rsidRDefault="00F70324" w:rsidP="00006EAB">
      <w:pPr>
        <w:numPr>
          <w:ilvl w:val="1"/>
          <w:numId w:val="303"/>
        </w:numPr>
        <w:spacing w:before="0" w:after="0"/>
        <w:ind w:left="1560" w:hanging="709"/>
        <w:rPr>
          <w:rFonts w:asciiTheme="minorHAnsi" w:hAnsiTheme="minorHAnsi" w:cstheme="minorHAnsi"/>
        </w:rPr>
      </w:pPr>
      <w:r w:rsidRPr="00A069DB">
        <w:rPr>
          <w:rFonts w:asciiTheme="minorHAnsi" w:hAnsiTheme="minorHAnsi" w:cstheme="minorHAnsi"/>
        </w:rPr>
        <w:t>The test procedures and their results shall conform to relevant standards.</w:t>
      </w:r>
    </w:p>
    <w:p w14:paraId="0C5D4CF3" w14:textId="77777777" w:rsidR="00F70324" w:rsidRPr="00A069DB" w:rsidRDefault="00F70324" w:rsidP="00006EAB">
      <w:pPr>
        <w:spacing w:before="0" w:after="0"/>
        <w:ind w:left="720" w:hanging="720"/>
        <w:rPr>
          <w:rFonts w:asciiTheme="minorHAnsi" w:hAnsiTheme="minorHAnsi" w:cstheme="minorHAnsi"/>
        </w:rPr>
      </w:pPr>
    </w:p>
    <w:p w14:paraId="725DB3E8"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Following guidelines are provided for general observations:</w:t>
      </w:r>
    </w:p>
    <w:p w14:paraId="0FCBBCE0" w14:textId="77777777" w:rsidR="00F70324" w:rsidRPr="00A069DB" w:rsidRDefault="00F70324" w:rsidP="00006EAB">
      <w:pPr>
        <w:pStyle w:val="BodyTextIndent2"/>
        <w:ind w:left="1440"/>
        <w:rPr>
          <w:rFonts w:asciiTheme="minorHAnsi" w:hAnsiTheme="minorHAnsi" w:cstheme="minorHAnsi"/>
          <w:sz w:val="24"/>
          <w:szCs w:val="24"/>
        </w:rPr>
      </w:pPr>
    </w:p>
    <w:p w14:paraId="16199EF1"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INSTALLATION</w:t>
      </w:r>
    </w:p>
    <w:p w14:paraId="6FF3348D" w14:textId="77777777" w:rsidR="00F70324" w:rsidRPr="00A069DB" w:rsidRDefault="00F70324" w:rsidP="00006EAB">
      <w:pPr>
        <w:spacing w:before="0" w:after="0"/>
        <w:ind w:left="2160"/>
        <w:rPr>
          <w:rFonts w:asciiTheme="minorHAnsi" w:hAnsiTheme="minorHAnsi" w:cstheme="minorHAnsi"/>
          <w:bCs/>
        </w:rPr>
      </w:pPr>
    </w:p>
    <w:p w14:paraId="6033FD7B"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Only persons having valid wireman’s license / competency certificate shall be employed for carrying out electrical work and repair of electrical equipment, installation and maintenance at Site. A qualified licensed Supervisor shall supervise the job.</w:t>
      </w:r>
    </w:p>
    <w:p w14:paraId="4590460E" w14:textId="77777777" w:rsidR="00F70324" w:rsidRPr="00A069DB" w:rsidRDefault="00F70324" w:rsidP="00006EAB">
      <w:pPr>
        <w:spacing w:before="0" w:after="0"/>
        <w:ind w:left="1560"/>
        <w:rPr>
          <w:rFonts w:asciiTheme="minorHAnsi" w:hAnsiTheme="minorHAnsi" w:cstheme="minorHAnsi"/>
          <w:bCs/>
        </w:rPr>
      </w:pPr>
    </w:p>
    <w:p w14:paraId="4ADC4FEA"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Electrical equipment and installations shall be installed and maintained as to prevent danger from contact with live conductors and to prevent fires originating from electrical causes like short circuits, overheating etc.  Installation shall not cause any hindrance to movement of men and materials.</w:t>
      </w:r>
    </w:p>
    <w:p w14:paraId="00F2B321" w14:textId="77777777" w:rsidR="00F70324" w:rsidRPr="00A069DB" w:rsidRDefault="00F70324" w:rsidP="00006EAB">
      <w:pPr>
        <w:spacing w:before="0" w:after="0"/>
        <w:ind w:left="1560"/>
        <w:rPr>
          <w:rFonts w:asciiTheme="minorHAnsi" w:hAnsiTheme="minorHAnsi" w:cstheme="minorHAnsi"/>
          <w:bCs/>
        </w:rPr>
      </w:pPr>
    </w:p>
    <w:p w14:paraId="79CEBAC6"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Materials for all electrical equipment shall be selected with regard to working voltage, load and working environment. Such equipment shall conform to the relevant standards.</w:t>
      </w:r>
    </w:p>
    <w:p w14:paraId="0AE02A35" w14:textId="77777777" w:rsidR="00F70324" w:rsidRPr="00A069DB" w:rsidRDefault="00F70324" w:rsidP="00006EAB">
      <w:pPr>
        <w:spacing w:before="0" w:after="0"/>
        <w:ind w:left="1560"/>
        <w:rPr>
          <w:rFonts w:asciiTheme="minorHAnsi" w:hAnsiTheme="minorHAnsi" w:cstheme="minorHAnsi"/>
          <w:bCs/>
        </w:rPr>
      </w:pPr>
    </w:p>
    <w:p w14:paraId="54BFDE09"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The minimum clearance to be maintained for all overhead lines along roads and across roads shall be as per the statutory requirements.</w:t>
      </w:r>
    </w:p>
    <w:p w14:paraId="5FB5F49B" w14:textId="77777777" w:rsidR="00F70324" w:rsidRPr="00A069DB" w:rsidRDefault="00F70324" w:rsidP="00006EAB">
      <w:pPr>
        <w:spacing w:before="0" w:after="0"/>
        <w:ind w:left="1560"/>
        <w:rPr>
          <w:rFonts w:asciiTheme="minorHAnsi" w:hAnsiTheme="minorHAnsi" w:cstheme="minorHAnsi"/>
          <w:bCs/>
        </w:rPr>
      </w:pPr>
    </w:p>
    <w:p w14:paraId="6275C961"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Grounding conductor of wiring system shall be of copper or other corrosion-resistant material. An extra grounding connection shall be made in appliances / equipment where chances of electric shock is high.</w:t>
      </w:r>
    </w:p>
    <w:p w14:paraId="5BBB7DBB" w14:textId="77777777" w:rsidR="00F70324" w:rsidRPr="00A069DB" w:rsidRDefault="00F70324" w:rsidP="00006EAB">
      <w:pPr>
        <w:spacing w:before="0" w:after="0"/>
        <w:ind w:left="1560"/>
        <w:rPr>
          <w:rFonts w:asciiTheme="minorHAnsi" w:hAnsiTheme="minorHAnsi" w:cstheme="minorHAnsi"/>
          <w:bCs/>
        </w:rPr>
      </w:pPr>
    </w:p>
    <w:p w14:paraId="42D35390"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 xml:space="preserve">Electric fuses and / or circuit breakers installed in equipment circuits for short circuit protection shall be of proper rating. It is also recommended that high </w:t>
      </w:r>
      <w:r w:rsidRPr="00A069DB">
        <w:rPr>
          <w:rFonts w:asciiTheme="minorHAnsi" w:hAnsiTheme="minorHAnsi" w:cstheme="minorHAnsi"/>
          <w:bCs/>
        </w:rPr>
        <w:lastRenderedPageBreak/>
        <w:t>rupturing capacity (HRC) fuses are used in all circuits. For load of 5 kW or more, earth leakage circuit breaker shall be provided in the circuits.</w:t>
      </w:r>
    </w:p>
    <w:p w14:paraId="403992FB" w14:textId="77777777" w:rsidR="00F70324" w:rsidRPr="00A069DB" w:rsidRDefault="00F70324" w:rsidP="00006EAB">
      <w:pPr>
        <w:spacing w:before="0" w:after="0"/>
        <w:ind w:left="1560"/>
        <w:rPr>
          <w:rFonts w:asciiTheme="minorHAnsi" w:hAnsiTheme="minorHAnsi" w:cstheme="minorHAnsi"/>
          <w:bCs/>
        </w:rPr>
      </w:pPr>
    </w:p>
    <w:p w14:paraId="7BC86E96"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Wherever cables or wires are laid on poles, a guard wire of adequate size shall be run along the cables / wires and be earthen effectively. Metallic poles as a general rule, shall be avoided and if used shall be earthen individually. Anti-climbing guards and danger notices shall be provided on poles. Each equipment shall be an individual isolating switch.</w:t>
      </w:r>
    </w:p>
    <w:p w14:paraId="534774AA" w14:textId="77777777" w:rsidR="00F70324" w:rsidRPr="00A069DB" w:rsidRDefault="00F70324" w:rsidP="00006EAB">
      <w:pPr>
        <w:spacing w:before="0" w:after="0"/>
        <w:ind w:left="1560"/>
        <w:rPr>
          <w:rFonts w:asciiTheme="minorHAnsi" w:hAnsiTheme="minorHAnsi" w:cstheme="minorHAnsi"/>
          <w:bCs/>
        </w:rPr>
      </w:pPr>
    </w:p>
    <w:p w14:paraId="7753877B"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Wires and cables shall be properly supported and an approved method of fixing shall be adopted. Loose hanging of wires and cables shall be avoided.  Lighting and power circuits shall be kept distinct and separate.</w:t>
      </w:r>
    </w:p>
    <w:p w14:paraId="5A815ED6" w14:textId="77777777" w:rsidR="00F70324" w:rsidRPr="00A069DB" w:rsidRDefault="00F70324" w:rsidP="00006EAB">
      <w:pPr>
        <w:spacing w:before="0" w:after="0"/>
        <w:ind w:left="1560"/>
        <w:rPr>
          <w:rFonts w:asciiTheme="minorHAnsi" w:hAnsiTheme="minorHAnsi" w:cstheme="minorHAnsi"/>
          <w:bCs/>
        </w:rPr>
      </w:pPr>
    </w:p>
    <w:p w14:paraId="302019F9"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Reinforcement rods or any metallic part of structure shall not be used for supporting wires and cables, fixtures, equipment, earthing, etc.</w:t>
      </w:r>
    </w:p>
    <w:p w14:paraId="5A914451" w14:textId="77777777" w:rsidR="00F70324" w:rsidRPr="00A069DB" w:rsidRDefault="00F70324" w:rsidP="00006EAB">
      <w:pPr>
        <w:spacing w:before="0" w:after="0"/>
        <w:ind w:left="1560"/>
        <w:rPr>
          <w:rFonts w:asciiTheme="minorHAnsi" w:hAnsiTheme="minorHAnsi" w:cstheme="minorHAnsi"/>
          <w:bCs/>
        </w:rPr>
      </w:pPr>
    </w:p>
    <w:p w14:paraId="11F6AF9F"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All cables and wires shall be adequately protected mechanically against damages. In case the cable is required to be laid underground, it shall be adequately protected by covering the same with bricks, Plain Cement Concrete (PCC) tile or any other approved means.</w:t>
      </w:r>
    </w:p>
    <w:p w14:paraId="3FBC1238" w14:textId="77777777" w:rsidR="00F70324" w:rsidRPr="00A069DB" w:rsidRDefault="00F70324" w:rsidP="00006EAB">
      <w:pPr>
        <w:spacing w:before="0" w:after="0"/>
        <w:ind w:left="1560"/>
        <w:rPr>
          <w:rFonts w:asciiTheme="minorHAnsi" w:hAnsiTheme="minorHAnsi" w:cstheme="minorHAnsi"/>
          <w:bCs/>
        </w:rPr>
      </w:pPr>
    </w:p>
    <w:p w14:paraId="2D13D5AC"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Using suitable cable glands shall properly terminate all armoured cables.  Using cable lugs / sockets shall connect multi-stranded conductor cables.  Cable lugs shall preferably be crimped.  They shall be of proper size and shall correspond to the current rating and size of the cable. Twisted connections will not be allowed.</w:t>
      </w:r>
    </w:p>
    <w:p w14:paraId="6CF8ED77" w14:textId="77777777" w:rsidR="00F70324" w:rsidRPr="00A069DB" w:rsidRDefault="00F70324" w:rsidP="00006EAB">
      <w:pPr>
        <w:spacing w:before="0" w:after="0"/>
        <w:ind w:left="1560"/>
        <w:rPr>
          <w:rFonts w:asciiTheme="minorHAnsi" w:hAnsiTheme="minorHAnsi" w:cstheme="minorHAnsi"/>
          <w:bCs/>
        </w:rPr>
      </w:pPr>
    </w:p>
    <w:p w14:paraId="24BAE119"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All cable glands, armouring and sheathing of electric cable, metal circuits and their fittings, metallic fittings and other non-current carrying parts of electrical equipment and apparatus shall be effectively grounded.</w:t>
      </w:r>
    </w:p>
    <w:p w14:paraId="305A4118" w14:textId="77777777" w:rsidR="00F70324" w:rsidRPr="00A069DB" w:rsidRDefault="00F70324" w:rsidP="00006EAB">
      <w:pPr>
        <w:spacing w:before="0" w:after="0"/>
        <w:ind w:left="1560"/>
        <w:rPr>
          <w:rFonts w:asciiTheme="minorHAnsi" w:hAnsiTheme="minorHAnsi" w:cstheme="minorHAnsi"/>
          <w:bCs/>
        </w:rPr>
      </w:pPr>
    </w:p>
    <w:p w14:paraId="117FF45D"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All the distribution boards, switch fuse units, bus bar chambers, ducts, cubicles etc. shall have MS enclosures and shall be dust, vermin and waterproof.  The distribution boards, switches, etc. shall be so fixed such that they shall be easily accessible. Changes shall be done only after the approval of the Owner.</w:t>
      </w:r>
    </w:p>
    <w:p w14:paraId="74CE4190" w14:textId="77777777" w:rsidR="00F70324" w:rsidRPr="00A069DB" w:rsidRDefault="00F70324" w:rsidP="00006EAB">
      <w:pPr>
        <w:spacing w:before="0" w:after="0"/>
        <w:ind w:left="1560"/>
        <w:rPr>
          <w:rFonts w:asciiTheme="minorHAnsi" w:hAnsiTheme="minorHAnsi" w:cstheme="minorHAnsi"/>
          <w:bCs/>
        </w:rPr>
      </w:pPr>
    </w:p>
    <w:p w14:paraId="27B630D8"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The Contractor shall provide proper enclosures / covers for protection of the entire switchboard, equipment, etc. against rain. Exposed live parts of all electrical circuits and equipment shall be enclosed permanently. Crane trolley wires and other conductor which cannot be completely insulated shall be placed such that they are inaccessible under normal working conditions.</w:t>
      </w:r>
    </w:p>
    <w:p w14:paraId="137C87F1" w14:textId="77777777" w:rsidR="00F70324" w:rsidRPr="00A069DB" w:rsidRDefault="00F70324" w:rsidP="00006EAB">
      <w:pPr>
        <w:spacing w:before="0" w:after="0"/>
        <w:ind w:left="1560"/>
        <w:rPr>
          <w:rFonts w:asciiTheme="minorHAnsi" w:hAnsiTheme="minorHAnsi" w:cstheme="minorHAnsi"/>
          <w:bCs/>
        </w:rPr>
      </w:pPr>
    </w:p>
    <w:p w14:paraId="2B77E83E"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Ironclad industrial type plug outlets are preferred for additional safety.</w:t>
      </w:r>
    </w:p>
    <w:p w14:paraId="32155523" w14:textId="77777777" w:rsidR="00F70324" w:rsidRPr="00A069DB" w:rsidRDefault="00F70324" w:rsidP="00006EAB">
      <w:pPr>
        <w:spacing w:before="0" w:after="0"/>
        <w:ind w:left="1560"/>
        <w:rPr>
          <w:rFonts w:asciiTheme="minorHAnsi" w:hAnsiTheme="minorHAnsi" w:cstheme="minorHAnsi"/>
          <w:bCs/>
        </w:rPr>
      </w:pPr>
    </w:p>
    <w:p w14:paraId="776FE58C"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lastRenderedPageBreak/>
        <w:t>Open type distribution boards shall be placed only in dry and ventilated rooms; they shall not be placed in the vicinity of storage batteries or otherwise exposed to chemical fumes.</w:t>
      </w:r>
    </w:p>
    <w:p w14:paraId="1AC610CA" w14:textId="77777777" w:rsidR="00F70324" w:rsidRPr="00A069DB" w:rsidRDefault="00F70324" w:rsidP="00006EAB">
      <w:pPr>
        <w:spacing w:before="0" w:after="0"/>
        <w:ind w:left="1560"/>
        <w:rPr>
          <w:rFonts w:asciiTheme="minorHAnsi" w:hAnsiTheme="minorHAnsi" w:cstheme="minorHAnsi"/>
          <w:bCs/>
        </w:rPr>
      </w:pPr>
    </w:p>
    <w:p w14:paraId="3B7EE2A2"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Isolating switches shall be provided close to equipment for easy disconnection of electrical equipment or conductors from the source of supply when repair or maintenance work has to be done on them.</w:t>
      </w:r>
    </w:p>
    <w:p w14:paraId="0DC9451C" w14:textId="77777777" w:rsidR="00F70324" w:rsidRPr="00A069DB" w:rsidRDefault="00F70324" w:rsidP="00006EAB">
      <w:pPr>
        <w:spacing w:before="0" w:after="0"/>
        <w:ind w:left="1560"/>
        <w:rPr>
          <w:rFonts w:asciiTheme="minorHAnsi" w:hAnsiTheme="minorHAnsi" w:cstheme="minorHAnsi"/>
          <w:bCs/>
        </w:rPr>
      </w:pPr>
    </w:p>
    <w:p w14:paraId="7D6CF7FE"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In front of distribution boards, a clear space of 90 cm shall be maintained in order to have easy access during an emergency.</w:t>
      </w:r>
    </w:p>
    <w:p w14:paraId="5872CDA6" w14:textId="77777777" w:rsidR="00F70324" w:rsidRPr="00A069DB" w:rsidRDefault="00F70324" w:rsidP="00006EAB">
      <w:pPr>
        <w:spacing w:before="0" w:after="0"/>
        <w:ind w:left="1560"/>
        <w:rPr>
          <w:rFonts w:asciiTheme="minorHAnsi" w:hAnsiTheme="minorHAnsi" w:cstheme="minorHAnsi"/>
          <w:bCs/>
        </w:rPr>
      </w:pPr>
    </w:p>
    <w:p w14:paraId="4748353E"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Adequate working space shall be provided around electrical equipment, which require adjustment or examination during operation.</w:t>
      </w:r>
    </w:p>
    <w:p w14:paraId="382F607E" w14:textId="77777777" w:rsidR="00F70324" w:rsidRPr="00A069DB" w:rsidRDefault="00F70324" w:rsidP="00006EAB">
      <w:pPr>
        <w:spacing w:before="0" w:after="0"/>
        <w:ind w:left="1560"/>
        <w:rPr>
          <w:rFonts w:asciiTheme="minorHAnsi" w:hAnsiTheme="minorHAnsi" w:cstheme="minorHAnsi"/>
          <w:bCs/>
        </w:rPr>
      </w:pPr>
    </w:p>
    <w:p w14:paraId="0C959ADE"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As far as possible, electrical switches shall be excluded from a place where there is danger of explosion. All electrical equipment such as motors, switches and lighting fittings installed in workroom, where there is possibility of explosion hazard, shall be explosion proof.</w:t>
      </w:r>
    </w:p>
    <w:p w14:paraId="6262E900" w14:textId="77777777" w:rsidR="00F70324" w:rsidRPr="00A069DB" w:rsidRDefault="00F70324" w:rsidP="00006EAB">
      <w:pPr>
        <w:spacing w:before="0" w:after="0"/>
        <w:ind w:left="1560"/>
        <w:rPr>
          <w:rFonts w:asciiTheme="minorHAnsi" w:hAnsiTheme="minorHAnsi" w:cstheme="minorHAnsi"/>
          <w:bCs/>
        </w:rPr>
      </w:pPr>
    </w:p>
    <w:p w14:paraId="0791813E"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All connections to lighting fixtures, starters or other power supplies shall be provided with PVC insulate, PVC sheathed twin / three / four core wires to have better mechanical protection for preventing possible damage to equipment or injury to personnel. Taped joints shall not be allowed and the connections may be made in looping system. Electric starter of motors, Switches shall not be mounted on wooden boards. Only sheet steel mounting or iron framework shall be used.</w:t>
      </w:r>
    </w:p>
    <w:p w14:paraId="7417CBA3" w14:textId="77777777" w:rsidR="00F70324" w:rsidRPr="00A069DB" w:rsidRDefault="00F70324" w:rsidP="00006EAB">
      <w:pPr>
        <w:spacing w:before="0" w:after="0"/>
        <w:ind w:left="1560"/>
        <w:rPr>
          <w:rFonts w:asciiTheme="minorHAnsi" w:hAnsiTheme="minorHAnsi" w:cstheme="minorHAnsi"/>
          <w:bCs/>
        </w:rPr>
      </w:pPr>
    </w:p>
    <w:p w14:paraId="4FEC1B2F"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All the lighting fixtures and lap holders shall be of good quality and in good condition. Badly repaired or broken holders, etc. shall not be used.</w:t>
      </w:r>
    </w:p>
    <w:p w14:paraId="2FDBB45D" w14:textId="77777777" w:rsidR="00F70324" w:rsidRPr="00A069DB" w:rsidRDefault="00F70324" w:rsidP="00006EAB">
      <w:pPr>
        <w:spacing w:before="0" w:after="0"/>
        <w:ind w:left="1560"/>
        <w:rPr>
          <w:rFonts w:asciiTheme="minorHAnsi" w:hAnsiTheme="minorHAnsi" w:cstheme="minorHAnsi"/>
          <w:bCs/>
        </w:rPr>
      </w:pPr>
    </w:p>
    <w:p w14:paraId="1AA328E8"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Only PVC insulated and PVC sheathed wires or armoured PVC insulated and sheathed cables shall be used for external power supply connections of temporary nature. Weatherproof rubber wires shall not be used for any temporary power supply connections. Taped joints in the wires shall not be used.</w:t>
      </w:r>
    </w:p>
    <w:p w14:paraId="00650CF3" w14:textId="77777777" w:rsidR="00F70324" w:rsidRPr="00A069DB" w:rsidRDefault="00F70324" w:rsidP="00006EAB">
      <w:pPr>
        <w:spacing w:before="0" w:after="0"/>
        <w:ind w:left="1560"/>
        <w:rPr>
          <w:rFonts w:asciiTheme="minorHAnsi" w:hAnsiTheme="minorHAnsi" w:cstheme="minorHAnsi"/>
          <w:bCs/>
        </w:rPr>
      </w:pPr>
    </w:p>
    <w:p w14:paraId="3FAE7063" w14:textId="77777777" w:rsidR="00F70324" w:rsidRPr="00A069DB" w:rsidRDefault="00F70324" w:rsidP="00006EAB">
      <w:pPr>
        <w:numPr>
          <w:ilvl w:val="0"/>
          <w:numId w:val="99"/>
        </w:numPr>
        <w:tabs>
          <w:tab w:val="clear" w:pos="1440"/>
        </w:tabs>
        <w:spacing w:before="0" w:after="0"/>
        <w:ind w:left="1560"/>
        <w:rPr>
          <w:rFonts w:asciiTheme="minorHAnsi" w:hAnsiTheme="minorHAnsi" w:cstheme="minorHAnsi"/>
          <w:bCs/>
        </w:rPr>
      </w:pPr>
      <w:r w:rsidRPr="00A069DB">
        <w:rPr>
          <w:rFonts w:asciiTheme="minorHAnsi" w:hAnsiTheme="minorHAnsi" w:cstheme="minorHAnsi"/>
          <w:bCs/>
        </w:rPr>
        <w:t>The bulbs / lamps used for illumination and testing purpose shall have cover or guard to protect them from accidental breakage.  Only 24 V supply system shall be used for hand lamps, etc. while working inside metallic tanks or conducting vessels.</w:t>
      </w:r>
    </w:p>
    <w:p w14:paraId="221A62F4" w14:textId="77777777" w:rsidR="00F70324" w:rsidRPr="00A069DB" w:rsidRDefault="00F70324" w:rsidP="00006EAB">
      <w:pPr>
        <w:pStyle w:val="BodyTextIndent2"/>
        <w:ind w:left="1440"/>
        <w:rPr>
          <w:rFonts w:asciiTheme="minorHAnsi" w:hAnsiTheme="minorHAnsi" w:cstheme="minorHAnsi"/>
          <w:bCs/>
          <w:sz w:val="24"/>
          <w:szCs w:val="24"/>
        </w:rPr>
      </w:pPr>
    </w:p>
    <w:p w14:paraId="6952FC76" w14:textId="77777777" w:rsidR="00F70324" w:rsidRPr="00A069DB" w:rsidRDefault="00F70324" w:rsidP="00006EAB">
      <w:pPr>
        <w:pStyle w:val="Heading1"/>
        <w:numPr>
          <w:ilvl w:val="4"/>
          <w:numId w:val="10"/>
        </w:numPr>
        <w:spacing w:before="0" w:after="0" w:line="240" w:lineRule="auto"/>
        <w:ind w:left="1418" w:hanging="992"/>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OPERATION &amp; MAINTENANCE</w:t>
      </w:r>
    </w:p>
    <w:p w14:paraId="2FAC2232" w14:textId="77777777" w:rsidR="00F70324" w:rsidRPr="00A069DB" w:rsidRDefault="00F70324" w:rsidP="00006EAB">
      <w:pPr>
        <w:spacing w:before="0" w:after="0"/>
        <w:ind w:left="720" w:hanging="720"/>
        <w:rPr>
          <w:rFonts w:asciiTheme="minorHAnsi" w:hAnsiTheme="minorHAnsi" w:cstheme="minorHAnsi"/>
          <w:bCs/>
        </w:rPr>
      </w:pPr>
    </w:p>
    <w:p w14:paraId="79A89E25" w14:textId="77777777" w:rsidR="00F70324" w:rsidRPr="00A069DB" w:rsidRDefault="00F70324" w:rsidP="00006EAB">
      <w:pPr>
        <w:numPr>
          <w:ilvl w:val="0"/>
          <w:numId w:val="100"/>
        </w:numPr>
        <w:tabs>
          <w:tab w:val="clear" w:pos="1440"/>
        </w:tabs>
        <w:spacing w:before="0" w:after="0"/>
        <w:ind w:left="1418" w:hanging="851"/>
        <w:rPr>
          <w:rFonts w:asciiTheme="minorHAnsi" w:hAnsiTheme="minorHAnsi" w:cstheme="minorHAnsi"/>
          <w:bCs/>
        </w:rPr>
      </w:pPr>
      <w:r w:rsidRPr="00A069DB">
        <w:rPr>
          <w:rFonts w:asciiTheme="minorHAnsi" w:hAnsiTheme="minorHAnsi" w:cstheme="minorHAnsi"/>
          <w:bCs/>
        </w:rPr>
        <w:t>All persons, who work with electrical installation / equipment, shall be aware of the electrical hazards, use of protective devices and safe operational procedures. They shall be given training in fire-fighting, first aid and artificial resuscitation techniques.</w:t>
      </w:r>
    </w:p>
    <w:p w14:paraId="54C7E44E" w14:textId="77777777" w:rsidR="00F70324" w:rsidRPr="00A069DB" w:rsidRDefault="00F70324" w:rsidP="00006EAB">
      <w:pPr>
        <w:spacing w:before="0" w:after="0"/>
        <w:ind w:left="1418" w:hanging="851"/>
        <w:rPr>
          <w:rFonts w:asciiTheme="minorHAnsi" w:hAnsiTheme="minorHAnsi" w:cstheme="minorHAnsi"/>
          <w:bCs/>
        </w:rPr>
      </w:pPr>
    </w:p>
    <w:p w14:paraId="138E6FB6" w14:textId="77777777" w:rsidR="00F70324" w:rsidRPr="00A069DB" w:rsidRDefault="00F70324" w:rsidP="00006EAB">
      <w:pPr>
        <w:numPr>
          <w:ilvl w:val="0"/>
          <w:numId w:val="100"/>
        </w:numPr>
        <w:tabs>
          <w:tab w:val="clear" w:pos="1440"/>
        </w:tabs>
        <w:spacing w:before="0" w:after="0"/>
        <w:ind w:left="1418" w:hanging="851"/>
        <w:rPr>
          <w:rFonts w:asciiTheme="minorHAnsi" w:hAnsiTheme="minorHAnsi" w:cstheme="minorHAnsi"/>
          <w:bCs/>
        </w:rPr>
      </w:pPr>
      <w:r w:rsidRPr="00A069DB">
        <w:rPr>
          <w:rFonts w:asciiTheme="minorHAnsi" w:hAnsiTheme="minorHAnsi" w:cstheme="minorHAnsi"/>
          <w:bCs/>
        </w:rPr>
        <w:t>The Contractor shall instruct the workers in the proper procedure, specify and enforce the use of necessary protective equipment, such as adequately insulated pliers, screw drivers, fuse pulleys, testing lamps and similar hand tools. Only wooden ladders shall be used to reach the heights in electrical work.</w:t>
      </w:r>
    </w:p>
    <w:p w14:paraId="5A6057C2" w14:textId="77777777" w:rsidR="00F70324" w:rsidRPr="00A069DB" w:rsidRDefault="00F70324" w:rsidP="00006EAB">
      <w:pPr>
        <w:spacing w:before="0" w:after="0"/>
        <w:ind w:left="1418" w:hanging="851"/>
        <w:rPr>
          <w:rFonts w:asciiTheme="minorHAnsi" w:hAnsiTheme="minorHAnsi" w:cstheme="minorHAnsi"/>
          <w:bCs/>
        </w:rPr>
      </w:pPr>
    </w:p>
    <w:p w14:paraId="3D13819F" w14:textId="77777777" w:rsidR="00F70324" w:rsidRPr="00A069DB" w:rsidRDefault="00F70324" w:rsidP="00006EAB">
      <w:pPr>
        <w:numPr>
          <w:ilvl w:val="0"/>
          <w:numId w:val="100"/>
        </w:numPr>
        <w:tabs>
          <w:tab w:val="clear" w:pos="1440"/>
        </w:tabs>
        <w:spacing w:before="0" w:after="0"/>
        <w:ind w:left="1418" w:hanging="851"/>
        <w:rPr>
          <w:rFonts w:asciiTheme="minorHAnsi" w:hAnsiTheme="minorHAnsi" w:cstheme="minorHAnsi"/>
          <w:bCs/>
        </w:rPr>
      </w:pPr>
      <w:r w:rsidRPr="00A069DB">
        <w:rPr>
          <w:rFonts w:asciiTheme="minorHAnsi" w:hAnsiTheme="minorHAnsi" w:cstheme="minorHAnsi"/>
          <w:bCs/>
        </w:rPr>
        <w:t>No material or earthwork shall be allowed to be dumped below or in the vicinity of the bare overhead line conductors.</w:t>
      </w:r>
    </w:p>
    <w:p w14:paraId="306089ED" w14:textId="77777777" w:rsidR="00F70324" w:rsidRPr="00A069DB" w:rsidRDefault="00F70324" w:rsidP="00006EAB">
      <w:pPr>
        <w:spacing w:before="0" w:after="0"/>
        <w:ind w:left="1418" w:hanging="851"/>
        <w:rPr>
          <w:rFonts w:asciiTheme="minorHAnsi" w:hAnsiTheme="minorHAnsi" w:cstheme="minorHAnsi"/>
          <w:bCs/>
        </w:rPr>
      </w:pPr>
    </w:p>
    <w:p w14:paraId="029828C9" w14:textId="77777777" w:rsidR="00F70324" w:rsidRPr="00A069DB" w:rsidRDefault="00F70324" w:rsidP="00006EAB">
      <w:pPr>
        <w:numPr>
          <w:ilvl w:val="0"/>
          <w:numId w:val="100"/>
        </w:numPr>
        <w:tabs>
          <w:tab w:val="clear" w:pos="1440"/>
        </w:tabs>
        <w:spacing w:before="0" w:after="0"/>
        <w:ind w:left="1418" w:hanging="851"/>
        <w:rPr>
          <w:rFonts w:asciiTheme="minorHAnsi" w:hAnsiTheme="minorHAnsi" w:cstheme="minorHAnsi"/>
          <w:bCs/>
        </w:rPr>
      </w:pPr>
      <w:r w:rsidRPr="00A069DB">
        <w:rPr>
          <w:rFonts w:asciiTheme="minorHAnsi" w:hAnsiTheme="minorHAnsi" w:cstheme="minorHAnsi"/>
          <w:bCs/>
        </w:rPr>
        <w:t>Before any maintenance work is commenced on electrical installations / equipment, the circuits shall be de-energised and ascertained to be dead by positive test with an approved voltage-testing device. Switches shall be tagged or the fuse holders withdrawn before starting the work. Adequate precautions shall be taken in two important aspects viz.</w:t>
      </w:r>
    </w:p>
    <w:p w14:paraId="226158C6" w14:textId="77777777" w:rsidR="00F70324" w:rsidRPr="00A069DB" w:rsidRDefault="00F70324" w:rsidP="00006EAB">
      <w:pPr>
        <w:spacing w:before="0" w:after="0"/>
        <w:ind w:left="1418" w:hanging="851"/>
        <w:rPr>
          <w:rFonts w:asciiTheme="minorHAnsi" w:hAnsiTheme="minorHAnsi" w:cstheme="minorHAnsi"/>
          <w:bCs/>
        </w:rPr>
      </w:pPr>
    </w:p>
    <w:p w14:paraId="0B976ECA" w14:textId="77777777" w:rsidR="00F70324" w:rsidRPr="00A069DB" w:rsidRDefault="00F70324" w:rsidP="00006EAB">
      <w:pPr>
        <w:numPr>
          <w:ilvl w:val="0"/>
          <w:numId w:val="101"/>
        </w:numPr>
        <w:tabs>
          <w:tab w:val="clear" w:pos="1440"/>
        </w:tabs>
        <w:spacing w:before="0" w:after="0"/>
        <w:ind w:left="1418" w:hanging="851"/>
        <w:rPr>
          <w:rFonts w:asciiTheme="minorHAnsi" w:hAnsiTheme="minorHAnsi" w:cstheme="minorHAnsi"/>
          <w:bCs/>
        </w:rPr>
      </w:pPr>
      <w:r w:rsidRPr="00A069DB">
        <w:rPr>
          <w:rFonts w:asciiTheme="minorHAnsi" w:hAnsiTheme="minorHAnsi" w:cstheme="minorHAnsi"/>
          <w:bCs/>
        </w:rPr>
        <w:t>That there shall be no danger from any adjacent live parts; and</w:t>
      </w:r>
    </w:p>
    <w:p w14:paraId="4B81F11B" w14:textId="77777777" w:rsidR="00F70324" w:rsidRPr="00A069DB" w:rsidRDefault="00F70324" w:rsidP="00006EAB">
      <w:pPr>
        <w:spacing w:before="0" w:after="0"/>
        <w:ind w:left="1418" w:hanging="851"/>
        <w:rPr>
          <w:rFonts w:asciiTheme="minorHAnsi" w:hAnsiTheme="minorHAnsi" w:cstheme="minorHAnsi"/>
          <w:bCs/>
        </w:rPr>
      </w:pPr>
    </w:p>
    <w:p w14:paraId="530B7BB7" w14:textId="77777777" w:rsidR="00F70324" w:rsidRPr="00A069DB" w:rsidRDefault="00F70324" w:rsidP="00006EAB">
      <w:pPr>
        <w:numPr>
          <w:ilvl w:val="0"/>
          <w:numId w:val="101"/>
        </w:numPr>
        <w:tabs>
          <w:tab w:val="clear" w:pos="1440"/>
        </w:tabs>
        <w:spacing w:before="0" w:after="0"/>
        <w:ind w:left="1418" w:hanging="851"/>
        <w:rPr>
          <w:rFonts w:asciiTheme="minorHAnsi" w:hAnsiTheme="minorHAnsi" w:cstheme="minorHAnsi"/>
          <w:bCs/>
        </w:rPr>
      </w:pPr>
      <w:r w:rsidRPr="00A069DB">
        <w:rPr>
          <w:rFonts w:asciiTheme="minorHAnsi" w:hAnsiTheme="minorHAnsi" w:cstheme="minorHAnsi"/>
          <w:bCs/>
        </w:rPr>
        <w:t>That there shall be no chances of re-energisation of the equipment on which the persons are working.</w:t>
      </w:r>
    </w:p>
    <w:p w14:paraId="7A95EC53" w14:textId="77777777" w:rsidR="00F70324" w:rsidRPr="00A069DB" w:rsidRDefault="00F70324" w:rsidP="00006EAB">
      <w:pPr>
        <w:spacing w:before="0" w:after="0"/>
        <w:ind w:left="1418" w:hanging="851"/>
        <w:rPr>
          <w:rFonts w:asciiTheme="minorHAnsi" w:hAnsiTheme="minorHAnsi" w:cstheme="minorHAnsi"/>
          <w:bCs/>
        </w:rPr>
      </w:pPr>
    </w:p>
    <w:p w14:paraId="64982BFA" w14:textId="77777777" w:rsidR="00F70324" w:rsidRPr="00A069DB" w:rsidRDefault="00F70324" w:rsidP="00006EAB">
      <w:pPr>
        <w:numPr>
          <w:ilvl w:val="0"/>
          <w:numId w:val="100"/>
        </w:numPr>
        <w:tabs>
          <w:tab w:val="clear" w:pos="1440"/>
        </w:tabs>
        <w:spacing w:before="0" w:after="0"/>
        <w:ind w:left="1418" w:hanging="851"/>
        <w:rPr>
          <w:rFonts w:asciiTheme="minorHAnsi" w:hAnsiTheme="minorHAnsi" w:cstheme="minorHAnsi"/>
          <w:bCs/>
        </w:rPr>
      </w:pPr>
      <w:r w:rsidRPr="00A069DB">
        <w:rPr>
          <w:rFonts w:asciiTheme="minorHAnsi" w:hAnsiTheme="minorHAnsi" w:cstheme="minorHAnsi"/>
          <w:bCs/>
        </w:rPr>
        <w:t>While working on or near a circuit, whenever possible the use of one hand may be practiced even though the circuit is supposed to be dead. The other hand may preferably be kept in pocket.</w:t>
      </w:r>
    </w:p>
    <w:p w14:paraId="3CDC1187" w14:textId="77777777" w:rsidR="00F70324" w:rsidRPr="00A069DB" w:rsidRDefault="00F70324" w:rsidP="00006EAB">
      <w:pPr>
        <w:spacing w:before="0" w:after="0"/>
        <w:ind w:left="1418" w:hanging="851"/>
        <w:rPr>
          <w:rFonts w:asciiTheme="minorHAnsi" w:hAnsiTheme="minorHAnsi" w:cstheme="minorHAnsi"/>
          <w:bCs/>
        </w:rPr>
      </w:pPr>
    </w:p>
    <w:p w14:paraId="61993D9C" w14:textId="77777777" w:rsidR="00F70324" w:rsidRPr="00A069DB" w:rsidRDefault="00F70324" w:rsidP="00006EAB">
      <w:pPr>
        <w:numPr>
          <w:ilvl w:val="0"/>
          <w:numId w:val="100"/>
        </w:numPr>
        <w:tabs>
          <w:tab w:val="clear" w:pos="1440"/>
        </w:tabs>
        <w:spacing w:before="0" w:after="0"/>
        <w:ind w:left="1418" w:hanging="851"/>
        <w:rPr>
          <w:rFonts w:asciiTheme="minorHAnsi" w:hAnsiTheme="minorHAnsi" w:cstheme="minorHAnsi"/>
          <w:bCs/>
        </w:rPr>
      </w:pPr>
      <w:r w:rsidRPr="00A069DB">
        <w:rPr>
          <w:rFonts w:asciiTheme="minorHAnsi" w:hAnsiTheme="minorHAnsi" w:cstheme="minorHAnsi"/>
          <w:bCs/>
        </w:rPr>
        <w:t>When it is necessary to touch electrical equipment (for example when checking for overload of motors) back of the hand may be used.  Thus, if accidental shock were to cause muscular contractions, one would not ‘freeze’ to the conductor.</w:t>
      </w:r>
    </w:p>
    <w:p w14:paraId="4EDD7425" w14:textId="77777777" w:rsidR="00F70324" w:rsidRPr="00A069DB" w:rsidRDefault="00F70324" w:rsidP="00006EAB">
      <w:pPr>
        <w:spacing w:before="0" w:after="0"/>
        <w:ind w:left="1418" w:hanging="851"/>
        <w:rPr>
          <w:rFonts w:asciiTheme="minorHAnsi" w:hAnsiTheme="minorHAnsi" w:cstheme="minorHAnsi"/>
          <w:bCs/>
        </w:rPr>
      </w:pPr>
    </w:p>
    <w:p w14:paraId="20BD8D8E" w14:textId="77777777" w:rsidR="00F70324" w:rsidRPr="00A069DB" w:rsidRDefault="00F70324" w:rsidP="00006EAB">
      <w:pPr>
        <w:numPr>
          <w:ilvl w:val="0"/>
          <w:numId w:val="100"/>
        </w:numPr>
        <w:tabs>
          <w:tab w:val="clear" w:pos="1440"/>
        </w:tabs>
        <w:spacing w:before="0" w:after="0"/>
        <w:ind w:left="1418" w:hanging="851"/>
        <w:rPr>
          <w:rFonts w:asciiTheme="minorHAnsi" w:hAnsiTheme="minorHAnsi" w:cstheme="minorHAnsi"/>
          <w:bCs/>
        </w:rPr>
      </w:pPr>
      <w:r w:rsidRPr="00A069DB">
        <w:rPr>
          <w:rFonts w:asciiTheme="minorHAnsi" w:hAnsiTheme="minorHAnsi" w:cstheme="minorHAnsi"/>
          <w:bCs/>
        </w:rPr>
        <w:t>Operations of electrical equipment shall be avoided which standing on wet floor or when hands are wet.</w:t>
      </w:r>
    </w:p>
    <w:p w14:paraId="22EC3975" w14:textId="77777777" w:rsidR="00F70324" w:rsidRPr="00A069DB" w:rsidRDefault="00F70324" w:rsidP="00006EAB">
      <w:pPr>
        <w:spacing w:before="0" w:after="0"/>
        <w:ind w:left="1418" w:hanging="851"/>
        <w:rPr>
          <w:rFonts w:asciiTheme="minorHAnsi" w:hAnsiTheme="minorHAnsi" w:cstheme="minorHAnsi"/>
          <w:bCs/>
        </w:rPr>
      </w:pPr>
    </w:p>
    <w:p w14:paraId="5B65122C" w14:textId="77777777" w:rsidR="00F70324" w:rsidRPr="00A069DB" w:rsidRDefault="00F70324" w:rsidP="00006EAB">
      <w:pPr>
        <w:numPr>
          <w:ilvl w:val="0"/>
          <w:numId w:val="100"/>
        </w:numPr>
        <w:tabs>
          <w:tab w:val="clear" w:pos="1440"/>
        </w:tabs>
        <w:spacing w:before="0" w:after="0"/>
        <w:ind w:left="1418" w:hanging="851"/>
        <w:rPr>
          <w:rFonts w:asciiTheme="minorHAnsi" w:hAnsiTheme="minorHAnsi" w:cstheme="minorHAnsi"/>
          <w:bCs/>
        </w:rPr>
      </w:pPr>
      <w:r w:rsidRPr="00A069DB">
        <w:rPr>
          <w:rFonts w:asciiTheme="minorHAnsi" w:hAnsiTheme="minorHAnsi" w:cstheme="minorHAnsi"/>
          <w:bCs/>
        </w:rPr>
        <w:t>Before blown fuses are replaces, the circuit shall be locked out and an investigation shall be made for the cause of the short circuit or overload.</w:t>
      </w:r>
    </w:p>
    <w:p w14:paraId="4F770590" w14:textId="77777777" w:rsidR="00F70324" w:rsidRPr="00A069DB" w:rsidRDefault="00F70324" w:rsidP="00006EAB">
      <w:pPr>
        <w:spacing w:before="0" w:after="0"/>
        <w:ind w:left="1418" w:hanging="851"/>
        <w:rPr>
          <w:rFonts w:asciiTheme="minorHAnsi" w:hAnsiTheme="minorHAnsi" w:cstheme="minorHAnsi"/>
          <w:bCs/>
        </w:rPr>
      </w:pPr>
    </w:p>
    <w:p w14:paraId="241D4E84" w14:textId="77777777" w:rsidR="00F70324" w:rsidRPr="00A069DB" w:rsidRDefault="00F70324" w:rsidP="00006EAB">
      <w:pPr>
        <w:numPr>
          <w:ilvl w:val="0"/>
          <w:numId w:val="100"/>
        </w:numPr>
        <w:tabs>
          <w:tab w:val="clear" w:pos="1440"/>
        </w:tabs>
        <w:spacing w:before="0" w:after="0"/>
        <w:ind w:left="1418" w:hanging="851"/>
        <w:rPr>
          <w:rFonts w:asciiTheme="minorHAnsi" w:hAnsiTheme="minorHAnsi" w:cstheme="minorHAnsi"/>
          <w:bCs/>
        </w:rPr>
      </w:pPr>
      <w:r w:rsidRPr="00A069DB">
        <w:rPr>
          <w:rFonts w:asciiTheme="minorHAnsi" w:hAnsiTheme="minorHAnsi" w:cstheme="minorHAnsi"/>
          <w:bCs/>
        </w:rPr>
        <w:t>When two persons are working within reach of each other, they shall never   work on different phases of the supply.</w:t>
      </w:r>
    </w:p>
    <w:p w14:paraId="1359D255" w14:textId="77777777" w:rsidR="00F70324" w:rsidRPr="00A069DB" w:rsidRDefault="00F70324" w:rsidP="00006EAB">
      <w:pPr>
        <w:spacing w:before="0" w:after="0"/>
        <w:ind w:left="1418" w:hanging="851"/>
        <w:rPr>
          <w:rFonts w:asciiTheme="minorHAnsi" w:hAnsiTheme="minorHAnsi" w:cstheme="minorHAnsi"/>
          <w:bCs/>
        </w:rPr>
      </w:pPr>
    </w:p>
    <w:p w14:paraId="77E6B914" w14:textId="77777777" w:rsidR="00F70324" w:rsidRPr="00A069DB" w:rsidRDefault="00F70324" w:rsidP="00006EAB">
      <w:pPr>
        <w:numPr>
          <w:ilvl w:val="0"/>
          <w:numId w:val="100"/>
        </w:numPr>
        <w:tabs>
          <w:tab w:val="clear" w:pos="1440"/>
        </w:tabs>
        <w:spacing w:before="0" w:after="0"/>
        <w:ind w:left="1418" w:hanging="851"/>
        <w:rPr>
          <w:rFonts w:asciiTheme="minorHAnsi" w:hAnsiTheme="minorHAnsi" w:cstheme="minorHAnsi"/>
          <w:bCs/>
        </w:rPr>
      </w:pPr>
      <w:r w:rsidRPr="00A069DB">
        <w:rPr>
          <w:rFonts w:asciiTheme="minorHAnsi" w:hAnsiTheme="minorHAnsi" w:cstheme="minorHAnsi"/>
          <w:bCs/>
        </w:rPr>
        <w:t>When structural repairs, modification or painting work are to be undertaken, appropriate measures shall be taken for the protection of persons whose work may bring them into the priority of live equipment / circuit.</w:t>
      </w:r>
    </w:p>
    <w:p w14:paraId="695728ED" w14:textId="77777777" w:rsidR="00F70324" w:rsidRPr="00A069DB" w:rsidRDefault="00F70324" w:rsidP="00006EAB">
      <w:pPr>
        <w:spacing w:before="0" w:after="0"/>
        <w:ind w:left="1418" w:hanging="851"/>
        <w:rPr>
          <w:rFonts w:asciiTheme="minorHAnsi" w:hAnsiTheme="minorHAnsi" w:cstheme="minorHAnsi"/>
          <w:bCs/>
        </w:rPr>
      </w:pPr>
    </w:p>
    <w:p w14:paraId="4FCA0542" w14:textId="77777777" w:rsidR="00F70324" w:rsidRPr="00A069DB" w:rsidRDefault="00F70324" w:rsidP="00006EAB">
      <w:pPr>
        <w:numPr>
          <w:ilvl w:val="0"/>
          <w:numId w:val="100"/>
        </w:numPr>
        <w:tabs>
          <w:tab w:val="clear" w:pos="1440"/>
        </w:tabs>
        <w:spacing w:before="0" w:after="0"/>
        <w:ind w:left="1418" w:hanging="851"/>
        <w:rPr>
          <w:rFonts w:asciiTheme="minorHAnsi" w:hAnsiTheme="minorHAnsi" w:cstheme="minorHAnsi"/>
          <w:bCs/>
        </w:rPr>
      </w:pPr>
      <w:r w:rsidRPr="00A069DB">
        <w:rPr>
          <w:rFonts w:asciiTheme="minorHAnsi" w:hAnsiTheme="minorHAnsi" w:cstheme="minorHAnsi"/>
          <w:bCs/>
        </w:rPr>
        <w:t>It shall be ensured that the insulation and wire size of extension cords are adequate for the voltage and current to be carried.</w:t>
      </w:r>
    </w:p>
    <w:p w14:paraId="143883CE" w14:textId="77777777" w:rsidR="00F70324" w:rsidRPr="00A069DB" w:rsidRDefault="00F70324" w:rsidP="00006EAB">
      <w:pPr>
        <w:spacing w:before="0" w:after="0"/>
        <w:ind w:left="1418" w:hanging="851"/>
        <w:rPr>
          <w:rFonts w:asciiTheme="minorHAnsi" w:hAnsiTheme="minorHAnsi" w:cstheme="minorHAnsi"/>
          <w:bCs/>
        </w:rPr>
      </w:pPr>
    </w:p>
    <w:p w14:paraId="57252C9C" w14:textId="77777777" w:rsidR="00F70324" w:rsidRPr="00A069DB" w:rsidRDefault="00F70324" w:rsidP="00006EAB">
      <w:pPr>
        <w:numPr>
          <w:ilvl w:val="0"/>
          <w:numId w:val="100"/>
        </w:numPr>
        <w:tabs>
          <w:tab w:val="clear" w:pos="1440"/>
        </w:tabs>
        <w:spacing w:before="0" w:after="0"/>
        <w:ind w:left="1418" w:hanging="851"/>
        <w:rPr>
          <w:rFonts w:asciiTheme="minorHAnsi" w:hAnsiTheme="minorHAnsi" w:cstheme="minorHAnsi"/>
          <w:bCs/>
        </w:rPr>
      </w:pPr>
      <w:r w:rsidRPr="00A069DB">
        <w:rPr>
          <w:rFonts w:asciiTheme="minorHAnsi" w:hAnsiTheme="minorHAnsi" w:cstheme="minorHAnsi"/>
          <w:bCs/>
        </w:rPr>
        <w:t xml:space="preserve">While tapping electricity from the socket, plug top must be used. It shall be ensured that no extension boards are over loaded while tapping. Only standard three pin plugs shall be used for tapping electricity. Broken sockets / plugs shall </w:t>
      </w:r>
      <w:r w:rsidRPr="00A069DB">
        <w:rPr>
          <w:rFonts w:asciiTheme="minorHAnsi" w:hAnsiTheme="minorHAnsi" w:cstheme="minorHAnsi"/>
          <w:bCs/>
        </w:rPr>
        <w:lastRenderedPageBreak/>
        <w:t>be replaced immediately with good ones.  Only joints free cables shall be used for connecting equipment / apparatus.</w:t>
      </w:r>
    </w:p>
    <w:p w14:paraId="482D2E0B" w14:textId="77777777" w:rsidR="00F70324" w:rsidRPr="00A069DB" w:rsidRDefault="00F70324" w:rsidP="00006EAB">
      <w:pPr>
        <w:spacing w:before="0" w:after="0"/>
        <w:ind w:left="1418" w:hanging="851"/>
        <w:rPr>
          <w:rFonts w:asciiTheme="minorHAnsi" w:hAnsiTheme="minorHAnsi" w:cstheme="minorHAnsi"/>
          <w:bCs/>
        </w:rPr>
      </w:pPr>
    </w:p>
    <w:p w14:paraId="084C3FE1" w14:textId="77777777" w:rsidR="00F70324" w:rsidRPr="00A069DB" w:rsidRDefault="00F70324" w:rsidP="00006EAB">
      <w:pPr>
        <w:numPr>
          <w:ilvl w:val="0"/>
          <w:numId w:val="100"/>
        </w:numPr>
        <w:tabs>
          <w:tab w:val="clear" w:pos="1440"/>
        </w:tabs>
        <w:spacing w:before="0" w:after="0"/>
        <w:ind w:left="1418" w:hanging="851"/>
        <w:rPr>
          <w:rFonts w:asciiTheme="minorHAnsi" w:hAnsiTheme="minorHAnsi" w:cstheme="minorHAnsi"/>
          <w:bCs/>
        </w:rPr>
      </w:pPr>
      <w:r w:rsidRPr="00A069DB">
        <w:rPr>
          <w:rFonts w:asciiTheme="minorHAnsi" w:hAnsiTheme="minorHAnsi" w:cstheme="minorHAnsi"/>
          <w:bCs/>
        </w:rPr>
        <w:t>Floors shall be kept free from tailing electrical cables to avoid tripping hazard.</w:t>
      </w:r>
    </w:p>
    <w:p w14:paraId="703B5315" w14:textId="77777777" w:rsidR="00F70324" w:rsidRPr="00A069DB" w:rsidRDefault="00F70324" w:rsidP="00006EAB">
      <w:pPr>
        <w:spacing w:before="0" w:after="0"/>
        <w:ind w:left="1418" w:hanging="851"/>
        <w:rPr>
          <w:rFonts w:asciiTheme="minorHAnsi" w:hAnsiTheme="minorHAnsi" w:cstheme="minorHAnsi"/>
          <w:bCs/>
        </w:rPr>
      </w:pPr>
    </w:p>
    <w:p w14:paraId="2EEF3D3F" w14:textId="77777777" w:rsidR="00F70324" w:rsidRPr="00A069DB" w:rsidRDefault="00F70324" w:rsidP="00006EAB">
      <w:pPr>
        <w:numPr>
          <w:ilvl w:val="0"/>
          <w:numId w:val="100"/>
        </w:numPr>
        <w:tabs>
          <w:tab w:val="clear" w:pos="1440"/>
        </w:tabs>
        <w:spacing w:before="0" w:after="0"/>
        <w:ind w:left="1418" w:hanging="851"/>
        <w:rPr>
          <w:rFonts w:asciiTheme="minorHAnsi" w:hAnsiTheme="minorHAnsi" w:cstheme="minorHAnsi"/>
          <w:bCs/>
        </w:rPr>
      </w:pPr>
      <w:r w:rsidRPr="00A069DB">
        <w:rPr>
          <w:rFonts w:asciiTheme="minorHAnsi" w:hAnsiTheme="minorHAnsi" w:cstheme="minorHAnsi"/>
          <w:bCs/>
        </w:rPr>
        <w:t>Power supply to the entire machines and lighting fixture shall be switched off when not in use.</w:t>
      </w:r>
    </w:p>
    <w:p w14:paraId="2B0D7407" w14:textId="77777777" w:rsidR="00F70324" w:rsidRPr="00A069DB" w:rsidRDefault="00F70324" w:rsidP="00006EAB">
      <w:pPr>
        <w:spacing w:before="0" w:after="0"/>
        <w:ind w:left="1418" w:hanging="851"/>
        <w:rPr>
          <w:rFonts w:asciiTheme="minorHAnsi" w:hAnsiTheme="minorHAnsi" w:cstheme="minorHAnsi"/>
          <w:bCs/>
        </w:rPr>
      </w:pPr>
    </w:p>
    <w:p w14:paraId="3E28F7BA" w14:textId="77777777" w:rsidR="00F70324" w:rsidRPr="00A069DB" w:rsidRDefault="00F70324" w:rsidP="00006EAB">
      <w:pPr>
        <w:numPr>
          <w:ilvl w:val="0"/>
          <w:numId w:val="100"/>
        </w:numPr>
        <w:tabs>
          <w:tab w:val="clear" w:pos="1440"/>
        </w:tabs>
        <w:spacing w:before="0" w:after="0"/>
        <w:ind w:left="1418" w:hanging="851"/>
        <w:rPr>
          <w:rFonts w:asciiTheme="minorHAnsi" w:hAnsiTheme="minorHAnsi" w:cstheme="minorHAnsi"/>
          <w:bCs/>
        </w:rPr>
      </w:pPr>
      <w:r w:rsidRPr="00A069DB">
        <w:rPr>
          <w:rFonts w:asciiTheme="minorHAnsi" w:hAnsiTheme="minorHAnsi" w:cstheme="minorHAnsi"/>
          <w:bCs/>
        </w:rPr>
        <w:t>Temporary electrical connections shall be removed as soon as the stipulated work is over.  After completion of the works, the Contractor shall dismantle the distribution boards and the other facilities erected at site.</w:t>
      </w:r>
    </w:p>
    <w:p w14:paraId="44B4637A" w14:textId="77777777" w:rsidR="00F70324" w:rsidRPr="00A069DB" w:rsidRDefault="00F70324" w:rsidP="00006EAB">
      <w:pPr>
        <w:spacing w:before="0" w:after="0"/>
        <w:ind w:left="1418" w:hanging="851"/>
        <w:rPr>
          <w:rFonts w:asciiTheme="minorHAnsi" w:hAnsiTheme="minorHAnsi" w:cstheme="minorHAnsi"/>
          <w:bCs/>
        </w:rPr>
      </w:pPr>
    </w:p>
    <w:p w14:paraId="57590F0B" w14:textId="77777777" w:rsidR="00F70324" w:rsidRPr="00A069DB" w:rsidRDefault="00F70324" w:rsidP="00006EAB">
      <w:pPr>
        <w:numPr>
          <w:ilvl w:val="0"/>
          <w:numId w:val="100"/>
        </w:numPr>
        <w:tabs>
          <w:tab w:val="clear" w:pos="1440"/>
        </w:tabs>
        <w:spacing w:before="0" w:after="0"/>
        <w:ind w:left="1418" w:hanging="851"/>
        <w:rPr>
          <w:rFonts w:asciiTheme="minorHAnsi" w:hAnsiTheme="minorHAnsi" w:cstheme="minorHAnsi"/>
          <w:bCs/>
        </w:rPr>
      </w:pPr>
      <w:r w:rsidRPr="00A069DB">
        <w:rPr>
          <w:rFonts w:asciiTheme="minorHAnsi" w:hAnsiTheme="minorHAnsi" w:cstheme="minorHAnsi"/>
          <w:bCs/>
        </w:rPr>
        <w:t>Unauthorised tapping of power by others from distribution boards under the control of the NCC shall be prohibited at all circumstances.</w:t>
      </w:r>
    </w:p>
    <w:p w14:paraId="0EA2FD07" w14:textId="77777777" w:rsidR="00F70324" w:rsidRPr="00A069DB" w:rsidRDefault="00F70324" w:rsidP="00006EAB">
      <w:pPr>
        <w:spacing w:before="0" w:after="0"/>
        <w:ind w:left="1418" w:hanging="851"/>
        <w:rPr>
          <w:rFonts w:asciiTheme="minorHAnsi" w:hAnsiTheme="minorHAnsi" w:cstheme="minorHAnsi"/>
          <w:bCs/>
        </w:rPr>
      </w:pPr>
    </w:p>
    <w:p w14:paraId="1DD1BBD4" w14:textId="77777777" w:rsidR="00F70324" w:rsidRPr="00A069DB" w:rsidRDefault="00F70324" w:rsidP="00006EAB">
      <w:pPr>
        <w:numPr>
          <w:ilvl w:val="0"/>
          <w:numId w:val="100"/>
        </w:numPr>
        <w:tabs>
          <w:tab w:val="clear" w:pos="1440"/>
        </w:tabs>
        <w:spacing w:before="0" w:after="0"/>
        <w:ind w:left="1418" w:hanging="851"/>
        <w:rPr>
          <w:rFonts w:asciiTheme="minorHAnsi" w:hAnsiTheme="minorHAnsi" w:cstheme="minorHAnsi"/>
          <w:bCs/>
        </w:rPr>
      </w:pPr>
      <w:r w:rsidRPr="00A069DB">
        <w:rPr>
          <w:rFonts w:asciiTheme="minorHAnsi" w:hAnsiTheme="minorHAnsi" w:cstheme="minorHAnsi"/>
          <w:bCs/>
        </w:rPr>
        <w:t>No flammable materials shall be stored in any working area near the switchboards.</w:t>
      </w:r>
    </w:p>
    <w:p w14:paraId="121F7608" w14:textId="77777777" w:rsidR="00F70324" w:rsidRPr="00A069DB" w:rsidRDefault="00F70324" w:rsidP="00006EAB">
      <w:pPr>
        <w:spacing w:before="0" w:after="0"/>
        <w:ind w:left="1418" w:hanging="851"/>
        <w:rPr>
          <w:rFonts w:asciiTheme="minorHAnsi" w:hAnsiTheme="minorHAnsi" w:cstheme="minorHAnsi"/>
          <w:bCs/>
        </w:rPr>
      </w:pPr>
    </w:p>
    <w:p w14:paraId="5BFFC55B" w14:textId="77777777" w:rsidR="00F70324" w:rsidRPr="00A069DB" w:rsidRDefault="00F70324" w:rsidP="00006EAB">
      <w:pPr>
        <w:numPr>
          <w:ilvl w:val="0"/>
          <w:numId w:val="100"/>
        </w:numPr>
        <w:tabs>
          <w:tab w:val="clear" w:pos="1440"/>
        </w:tabs>
        <w:spacing w:before="0" w:after="0"/>
        <w:ind w:left="1418" w:hanging="851"/>
        <w:rPr>
          <w:rFonts w:asciiTheme="minorHAnsi" w:hAnsiTheme="minorHAnsi" w:cstheme="minorHAnsi"/>
          <w:bCs/>
        </w:rPr>
      </w:pPr>
      <w:r w:rsidRPr="00A069DB">
        <w:rPr>
          <w:rFonts w:asciiTheme="minorHAnsi" w:hAnsiTheme="minorHAnsi" w:cstheme="minorHAnsi"/>
          <w:bCs/>
        </w:rPr>
        <w:t xml:space="preserve">“” </w:t>
      </w:r>
      <w:r w:rsidRPr="00A069DB">
        <w:rPr>
          <w:rFonts w:asciiTheme="minorHAnsi" w:hAnsiTheme="minorHAnsi" w:cstheme="minorHAnsi"/>
          <w:bCs/>
          <w:i/>
        </w:rPr>
        <w:t>“Do Not Switch On”</w:t>
      </w:r>
      <w:r w:rsidRPr="00A069DB">
        <w:rPr>
          <w:rFonts w:asciiTheme="minorHAnsi" w:hAnsiTheme="minorHAnsi" w:cstheme="minorHAnsi"/>
          <w:bCs/>
        </w:rPr>
        <w:t xml:space="preserve"> “DANGER” Or </w:t>
      </w:r>
      <w:r w:rsidRPr="00A069DB">
        <w:rPr>
          <w:rFonts w:asciiTheme="minorHAnsi" w:hAnsiTheme="minorHAnsi" w:cstheme="minorHAnsi"/>
          <w:bCs/>
          <w:i/>
        </w:rPr>
        <w:t>“Caution</w:t>
      </w:r>
      <w:r w:rsidRPr="00A069DB">
        <w:rPr>
          <w:rFonts w:asciiTheme="minorHAnsi" w:hAnsiTheme="minorHAnsi" w:cstheme="minorHAnsi"/>
          <w:bCs/>
        </w:rPr>
        <w:t>” boards as applicable shall be used during maintenance works on the electrical equipment.</w:t>
      </w:r>
    </w:p>
    <w:p w14:paraId="7E431397" w14:textId="77777777" w:rsidR="00F70324" w:rsidRPr="00A069DB" w:rsidRDefault="00F70324" w:rsidP="00006EAB">
      <w:pPr>
        <w:spacing w:before="0" w:after="0"/>
        <w:rPr>
          <w:rFonts w:asciiTheme="minorHAnsi" w:hAnsiTheme="minorHAnsi" w:cstheme="minorHAnsi"/>
          <w:bCs/>
        </w:rPr>
      </w:pPr>
    </w:p>
    <w:p w14:paraId="6E537865"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PORTABLE ELECTRICAL EQUIPMENT</w:t>
      </w:r>
    </w:p>
    <w:p w14:paraId="133EB44E" w14:textId="77777777" w:rsidR="00F70324" w:rsidRPr="00A069DB" w:rsidRDefault="00F70324" w:rsidP="00006EAB">
      <w:pPr>
        <w:spacing w:before="0" w:after="0"/>
        <w:ind w:left="2160"/>
        <w:rPr>
          <w:rFonts w:asciiTheme="minorHAnsi" w:hAnsiTheme="minorHAnsi" w:cstheme="minorHAnsi"/>
        </w:rPr>
      </w:pPr>
    </w:p>
    <w:p w14:paraId="6797C051" w14:textId="77777777" w:rsidR="00F70324" w:rsidRPr="00A069DB" w:rsidRDefault="00F70324" w:rsidP="00006EAB">
      <w:pPr>
        <w:numPr>
          <w:ilvl w:val="0"/>
          <w:numId w:val="305"/>
        </w:numPr>
        <w:tabs>
          <w:tab w:val="clear" w:pos="1440"/>
        </w:tabs>
        <w:spacing w:before="0" w:after="0"/>
        <w:ind w:left="1701" w:hanging="850"/>
        <w:rPr>
          <w:rFonts w:asciiTheme="minorHAnsi" w:hAnsiTheme="minorHAnsi" w:cstheme="minorHAnsi"/>
        </w:rPr>
      </w:pPr>
      <w:r w:rsidRPr="00A069DB">
        <w:rPr>
          <w:rFonts w:asciiTheme="minorHAnsi" w:hAnsiTheme="minorHAnsi" w:cstheme="minorHAnsi"/>
        </w:rPr>
        <w:t>Portable electrical equipment shall be regularly examined, tested and maintained to ensure that the equipment and its leads are in good order.  Register shall be maintained for inspection recording the testing dates and results of the equipment.</w:t>
      </w:r>
    </w:p>
    <w:p w14:paraId="43B9D52B" w14:textId="77777777" w:rsidR="00F70324" w:rsidRPr="00A069DB" w:rsidRDefault="00F70324" w:rsidP="00006EAB">
      <w:pPr>
        <w:spacing w:before="0" w:after="0"/>
        <w:ind w:left="1701" w:hanging="850"/>
        <w:rPr>
          <w:rFonts w:asciiTheme="minorHAnsi" w:hAnsiTheme="minorHAnsi" w:cstheme="minorHAnsi"/>
        </w:rPr>
      </w:pPr>
    </w:p>
    <w:p w14:paraId="4B33A21F" w14:textId="77777777" w:rsidR="00F70324" w:rsidRPr="00A069DB" w:rsidRDefault="00F70324" w:rsidP="00006EAB">
      <w:pPr>
        <w:numPr>
          <w:ilvl w:val="0"/>
          <w:numId w:val="305"/>
        </w:numPr>
        <w:tabs>
          <w:tab w:val="clear" w:pos="1440"/>
        </w:tabs>
        <w:spacing w:before="0" w:after="0"/>
        <w:ind w:left="1701" w:hanging="850"/>
        <w:rPr>
          <w:rFonts w:asciiTheme="minorHAnsi" w:hAnsiTheme="minorHAnsi" w:cstheme="minorHAnsi"/>
        </w:rPr>
      </w:pPr>
      <w:r w:rsidRPr="00A069DB">
        <w:rPr>
          <w:rFonts w:asciiTheme="minorHAnsi" w:hAnsiTheme="minorHAnsi" w:cstheme="minorHAnsi"/>
        </w:rPr>
        <w:t>All portable appliances shall be provided with tree core cable and three-pin plug.  The third pin of the plug shall invariably be earthen.  It shall be ensured that the metal part of the equipment shall be effectively earthen.</w:t>
      </w:r>
    </w:p>
    <w:p w14:paraId="16DF4E64" w14:textId="77777777" w:rsidR="00F70324" w:rsidRPr="00A069DB" w:rsidRDefault="00F70324" w:rsidP="00006EAB">
      <w:pPr>
        <w:spacing w:before="0" w:after="0"/>
        <w:ind w:left="1701" w:hanging="850"/>
        <w:rPr>
          <w:rFonts w:asciiTheme="minorHAnsi" w:hAnsiTheme="minorHAnsi" w:cstheme="minorHAnsi"/>
        </w:rPr>
      </w:pPr>
    </w:p>
    <w:p w14:paraId="0FCEFE9D" w14:textId="77777777" w:rsidR="00F70324" w:rsidRPr="00A069DB" w:rsidRDefault="00F70324" w:rsidP="00006EAB">
      <w:pPr>
        <w:numPr>
          <w:ilvl w:val="0"/>
          <w:numId w:val="305"/>
        </w:numPr>
        <w:tabs>
          <w:tab w:val="clear" w:pos="1440"/>
        </w:tabs>
        <w:spacing w:before="0" w:after="0"/>
        <w:ind w:left="1701" w:hanging="850"/>
        <w:rPr>
          <w:rFonts w:asciiTheme="minorHAnsi" w:hAnsiTheme="minorHAnsi" w:cstheme="minorHAnsi"/>
        </w:rPr>
      </w:pPr>
      <w:r w:rsidRPr="00A069DB">
        <w:rPr>
          <w:rFonts w:asciiTheme="minorHAnsi" w:hAnsiTheme="minorHAnsi" w:cstheme="minorHAnsi"/>
        </w:rPr>
        <w:t>All connections to portable equipment or machines from the panel / distribution board / extension board shall be taken using 3 core double insulated PVC flexible copper wire in one length. No joints shall be allowed in this flexible wire. In case single length of wire is not sufficient for a particular location, then the supply can be tapped by providing another extension board comprising of switch and socket.</w:t>
      </w:r>
    </w:p>
    <w:p w14:paraId="130A8DED" w14:textId="77777777" w:rsidR="00F70324" w:rsidRPr="00A069DB" w:rsidRDefault="00F70324" w:rsidP="00006EAB">
      <w:pPr>
        <w:spacing w:before="0" w:after="0"/>
        <w:ind w:left="1701" w:hanging="850"/>
        <w:rPr>
          <w:rFonts w:asciiTheme="minorHAnsi" w:hAnsiTheme="minorHAnsi" w:cstheme="minorHAnsi"/>
        </w:rPr>
      </w:pPr>
    </w:p>
    <w:p w14:paraId="16F37C1D" w14:textId="77777777" w:rsidR="00F70324" w:rsidRPr="00A069DB" w:rsidRDefault="00F70324" w:rsidP="00006EAB">
      <w:pPr>
        <w:numPr>
          <w:ilvl w:val="0"/>
          <w:numId w:val="305"/>
        </w:numPr>
        <w:tabs>
          <w:tab w:val="clear" w:pos="1440"/>
        </w:tabs>
        <w:spacing w:before="0" w:after="0"/>
        <w:ind w:left="1701" w:hanging="850"/>
        <w:rPr>
          <w:rFonts w:asciiTheme="minorHAnsi" w:hAnsiTheme="minorHAnsi" w:cstheme="minorHAnsi"/>
        </w:rPr>
      </w:pPr>
      <w:r w:rsidRPr="00A069DB">
        <w:rPr>
          <w:rFonts w:asciiTheme="minorHAnsi" w:hAnsiTheme="minorHAnsi" w:cstheme="minorHAnsi"/>
        </w:rPr>
        <w:t>Flexible cables for portable lamps, tools and apparatus shall be regularly examined, tested periodically and maintained to ensure safety.</w:t>
      </w:r>
    </w:p>
    <w:p w14:paraId="15ED3529" w14:textId="77777777" w:rsidR="00F70324" w:rsidRPr="00A069DB" w:rsidRDefault="00F70324" w:rsidP="00006EAB">
      <w:pPr>
        <w:spacing w:before="0" w:after="0"/>
        <w:ind w:left="720" w:hanging="720"/>
        <w:rPr>
          <w:rFonts w:asciiTheme="minorHAnsi" w:hAnsiTheme="minorHAnsi" w:cstheme="minorHAnsi"/>
        </w:rPr>
      </w:pPr>
    </w:p>
    <w:p w14:paraId="481D2A74" w14:textId="77777777" w:rsidR="00F70324" w:rsidRPr="00A069DB" w:rsidRDefault="00F70324" w:rsidP="00006EAB">
      <w:pPr>
        <w:pStyle w:val="Heading1"/>
        <w:numPr>
          <w:ilvl w:val="3"/>
          <w:numId w:val="10"/>
        </w:numPr>
        <w:spacing w:before="0" w:after="0" w:line="240" w:lineRule="auto"/>
        <w:ind w:left="1418" w:hanging="1418"/>
        <w:rPr>
          <w:rFonts w:asciiTheme="minorHAnsi" w:hAnsiTheme="minorHAnsi" w:cstheme="minorHAnsi"/>
          <w:color w:val="auto"/>
          <w:sz w:val="24"/>
          <w:szCs w:val="24"/>
        </w:rPr>
      </w:pPr>
      <w:r w:rsidRPr="00A069DB">
        <w:rPr>
          <w:rFonts w:asciiTheme="minorHAnsi" w:hAnsiTheme="minorHAnsi" w:cstheme="minorHAnsi"/>
          <w:color w:val="auto"/>
          <w:sz w:val="24"/>
          <w:szCs w:val="24"/>
        </w:rPr>
        <w:t>SAFETY CODES IN CONSTRUCTION INDUSTRY</w:t>
      </w:r>
    </w:p>
    <w:p w14:paraId="21F285B3" w14:textId="77777777" w:rsidR="00F70324" w:rsidRPr="00A069DB" w:rsidRDefault="00F70324" w:rsidP="00006EAB">
      <w:pPr>
        <w:pStyle w:val="BodyTextIndent2"/>
        <w:ind w:left="1440"/>
        <w:rPr>
          <w:rFonts w:asciiTheme="minorHAnsi" w:hAnsiTheme="minorHAnsi" w:cstheme="minorHAnsi"/>
          <w:bCs/>
          <w:sz w:val="24"/>
          <w:szCs w:val="24"/>
        </w:rPr>
      </w:pPr>
    </w:p>
    <w:p w14:paraId="6FFFEA88"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EXCAVATION (IS-3764)</w:t>
      </w:r>
    </w:p>
    <w:p w14:paraId="47D560B0" w14:textId="77777777" w:rsidR="00F70324" w:rsidRPr="00A069DB" w:rsidRDefault="00F70324" w:rsidP="00006EAB">
      <w:pPr>
        <w:pStyle w:val="BodyTextIndent2"/>
        <w:ind w:left="1440" w:hanging="720"/>
        <w:rPr>
          <w:rFonts w:asciiTheme="minorHAnsi" w:hAnsiTheme="minorHAnsi" w:cstheme="minorHAnsi"/>
          <w:sz w:val="24"/>
          <w:szCs w:val="24"/>
        </w:rPr>
      </w:pPr>
    </w:p>
    <w:p w14:paraId="5FEB0E63" w14:textId="77777777" w:rsidR="00F70324" w:rsidRPr="00A069DB" w:rsidRDefault="00F70324" w:rsidP="00006EAB">
      <w:pPr>
        <w:pStyle w:val="BodyTextIndent2"/>
        <w:numPr>
          <w:ilvl w:val="1"/>
          <w:numId w:val="306"/>
        </w:numPr>
        <w:tabs>
          <w:tab w:val="clear" w:pos="360"/>
        </w:tabs>
        <w:ind w:left="1418" w:hanging="720"/>
        <w:rPr>
          <w:rFonts w:asciiTheme="minorHAnsi" w:hAnsiTheme="minorHAnsi" w:cstheme="minorHAnsi"/>
          <w:sz w:val="24"/>
          <w:szCs w:val="24"/>
        </w:rPr>
      </w:pPr>
      <w:r w:rsidRPr="00A069DB">
        <w:rPr>
          <w:rFonts w:asciiTheme="minorHAnsi" w:hAnsiTheme="minorHAnsi" w:cstheme="minorHAnsi"/>
          <w:sz w:val="24"/>
          <w:szCs w:val="24"/>
        </w:rPr>
        <w:t>Location and protection of underground utility – viz. Water main, cables.</w:t>
      </w:r>
    </w:p>
    <w:p w14:paraId="5793CC9F" w14:textId="77777777" w:rsidR="00F70324" w:rsidRPr="00A069DB" w:rsidRDefault="00F70324" w:rsidP="00006EAB">
      <w:pPr>
        <w:numPr>
          <w:ilvl w:val="1"/>
          <w:numId w:val="306"/>
        </w:numPr>
        <w:spacing w:before="0" w:after="0"/>
        <w:ind w:left="1418" w:hanging="720"/>
        <w:rPr>
          <w:rFonts w:asciiTheme="minorHAnsi" w:hAnsiTheme="minorHAnsi" w:cstheme="minorHAnsi"/>
        </w:rPr>
      </w:pPr>
      <w:r w:rsidRPr="00A069DB">
        <w:rPr>
          <w:rFonts w:asciiTheme="minorHAnsi" w:hAnsiTheme="minorHAnsi" w:cstheme="minorHAnsi"/>
        </w:rPr>
        <w:lastRenderedPageBreak/>
        <w:t>Barricade has to be provided all around the openings.</w:t>
      </w:r>
    </w:p>
    <w:p w14:paraId="5C1DD5BD" w14:textId="77777777" w:rsidR="00F70324" w:rsidRPr="00A069DB" w:rsidRDefault="00F70324" w:rsidP="00006EAB">
      <w:pPr>
        <w:spacing w:before="0" w:after="0"/>
        <w:ind w:left="1418"/>
        <w:rPr>
          <w:rFonts w:asciiTheme="minorHAnsi" w:hAnsiTheme="minorHAnsi" w:cstheme="minorHAnsi"/>
        </w:rPr>
      </w:pPr>
    </w:p>
    <w:p w14:paraId="7F9D95AA" w14:textId="77777777" w:rsidR="00F70324" w:rsidRPr="00A069DB" w:rsidRDefault="00F70324" w:rsidP="00006EAB">
      <w:pPr>
        <w:numPr>
          <w:ilvl w:val="1"/>
          <w:numId w:val="306"/>
        </w:numPr>
        <w:spacing w:before="0" w:after="0"/>
        <w:ind w:left="1418" w:hanging="720"/>
        <w:rPr>
          <w:rFonts w:asciiTheme="minorHAnsi" w:hAnsiTheme="minorHAnsi" w:cstheme="minorHAnsi"/>
        </w:rPr>
      </w:pPr>
      <w:r w:rsidRPr="00A069DB">
        <w:rPr>
          <w:rFonts w:asciiTheme="minorHAnsi" w:hAnsiTheme="minorHAnsi" w:cstheme="minorHAnsi"/>
        </w:rPr>
        <w:t>Area illumination has to be provided all along the ingress / egress routes / in and around the structure under construction with suitable warning signs at multiple locations.</w:t>
      </w:r>
    </w:p>
    <w:p w14:paraId="5B838B13" w14:textId="77777777" w:rsidR="00F70324" w:rsidRPr="00A069DB" w:rsidRDefault="00F70324" w:rsidP="00006EAB">
      <w:pPr>
        <w:spacing w:before="0" w:after="0"/>
        <w:ind w:left="1418"/>
        <w:rPr>
          <w:rFonts w:asciiTheme="minorHAnsi" w:hAnsiTheme="minorHAnsi" w:cstheme="minorHAnsi"/>
        </w:rPr>
      </w:pPr>
    </w:p>
    <w:p w14:paraId="607B3C88" w14:textId="77777777" w:rsidR="00F70324" w:rsidRPr="00A069DB" w:rsidRDefault="00F70324" w:rsidP="00006EAB">
      <w:pPr>
        <w:numPr>
          <w:ilvl w:val="1"/>
          <w:numId w:val="306"/>
        </w:numPr>
        <w:spacing w:before="0" w:after="0"/>
        <w:ind w:left="1418" w:hanging="720"/>
        <w:rPr>
          <w:rFonts w:asciiTheme="minorHAnsi" w:hAnsiTheme="minorHAnsi" w:cstheme="minorHAnsi"/>
        </w:rPr>
      </w:pPr>
      <w:r w:rsidRPr="00A069DB">
        <w:rPr>
          <w:rFonts w:asciiTheme="minorHAnsi" w:hAnsiTheme="minorHAnsi" w:cstheme="minorHAnsi"/>
        </w:rPr>
        <w:t>Excavated material should be carted away as per the clause in Purchase Order.</w:t>
      </w:r>
    </w:p>
    <w:p w14:paraId="72CE0512" w14:textId="77777777" w:rsidR="00F70324" w:rsidRPr="00A069DB" w:rsidRDefault="00F70324" w:rsidP="00006EAB">
      <w:pPr>
        <w:spacing w:before="0" w:after="0"/>
        <w:ind w:left="1418"/>
        <w:rPr>
          <w:rFonts w:asciiTheme="minorHAnsi" w:hAnsiTheme="minorHAnsi" w:cstheme="minorHAnsi"/>
        </w:rPr>
      </w:pPr>
    </w:p>
    <w:p w14:paraId="64A5714F" w14:textId="77777777" w:rsidR="00F70324" w:rsidRPr="00A069DB" w:rsidRDefault="00F70324" w:rsidP="00006EAB">
      <w:pPr>
        <w:numPr>
          <w:ilvl w:val="1"/>
          <w:numId w:val="306"/>
        </w:numPr>
        <w:spacing w:before="0" w:after="0"/>
        <w:ind w:left="1418" w:hanging="720"/>
        <w:rPr>
          <w:rFonts w:asciiTheme="minorHAnsi" w:hAnsiTheme="minorHAnsi" w:cstheme="minorHAnsi"/>
        </w:rPr>
      </w:pPr>
      <w:r w:rsidRPr="00A069DB">
        <w:rPr>
          <w:rFonts w:asciiTheme="minorHAnsi" w:hAnsiTheme="minorHAnsi" w:cstheme="minorHAnsi"/>
        </w:rPr>
        <w:t>Shoring for sides has to be provided where excavation is done to avoid the sides from collapsing.</w:t>
      </w:r>
    </w:p>
    <w:p w14:paraId="39F8C196" w14:textId="77777777" w:rsidR="00F70324" w:rsidRPr="00A069DB" w:rsidRDefault="00F70324" w:rsidP="00006EAB">
      <w:pPr>
        <w:pStyle w:val="BodyTextIndent3"/>
        <w:ind w:left="1418" w:firstLine="0"/>
        <w:rPr>
          <w:rFonts w:asciiTheme="minorHAnsi" w:hAnsiTheme="minorHAnsi" w:cstheme="minorHAnsi"/>
          <w:sz w:val="24"/>
          <w:szCs w:val="24"/>
        </w:rPr>
      </w:pPr>
    </w:p>
    <w:p w14:paraId="172761D3" w14:textId="77777777" w:rsidR="00F70324" w:rsidRPr="00A069DB" w:rsidRDefault="00F70324" w:rsidP="00006EAB">
      <w:pPr>
        <w:pStyle w:val="BodyTextIndent3"/>
        <w:numPr>
          <w:ilvl w:val="1"/>
          <w:numId w:val="306"/>
        </w:numPr>
        <w:tabs>
          <w:tab w:val="clear" w:pos="360"/>
        </w:tabs>
        <w:ind w:left="1418" w:hanging="720"/>
        <w:rPr>
          <w:rFonts w:asciiTheme="minorHAnsi" w:hAnsiTheme="minorHAnsi" w:cstheme="minorHAnsi"/>
          <w:sz w:val="24"/>
          <w:szCs w:val="24"/>
        </w:rPr>
      </w:pPr>
      <w:r w:rsidRPr="00A069DB">
        <w:rPr>
          <w:rFonts w:asciiTheme="minorHAnsi" w:hAnsiTheme="minorHAnsi" w:cstheme="minorHAnsi"/>
          <w:sz w:val="24"/>
          <w:szCs w:val="24"/>
        </w:rPr>
        <w:t>Avoid vertical cuts.</w:t>
      </w:r>
    </w:p>
    <w:p w14:paraId="5CE09652" w14:textId="77777777" w:rsidR="00F70324" w:rsidRPr="00A069DB" w:rsidRDefault="00F70324" w:rsidP="00006EAB">
      <w:pPr>
        <w:spacing w:before="0" w:after="0"/>
        <w:ind w:left="1418"/>
        <w:rPr>
          <w:rFonts w:asciiTheme="minorHAnsi" w:hAnsiTheme="minorHAnsi" w:cstheme="minorHAnsi"/>
        </w:rPr>
      </w:pPr>
    </w:p>
    <w:p w14:paraId="2EF3AA3F" w14:textId="77777777" w:rsidR="00F70324" w:rsidRPr="00A069DB" w:rsidRDefault="00F70324" w:rsidP="00006EAB">
      <w:pPr>
        <w:numPr>
          <w:ilvl w:val="1"/>
          <w:numId w:val="306"/>
        </w:numPr>
        <w:spacing w:before="0" w:after="0"/>
        <w:ind w:left="1418" w:hanging="720"/>
        <w:rPr>
          <w:rFonts w:asciiTheme="minorHAnsi" w:hAnsiTheme="minorHAnsi" w:cstheme="minorHAnsi"/>
        </w:rPr>
      </w:pPr>
      <w:r w:rsidRPr="00A069DB">
        <w:rPr>
          <w:rFonts w:asciiTheme="minorHAnsi" w:hAnsiTheme="minorHAnsi" w:cstheme="minorHAnsi"/>
        </w:rPr>
        <w:t>Dewatering has to be done wherever required.</w:t>
      </w:r>
    </w:p>
    <w:p w14:paraId="54D70049" w14:textId="77777777" w:rsidR="00F70324" w:rsidRPr="00A069DB" w:rsidRDefault="00F70324" w:rsidP="00006EAB">
      <w:pPr>
        <w:spacing w:before="0" w:after="0"/>
        <w:ind w:left="1418"/>
        <w:rPr>
          <w:rFonts w:asciiTheme="minorHAnsi" w:hAnsiTheme="minorHAnsi" w:cstheme="minorHAnsi"/>
        </w:rPr>
      </w:pPr>
    </w:p>
    <w:p w14:paraId="5732E2B6" w14:textId="77777777" w:rsidR="00F70324" w:rsidRPr="00A069DB" w:rsidRDefault="00F70324" w:rsidP="00006EAB">
      <w:pPr>
        <w:numPr>
          <w:ilvl w:val="1"/>
          <w:numId w:val="306"/>
        </w:numPr>
        <w:spacing w:before="0" w:after="0"/>
        <w:ind w:left="1418" w:hanging="720"/>
        <w:rPr>
          <w:rFonts w:asciiTheme="minorHAnsi" w:hAnsiTheme="minorHAnsi" w:cstheme="minorHAnsi"/>
        </w:rPr>
      </w:pPr>
      <w:r w:rsidRPr="00A069DB">
        <w:rPr>
          <w:rFonts w:asciiTheme="minorHAnsi" w:hAnsiTheme="minorHAnsi" w:cstheme="minorHAnsi"/>
        </w:rPr>
        <w:t>Equipment / vehicles to operate at safe distance away from the building.</w:t>
      </w:r>
    </w:p>
    <w:p w14:paraId="56303310" w14:textId="77777777" w:rsidR="00F70324" w:rsidRPr="00A069DB" w:rsidRDefault="00F70324" w:rsidP="00006EAB">
      <w:pPr>
        <w:pStyle w:val="BodyTextIndent3"/>
        <w:ind w:left="1418" w:firstLine="0"/>
        <w:rPr>
          <w:rFonts w:asciiTheme="minorHAnsi" w:hAnsiTheme="minorHAnsi" w:cstheme="minorHAnsi"/>
          <w:sz w:val="24"/>
          <w:szCs w:val="24"/>
        </w:rPr>
      </w:pPr>
    </w:p>
    <w:p w14:paraId="1223C994" w14:textId="77777777" w:rsidR="00F70324" w:rsidRPr="00A069DB" w:rsidRDefault="00F70324" w:rsidP="00006EAB">
      <w:pPr>
        <w:pStyle w:val="BodyTextIndent3"/>
        <w:numPr>
          <w:ilvl w:val="1"/>
          <w:numId w:val="306"/>
        </w:numPr>
        <w:tabs>
          <w:tab w:val="clear" w:pos="360"/>
        </w:tabs>
        <w:ind w:left="1418" w:hanging="720"/>
        <w:rPr>
          <w:rFonts w:asciiTheme="minorHAnsi" w:hAnsiTheme="minorHAnsi" w:cstheme="minorHAnsi"/>
          <w:sz w:val="24"/>
          <w:szCs w:val="24"/>
        </w:rPr>
      </w:pPr>
      <w:r w:rsidRPr="00A069DB">
        <w:rPr>
          <w:rFonts w:asciiTheme="minorHAnsi" w:hAnsiTheme="minorHAnsi" w:cstheme="minorHAnsi"/>
          <w:sz w:val="24"/>
          <w:szCs w:val="24"/>
        </w:rPr>
        <w:t>Stability of other structures nearby to be ensured.</w:t>
      </w:r>
    </w:p>
    <w:p w14:paraId="01F8E14D" w14:textId="77777777" w:rsidR="00F70324" w:rsidRPr="00A069DB" w:rsidRDefault="00F70324" w:rsidP="00006EAB">
      <w:pPr>
        <w:spacing w:before="0" w:after="0"/>
        <w:ind w:left="1418"/>
        <w:rPr>
          <w:rFonts w:asciiTheme="minorHAnsi" w:hAnsiTheme="minorHAnsi" w:cstheme="minorHAnsi"/>
        </w:rPr>
      </w:pPr>
    </w:p>
    <w:p w14:paraId="43E7F2BB" w14:textId="77777777" w:rsidR="00F70324" w:rsidRPr="00A069DB" w:rsidRDefault="00F70324" w:rsidP="00006EAB">
      <w:pPr>
        <w:numPr>
          <w:ilvl w:val="1"/>
          <w:numId w:val="306"/>
        </w:numPr>
        <w:spacing w:before="0" w:after="0"/>
        <w:ind w:left="1418" w:hanging="720"/>
        <w:rPr>
          <w:rFonts w:asciiTheme="minorHAnsi" w:hAnsiTheme="minorHAnsi" w:cstheme="minorHAnsi"/>
        </w:rPr>
      </w:pPr>
      <w:r w:rsidRPr="00A069DB">
        <w:rPr>
          <w:rFonts w:asciiTheme="minorHAnsi" w:hAnsiTheme="minorHAnsi" w:cstheme="minorHAnsi"/>
        </w:rPr>
        <w:t>Gas cylinders not to be taken inside trenches.</w:t>
      </w:r>
    </w:p>
    <w:p w14:paraId="3457CCC6" w14:textId="77777777" w:rsidR="00F70324" w:rsidRPr="00A069DB" w:rsidRDefault="00F70324" w:rsidP="00006EAB">
      <w:pPr>
        <w:pStyle w:val="BodyText"/>
        <w:spacing w:line="240" w:lineRule="auto"/>
        <w:ind w:left="1418"/>
        <w:rPr>
          <w:rFonts w:asciiTheme="minorHAnsi" w:hAnsiTheme="minorHAnsi" w:cstheme="minorHAnsi"/>
          <w:sz w:val="24"/>
          <w:szCs w:val="24"/>
        </w:rPr>
      </w:pPr>
    </w:p>
    <w:p w14:paraId="2757946F" w14:textId="77777777" w:rsidR="00F70324" w:rsidRPr="00A069DB" w:rsidRDefault="00F70324" w:rsidP="00006EAB">
      <w:pPr>
        <w:pStyle w:val="BodyText"/>
        <w:numPr>
          <w:ilvl w:val="1"/>
          <w:numId w:val="306"/>
        </w:numPr>
        <w:tabs>
          <w:tab w:val="clear" w:pos="360"/>
        </w:tabs>
        <w:spacing w:line="240" w:lineRule="auto"/>
        <w:ind w:left="1418" w:hanging="720"/>
        <w:rPr>
          <w:rFonts w:asciiTheme="minorHAnsi" w:hAnsiTheme="minorHAnsi" w:cstheme="minorHAnsi"/>
          <w:sz w:val="24"/>
          <w:szCs w:val="24"/>
        </w:rPr>
      </w:pPr>
      <w:r w:rsidRPr="00A069DB">
        <w:rPr>
          <w:rFonts w:asciiTheme="minorHAnsi" w:hAnsiTheme="minorHAnsi" w:cstheme="minorHAnsi"/>
          <w:sz w:val="24"/>
          <w:szCs w:val="24"/>
        </w:rPr>
        <w:t>Trenches greater that 4 ft. Depth should be provided with shoring – ladder for each 30 mtrs. Of excavated portion.</w:t>
      </w:r>
    </w:p>
    <w:p w14:paraId="65E62B42" w14:textId="77777777" w:rsidR="00F70324" w:rsidRPr="00A069DB" w:rsidRDefault="00F70324" w:rsidP="00006EAB">
      <w:pPr>
        <w:pStyle w:val="BodyText"/>
        <w:spacing w:line="240" w:lineRule="auto"/>
        <w:ind w:left="1418" w:hanging="720"/>
        <w:rPr>
          <w:rFonts w:asciiTheme="minorHAnsi" w:hAnsiTheme="minorHAnsi" w:cstheme="minorHAnsi"/>
          <w:sz w:val="24"/>
          <w:szCs w:val="24"/>
        </w:rPr>
      </w:pPr>
    </w:p>
    <w:p w14:paraId="4A166103"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BLASTING (IS-4081)</w:t>
      </w:r>
    </w:p>
    <w:p w14:paraId="5794885B" w14:textId="77777777" w:rsidR="00F70324" w:rsidRPr="00A069DB" w:rsidRDefault="00F70324" w:rsidP="00006EAB">
      <w:pPr>
        <w:pStyle w:val="BodyText"/>
        <w:spacing w:line="240" w:lineRule="auto"/>
        <w:ind w:left="2160" w:hanging="720"/>
        <w:rPr>
          <w:rFonts w:asciiTheme="minorHAnsi" w:hAnsiTheme="minorHAnsi" w:cstheme="minorHAnsi"/>
          <w:sz w:val="24"/>
          <w:szCs w:val="24"/>
        </w:rPr>
      </w:pPr>
    </w:p>
    <w:p w14:paraId="783FE3D8" w14:textId="77777777" w:rsidR="00F70324" w:rsidRPr="00A069DB" w:rsidRDefault="00F70324" w:rsidP="00006EAB">
      <w:pPr>
        <w:pStyle w:val="BodyText"/>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Accidents are caused during blasting due to the following main reasons:</w:t>
      </w:r>
    </w:p>
    <w:p w14:paraId="4614DF09"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29BD48FE" w14:textId="77777777" w:rsidR="00F70324" w:rsidRPr="00A069DB" w:rsidRDefault="00F70324" w:rsidP="00006EAB">
      <w:pPr>
        <w:pStyle w:val="BodyText"/>
        <w:numPr>
          <w:ilvl w:val="0"/>
          <w:numId w:val="102"/>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Wrong placement of charge in the blast hole.</w:t>
      </w:r>
    </w:p>
    <w:p w14:paraId="5DA60141"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448AF14E" w14:textId="77777777" w:rsidR="00F70324" w:rsidRPr="00A069DB" w:rsidRDefault="00F70324" w:rsidP="00006EAB">
      <w:pPr>
        <w:pStyle w:val="BodyText"/>
        <w:numPr>
          <w:ilvl w:val="0"/>
          <w:numId w:val="102"/>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Inadequate size of blast hole.</w:t>
      </w:r>
    </w:p>
    <w:p w14:paraId="21581D3F"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4C66C08B"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1CF5795A" w14:textId="77777777" w:rsidR="00F70324" w:rsidRPr="00A069DB" w:rsidRDefault="00F70324" w:rsidP="00006EAB">
      <w:pPr>
        <w:pStyle w:val="BodyText"/>
        <w:numPr>
          <w:ilvl w:val="0"/>
          <w:numId w:val="102"/>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Wrong handling of explosives.</w:t>
      </w:r>
    </w:p>
    <w:p w14:paraId="103D37E8" w14:textId="77777777" w:rsidR="00F70324" w:rsidRPr="00A069DB" w:rsidRDefault="00F70324" w:rsidP="00006EAB">
      <w:pPr>
        <w:pStyle w:val="BodyText"/>
        <w:spacing w:line="240" w:lineRule="auto"/>
        <w:ind w:left="1134"/>
        <w:rPr>
          <w:rFonts w:asciiTheme="minorHAnsi" w:hAnsiTheme="minorHAnsi" w:cstheme="minorHAnsi"/>
          <w:sz w:val="24"/>
          <w:szCs w:val="24"/>
        </w:rPr>
      </w:pPr>
    </w:p>
    <w:p w14:paraId="17967A54" w14:textId="77777777" w:rsidR="00F70324" w:rsidRPr="00A069DB" w:rsidRDefault="00F70324" w:rsidP="00006EAB">
      <w:pPr>
        <w:pStyle w:val="BodyText"/>
        <w:spacing w:line="240" w:lineRule="auto"/>
        <w:ind w:left="1134"/>
        <w:rPr>
          <w:rFonts w:asciiTheme="minorHAnsi" w:hAnsiTheme="minorHAnsi" w:cstheme="minorHAnsi"/>
          <w:sz w:val="24"/>
          <w:szCs w:val="24"/>
        </w:rPr>
      </w:pPr>
      <w:r w:rsidRPr="00A069DB">
        <w:rPr>
          <w:rFonts w:asciiTheme="minorHAnsi" w:hAnsiTheme="minorHAnsi" w:cstheme="minorHAnsi"/>
          <w:sz w:val="24"/>
          <w:szCs w:val="24"/>
        </w:rPr>
        <w:t>The following points should be observed during blasting operation:</w:t>
      </w:r>
    </w:p>
    <w:p w14:paraId="02DFA117" w14:textId="77777777" w:rsidR="00F70324" w:rsidRPr="00A069DB" w:rsidRDefault="00F70324" w:rsidP="00006EAB">
      <w:pPr>
        <w:pStyle w:val="BodyText"/>
        <w:spacing w:line="240" w:lineRule="auto"/>
        <w:ind w:left="1134"/>
        <w:rPr>
          <w:rFonts w:asciiTheme="minorHAnsi" w:hAnsiTheme="minorHAnsi" w:cstheme="minorHAnsi"/>
          <w:sz w:val="24"/>
          <w:szCs w:val="24"/>
        </w:rPr>
      </w:pPr>
    </w:p>
    <w:p w14:paraId="5833A826" w14:textId="77777777" w:rsidR="00F70324" w:rsidRPr="00A069DB" w:rsidRDefault="00F70324" w:rsidP="00006EAB">
      <w:pPr>
        <w:pStyle w:val="BodyText"/>
        <w:numPr>
          <w:ilvl w:val="0"/>
          <w:numId w:val="103"/>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Do not carry out blasting near any structure, foundation, column, crane, installation, etc.</w:t>
      </w:r>
    </w:p>
    <w:p w14:paraId="50C6ADDF"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71091C59" w14:textId="77777777" w:rsidR="00F70324" w:rsidRPr="00A069DB" w:rsidRDefault="00F70324" w:rsidP="00006EAB">
      <w:pPr>
        <w:pStyle w:val="BodyText"/>
        <w:numPr>
          <w:ilvl w:val="0"/>
          <w:numId w:val="103"/>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Explosives should be of low sensitive to external influence (shock, friction, heat, sparks, etc.).</w:t>
      </w:r>
    </w:p>
    <w:p w14:paraId="05918875"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3B2CA960" w14:textId="77777777" w:rsidR="00F70324" w:rsidRPr="00A069DB" w:rsidRDefault="00F70324" w:rsidP="00006EAB">
      <w:pPr>
        <w:pStyle w:val="BodyText"/>
        <w:numPr>
          <w:ilvl w:val="0"/>
          <w:numId w:val="103"/>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The radius to depth ration of the blast should be kept as low as possible so that the flight range of the fragments will be reduced.</w:t>
      </w:r>
    </w:p>
    <w:p w14:paraId="3B6A9C8B"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04046414" w14:textId="77777777" w:rsidR="00F70324" w:rsidRPr="00A069DB" w:rsidRDefault="00F70324" w:rsidP="00006EAB">
      <w:pPr>
        <w:pStyle w:val="BodyText"/>
        <w:numPr>
          <w:ilvl w:val="0"/>
          <w:numId w:val="103"/>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lastRenderedPageBreak/>
        <w:t>The charge should be placed in such a way that the angle of throw of fragments would be between 85 to 90</w:t>
      </w:r>
      <w:r w:rsidRPr="00A069DB">
        <w:rPr>
          <w:rFonts w:asciiTheme="minorHAnsi" w:hAnsiTheme="minorHAnsi" w:cstheme="minorHAnsi"/>
          <w:sz w:val="24"/>
          <w:szCs w:val="24"/>
          <w:vertAlign w:val="superscript"/>
        </w:rPr>
        <w:t>0</w:t>
      </w:r>
      <w:r w:rsidRPr="00A069DB">
        <w:rPr>
          <w:rFonts w:asciiTheme="minorHAnsi" w:hAnsiTheme="minorHAnsi" w:cstheme="minorHAnsi"/>
          <w:sz w:val="24"/>
          <w:szCs w:val="24"/>
        </w:rPr>
        <w:t xml:space="preserve"> with the horizontal.</w:t>
      </w:r>
    </w:p>
    <w:p w14:paraId="3780161A"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47DCBE2F" w14:textId="77777777" w:rsidR="00F70324" w:rsidRPr="00A069DB" w:rsidRDefault="00F70324" w:rsidP="00006EAB">
      <w:pPr>
        <w:pStyle w:val="BodyText"/>
        <w:numPr>
          <w:ilvl w:val="0"/>
          <w:numId w:val="103"/>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Trans, Handling, storage of explosives should be as per Indian Explosive Act.</w:t>
      </w:r>
    </w:p>
    <w:p w14:paraId="7A78E9A3"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0BA806E2" w14:textId="77777777" w:rsidR="00F70324" w:rsidRPr="00A069DB" w:rsidRDefault="00F70324" w:rsidP="00006EAB">
      <w:pPr>
        <w:pStyle w:val="BodyText"/>
        <w:numPr>
          <w:ilvl w:val="0"/>
          <w:numId w:val="103"/>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Supervision should be by experienced person.</w:t>
      </w:r>
    </w:p>
    <w:p w14:paraId="481CB889"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10E02E99" w14:textId="77777777" w:rsidR="00F70324" w:rsidRPr="00A069DB" w:rsidRDefault="00F70324" w:rsidP="00006EAB">
      <w:pPr>
        <w:pStyle w:val="BodyText"/>
        <w:numPr>
          <w:ilvl w:val="0"/>
          <w:numId w:val="103"/>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Prior warning for evacuation to 400 meter away should be given.</w:t>
      </w:r>
    </w:p>
    <w:p w14:paraId="03685A5C"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555F266E" w14:textId="77777777" w:rsidR="00F70324" w:rsidRPr="00A069DB" w:rsidRDefault="00F70324" w:rsidP="00006EAB">
      <w:pPr>
        <w:pStyle w:val="BodyText"/>
        <w:numPr>
          <w:ilvl w:val="0"/>
          <w:numId w:val="103"/>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If charge fails, should wait ½ hour.</w:t>
      </w:r>
    </w:p>
    <w:p w14:paraId="3E522DD7"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71B56FD0" w14:textId="77777777" w:rsidR="00F70324" w:rsidRPr="00A069DB" w:rsidRDefault="00F70324" w:rsidP="00006EAB">
      <w:pPr>
        <w:pStyle w:val="BodyText"/>
        <w:numPr>
          <w:ilvl w:val="0"/>
          <w:numId w:val="103"/>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Explosives should be stored in standard magazines.</w:t>
      </w:r>
    </w:p>
    <w:p w14:paraId="588F6F2E"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11A911DA" w14:textId="77777777" w:rsidR="00F70324" w:rsidRPr="00A069DB" w:rsidRDefault="00F70324" w:rsidP="00006EAB">
      <w:pPr>
        <w:pStyle w:val="BodyText"/>
        <w:numPr>
          <w:ilvl w:val="0"/>
          <w:numId w:val="103"/>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There should be ‘No smoking’ signs.</w:t>
      </w:r>
    </w:p>
    <w:p w14:paraId="1E1E9F61"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17D51525" w14:textId="77777777" w:rsidR="00F70324" w:rsidRPr="00A069DB" w:rsidRDefault="00F70324" w:rsidP="00006EAB">
      <w:pPr>
        <w:pStyle w:val="BodyText"/>
        <w:numPr>
          <w:ilvl w:val="0"/>
          <w:numId w:val="103"/>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Proper accounting of explosives should be undertaken.</w:t>
      </w:r>
    </w:p>
    <w:p w14:paraId="6498FC2A"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5C0EBB49" w14:textId="77777777" w:rsidR="00F70324" w:rsidRPr="00A069DB" w:rsidRDefault="00F70324" w:rsidP="00006EAB">
      <w:pPr>
        <w:pStyle w:val="BodyText"/>
        <w:numPr>
          <w:ilvl w:val="0"/>
          <w:numId w:val="103"/>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Cases should be opened with wooden tools only.</w:t>
      </w:r>
    </w:p>
    <w:p w14:paraId="3C33CC2B"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2A2C4FA2" w14:textId="77777777" w:rsidR="00F70324" w:rsidRPr="00A069DB" w:rsidRDefault="00F70324" w:rsidP="00006EAB">
      <w:pPr>
        <w:pStyle w:val="BodyText"/>
        <w:numPr>
          <w:ilvl w:val="0"/>
          <w:numId w:val="103"/>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Post flagmen – cordon off area.</w:t>
      </w:r>
    </w:p>
    <w:p w14:paraId="00F7D4AB"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3EA65D4B" w14:textId="77777777" w:rsidR="00F70324" w:rsidRPr="00A069DB" w:rsidRDefault="00F70324" w:rsidP="00006EAB">
      <w:pPr>
        <w:pStyle w:val="BodyText"/>
        <w:numPr>
          <w:ilvl w:val="0"/>
          <w:numId w:val="103"/>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Advise nearby residents of danger.</w:t>
      </w:r>
    </w:p>
    <w:p w14:paraId="0F55D06E"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6A29C428" w14:textId="77777777" w:rsidR="00F70324" w:rsidRPr="00A069DB" w:rsidRDefault="00F70324" w:rsidP="00006EAB">
      <w:pPr>
        <w:pStyle w:val="BodyText"/>
        <w:numPr>
          <w:ilvl w:val="0"/>
          <w:numId w:val="103"/>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Use non-sparking tools/shoes.</w:t>
      </w:r>
    </w:p>
    <w:p w14:paraId="5F571536"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2AD59AED" w14:textId="77777777" w:rsidR="00F70324" w:rsidRPr="00A069DB" w:rsidRDefault="00F70324" w:rsidP="00006EAB">
      <w:pPr>
        <w:pStyle w:val="BodyText"/>
        <w:numPr>
          <w:ilvl w:val="0"/>
          <w:numId w:val="103"/>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Do not carry matches / open lights.</w:t>
      </w:r>
    </w:p>
    <w:p w14:paraId="5FA5358F"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6004A961" w14:textId="77777777" w:rsidR="00F70324" w:rsidRPr="00A069DB" w:rsidRDefault="00F70324" w:rsidP="00006EAB">
      <w:pPr>
        <w:pStyle w:val="BodyText"/>
        <w:numPr>
          <w:ilvl w:val="0"/>
          <w:numId w:val="103"/>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Use flameproof fittings / lights.</w:t>
      </w:r>
    </w:p>
    <w:p w14:paraId="2DE2E6CD"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74BD03E9" w14:textId="77777777" w:rsidR="00F70324" w:rsidRPr="00A069DB" w:rsidRDefault="00F70324" w:rsidP="00006EAB">
      <w:pPr>
        <w:pStyle w:val="BodyText"/>
        <w:numPr>
          <w:ilvl w:val="0"/>
          <w:numId w:val="103"/>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Children / unauthorised persons are not allowed in this area.</w:t>
      </w:r>
    </w:p>
    <w:p w14:paraId="124BFFC1"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089F3734" w14:textId="77777777" w:rsidR="00F70324" w:rsidRPr="00A069DB" w:rsidRDefault="00F70324" w:rsidP="00006EAB">
      <w:pPr>
        <w:pStyle w:val="BodyText"/>
        <w:numPr>
          <w:ilvl w:val="0"/>
          <w:numId w:val="103"/>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For electrical blasting, voltage shall not exceed 220v.</w:t>
      </w:r>
    </w:p>
    <w:p w14:paraId="5F15802F" w14:textId="77777777" w:rsidR="00F70324" w:rsidRPr="00A069DB" w:rsidRDefault="00F70324" w:rsidP="00006EAB">
      <w:pPr>
        <w:pStyle w:val="BodyText"/>
        <w:suppressAutoHyphens/>
        <w:spacing w:line="240" w:lineRule="auto"/>
        <w:ind w:left="1134"/>
        <w:rPr>
          <w:rFonts w:asciiTheme="minorHAnsi" w:hAnsiTheme="minorHAnsi" w:cstheme="minorHAnsi"/>
          <w:sz w:val="24"/>
          <w:szCs w:val="24"/>
        </w:rPr>
      </w:pPr>
    </w:p>
    <w:p w14:paraId="56E3710D" w14:textId="77777777" w:rsidR="00F70324" w:rsidRPr="00A069DB" w:rsidRDefault="00F70324" w:rsidP="00006EAB">
      <w:pPr>
        <w:pStyle w:val="BodyText"/>
        <w:numPr>
          <w:ilvl w:val="0"/>
          <w:numId w:val="103"/>
        </w:numPr>
        <w:tabs>
          <w:tab w:val="clear" w:pos="360"/>
        </w:tabs>
        <w:suppressAutoHyphens/>
        <w:spacing w:line="240" w:lineRule="auto"/>
        <w:ind w:left="1134" w:hanging="720"/>
        <w:rPr>
          <w:rFonts w:asciiTheme="minorHAnsi" w:hAnsiTheme="minorHAnsi" w:cstheme="minorHAnsi"/>
          <w:sz w:val="24"/>
          <w:szCs w:val="24"/>
        </w:rPr>
      </w:pPr>
      <w:r w:rsidRPr="00A069DB">
        <w:rPr>
          <w:rFonts w:asciiTheme="minorHAnsi" w:hAnsiTheme="minorHAnsi" w:cstheme="minorHAnsi"/>
          <w:sz w:val="24"/>
          <w:szCs w:val="24"/>
        </w:rPr>
        <w:t>Do not carry on blasting under over-head power line/utility communication/utility lines.</w:t>
      </w:r>
    </w:p>
    <w:p w14:paraId="6E74E1BA" w14:textId="77777777" w:rsidR="00F70324" w:rsidRPr="00A069DB" w:rsidRDefault="00F70324" w:rsidP="00006EAB">
      <w:pPr>
        <w:pStyle w:val="BodyTextIndent3"/>
        <w:widowControl w:val="0"/>
        <w:suppressAutoHyphens/>
        <w:ind w:left="1134" w:firstLine="0"/>
        <w:rPr>
          <w:rFonts w:asciiTheme="minorHAnsi" w:hAnsiTheme="minorHAnsi" w:cstheme="minorHAnsi"/>
          <w:sz w:val="24"/>
          <w:szCs w:val="24"/>
        </w:rPr>
      </w:pPr>
    </w:p>
    <w:p w14:paraId="15048CE4" w14:textId="77777777" w:rsidR="00F70324" w:rsidRPr="00A069DB" w:rsidRDefault="00F70324" w:rsidP="00006EAB">
      <w:pPr>
        <w:pStyle w:val="BodyTextIndent3"/>
        <w:widowControl w:val="0"/>
        <w:numPr>
          <w:ilvl w:val="0"/>
          <w:numId w:val="103"/>
        </w:numPr>
        <w:tabs>
          <w:tab w:val="clear" w:pos="360"/>
        </w:tabs>
        <w:suppressAutoHyphens/>
        <w:ind w:left="1134" w:hanging="720"/>
        <w:rPr>
          <w:rFonts w:asciiTheme="minorHAnsi" w:hAnsiTheme="minorHAnsi" w:cstheme="minorHAnsi"/>
          <w:sz w:val="24"/>
          <w:szCs w:val="24"/>
        </w:rPr>
      </w:pPr>
      <w:r w:rsidRPr="00A069DB">
        <w:rPr>
          <w:rFonts w:asciiTheme="minorHAnsi" w:hAnsiTheme="minorHAnsi" w:cstheme="minorHAnsi"/>
          <w:sz w:val="24"/>
          <w:szCs w:val="24"/>
        </w:rPr>
        <w:t>Used loud siren to mark beginning &amp; completion of blasting.</w:t>
      </w:r>
    </w:p>
    <w:p w14:paraId="6A9DC517" w14:textId="77777777" w:rsidR="00F70324" w:rsidRPr="00A069DB" w:rsidRDefault="00F70324" w:rsidP="00006EAB">
      <w:pPr>
        <w:spacing w:before="0" w:after="0"/>
        <w:ind w:left="1134"/>
        <w:rPr>
          <w:rFonts w:asciiTheme="minorHAnsi" w:hAnsiTheme="minorHAnsi" w:cstheme="minorHAnsi"/>
        </w:rPr>
      </w:pPr>
    </w:p>
    <w:p w14:paraId="419F0163" w14:textId="77777777" w:rsidR="00F70324" w:rsidRPr="00A069DB" w:rsidRDefault="00F70324" w:rsidP="00006EAB">
      <w:pPr>
        <w:numPr>
          <w:ilvl w:val="0"/>
          <w:numId w:val="103"/>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Only authorised persons should be allowed to go to misfired holes.</w:t>
      </w:r>
    </w:p>
    <w:p w14:paraId="0C04FA60" w14:textId="77777777" w:rsidR="00F70324" w:rsidRPr="00A069DB" w:rsidRDefault="00F70324" w:rsidP="00006EAB">
      <w:pPr>
        <w:spacing w:before="0" w:after="0"/>
        <w:ind w:left="1134"/>
        <w:rPr>
          <w:rFonts w:asciiTheme="minorHAnsi" w:hAnsiTheme="minorHAnsi" w:cstheme="minorHAnsi"/>
        </w:rPr>
      </w:pPr>
    </w:p>
    <w:p w14:paraId="3605EC53" w14:textId="77777777" w:rsidR="00F70324" w:rsidRPr="00A069DB" w:rsidRDefault="00F70324" w:rsidP="00006EAB">
      <w:pPr>
        <w:numPr>
          <w:ilvl w:val="0"/>
          <w:numId w:val="103"/>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Misfired explosives to be disposed in accordance with Explosives Act</w:t>
      </w:r>
    </w:p>
    <w:p w14:paraId="1C47EF84" w14:textId="77777777" w:rsidR="00F70324" w:rsidRPr="00A069DB" w:rsidRDefault="00F70324" w:rsidP="00006EAB">
      <w:pPr>
        <w:spacing w:before="0" w:after="0"/>
        <w:ind w:left="1134"/>
        <w:rPr>
          <w:rFonts w:asciiTheme="minorHAnsi" w:hAnsiTheme="minorHAnsi" w:cstheme="minorHAnsi"/>
        </w:rPr>
      </w:pPr>
    </w:p>
    <w:p w14:paraId="0EBC59BF" w14:textId="77777777" w:rsidR="00F70324" w:rsidRPr="00A069DB" w:rsidRDefault="00F70324" w:rsidP="00006EAB">
      <w:pPr>
        <w:numPr>
          <w:ilvl w:val="0"/>
          <w:numId w:val="103"/>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Leaky explosives to be washed with de-sensitising agents.</w:t>
      </w:r>
    </w:p>
    <w:p w14:paraId="6ACBB01A" w14:textId="77777777" w:rsidR="00F70324" w:rsidRPr="00A069DB" w:rsidRDefault="00F70324" w:rsidP="00006EAB">
      <w:pPr>
        <w:spacing w:before="0" w:after="0"/>
        <w:ind w:left="1134"/>
        <w:rPr>
          <w:rFonts w:asciiTheme="minorHAnsi" w:hAnsiTheme="minorHAnsi" w:cstheme="minorHAnsi"/>
        </w:rPr>
      </w:pPr>
    </w:p>
    <w:p w14:paraId="232FCCBC" w14:textId="77777777" w:rsidR="00F70324" w:rsidRPr="00A069DB" w:rsidRDefault="00F70324" w:rsidP="00006EAB">
      <w:pPr>
        <w:numPr>
          <w:ilvl w:val="0"/>
          <w:numId w:val="103"/>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The charge should be placed in the boreholes only when the blasting operation is carried out – not earlier.</w:t>
      </w:r>
    </w:p>
    <w:p w14:paraId="7BCE025D" w14:textId="77777777" w:rsidR="00F70324" w:rsidRPr="00A069DB" w:rsidRDefault="00F70324" w:rsidP="00006EAB">
      <w:pPr>
        <w:pStyle w:val="BodyTextIndent2"/>
        <w:ind w:left="1440"/>
        <w:rPr>
          <w:rFonts w:asciiTheme="minorHAnsi" w:hAnsiTheme="minorHAnsi" w:cstheme="minorHAnsi"/>
          <w:bCs/>
          <w:sz w:val="24"/>
          <w:szCs w:val="24"/>
        </w:rPr>
      </w:pPr>
    </w:p>
    <w:p w14:paraId="293DA139"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lastRenderedPageBreak/>
        <w:t>CEMENT WORKS</w:t>
      </w:r>
    </w:p>
    <w:p w14:paraId="3C5ECFDD" w14:textId="77777777" w:rsidR="00F70324" w:rsidRPr="00A069DB" w:rsidRDefault="00F70324" w:rsidP="00006EAB">
      <w:pPr>
        <w:spacing w:before="0" w:after="0"/>
        <w:ind w:left="1440"/>
        <w:rPr>
          <w:rFonts w:asciiTheme="minorHAnsi" w:hAnsiTheme="minorHAnsi" w:cstheme="minorHAnsi"/>
        </w:rPr>
      </w:pPr>
    </w:p>
    <w:p w14:paraId="1C59280E" w14:textId="77777777" w:rsidR="00F70324" w:rsidRPr="00A069DB" w:rsidRDefault="00F70324" w:rsidP="00006EAB">
      <w:pPr>
        <w:spacing w:before="0" w:after="0"/>
        <w:ind w:left="288" w:firstLine="720"/>
        <w:rPr>
          <w:rFonts w:asciiTheme="minorHAnsi" w:hAnsiTheme="minorHAnsi" w:cstheme="minorHAnsi"/>
        </w:rPr>
      </w:pPr>
      <w:r w:rsidRPr="00A069DB">
        <w:rPr>
          <w:rFonts w:asciiTheme="minorHAnsi" w:hAnsiTheme="minorHAnsi" w:cstheme="minorHAnsi"/>
        </w:rPr>
        <w:t>When working near loose cement / godowns – use gum boots, gloves, respirators.</w:t>
      </w:r>
    </w:p>
    <w:p w14:paraId="2362619A" w14:textId="77777777" w:rsidR="00F70324" w:rsidRPr="00A069DB" w:rsidRDefault="00F70324" w:rsidP="00006EAB">
      <w:pPr>
        <w:pStyle w:val="BodyTextIndent2"/>
        <w:ind w:left="1440"/>
        <w:rPr>
          <w:rFonts w:asciiTheme="minorHAnsi" w:hAnsiTheme="minorHAnsi" w:cstheme="minorHAnsi"/>
          <w:b/>
          <w:bCs/>
          <w:sz w:val="24"/>
          <w:szCs w:val="24"/>
        </w:rPr>
      </w:pPr>
    </w:p>
    <w:p w14:paraId="1047137C"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SCAFFOLDING (IS 4014(PART II))</w:t>
      </w:r>
    </w:p>
    <w:p w14:paraId="11C33AEA" w14:textId="77777777" w:rsidR="00F70324" w:rsidRPr="00A069DB" w:rsidRDefault="00F70324" w:rsidP="00006EAB">
      <w:pPr>
        <w:spacing w:before="0" w:after="0"/>
        <w:ind w:left="2160"/>
        <w:rPr>
          <w:rFonts w:asciiTheme="minorHAnsi" w:hAnsiTheme="minorHAnsi" w:cstheme="minorHAnsi"/>
        </w:rPr>
      </w:pPr>
    </w:p>
    <w:p w14:paraId="09B7E5B3" w14:textId="77777777" w:rsidR="00F70324" w:rsidRPr="00A069DB" w:rsidRDefault="00F70324" w:rsidP="00006EAB">
      <w:pPr>
        <w:numPr>
          <w:ilvl w:val="0"/>
          <w:numId w:val="104"/>
        </w:numPr>
        <w:tabs>
          <w:tab w:val="clear" w:pos="1080"/>
        </w:tabs>
        <w:spacing w:before="0" w:after="0"/>
        <w:ind w:left="1134" w:hanging="720"/>
        <w:rPr>
          <w:rFonts w:asciiTheme="minorHAnsi" w:hAnsiTheme="minorHAnsi" w:cstheme="minorHAnsi"/>
        </w:rPr>
      </w:pPr>
      <w:r w:rsidRPr="00A069DB">
        <w:rPr>
          <w:rFonts w:asciiTheme="minorHAnsi" w:hAnsiTheme="minorHAnsi" w:cstheme="minorHAnsi"/>
        </w:rPr>
        <w:t>Clear the area of unwanted materials.</w:t>
      </w:r>
    </w:p>
    <w:p w14:paraId="6EF3AA77" w14:textId="77777777" w:rsidR="00F70324" w:rsidRPr="00A069DB" w:rsidRDefault="00F70324" w:rsidP="00006EAB">
      <w:pPr>
        <w:spacing w:before="0" w:after="0"/>
        <w:ind w:left="1134"/>
        <w:rPr>
          <w:rFonts w:asciiTheme="minorHAnsi" w:hAnsiTheme="minorHAnsi" w:cstheme="minorHAnsi"/>
        </w:rPr>
      </w:pPr>
    </w:p>
    <w:p w14:paraId="14DF780A" w14:textId="77777777" w:rsidR="00F70324" w:rsidRPr="00A069DB" w:rsidRDefault="00F70324" w:rsidP="00006EAB">
      <w:pPr>
        <w:numPr>
          <w:ilvl w:val="0"/>
          <w:numId w:val="104"/>
        </w:numPr>
        <w:tabs>
          <w:tab w:val="clear" w:pos="1080"/>
        </w:tabs>
        <w:spacing w:before="0" w:after="0"/>
        <w:ind w:left="1134" w:hanging="720"/>
        <w:rPr>
          <w:rFonts w:asciiTheme="minorHAnsi" w:hAnsiTheme="minorHAnsi" w:cstheme="minorHAnsi"/>
        </w:rPr>
      </w:pPr>
      <w:r w:rsidRPr="00A069DB">
        <w:rPr>
          <w:rFonts w:asciiTheme="minorHAnsi" w:hAnsiTheme="minorHAnsi" w:cstheme="minorHAnsi"/>
        </w:rPr>
        <w:t>Erection under proper supervision.</w:t>
      </w:r>
    </w:p>
    <w:p w14:paraId="5C0CE52F" w14:textId="77777777" w:rsidR="00F70324" w:rsidRPr="00A069DB" w:rsidRDefault="00F70324" w:rsidP="00006EAB">
      <w:pPr>
        <w:spacing w:before="0" w:after="0"/>
        <w:ind w:left="1134"/>
        <w:rPr>
          <w:rFonts w:asciiTheme="minorHAnsi" w:hAnsiTheme="minorHAnsi" w:cstheme="minorHAnsi"/>
        </w:rPr>
      </w:pPr>
    </w:p>
    <w:p w14:paraId="75C115D6" w14:textId="77777777" w:rsidR="00F70324" w:rsidRPr="00A069DB" w:rsidRDefault="00F70324" w:rsidP="00006EAB">
      <w:pPr>
        <w:numPr>
          <w:ilvl w:val="0"/>
          <w:numId w:val="104"/>
        </w:numPr>
        <w:tabs>
          <w:tab w:val="clear" w:pos="1080"/>
        </w:tabs>
        <w:spacing w:before="0" w:after="0"/>
        <w:ind w:left="1134" w:hanging="720"/>
        <w:rPr>
          <w:rFonts w:asciiTheme="minorHAnsi" w:hAnsiTheme="minorHAnsi" w:cstheme="minorHAnsi"/>
        </w:rPr>
      </w:pPr>
      <w:r w:rsidRPr="00A069DB">
        <w:rPr>
          <w:rFonts w:asciiTheme="minorHAnsi" w:hAnsiTheme="minorHAnsi" w:cstheme="minorHAnsi"/>
        </w:rPr>
        <w:t>Ensure ropes &amp; cables are in good condition.</w:t>
      </w:r>
    </w:p>
    <w:p w14:paraId="0B6FA3D0" w14:textId="77777777" w:rsidR="00F70324" w:rsidRPr="00A069DB" w:rsidRDefault="00F70324" w:rsidP="00006EAB">
      <w:pPr>
        <w:spacing w:before="0" w:after="0"/>
        <w:ind w:left="1134"/>
        <w:rPr>
          <w:rFonts w:asciiTheme="minorHAnsi" w:hAnsiTheme="minorHAnsi" w:cstheme="minorHAnsi"/>
        </w:rPr>
      </w:pPr>
    </w:p>
    <w:p w14:paraId="54EC19C9" w14:textId="77777777" w:rsidR="00F70324" w:rsidRPr="00A069DB" w:rsidRDefault="00F70324" w:rsidP="00006EAB">
      <w:pPr>
        <w:numPr>
          <w:ilvl w:val="0"/>
          <w:numId w:val="104"/>
        </w:numPr>
        <w:tabs>
          <w:tab w:val="clear" w:pos="1080"/>
        </w:tabs>
        <w:spacing w:before="0" w:after="0"/>
        <w:ind w:left="1134" w:hanging="720"/>
        <w:rPr>
          <w:rFonts w:asciiTheme="minorHAnsi" w:hAnsiTheme="minorHAnsi" w:cstheme="minorHAnsi"/>
        </w:rPr>
      </w:pPr>
      <w:r w:rsidRPr="00A069DB">
        <w:rPr>
          <w:rFonts w:asciiTheme="minorHAnsi" w:hAnsiTheme="minorHAnsi" w:cstheme="minorHAnsi"/>
        </w:rPr>
        <w:t>Ensure that all structural members and all connections are adequate.</w:t>
      </w:r>
    </w:p>
    <w:p w14:paraId="00A608D8" w14:textId="77777777" w:rsidR="00F70324" w:rsidRPr="00A069DB" w:rsidRDefault="00F70324" w:rsidP="00006EAB">
      <w:pPr>
        <w:spacing w:before="0" w:after="0"/>
        <w:ind w:left="1134"/>
        <w:rPr>
          <w:rFonts w:asciiTheme="minorHAnsi" w:hAnsiTheme="minorHAnsi" w:cstheme="minorHAnsi"/>
        </w:rPr>
      </w:pPr>
    </w:p>
    <w:p w14:paraId="7CADEB41" w14:textId="77777777" w:rsidR="00F70324" w:rsidRPr="00A069DB" w:rsidRDefault="00F70324" w:rsidP="00006EAB">
      <w:pPr>
        <w:numPr>
          <w:ilvl w:val="0"/>
          <w:numId w:val="104"/>
        </w:numPr>
        <w:tabs>
          <w:tab w:val="clear" w:pos="1080"/>
        </w:tabs>
        <w:spacing w:before="0" w:after="0"/>
        <w:ind w:left="1134" w:hanging="720"/>
        <w:rPr>
          <w:rFonts w:asciiTheme="minorHAnsi" w:hAnsiTheme="minorHAnsi" w:cstheme="minorHAnsi"/>
        </w:rPr>
      </w:pPr>
      <w:r w:rsidRPr="00A069DB">
        <w:rPr>
          <w:rFonts w:asciiTheme="minorHAnsi" w:hAnsiTheme="minorHAnsi" w:cstheme="minorHAnsi"/>
        </w:rPr>
        <w:t xml:space="preserve">Supports  strong-adequate cross bracing </w:t>
      </w:r>
    </w:p>
    <w:p w14:paraId="372723F0" w14:textId="77777777" w:rsidR="00F70324" w:rsidRPr="00A069DB" w:rsidRDefault="00F70324" w:rsidP="00006EAB">
      <w:pPr>
        <w:spacing w:before="0" w:after="0"/>
        <w:ind w:left="1134"/>
        <w:rPr>
          <w:rFonts w:asciiTheme="minorHAnsi" w:hAnsiTheme="minorHAnsi" w:cstheme="minorHAnsi"/>
        </w:rPr>
      </w:pPr>
    </w:p>
    <w:p w14:paraId="739A6ED9" w14:textId="77777777" w:rsidR="00F70324" w:rsidRPr="00A069DB" w:rsidRDefault="00F70324" w:rsidP="00006EAB">
      <w:pPr>
        <w:numPr>
          <w:ilvl w:val="0"/>
          <w:numId w:val="104"/>
        </w:numPr>
        <w:tabs>
          <w:tab w:val="clear" w:pos="1080"/>
        </w:tabs>
        <w:spacing w:before="0" w:after="0"/>
        <w:ind w:left="1134" w:hanging="720"/>
        <w:rPr>
          <w:rFonts w:asciiTheme="minorHAnsi" w:hAnsiTheme="minorHAnsi" w:cstheme="minorHAnsi"/>
        </w:rPr>
      </w:pPr>
      <w:r w:rsidRPr="00A069DB">
        <w:rPr>
          <w:rFonts w:asciiTheme="minorHAnsi" w:hAnsiTheme="minorHAnsi" w:cstheme="minorHAnsi"/>
        </w:rPr>
        <w:t>Ensure ground is safe and provide proper foot hold.</w:t>
      </w:r>
    </w:p>
    <w:p w14:paraId="069B71AC" w14:textId="77777777" w:rsidR="00F70324" w:rsidRPr="00A069DB" w:rsidRDefault="00F70324" w:rsidP="00006EAB">
      <w:pPr>
        <w:spacing w:before="0" w:after="0"/>
        <w:ind w:left="1134"/>
        <w:rPr>
          <w:rFonts w:asciiTheme="minorHAnsi" w:hAnsiTheme="minorHAnsi" w:cstheme="minorHAnsi"/>
        </w:rPr>
      </w:pPr>
    </w:p>
    <w:p w14:paraId="14648A43" w14:textId="77777777" w:rsidR="00F70324" w:rsidRPr="00A069DB" w:rsidRDefault="00F70324" w:rsidP="00006EAB">
      <w:pPr>
        <w:numPr>
          <w:ilvl w:val="0"/>
          <w:numId w:val="104"/>
        </w:numPr>
        <w:tabs>
          <w:tab w:val="clear" w:pos="1080"/>
        </w:tabs>
        <w:spacing w:before="0" w:after="0"/>
        <w:ind w:left="1134" w:hanging="720"/>
        <w:rPr>
          <w:rFonts w:asciiTheme="minorHAnsi" w:hAnsiTheme="minorHAnsi" w:cstheme="minorHAnsi"/>
        </w:rPr>
      </w:pPr>
      <w:r w:rsidRPr="00A069DB">
        <w:rPr>
          <w:rFonts w:asciiTheme="minorHAnsi" w:hAnsiTheme="minorHAnsi" w:cstheme="minorHAnsi"/>
        </w:rPr>
        <w:t>Keep ladder / working area free of grease / oil.</w:t>
      </w:r>
    </w:p>
    <w:p w14:paraId="7018D759" w14:textId="77777777" w:rsidR="00F70324" w:rsidRPr="00A069DB" w:rsidRDefault="00F70324" w:rsidP="00006EAB">
      <w:pPr>
        <w:spacing w:before="0" w:after="0"/>
        <w:ind w:left="1134"/>
        <w:rPr>
          <w:rFonts w:asciiTheme="minorHAnsi" w:hAnsiTheme="minorHAnsi" w:cstheme="minorHAnsi"/>
        </w:rPr>
      </w:pPr>
    </w:p>
    <w:p w14:paraId="040A5537" w14:textId="77777777" w:rsidR="00F70324" w:rsidRPr="00A069DB" w:rsidRDefault="00F70324" w:rsidP="00006EAB">
      <w:pPr>
        <w:numPr>
          <w:ilvl w:val="0"/>
          <w:numId w:val="104"/>
        </w:numPr>
        <w:tabs>
          <w:tab w:val="clear" w:pos="1080"/>
        </w:tabs>
        <w:spacing w:before="0" w:after="0"/>
        <w:ind w:left="1134" w:hanging="720"/>
        <w:rPr>
          <w:rFonts w:asciiTheme="minorHAnsi" w:hAnsiTheme="minorHAnsi" w:cstheme="minorHAnsi"/>
        </w:rPr>
      </w:pPr>
      <w:r w:rsidRPr="00A069DB">
        <w:rPr>
          <w:rFonts w:asciiTheme="minorHAnsi" w:hAnsiTheme="minorHAnsi" w:cstheme="minorHAnsi"/>
        </w:rPr>
        <w:t>Passersby are protected.</w:t>
      </w:r>
    </w:p>
    <w:p w14:paraId="1B73D767" w14:textId="77777777" w:rsidR="00F70324" w:rsidRPr="00A069DB" w:rsidRDefault="00F70324" w:rsidP="00006EAB">
      <w:pPr>
        <w:spacing w:before="0" w:after="0"/>
        <w:ind w:left="1134"/>
        <w:rPr>
          <w:rFonts w:asciiTheme="minorHAnsi" w:hAnsiTheme="minorHAnsi" w:cstheme="minorHAnsi"/>
        </w:rPr>
      </w:pPr>
    </w:p>
    <w:p w14:paraId="461B5BA4" w14:textId="77777777" w:rsidR="00F70324" w:rsidRPr="00A069DB" w:rsidRDefault="00F70324" w:rsidP="00006EAB">
      <w:pPr>
        <w:numPr>
          <w:ilvl w:val="0"/>
          <w:numId w:val="104"/>
        </w:numPr>
        <w:tabs>
          <w:tab w:val="clear" w:pos="1080"/>
        </w:tabs>
        <w:spacing w:before="0" w:after="0"/>
        <w:ind w:left="1134" w:hanging="720"/>
        <w:rPr>
          <w:rFonts w:asciiTheme="minorHAnsi" w:hAnsiTheme="minorHAnsi" w:cstheme="minorHAnsi"/>
        </w:rPr>
      </w:pPr>
      <w:r w:rsidRPr="00A069DB">
        <w:rPr>
          <w:rFonts w:asciiTheme="minorHAnsi" w:hAnsiTheme="minorHAnsi" w:cstheme="minorHAnsi"/>
        </w:rPr>
        <w:t>Provide guardrails &amp; toe board.</w:t>
      </w:r>
    </w:p>
    <w:p w14:paraId="22977886" w14:textId="77777777" w:rsidR="00F70324" w:rsidRPr="00A069DB" w:rsidRDefault="00F70324" w:rsidP="00006EAB">
      <w:pPr>
        <w:spacing w:before="0" w:after="0"/>
        <w:ind w:left="1134"/>
        <w:rPr>
          <w:rFonts w:asciiTheme="minorHAnsi" w:hAnsiTheme="minorHAnsi" w:cstheme="minorHAnsi"/>
        </w:rPr>
      </w:pPr>
    </w:p>
    <w:p w14:paraId="27F76D45" w14:textId="77777777" w:rsidR="00F70324" w:rsidRPr="00A069DB" w:rsidRDefault="00F70324" w:rsidP="00006EAB">
      <w:pPr>
        <w:numPr>
          <w:ilvl w:val="0"/>
          <w:numId w:val="104"/>
        </w:numPr>
        <w:tabs>
          <w:tab w:val="clear" w:pos="1080"/>
        </w:tabs>
        <w:spacing w:before="0" w:after="0"/>
        <w:ind w:left="1134" w:hanging="720"/>
        <w:rPr>
          <w:rFonts w:asciiTheme="minorHAnsi" w:hAnsiTheme="minorHAnsi" w:cstheme="minorHAnsi"/>
        </w:rPr>
      </w:pPr>
      <w:r w:rsidRPr="00A069DB">
        <w:rPr>
          <w:rFonts w:asciiTheme="minorHAnsi" w:hAnsiTheme="minorHAnsi" w:cstheme="minorHAnsi"/>
        </w:rPr>
        <w:t>Wear safety belt, helmet while working on scaffolding.</w:t>
      </w:r>
    </w:p>
    <w:p w14:paraId="5A27B992" w14:textId="77777777" w:rsidR="00F70324" w:rsidRPr="00A069DB" w:rsidRDefault="00F70324" w:rsidP="00006EAB">
      <w:pPr>
        <w:spacing w:before="0" w:after="0"/>
        <w:ind w:left="1134"/>
        <w:rPr>
          <w:rFonts w:asciiTheme="minorHAnsi" w:hAnsiTheme="minorHAnsi" w:cstheme="minorHAnsi"/>
        </w:rPr>
      </w:pPr>
    </w:p>
    <w:p w14:paraId="4106F725" w14:textId="77777777" w:rsidR="00F70324" w:rsidRPr="00A069DB" w:rsidRDefault="00F70324" w:rsidP="00006EAB">
      <w:pPr>
        <w:numPr>
          <w:ilvl w:val="0"/>
          <w:numId w:val="104"/>
        </w:numPr>
        <w:tabs>
          <w:tab w:val="clear" w:pos="1080"/>
        </w:tabs>
        <w:spacing w:before="0" w:after="0"/>
        <w:ind w:left="1134" w:hanging="720"/>
        <w:rPr>
          <w:rFonts w:asciiTheme="minorHAnsi" w:hAnsiTheme="minorHAnsi" w:cstheme="minorHAnsi"/>
        </w:rPr>
      </w:pPr>
      <w:r w:rsidRPr="00A069DB">
        <w:rPr>
          <w:rFonts w:asciiTheme="minorHAnsi" w:hAnsiTheme="minorHAnsi" w:cstheme="minorHAnsi"/>
        </w:rPr>
        <w:t>Do not use the scaffolding for more than 15 days without rechecking.</w:t>
      </w:r>
    </w:p>
    <w:p w14:paraId="43442FDE" w14:textId="77777777" w:rsidR="00F70324" w:rsidRPr="00A069DB" w:rsidRDefault="00F70324" w:rsidP="00006EAB">
      <w:pPr>
        <w:spacing w:before="0" w:after="0"/>
        <w:ind w:left="1134"/>
        <w:rPr>
          <w:rFonts w:asciiTheme="minorHAnsi" w:hAnsiTheme="minorHAnsi" w:cstheme="minorHAnsi"/>
        </w:rPr>
      </w:pPr>
    </w:p>
    <w:p w14:paraId="29ED20EE" w14:textId="77777777" w:rsidR="00F70324" w:rsidRPr="00A069DB" w:rsidRDefault="00F70324" w:rsidP="00006EAB">
      <w:pPr>
        <w:numPr>
          <w:ilvl w:val="0"/>
          <w:numId w:val="104"/>
        </w:numPr>
        <w:tabs>
          <w:tab w:val="clear" w:pos="1080"/>
        </w:tabs>
        <w:spacing w:before="0" w:after="0"/>
        <w:ind w:left="1134" w:hanging="720"/>
        <w:rPr>
          <w:rFonts w:asciiTheme="minorHAnsi" w:hAnsiTheme="minorHAnsi" w:cstheme="minorHAnsi"/>
        </w:rPr>
      </w:pPr>
      <w:r w:rsidRPr="00A069DB">
        <w:rPr>
          <w:rFonts w:asciiTheme="minorHAnsi" w:hAnsiTheme="minorHAnsi" w:cstheme="minorHAnsi"/>
        </w:rPr>
        <w:t>Frequent inspection.</w:t>
      </w:r>
    </w:p>
    <w:p w14:paraId="091516AB" w14:textId="77777777" w:rsidR="00F70324" w:rsidRPr="00A069DB" w:rsidRDefault="00F70324" w:rsidP="00006EAB">
      <w:pPr>
        <w:spacing w:before="0" w:after="0"/>
        <w:ind w:left="1134"/>
        <w:rPr>
          <w:rFonts w:asciiTheme="minorHAnsi" w:hAnsiTheme="minorHAnsi" w:cstheme="minorHAnsi"/>
        </w:rPr>
      </w:pPr>
    </w:p>
    <w:p w14:paraId="0913472F" w14:textId="77777777" w:rsidR="00F70324" w:rsidRPr="00A069DB" w:rsidRDefault="00F70324" w:rsidP="00006EAB">
      <w:pPr>
        <w:numPr>
          <w:ilvl w:val="0"/>
          <w:numId w:val="104"/>
        </w:numPr>
        <w:tabs>
          <w:tab w:val="clear" w:pos="1080"/>
        </w:tabs>
        <w:spacing w:before="0" w:after="0"/>
        <w:ind w:left="1134" w:hanging="720"/>
        <w:rPr>
          <w:rFonts w:asciiTheme="minorHAnsi" w:hAnsiTheme="minorHAnsi" w:cstheme="minorHAnsi"/>
        </w:rPr>
      </w:pPr>
      <w:r w:rsidRPr="00A069DB">
        <w:rPr>
          <w:rFonts w:asciiTheme="minorHAnsi" w:hAnsiTheme="minorHAnsi" w:cstheme="minorHAnsi"/>
        </w:rPr>
        <w:t>Excavation is not permitted near base of scaffolding.</w:t>
      </w:r>
    </w:p>
    <w:p w14:paraId="439E9E3B" w14:textId="77777777" w:rsidR="00F70324" w:rsidRPr="00A069DB" w:rsidRDefault="00F70324" w:rsidP="00006EAB">
      <w:pPr>
        <w:pStyle w:val="BodyTextIndent2"/>
        <w:ind w:left="1134"/>
        <w:rPr>
          <w:rFonts w:asciiTheme="minorHAnsi" w:hAnsiTheme="minorHAnsi" w:cstheme="minorHAnsi"/>
          <w:b/>
          <w:sz w:val="24"/>
          <w:szCs w:val="24"/>
        </w:rPr>
      </w:pPr>
    </w:p>
    <w:p w14:paraId="37291434"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LADDERS (IS 3696 (PART II))</w:t>
      </w:r>
    </w:p>
    <w:p w14:paraId="3DF8CF68" w14:textId="77777777" w:rsidR="00F70324" w:rsidRPr="00A069DB" w:rsidRDefault="00F70324" w:rsidP="00006EAB">
      <w:pPr>
        <w:spacing w:before="0" w:after="0"/>
        <w:ind w:left="2160"/>
        <w:rPr>
          <w:rFonts w:asciiTheme="minorHAnsi" w:hAnsiTheme="minorHAnsi" w:cstheme="minorHAnsi"/>
        </w:rPr>
      </w:pPr>
    </w:p>
    <w:p w14:paraId="0D398B52" w14:textId="77777777" w:rsidR="00F70324" w:rsidRPr="00A069DB" w:rsidRDefault="00F70324" w:rsidP="00006EAB">
      <w:pPr>
        <w:numPr>
          <w:ilvl w:val="0"/>
          <w:numId w:val="105"/>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Proper inspection – rungs/steps are not spliced.</w:t>
      </w:r>
    </w:p>
    <w:p w14:paraId="73A287A7" w14:textId="77777777" w:rsidR="00F70324" w:rsidRPr="00A069DB" w:rsidRDefault="00F70324" w:rsidP="00006EAB">
      <w:pPr>
        <w:spacing w:before="0" w:after="0"/>
        <w:ind w:left="1134"/>
        <w:rPr>
          <w:rFonts w:asciiTheme="minorHAnsi" w:hAnsiTheme="minorHAnsi" w:cstheme="minorHAnsi"/>
        </w:rPr>
      </w:pPr>
    </w:p>
    <w:p w14:paraId="3D3AFAB8" w14:textId="77777777" w:rsidR="00F70324" w:rsidRPr="00A069DB" w:rsidRDefault="00F70324" w:rsidP="00006EAB">
      <w:pPr>
        <w:numPr>
          <w:ilvl w:val="0"/>
          <w:numId w:val="105"/>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Properly secured – top &amp; bottom.</w:t>
      </w:r>
    </w:p>
    <w:p w14:paraId="1AB131CC" w14:textId="77777777" w:rsidR="00F70324" w:rsidRPr="00A069DB" w:rsidRDefault="00F70324" w:rsidP="00006EAB">
      <w:pPr>
        <w:spacing w:before="0" w:after="0"/>
        <w:ind w:left="1134"/>
        <w:rPr>
          <w:rFonts w:asciiTheme="minorHAnsi" w:hAnsiTheme="minorHAnsi" w:cstheme="minorHAnsi"/>
        </w:rPr>
      </w:pPr>
    </w:p>
    <w:p w14:paraId="1AD0277E" w14:textId="77777777" w:rsidR="00F70324" w:rsidRPr="00A069DB" w:rsidRDefault="00F70324" w:rsidP="00006EAB">
      <w:pPr>
        <w:numPr>
          <w:ilvl w:val="0"/>
          <w:numId w:val="105"/>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Side rails on fixed ladders to extend above top landing.</w:t>
      </w:r>
    </w:p>
    <w:p w14:paraId="3E87D215" w14:textId="77777777" w:rsidR="00F70324" w:rsidRPr="00A069DB" w:rsidRDefault="00F70324" w:rsidP="00006EAB">
      <w:pPr>
        <w:spacing w:before="0" w:after="0"/>
        <w:ind w:left="1134"/>
        <w:rPr>
          <w:rFonts w:asciiTheme="minorHAnsi" w:hAnsiTheme="minorHAnsi" w:cstheme="minorHAnsi"/>
        </w:rPr>
      </w:pPr>
    </w:p>
    <w:p w14:paraId="7B934A24" w14:textId="77777777" w:rsidR="00F70324" w:rsidRPr="00A069DB" w:rsidRDefault="00F70324" w:rsidP="00006EAB">
      <w:pPr>
        <w:numPr>
          <w:ilvl w:val="0"/>
          <w:numId w:val="105"/>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Build up ladders of sound material.</w:t>
      </w:r>
    </w:p>
    <w:p w14:paraId="5C90311A" w14:textId="77777777" w:rsidR="00F70324" w:rsidRPr="00A069DB" w:rsidRDefault="00F70324" w:rsidP="00006EAB">
      <w:pPr>
        <w:spacing w:before="0" w:after="0"/>
        <w:ind w:left="1134"/>
        <w:rPr>
          <w:rFonts w:asciiTheme="minorHAnsi" w:hAnsiTheme="minorHAnsi" w:cstheme="minorHAnsi"/>
        </w:rPr>
      </w:pPr>
    </w:p>
    <w:p w14:paraId="22B88D30" w14:textId="77777777" w:rsidR="00F70324" w:rsidRPr="00A069DB" w:rsidRDefault="00F70324" w:rsidP="00006EAB">
      <w:pPr>
        <w:numPr>
          <w:ilvl w:val="0"/>
          <w:numId w:val="105"/>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Rungs not to exceed 12 inches.</w:t>
      </w:r>
    </w:p>
    <w:p w14:paraId="1D0D1CA4" w14:textId="77777777" w:rsidR="00F70324" w:rsidRPr="00A069DB" w:rsidRDefault="00F70324" w:rsidP="00006EAB">
      <w:pPr>
        <w:spacing w:before="0" w:after="0"/>
        <w:ind w:left="1134"/>
        <w:rPr>
          <w:rFonts w:asciiTheme="minorHAnsi" w:hAnsiTheme="minorHAnsi" w:cstheme="minorHAnsi"/>
        </w:rPr>
      </w:pPr>
    </w:p>
    <w:p w14:paraId="1B108DE1" w14:textId="77777777" w:rsidR="00F70324" w:rsidRPr="00A069DB" w:rsidRDefault="00F70324" w:rsidP="00006EAB">
      <w:pPr>
        <w:numPr>
          <w:ilvl w:val="0"/>
          <w:numId w:val="105"/>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Step ladders fully open during use.</w:t>
      </w:r>
    </w:p>
    <w:p w14:paraId="651FC375" w14:textId="77777777" w:rsidR="00F70324" w:rsidRPr="00A069DB" w:rsidRDefault="00F70324" w:rsidP="00006EAB">
      <w:pPr>
        <w:spacing w:before="0" w:after="0"/>
        <w:ind w:left="1134"/>
        <w:rPr>
          <w:rFonts w:asciiTheme="minorHAnsi" w:hAnsiTheme="minorHAnsi" w:cstheme="minorHAnsi"/>
        </w:rPr>
      </w:pPr>
    </w:p>
    <w:p w14:paraId="0E9A4DBA" w14:textId="77777777" w:rsidR="00F70324" w:rsidRPr="00A069DB" w:rsidRDefault="00F70324" w:rsidP="00006EAB">
      <w:pPr>
        <w:numPr>
          <w:ilvl w:val="0"/>
          <w:numId w:val="105"/>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Metal ladders – prohibited near electrical lines.</w:t>
      </w:r>
    </w:p>
    <w:p w14:paraId="50A49377" w14:textId="77777777" w:rsidR="00F70324" w:rsidRPr="00A069DB" w:rsidRDefault="00F70324" w:rsidP="00006EAB">
      <w:pPr>
        <w:spacing w:before="0" w:after="0"/>
        <w:ind w:left="1134"/>
        <w:rPr>
          <w:rFonts w:asciiTheme="minorHAnsi" w:hAnsiTheme="minorHAnsi" w:cstheme="minorHAnsi"/>
        </w:rPr>
      </w:pPr>
    </w:p>
    <w:p w14:paraId="54BA0D3A" w14:textId="77777777" w:rsidR="00F70324" w:rsidRPr="00A069DB" w:rsidRDefault="00F70324" w:rsidP="00006EAB">
      <w:pPr>
        <w:numPr>
          <w:ilvl w:val="0"/>
          <w:numId w:val="105"/>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Proper maintenance and storage after use.</w:t>
      </w:r>
    </w:p>
    <w:p w14:paraId="009A517A" w14:textId="77777777" w:rsidR="00F70324" w:rsidRPr="00A069DB" w:rsidRDefault="00F70324" w:rsidP="00006EAB">
      <w:pPr>
        <w:pStyle w:val="BodyTextIndent2"/>
        <w:ind w:left="1134"/>
        <w:rPr>
          <w:rFonts w:asciiTheme="minorHAnsi" w:hAnsiTheme="minorHAnsi" w:cstheme="minorHAnsi"/>
          <w:sz w:val="24"/>
          <w:szCs w:val="24"/>
        </w:rPr>
      </w:pPr>
    </w:p>
    <w:p w14:paraId="3B345BE9"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BARRICADES</w:t>
      </w:r>
    </w:p>
    <w:p w14:paraId="62B6C206" w14:textId="77777777" w:rsidR="00F70324" w:rsidRPr="00A069DB" w:rsidRDefault="00F70324" w:rsidP="00006EAB">
      <w:pPr>
        <w:spacing w:before="0" w:after="0"/>
        <w:rPr>
          <w:rFonts w:asciiTheme="minorHAnsi" w:hAnsiTheme="minorHAnsi" w:cstheme="minorHAnsi"/>
        </w:rPr>
      </w:pPr>
    </w:p>
    <w:p w14:paraId="183E5752" w14:textId="77777777" w:rsidR="00F70324" w:rsidRPr="00A069DB" w:rsidRDefault="00F70324" w:rsidP="00006EAB">
      <w:pPr>
        <w:numPr>
          <w:ilvl w:val="0"/>
          <w:numId w:val="106"/>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Floor openings covered / barricaded properly.</w:t>
      </w:r>
    </w:p>
    <w:p w14:paraId="2AA890EC" w14:textId="77777777" w:rsidR="00F70324" w:rsidRPr="00A069DB" w:rsidRDefault="00F70324" w:rsidP="00006EAB">
      <w:pPr>
        <w:spacing w:before="0" w:after="0"/>
        <w:ind w:left="1134"/>
        <w:rPr>
          <w:rFonts w:asciiTheme="minorHAnsi" w:hAnsiTheme="minorHAnsi" w:cstheme="minorHAnsi"/>
        </w:rPr>
      </w:pPr>
    </w:p>
    <w:p w14:paraId="1FCC870D" w14:textId="77777777" w:rsidR="00F70324" w:rsidRPr="00A069DB" w:rsidRDefault="00F70324" w:rsidP="00006EAB">
      <w:pPr>
        <w:numPr>
          <w:ilvl w:val="0"/>
          <w:numId w:val="106"/>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Road ways / side-walks protected.</w:t>
      </w:r>
    </w:p>
    <w:p w14:paraId="0465C4FC" w14:textId="77777777" w:rsidR="00F70324" w:rsidRPr="00A069DB" w:rsidRDefault="00F70324" w:rsidP="00006EAB">
      <w:pPr>
        <w:spacing w:before="0" w:after="0"/>
        <w:ind w:left="1134"/>
        <w:rPr>
          <w:rFonts w:asciiTheme="minorHAnsi" w:hAnsiTheme="minorHAnsi" w:cstheme="minorHAnsi"/>
        </w:rPr>
      </w:pPr>
    </w:p>
    <w:p w14:paraId="4F42A10E" w14:textId="77777777" w:rsidR="00F70324" w:rsidRPr="00A069DB" w:rsidRDefault="00F70324" w:rsidP="00006EAB">
      <w:pPr>
        <w:numPr>
          <w:ilvl w:val="0"/>
          <w:numId w:val="106"/>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Traffic control.</w:t>
      </w:r>
    </w:p>
    <w:p w14:paraId="4A29880D" w14:textId="77777777" w:rsidR="00F70324" w:rsidRPr="00A069DB" w:rsidRDefault="00F70324" w:rsidP="00006EAB">
      <w:pPr>
        <w:pStyle w:val="BodyTextIndent2"/>
        <w:ind w:left="1134"/>
        <w:rPr>
          <w:rFonts w:asciiTheme="minorHAnsi" w:hAnsiTheme="minorHAnsi" w:cstheme="minorHAnsi"/>
          <w:sz w:val="24"/>
          <w:szCs w:val="24"/>
        </w:rPr>
      </w:pPr>
    </w:p>
    <w:p w14:paraId="36553F21"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CONCRETE CONSTRUCTION</w:t>
      </w:r>
    </w:p>
    <w:p w14:paraId="7F6397BF" w14:textId="77777777" w:rsidR="00F70324" w:rsidRPr="00A069DB" w:rsidRDefault="00F70324" w:rsidP="00006EAB">
      <w:pPr>
        <w:spacing w:before="0" w:after="0"/>
        <w:rPr>
          <w:rFonts w:asciiTheme="minorHAnsi" w:hAnsiTheme="minorHAnsi" w:cstheme="minorHAnsi"/>
        </w:rPr>
      </w:pPr>
    </w:p>
    <w:p w14:paraId="2AC17485" w14:textId="77777777" w:rsidR="00F70324" w:rsidRPr="00A069DB" w:rsidRDefault="00F70324" w:rsidP="00006EAB">
      <w:pPr>
        <w:numPr>
          <w:ilvl w:val="0"/>
          <w:numId w:val="107"/>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Forms properly installed and braced.</w:t>
      </w:r>
    </w:p>
    <w:p w14:paraId="5A9FEF27" w14:textId="77777777" w:rsidR="00F70324" w:rsidRPr="00A069DB" w:rsidRDefault="00F70324" w:rsidP="00006EAB">
      <w:pPr>
        <w:spacing w:before="0" w:after="0"/>
        <w:ind w:left="1134"/>
        <w:rPr>
          <w:rFonts w:asciiTheme="minorHAnsi" w:hAnsiTheme="minorHAnsi" w:cstheme="minorHAnsi"/>
        </w:rPr>
      </w:pPr>
    </w:p>
    <w:p w14:paraId="44A68708" w14:textId="77777777" w:rsidR="00F70324" w:rsidRPr="00A069DB" w:rsidRDefault="00F70324" w:rsidP="00006EAB">
      <w:pPr>
        <w:numPr>
          <w:ilvl w:val="0"/>
          <w:numId w:val="107"/>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Adequate shoring, plumbing and cross bracing.</w:t>
      </w:r>
    </w:p>
    <w:p w14:paraId="43970BE8" w14:textId="77777777" w:rsidR="00F70324" w:rsidRPr="00A069DB" w:rsidRDefault="00F70324" w:rsidP="00006EAB">
      <w:pPr>
        <w:spacing w:before="0" w:after="0"/>
        <w:ind w:left="1134"/>
        <w:rPr>
          <w:rFonts w:asciiTheme="minorHAnsi" w:hAnsiTheme="minorHAnsi" w:cstheme="minorHAnsi"/>
        </w:rPr>
      </w:pPr>
    </w:p>
    <w:p w14:paraId="14B0A07F" w14:textId="77777777" w:rsidR="00F70324" w:rsidRPr="00A069DB" w:rsidRDefault="00F70324" w:rsidP="00006EAB">
      <w:pPr>
        <w:numPr>
          <w:ilvl w:val="0"/>
          <w:numId w:val="107"/>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Shoring remains in place till strength attained.</w:t>
      </w:r>
    </w:p>
    <w:p w14:paraId="5709DA1D" w14:textId="77777777" w:rsidR="00F70324" w:rsidRPr="00A069DB" w:rsidRDefault="00F70324" w:rsidP="00006EAB">
      <w:pPr>
        <w:spacing w:before="0" w:after="0"/>
        <w:ind w:left="1134"/>
        <w:rPr>
          <w:rFonts w:asciiTheme="minorHAnsi" w:hAnsiTheme="minorHAnsi" w:cstheme="minorHAnsi"/>
        </w:rPr>
      </w:pPr>
    </w:p>
    <w:p w14:paraId="30016A4B" w14:textId="77777777" w:rsidR="00F70324" w:rsidRPr="00A069DB" w:rsidRDefault="00F70324" w:rsidP="00006EAB">
      <w:pPr>
        <w:numPr>
          <w:ilvl w:val="0"/>
          <w:numId w:val="107"/>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Proper curing period &amp; procedure.</w:t>
      </w:r>
    </w:p>
    <w:p w14:paraId="41579E55" w14:textId="77777777" w:rsidR="00F70324" w:rsidRPr="00A069DB" w:rsidRDefault="00F70324" w:rsidP="00006EAB">
      <w:pPr>
        <w:spacing w:before="0" w:after="0"/>
        <w:ind w:left="1134"/>
        <w:rPr>
          <w:rFonts w:asciiTheme="minorHAnsi" w:hAnsiTheme="minorHAnsi" w:cstheme="minorHAnsi"/>
        </w:rPr>
      </w:pPr>
    </w:p>
    <w:p w14:paraId="5961E99C" w14:textId="77777777" w:rsidR="00F70324" w:rsidRPr="00A069DB" w:rsidRDefault="00F70324" w:rsidP="00006EAB">
      <w:pPr>
        <w:numPr>
          <w:ilvl w:val="0"/>
          <w:numId w:val="107"/>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Mixing &amp; transporting equipment properly supported/routed.</w:t>
      </w:r>
    </w:p>
    <w:p w14:paraId="1C4BF17F" w14:textId="77777777" w:rsidR="00F70324" w:rsidRPr="00A069DB" w:rsidRDefault="00F70324" w:rsidP="00006EAB">
      <w:pPr>
        <w:spacing w:before="0" w:after="0"/>
        <w:ind w:left="1134"/>
        <w:rPr>
          <w:rFonts w:asciiTheme="minorHAnsi" w:hAnsiTheme="minorHAnsi" w:cstheme="minorHAnsi"/>
        </w:rPr>
      </w:pPr>
    </w:p>
    <w:p w14:paraId="287C573A" w14:textId="77777777" w:rsidR="00F70324" w:rsidRPr="00A069DB" w:rsidRDefault="00F70324" w:rsidP="00006EAB">
      <w:pPr>
        <w:numPr>
          <w:ilvl w:val="0"/>
          <w:numId w:val="107"/>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Adequate runways.</w:t>
      </w:r>
    </w:p>
    <w:p w14:paraId="452B077D" w14:textId="77777777" w:rsidR="00F70324" w:rsidRPr="00A069DB" w:rsidRDefault="00F70324" w:rsidP="00006EAB">
      <w:pPr>
        <w:spacing w:before="0" w:after="0"/>
        <w:ind w:left="1134"/>
        <w:rPr>
          <w:rFonts w:asciiTheme="minorHAnsi" w:hAnsiTheme="minorHAnsi" w:cstheme="minorHAnsi"/>
        </w:rPr>
      </w:pPr>
    </w:p>
    <w:p w14:paraId="1ECB21D3" w14:textId="77777777" w:rsidR="00F70324" w:rsidRPr="00A069DB" w:rsidRDefault="00F70324" w:rsidP="00006EAB">
      <w:pPr>
        <w:numPr>
          <w:ilvl w:val="0"/>
          <w:numId w:val="107"/>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Protection from cement dust.</w:t>
      </w:r>
    </w:p>
    <w:p w14:paraId="71DD6634" w14:textId="77777777" w:rsidR="00F70324" w:rsidRPr="00A069DB" w:rsidRDefault="00F70324" w:rsidP="00006EAB">
      <w:pPr>
        <w:spacing w:before="0" w:after="0"/>
        <w:ind w:left="1134"/>
        <w:rPr>
          <w:rFonts w:asciiTheme="minorHAnsi" w:hAnsiTheme="minorHAnsi" w:cstheme="minorHAnsi"/>
        </w:rPr>
      </w:pPr>
    </w:p>
    <w:p w14:paraId="55A6CED4" w14:textId="77777777" w:rsidR="00F70324" w:rsidRPr="00A069DB" w:rsidRDefault="00F70324" w:rsidP="00006EAB">
      <w:pPr>
        <w:numPr>
          <w:ilvl w:val="0"/>
          <w:numId w:val="107"/>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Hard hats – safety shoes, skin covering.</w:t>
      </w:r>
    </w:p>
    <w:p w14:paraId="7B597141" w14:textId="77777777" w:rsidR="00F70324" w:rsidRPr="00A069DB" w:rsidRDefault="00F70324" w:rsidP="00006EAB">
      <w:pPr>
        <w:spacing w:before="0" w:after="0"/>
        <w:ind w:left="1134"/>
        <w:rPr>
          <w:rFonts w:asciiTheme="minorHAnsi" w:hAnsiTheme="minorHAnsi" w:cstheme="minorHAnsi"/>
        </w:rPr>
      </w:pPr>
    </w:p>
    <w:p w14:paraId="315ACD70" w14:textId="77777777" w:rsidR="00F70324" w:rsidRPr="00A069DB" w:rsidRDefault="00F70324" w:rsidP="00006EAB">
      <w:pPr>
        <w:numPr>
          <w:ilvl w:val="0"/>
          <w:numId w:val="107"/>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Nails to be removed from shuttering material.</w:t>
      </w:r>
    </w:p>
    <w:p w14:paraId="0388213A" w14:textId="77777777" w:rsidR="00F70324" w:rsidRPr="00A069DB" w:rsidRDefault="00F70324" w:rsidP="00006EAB">
      <w:pPr>
        <w:pStyle w:val="BodyTextIndent2"/>
        <w:ind w:left="1440"/>
        <w:rPr>
          <w:rFonts w:asciiTheme="minorHAnsi" w:hAnsiTheme="minorHAnsi" w:cstheme="minorHAnsi"/>
          <w:sz w:val="24"/>
          <w:szCs w:val="24"/>
        </w:rPr>
      </w:pPr>
    </w:p>
    <w:p w14:paraId="186F51E4"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bCs/>
          <w:color w:val="auto"/>
          <w:sz w:val="24"/>
          <w:szCs w:val="24"/>
        </w:rPr>
        <w:t>MASONRY</w:t>
      </w:r>
    </w:p>
    <w:p w14:paraId="01A54490" w14:textId="77777777" w:rsidR="00F70324" w:rsidRPr="00A069DB" w:rsidRDefault="00F70324" w:rsidP="00006EAB">
      <w:pPr>
        <w:spacing w:before="0" w:after="0"/>
        <w:rPr>
          <w:rFonts w:asciiTheme="minorHAnsi" w:hAnsiTheme="minorHAnsi" w:cstheme="minorHAnsi"/>
        </w:rPr>
      </w:pPr>
    </w:p>
    <w:p w14:paraId="3C440CA6" w14:textId="77777777" w:rsidR="00F70324" w:rsidRPr="00A069DB" w:rsidRDefault="00F70324" w:rsidP="00006EAB">
      <w:pPr>
        <w:numPr>
          <w:ilvl w:val="0"/>
          <w:numId w:val="108"/>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Proper scaffolding.</w:t>
      </w:r>
    </w:p>
    <w:p w14:paraId="19A608F6" w14:textId="77777777" w:rsidR="00F70324" w:rsidRPr="00A069DB" w:rsidRDefault="00F70324" w:rsidP="00006EAB">
      <w:pPr>
        <w:spacing w:before="0" w:after="0"/>
        <w:ind w:left="1134"/>
        <w:rPr>
          <w:rFonts w:asciiTheme="minorHAnsi" w:hAnsiTheme="minorHAnsi" w:cstheme="minorHAnsi"/>
        </w:rPr>
      </w:pPr>
    </w:p>
    <w:p w14:paraId="11B27D57" w14:textId="77777777" w:rsidR="00F70324" w:rsidRPr="00A069DB" w:rsidRDefault="00F70324" w:rsidP="00006EAB">
      <w:pPr>
        <w:numPr>
          <w:ilvl w:val="0"/>
          <w:numId w:val="108"/>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Dust protection.</w:t>
      </w:r>
    </w:p>
    <w:p w14:paraId="077F4063" w14:textId="77777777" w:rsidR="00F70324" w:rsidRPr="00A069DB" w:rsidRDefault="00F70324" w:rsidP="00006EAB">
      <w:pPr>
        <w:spacing w:before="0" w:after="0"/>
        <w:ind w:left="1134"/>
        <w:rPr>
          <w:rFonts w:asciiTheme="minorHAnsi" w:hAnsiTheme="minorHAnsi" w:cstheme="minorHAnsi"/>
        </w:rPr>
      </w:pPr>
    </w:p>
    <w:p w14:paraId="37D5B7E8" w14:textId="77777777" w:rsidR="00F70324" w:rsidRPr="00A069DB" w:rsidRDefault="00F70324" w:rsidP="00006EAB">
      <w:pPr>
        <w:numPr>
          <w:ilvl w:val="0"/>
          <w:numId w:val="108"/>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Safe hoisting equipment.</w:t>
      </w:r>
    </w:p>
    <w:p w14:paraId="1CFD23FD" w14:textId="77777777" w:rsidR="00F70324" w:rsidRPr="00A069DB" w:rsidRDefault="00F70324" w:rsidP="00006EAB">
      <w:pPr>
        <w:pStyle w:val="BodyTextIndent2"/>
        <w:ind w:left="1440"/>
        <w:rPr>
          <w:rFonts w:asciiTheme="minorHAnsi" w:hAnsiTheme="minorHAnsi" w:cstheme="minorHAnsi"/>
          <w:b/>
          <w:sz w:val="24"/>
          <w:szCs w:val="24"/>
        </w:rPr>
      </w:pPr>
    </w:p>
    <w:p w14:paraId="365A592F"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HOISTS, CRANES, DERRICKS</w:t>
      </w:r>
    </w:p>
    <w:p w14:paraId="431C235C" w14:textId="77777777" w:rsidR="00F70324" w:rsidRPr="00A069DB" w:rsidRDefault="00F70324" w:rsidP="00006EAB">
      <w:pPr>
        <w:spacing w:before="0" w:after="0"/>
        <w:rPr>
          <w:rFonts w:asciiTheme="minorHAnsi" w:hAnsiTheme="minorHAnsi" w:cstheme="minorHAnsi"/>
        </w:rPr>
      </w:pPr>
    </w:p>
    <w:p w14:paraId="29855E9C" w14:textId="5434CF61" w:rsidR="00F70324" w:rsidRPr="00A069DB" w:rsidRDefault="00334956" w:rsidP="00006EAB">
      <w:pPr>
        <w:numPr>
          <w:ilvl w:val="0"/>
          <w:numId w:val="109"/>
        </w:numPr>
        <w:tabs>
          <w:tab w:val="clear" w:pos="360"/>
        </w:tabs>
        <w:spacing w:before="0" w:after="0"/>
        <w:ind w:left="1134" w:hanging="708"/>
        <w:rPr>
          <w:rFonts w:asciiTheme="minorHAnsi" w:hAnsiTheme="minorHAnsi" w:cstheme="minorHAnsi"/>
        </w:rPr>
      </w:pPr>
      <w:r w:rsidRPr="00A069DB">
        <w:rPr>
          <w:rFonts w:asciiTheme="minorHAnsi" w:hAnsiTheme="minorHAnsi" w:cstheme="minorHAnsi"/>
        </w:rPr>
        <w:t>inspect</w:t>
      </w:r>
      <w:r w:rsidR="00F70324" w:rsidRPr="00A069DB">
        <w:rPr>
          <w:rFonts w:asciiTheme="minorHAnsi" w:hAnsiTheme="minorHAnsi" w:cstheme="minorHAnsi"/>
        </w:rPr>
        <w:t xml:space="preserve"> – cables, slings, chains, hooks, eyes</w:t>
      </w:r>
    </w:p>
    <w:p w14:paraId="7C8B4682" w14:textId="77777777" w:rsidR="00F70324" w:rsidRPr="00A069DB" w:rsidRDefault="00F70324" w:rsidP="00006EAB">
      <w:pPr>
        <w:spacing w:before="0" w:after="0"/>
        <w:ind w:left="1134" w:hanging="708"/>
        <w:rPr>
          <w:rFonts w:asciiTheme="minorHAnsi" w:hAnsiTheme="minorHAnsi" w:cstheme="minorHAnsi"/>
        </w:rPr>
      </w:pPr>
    </w:p>
    <w:p w14:paraId="061CE024" w14:textId="77777777" w:rsidR="00F70324" w:rsidRPr="00A069DB" w:rsidRDefault="00F70324" w:rsidP="00006EAB">
      <w:pPr>
        <w:numPr>
          <w:ilvl w:val="0"/>
          <w:numId w:val="109"/>
        </w:numPr>
        <w:tabs>
          <w:tab w:val="clear" w:pos="360"/>
        </w:tabs>
        <w:spacing w:before="0" w:after="0"/>
        <w:ind w:left="1134" w:hanging="708"/>
        <w:rPr>
          <w:rFonts w:asciiTheme="minorHAnsi" w:hAnsiTheme="minorHAnsi" w:cstheme="minorHAnsi"/>
        </w:rPr>
      </w:pPr>
      <w:r w:rsidRPr="00A069DB">
        <w:rPr>
          <w:rFonts w:asciiTheme="minorHAnsi" w:hAnsiTheme="minorHAnsi" w:cstheme="minorHAnsi"/>
        </w:rPr>
        <w:t>Equipment stability / supports.</w:t>
      </w:r>
    </w:p>
    <w:p w14:paraId="1CCF82BF" w14:textId="77777777" w:rsidR="00F70324" w:rsidRPr="00A069DB" w:rsidRDefault="00F70324" w:rsidP="00006EAB">
      <w:pPr>
        <w:spacing w:before="0" w:after="0"/>
        <w:ind w:left="1134" w:hanging="708"/>
        <w:rPr>
          <w:rFonts w:asciiTheme="minorHAnsi" w:hAnsiTheme="minorHAnsi" w:cstheme="minorHAnsi"/>
        </w:rPr>
      </w:pPr>
    </w:p>
    <w:p w14:paraId="5FD79FAB" w14:textId="77777777" w:rsidR="00F70324" w:rsidRPr="00A069DB" w:rsidRDefault="00F70324" w:rsidP="00006EAB">
      <w:pPr>
        <w:numPr>
          <w:ilvl w:val="0"/>
          <w:numId w:val="109"/>
        </w:numPr>
        <w:tabs>
          <w:tab w:val="clear" w:pos="360"/>
        </w:tabs>
        <w:spacing w:before="0" w:after="0"/>
        <w:ind w:left="1134" w:hanging="708"/>
        <w:rPr>
          <w:rFonts w:asciiTheme="minorHAnsi" w:hAnsiTheme="minorHAnsi" w:cstheme="minorHAnsi"/>
        </w:rPr>
      </w:pPr>
      <w:r w:rsidRPr="00A069DB">
        <w:rPr>
          <w:rFonts w:asciiTheme="minorHAnsi" w:hAnsiTheme="minorHAnsi" w:cstheme="minorHAnsi"/>
        </w:rPr>
        <w:t>Out riggers used if required.</w:t>
      </w:r>
    </w:p>
    <w:p w14:paraId="6E154B7E" w14:textId="77777777" w:rsidR="00F70324" w:rsidRPr="00A069DB" w:rsidRDefault="00F70324" w:rsidP="00006EAB">
      <w:pPr>
        <w:spacing w:before="0" w:after="0"/>
        <w:ind w:left="1134" w:hanging="708"/>
        <w:rPr>
          <w:rFonts w:asciiTheme="minorHAnsi" w:hAnsiTheme="minorHAnsi" w:cstheme="minorHAnsi"/>
        </w:rPr>
      </w:pPr>
    </w:p>
    <w:p w14:paraId="41FE21F3" w14:textId="77777777" w:rsidR="00F70324" w:rsidRPr="00A069DB" w:rsidRDefault="00F70324" w:rsidP="00006EAB">
      <w:pPr>
        <w:numPr>
          <w:ilvl w:val="0"/>
          <w:numId w:val="109"/>
        </w:numPr>
        <w:tabs>
          <w:tab w:val="clear" w:pos="360"/>
        </w:tabs>
        <w:spacing w:before="0" w:after="0"/>
        <w:ind w:left="1134" w:hanging="708"/>
        <w:rPr>
          <w:rFonts w:asciiTheme="minorHAnsi" w:hAnsiTheme="minorHAnsi" w:cstheme="minorHAnsi"/>
        </w:rPr>
      </w:pPr>
      <w:r w:rsidRPr="00A069DB">
        <w:rPr>
          <w:rFonts w:asciiTheme="minorHAnsi" w:hAnsiTheme="minorHAnsi" w:cstheme="minorHAnsi"/>
        </w:rPr>
        <w:lastRenderedPageBreak/>
        <w:t>Power lines removed/inactivated (cranes).</w:t>
      </w:r>
    </w:p>
    <w:p w14:paraId="4D6946CF" w14:textId="77777777" w:rsidR="00F70324" w:rsidRPr="00A069DB" w:rsidRDefault="00F70324" w:rsidP="00006EAB">
      <w:pPr>
        <w:spacing w:before="0" w:after="0"/>
        <w:ind w:left="1134" w:hanging="708"/>
        <w:rPr>
          <w:rFonts w:asciiTheme="minorHAnsi" w:hAnsiTheme="minorHAnsi" w:cstheme="minorHAnsi"/>
        </w:rPr>
      </w:pPr>
    </w:p>
    <w:p w14:paraId="5ACE63BD" w14:textId="77777777" w:rsidR="00F70324" w:rsidRPr="00A069DB" w:rsidRDefault="00F70324" w:rsidP="00006EAB">
      <w:pPr>
        <w:numPr>
          <w:ilvl w:val="0"/>
          <w:numId w:val="109"/>
        </w:numPr>
        <w:tabs>
          <w:tab w:val="clear" w:pos="360"/>
        </w:tabs>
        <w:spacing w:before="0" w:after="0"/>
        <w:ind w:left="1134" w:hanging="708"/>
        <w:rPr>
          <w:rFonts w:asciiTheme="minorHAnsi" w:hAnsiTheme="minorHAnsi" w:cstheme="minorHAnsi"/>
        </w:rPr>
      </w:pPr>
      <w:r w:rsidRPr="00A069DB">
        <w:rPr>
          <w:rFonts w:asciiTheme="minorHAnsi" w:hAnsiTheme="minorHAnsi" w:cstheme="minorHAnsi"/>
        </w:rPr>
        <w:t>Signals understood and observed.</w:t>
      </w:r>
    </w:p>
    <w:p w14:paraId="3AD5431F" w14:textId="77777777" w:rsidR="00F70324" w:rsidRPr="00A069DB" w:rsidRDefault="00F70324" w:rsidP="00006EAB">
      <w:pPr>
        <w:spacing w:before="0" w:after="0"/>
        <w:ind w:left="1134" w:hanging="708"/>
        <w:rPr>
          <w:rFonts w:asciiTheme="minorHAnsi" w:hAnsiTheme="minorHAnsi" w:cstheme="minorHAnsi"/>
        </w:rPr>
      </w:pPr>
    </w:p>
    <w:p w14:paraId="227CC099" w14:textId="77777777" w:rsidR="00F70324" w:rsidRPr="00A069DB" w:rsidRDefault="00F70324" w:rsidP="00006EAB">
      <w:pPr>
        <w:numPr>
          <w:ilvl w:val="0"/>
          <w:numId w:val="109"/>
        </w:numPr>
        <w:tabs>
          <w:tab w:val="clear" w:pos="360"/>
        </w:tabs>
        <w:spacing w:before="0" w:after="0"/>
        <w:ind w:left="1134" w:hanging="708"/>
        <w:rPr>
          <w:rFonts w:asciiTheme="minorHAnsi" w:hAnsiTheme="minorHAnsi" w:cstheme="minorHAnsi"/>
        </w:rPr>
      </w:pPr>
      <w:r w:rsidRPr="00A069DB">
        <w:rPr>
          <w:rFonts w:asciiTheme="minorHAnsi" w:hAnsiTheme="minorHAnsi" w:cstheme="minorHAnsi"/>
        </w:rPr>
        <w:t>Experienced operators.</w:t>
      </w:r>
    </w:p>
    <w:p w14:paraId="26F57A3C" w14:textId="77777777" w:rsidR="00F70324" w:rsidRPr="00A069DB" w:rsidRDefault="00F70324" w:rsidP="00006EAB">
      <w:pPr>
        <w:spacing w:before="0" w:after="0"/>
        <w:ind w:left="1134" w:hanging="708"/>
        <w:rPr>
          <w:rFonts w:asciiTheme="minorHAnsi" w:hAnsiTheme="minorHAnsi" w:cstheme="minorHAnsi"/>
        </w:rPr>
      </w:pPr>
    </w:p>
    <w:p w14:paraId="325F22AB" w14:textId="77777777" w:rsidR="00F70324" w:rsidRPr="00A069DB" w:rsidRDefault="00F70324" w:rsidP="00006EAB">
      <w:pPr>
        <w:numPr>
          <w:ilvl w:val="0"/>
          <w:numId w:val="109"/>
        </w:numPr>
        <w:tabs>
          <w:tab w:val="clear" w:pos="360"/>
        </w:tabs>
        <w:spacing w:before="0" w:after="0"/>
        <w:ind w:left="1134" w:hanging="708"/>
        <w:rPr>
          <w:rFonts w:asciiTheme="minorHAnsi" w:hAnsiTheme="minorHAnsi" w:cstheme="minorHAnsi"/>
        </w:rPr>
      </w:pPr>
      <w:r w:rsidRPr="00A069DB">
        <w:rPr>
          <w:rFonts w:asciiTheme="minorHAnsi" w:hAnsiTheme="minorHAnsi" w:cstheme="minorHAnsi"/>
        </w:rPr>
        <w:t>All equipment properly lubricated/maintained.</w:t>
      </w:r>
    </w:p>
    <w:p w14:paraId="06C1CFEB" w14:textId="77777777" w:rsidR="00F70324" w:rsidRPr="00A069DB" w:rsidRDefault="00F70324" w:rsidP="00006EAB">
      <w:pPr>
        <w:spacing w:before="0" w:after="0"/>
        <w:ind w:left="1134" w:hanging="708"/>
        <w:rPr>
          <w:rFonts w:asciiTheme="minorHAnsi" w:hAnsiTheme="minorHAnsi" w:cstheme="minorHAnsi"/>
        </w:rPr>
      </w:pPr>
    </w:p>
    <w:p w14:paraId="54521D06" w14:textId="77777777" w:rsidR="00F70324" w:rsidRPr="00A069DB" w:rsidRDefault="00F70324" w:rsidP="00006EAB">
      <w:pPr>
        <w:numPr>
          <w:ilvl w:val="0"/>
          <w:numId w:val="109"/>
        </w:numPr>
        <w:tabs>
          <w:tab w:val="clear" w:pos="360"/>
        </w:tabs>
        <w:spacing w:before="0" w:after="0"/>
        <w:ind w:left="1134" w:hanging="708"/>
        <w:rPr>
          <w:rFonts w:asciiTheme="minorHAnsi" w:hAnsiTheme="minorHAnsi" w:cstheme="minorHAnsi"/>
        </w:rPr>
      </w:pPr>
      <w:r w:rsidRPr="00A069DB">
        <w:rPr>
          <w:rFonts w:asciiTheme="minorHAnsi" w:hAnsiTheme="minorHAnsi" w:cstheme="minorHAnsi"/>
        </w:rPr>
        <w:t>Protective head gears.</w:t>
      </w:r>
    </w:p>
    <w:p w14:paraId="6D3040ED" w14:textId="77777777" w:rsidR="00F70324" w:rsidRPr="00A069DB" w:rsidRDefault="00F70324" w:rsidP="00006EAB">
      <w:pPr>
        <w:spacing w:before="0" w:after="0"/>
        <w:ind w:left="1134" w:hanging="708"/>
        <w:rPr>
          <w:rFonts w:asciiTheme="minorHAnsi" w:hAnsiTheme="minorHAnsi" w:cstheme="minorHAnsi"/>
        </w:rPr>
      </w:pPr>
    </w:p>
    <w:p w14:paraId="6F37A474" w14:textId="77777777" w:rsidR="00F70324" w:rsidRPr="00A069DB" w:rsidRDefault="00F70324" w:rsidP="00006EAB">
      <w:pPr>
        <w:numPr>
          <w:ilvl w:val="0"/>
          <w:numId w:val="109"/>
        </w:numPr>
        <w:tabs>
          <w:tab w:val="clear" w:pos="360"/>
        </w:tabs>
        <w:spacing w:before="0" w:after="0"/>
        <w:ind w:left="1134" w:hanging="708"/>
        <w:rPr>
          <w:rFonts w:asciiTheme="minorHAnsi" w:hAnsiTheme="minorHAnsi" w:cstheme="minorHAnsi"/>
        </w:rPr>
      </w:pPr>
      <w:r w:rsidRPr="00A069DB">
        <w:rPr>
          <w:rFonts w:asciiTheme="minorHAnsi" w:hAnsiTheme="minorHAnsi" w:cstheme="minorHAnsi"/>
        </w:rPr>
        <w:t>If person climbs on derrick installed for lifting material, special precautions should be taken.</w:t>
      </w:r>
    </w:p>
    <w:p w14:paraId="44ACE6C2" w14:textId="77777777" w:rsidR="00F70324" w:rsidRPr="00A069DB" w:rsidRDefault="00F70324" w:rsidP="00006EAB">
      <w:pPr>
        <w:spacing w:before="0" w:after="0"/>
        <w:ind w:left="1134" w:hanging="708"/>
        <w:rPr>
          <w:rFonts w:asciiTheme="minorHAnsi" w:hAnsiTheme="minorHAnsi" w:cstheme="minorHAnsi"/>
        </w:rPr>
      </w:pPr>
    </w:p>
    <w:p w14:paraId="381D7A9E" w14:textId="77777777" w:rsidR="00F70324" w:rsidRPr="00A069DB" w:rsidRDefault="00F70324" w:rsidP="00006EAB">
      <w:pPr>
        <w:numPr>
          <w:ilvl w:val="0"/>
          <w:numId w:val="109"/>
        </w:numPr>
        <w:tabs>
          <w:tab w:val="clear" w:pos="360"/>
        </w:tabs>
        <w:spacing w:before="0" w:after="0"/>
        <w:ind w:left="1134" w:hanging="708"/>
        <w:rPr>
          <w:rFonts w:asciiTheme="minorHAnsi" w:hAnsiTheme="minorHAnsi" w:cstheme="minorHAnsi"/>
        </w:rPr>
      </w:pPr>
      <w:r w:rsidRPr="00A069DB">
        <w:rPr>
          <w:rFonts w:asciiTheme="minorHAnsi" w:hAnsiTheme="minorHAnsi" w:cstheme="minorHAnsi"/>
        </w:rPr>
        <w:t>Gas cylinders are kept in properly designed cages.</w:t>
      </w:r>
    </w:p>
    <w:p w14:paraId="5DF5C694" w14:textId="77777777" w:rsidR="00F70324" w:rsidRPr="00A069DB" w:rsidRDefault="00F70324" w:rsidP="00006EAB">
      <w:pPr>
        <w:spacing w:before="0" w:after="0"/>
        <w:ind w:left="1134" w:hanging="708"/>
        <w:rPr>
          <w:rFonts w:asciiTheme="minorHAnsi" w:hAnsiTheme="minorHAnsi" w:cstheme="minorHAnsi"/>
        </w:rPr>
      </w:pPr>
    </w:p>
    <w:p w14:paraId="38D00B09" w14:textId="77777777" w:rsidR="00F70324" w:rsidRPr="00A069DB" w:rsidRDefault="00F70324" w:rsidP="00006EAB">
      <w:pPr>
        <w:numPr>
          <w:ilvl w:val="0"/>
          <w:numId w:val="109"/>
        </w:numPr>
        <w:tabs>
          <w:tab w:val="clear" w:pos="360"/>
        </w:tabs>
        <w:spacing w:before="0" w:after="0"/>
        <w:ind w:left="1134" w:hanging="708"/>
        <w:rPr>
          <w:rFonts w:asciiTheme="minorHAnsi" w:hAnsiTheme="minorHAnsi" w:cstheme="minorHAnsi"/>
        </w:rPr>
      </w:pPr>
      <w:r w:rsidRPr="00A069DB">
        <w:rPr>
          <w:rFonts w:asciiTheme="minorHAnsi" w:hAnsiTheme="minorHAnsi" w:cstheme="minorHAnsi"/>
        </w:rPr>
        <w:t>Periodical test/inspection of hoists, cranes.</w:t>
      </w:r>
    </w:p>
    <w:p w14:paraId="204427FF" w14:textId="77777777" w:rsidR="00F70324" w:rsidRPr="00A069DB" w:rsidRDefault="00F70324" w:rsidP="00006EAB">
      <w:pPr>
        <w:spacing w:before="0" w:after="0"/>
        <w:ind w:left="1134" w:hanging="708"/>
        <w:rPr>
          <w:rFonts w:asciiTheme="minorHAnsi" w:hAnsiTheme="minorHAnsi" w:cstheme="minorHAnsi"/>
        </w:rPr>
      </w:pPr>
    </w:p>
    <w:p w14:paraId="71BF1F4D" w14:textId="77777777" w:rsidR="00F70324" w:rsidRPr="00A069DB" w:rsidRDefault="00F70324" w:rsidP="00006EAB">
      <w:pPr>
        <w:numPr>
          <w:ilvl w:val="0"/>
          <w:numId w:val="109"/>
        </w:numPr>
        <w:tabs>
          <w:tab w:val="clear" w:pos="360"/>
        </w:tabs>
        <w:spacing w:before="0" w:after="0"/>
        <w:ind w:left="1134" w:hanging="708"/>
        <w:rPr>
          <w:rFonts w:asciiTheme="minorHAnsi" w:hAnsiTheme="minorHAnsi" w:cstheme="minorHAnsi"/>
        </w:rPr>
      </w:pPr>
      <w:r w:rsidRPr="00A069DB">
        <w:rPr>
          <w:rFonts w:asciiTheme="minorHAnsi" w:hAnsiTheme="minorHAnsi" w:cstheme="minorHAnsi"/>
        </w:rPr>
        <w:t>Mark “safe working loads” on hoists/cranes.</w:t>
      </w:r>
    </w:p>
    <w:p w14:paraId="4C20B99E" w14:textId="77777777" w:rsidR="00F70324" w:rsidRPr="00A069DB" w:rsidRDefault="00F70324" w:rsidP="00006EAB">
      <w:pPr>
        <w:spacing w:before="0" w:after="0"/>
        <w:ind w:left="1134" w:hanging="708"/>
        <w:rPr>
          <w:rFonts w:asciiTheme="minorHAnsi" w:hAnsiTheme="minorHAnsi" w:cstheme="minorHAnsi"/>
        </w:rPr>
      </w:pPr>
    </w:p>
    <w:p w14:paraId="1E7DCAED" w14:textId="77777777" w:rsidR="00F70324" w:rsidRPr="00A069DB" w:rsidRDefault="00F70324" w:rsidP="00006EAB">
      <w:pPr>
        <w:numPr>
          <w:ilvl w:val="0"/>
          <w:numId w:val="109"/>
        </w:numPr>
        <w:tabs>
          <w:tab w:val="clear" w:pos="360"/>
        </w:tabs>
        <w:spacing w:before="0" w:after="0"/>
        <w:ind w:left="1134" w:hanging="708"/>
        <w:rPr>
          <w:rFonts w:asciiTheme="minorHAnsi" w:hAnsiTheme="minorHAnsi" w:cstheme="minorHAnsi"/>
        </w:rPr>
      </w:pPr>
      <w:r w:rsidRPr="00A069DB">
        <w:rPr>
          <w:rFonts w:asciiTheme="minorHAnsi" w:hAnsiTheme="minorHAnsi" w:cstheme="minorHAnsi"/>
        </w:rPr>
        <w:t>Cranes to be operated by certified operator.</w:t>
      </w:r>
    </w:p>
    <w:p w14:paraId="5ADEA87C" w14:textId="77777777" w:rsidR="00F70324" w:rsidRPr="00A069DB" w:rsidRDefault="00F70324" w:rsidP="00006EAB">
      <w:pPr>
        <w:spacing w:before="0" w:after="0"/>
        <w:ind w:left="1134" w:hanging="708"/>
        <w:rPr>
          <w:rFonts w:asciiTheme="minorHAnsi" w:hAnsiTheme="minorHAnsi" w:cstheme="minorHAnsi"/>
        </w:rPr>
      </w:pPr>
    </w:p>
    <w:p w14:paraId="2AF27457" w14:textId="77777777" w:rsidR="00F70324" w:rsidRPr="00A069DB" w:rsidRDefault="00F70324" w:rsidP="00006EAB">
      <w:pPr>
        <w:numPr>
          <w:ilvl w:val="0"/>
          <w:numId w:val="109"/>
        </w:numPr>
        <w:tabs>
          <w:tab w:val="clear" w:pos="360"/>
        </w:tabs>
        <w:spacing w:before="0" w:after="0"/>
        <w:ind w:left="1134" w:hanging="708"/>
        <w:rPr>
          <w:rFonts w:asciiTheme="minorHAnsi" w:hAnsiTheme="minorHAnsi" w:cstheme="minorHAnsi"/>
        </w:rPr>
      </w:pPr>
      <w:r w:rsidRPr="00A069DB">
        <w:rPr>
          <w:rFonts w:asciiTheme="minorHAnsi" w:hAnsiTheme="minorHAnsi" w:cstheme="minorHAnsi"/>
        </w:rPr>
        <w:t>Ensure that slings are vertical.</w:t>
      </w:r>
    </w:p>
    <w:p w14:paraId="3265F889" w14:textId="77777777" w:rsidR="00F70324" w:rsidRPr="00A069DB" w:rsidRDefault="00F70324" w:rsidP="00006EAB">
      <w:pPr>
        <w:spacing w:before="0" w:after="0"/>
        <w:ind w:left="1134" w:hanging="708"/>
        <w:rPr>
          <w:rFonts w:asciiTheme="minorHAnsi" w:hAnsiTheme="minorHAnsi" w:cstheme="minorHAnsi"/>
        </w:rPr>
      </w:pPr>
    </w:p>
    <w:p w14:paraId="0CFC6BD3" w14:textId="77777777" w:rsidR="00F70324" w:rsidRPr="00A069DB" w:rsidRDefault="00F70324" w:rsidP="00006EAB">
      <w:pPr>
        <w:numPr>
          <w:ilvl w:val="0"/>
          <w:numId w:val="109"/>
        </w:numPr>
        <w:tabs>
          <w:tab w:val="clear" w:pos="360"/>
        </w:tabs>
        <w:spacing w:before="0" w:after="0"/>
        <w:ind w:left="1134" w:hanging="708"/>
        <w:rPr>
          <w:rFonts w:asciiTheme="minorHAnsi" w:hAnsiTheme="minorHAnsi" w:cstheme="minorHAnsi"/>
        </w:rPr>
      </w:pPr>
      <w:r w:rsidRPr="00A069DB">
        <w:rPr>
          <w:rFonts w:asciiTheme="minorHAnsi" w:hAnsiTheme="minorHAnsi" w:cstheme="minorHAnsi"/>
        </w:rPr>
        <w:t>Do not drag chains, slings, hooks and load over the floor.</w:t>
      </w:r>
    </w:p>
    <w:p w14:paraId="4AC13F24" w14:textId="77777777" w:rsidR="00F70324" w:rsidRPr="00A069DB" w:rsidRDefault="00F70324" w:rsidP="00006EAB">
      <w:pPr>
        <w:spacing w:before="0" w:after="0"/>
        <w:ind w:left="1134" w:hanging="708"/>
        <w:rPr>
          <w:rFonts w:asciiTheme="minorHAnsi" w:hAnsiTheme="minorHAnsi" w:cstheme="minorHAnsi"/>
        </w:rPr>
      </w:pPr>
    </w:p>
    <w:p w14:paraId="72A01879" w14:textId="77777777" w:rsidR="00F70324" w:rsidRPr="00A069DB" w:rsidRDefault="00F70324" w:rsidP="00006EAB">
      <w:pPr>
        <w:numPr>
          <w:ilvl w:val="0"/>
          <w:numId w:val="109"/>
        </w:numPr>
        <w:tabs>
          <w:tab w:val="clear" w:pos="360"/>
        </w:tabs>
        <w:spacing w:before="0" w:after="0"/>
        <w:ind w:left="1134" w:hanging="708"/>
        <w:rPr>
          <w:rFonts w:asciiTheme="minorHAnsi" w:hAnsiTheme="minorHAnsi" w:cstheme="minorHAnsi"/>
        </w:rPr>
      </w:pPr>
      <w:r w:rsidRPr="00A069DB">
        <w:rPr>
          <w:rFonts w:asciiTheme="minorHAnsi" w:hAnsiTheme="minorHAnsi" w:cstheme="minorHAnsi"/>
        </w:rPr>
        <w:t>Know the load before lifting.</w:t>
      </w:r>
    </w:p>
    <w:p w14:paraId="02D7D658" w14:textId="77777777" w:rsidR="00F70324" w:rsidRPr="00A069DB" w:rsidRDefault="00F70324" w:rsidP="00006EAB">
      <w:pPr>
        <w:pStyle w:val="BodyTextIndent2"/>
        <w:ind w:left="1440"/>
        <w:rPr>
          <w:rFonts w:asciiTheme="minorHAnsi" w:hAnsiTheme="minorHAnsi" w:cstheme="minorHAnsi"/>
          <w:b/>
          <w:sz w:val="24"/>
          <w:szCs w:val="24"/>
        </w:rPr>
      </w:pPr>
    </w:p>
    <w:p w14:paraId="2D468F2A"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CONVEYORS:</w:t>
      </w:r>
    </w:p>
    <w:p w14:paraId="06EF03A6" w14:textId="77777777" w:rsidR="00F70324" w:rsidRPr="00A069DB" w:rsidRDefault="00F70324" w:rsidP="00006EAB">
      <w:pPr>
        <w:spacing w:before="0" w:after="0"/>
        <w:ind w:left="2160"/>
        <w:rPr>
          <w:rFonts w:asciiTheme="minorHAnsi" w:hAnsiTheme="minorHAnsi" w:cstheme="minorHAnsi"/>
        </w:rPr>
      </w:pPr>
    </w:p>
    <w:p w14:paraId="1A6BA311" w14:textId="77777777" w:rsidR="00F70324" w:rsidRPr="00A069DB" w:rsidRDefault="00F70324" w:rsidP="00006EAB">
      <w:pPr>
        <w:numPr>
          <w:ilvl w:val="0"/>
          <w:numId w:val="110"/>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Proper inspection &amp; maintenance.</w:t>
      </w:r>
    </w:p>
    <w:p w14:paraId="2E5B79A6" w14:textId="77777777" w:rsidR="00F70324" w:rsidRPr="00A069DB" w:rsidRDefault="00F70324" w:rsidP="00006EAB">
      <w:pPr>
        <w:spacing w:before="0" w:after="0"/>
        <w:ind w:left="1134"/>
        <w:rPr>
          <w:rFonts w:asciiTheme="minorHAnsi" w:hAnsiTheme="minorHAnsi" w:cstheme="minorHAnsi"/>
        </w:rPr>
      </w:pPr>
    </w:p>
    <w:p w14:paraId="0656B12C" w14:textId="77777777" w:rsidR="00F70324" w:rsidRPr="00A069DB" w:rsidRDefault="00F70324" w:rsidP="00006EAB">
      <w:pPr>
        <w:numPr>
          <w:ilvl w:val="0"/>
          <w:numId w:val="110"/>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Screens and other protection.</w:t>
      </w:r>
    </w:p>
    <w:p w14:paraId="46D78C9F" w14:textId="77777777" w:rsidR="00F70324" w:rsidRPr="00A069DB" w:rsidRDefault="00F70324" w:rsidP="00006EAB">
      <w:pPr>
        <w:spacing w:before="0" w:after="0"/>
        <w:ind w:left="1134"/>
        <w:rPr>
          <w:rFonts w:asciiTheme="minorHAnsi" w:hAnsiTheme="minorHAnsi" w:cstheme="minorHAnsi"/>
        </w:rPr>
      </w:pPr>
    </w:p>
    <w:p w14:paraId="563A8CF9" w14:textId="77777777" w:rsidR="00F70324" w:rsidRPr="00A069DB" w:rsidRDefault="00F70324" w:rsidP="00006EAB">
      <w:pPr>
        <w:numPr>
          <w:ilvl w:val="0"/>
          <w:numId w:val="110"/>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Adequate inspection and maintenance, ladders, light.</w:t>
      </w:r>
    </w:p>
    <w:p w14:paraId="1F3F04CD" w14:textId="77777777" w:rsidR="00F70324" w:rsidRPr="00A069DB" w:rsidRDefault="00F70324" w:rsidP="00006EAB">
      <w:pPr>
        <w:pStyle w:val="BodyTextIndent2"/>
        <w:ind w:left="1440"/>
        <w:rPr>
          <w:rFonts w:asciiTheme="minorHAnsi" w:hAnsiTheme="minorHAnsi" w:cstheme="minorHAnsi"/>
          <w:sz w:val="24"/>
          <w:szCs w:val="24"/>
        </w:rPr>
      </w:pPr>
    </w:p>
    <w:p w14:paraId="4FA7E5DE"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HEAVY EQUIPMENT &amp; TRUCKS</w:t>
      </w:r>
    </w:p>
    <w:p w14:paraId="772A54BB" w14:textId="77777777" w:rsidR="00F70324" w:rsidRPr="00A069DB" w:rsidRDefault="00F70324" w:rsidP="00006EAB">
      <w:pPr>
        <w:spacing w:before="0" w:after="0"/>
        <w:rPr>
          <w:rFonts w:asciiTheme="minorHAnsi" w:hAnsiTheme="minorHAnsi" w:cstheme="minorHAnsi"/>
        </w:rPr>
      </w:pPr>
    </w:p>
    <w:p w14:paraId="2E017708" w14:textId="77777777" w:rsidR="00F70324" w:rsidRPr="00A069DB" w:rsidRDefault="00F70324" w:rsidP="00006EAB">
      <w:pPr>
        <w:numPr>
          <w:ilvl w:val="0"/>
          <w:numId w:val="111"/>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Qualified operators with license.</w:t>
      </w:r>
    </w:p>
    <w:p w14:paraId="0940335E" w14:textId="77777777" w:rsidR="00F70324" w:rsidRPr="00A069DB" w:rsidRDefault="00F70324" w:rsidP="00006EAB">
      <w:pPr>
        <w:spacing w:before="0" w:after="0"/>
        <w:ind w:left="1134"/>
        <w:rPr>
          <w:rFonts w:asciiTheme="minorHAnsi" w:hAnsiTheme="minorHAnsi" w:cstheme="minorHAnsi"/>
        </w:rPr>
      </w:pPr>
    </w:p>
    <w:p w14:paraId="7EFF5F3B" w14:textId="77777777" w:rsidR="00F70324" w:rsidRPr="00A069DB" w:rsidRDefault="00F70324" w:rsidP="00006EAB">
      <w:pPr>
        <w:numPr>
          <w:ilvl w:val="0"/>
          <w:numId w:val="111"/>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Vehicle laws &amp; regulations to be observed.</w:t>
      </w:r>
    </w:p>
    <w:p w14:paraId="25F56295" w14:textId="77777777" w:rsidR="00F70324" w:rsidRPr="00A069DB" w:rsidRDefault="00F70324" w:rsidP="00006EAB">
      <w:pPr>
        <w:spacing w:before="0" w:after="0"/>
        <w:ind w:left="1134"/>
        <w:rPr>
          <w:rFonts w:asciiTheme="minorHAnsi" w:hAnsiTheme="minorHAnsi" w:cstheme="minorHAnsi"/>
        </w:rPr>
      </w:pPr>
    </w:p>
    <w:p w14:paraId="51D3A341" w14:textId="77777777" w:rsidR="00F70324" w:rsidRPr="00A069DB" w:rsidRDefault="00F70324" w:rsidP="00006EAB">
      <w:pPr>
        <w:numPr>
          <w:ilvl w:val="0"/>
          <w:numId w:val="111"/>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Check – breaks, lights, warning devices and wheels.</w:t>
      </w:r>
    </w:p>
    <w:p w14:paraId="3F2AC623" w14:textId="77777777" w:rsidR="00F70324" w:rsidRPr="00A069DB" w:rsidRDefault="00F70324" w:rsidP="00006EAB">
      <w:pPr>
        <w:spacing w:before="0" w:after="0"/>
        <w:ind w:left="1134"/>
        <w:rPr>
          <w:rFonts w:asciiTheme="minorHAnsi" w:hAnsiTheme="minorHAnsi" w:cstheme="minorHAnsi"/>
        </w:rPr>
      </w:pPr>
    </w:p>
    <w:p w14:paraId="66FFF82A" w14:textId="77777777" w:rsidR="00F70324" w:rsidRPr="00A069DB" w:rsidRDefault="00F70324" w:rsidP="00006EAB">
      <w:pPr>
        <w:numPr>
          <w:ilvl w:val="0"/>
          <w:numId w:val="111"/>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Weight limits – load sizes controlled.</w:t>
      </w:r>
    </w:p>
    <w:p w14:paraId="04E06018" w14:textId="77777777" w:rsidR="00F70324" w:rsidRPr="00A069DB" w:rsidRDefault="00F70324" w:rsidP="00006EAB">
      <w:pPr>
        <w:spacing w:before="0" w:after="0"/>
        <w:ind w:left="1134"/>
        <w:rPr>
          <w:rFonts w:asciiTheme="minorHAnsi" w:hAnsiTheme="minorHAnsi" w:cstheme="minorHAnsi"/>
        </w:rPr>
      </w:pPr>
    </w:p>
    <w:p w14:paraId="2ED31D5C" w14:textId="77777777" w:rsidR="00F70324" w:rsidRPr="00A069DB" w:rsidRDefault="00F70324" w:rsidP="00006EAB">
      <w:pPr>
        <w:numPr>
          <w:ilvl w:val="0"/>
          <w:numId w:val="111"/>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Haul loads well maintained – properly laid.</w:t>
      </w:r>
    </w:p>
    <w:p w14:paraId="741A2571" w14:textId="77777777" w:rsidR="00F70324" w:rsidRPr="00A069DB" w:rsidRDefault="00F70324" w:rsidP="00006EAB">
      <w:pPr>
        <w:spacing w:before="0" w:after="0"/>
        <w:ind w:left="1134"/>
        <w:rPr>
          <w:rFonts w:asciiTheme="minorHAnsi" w:hAnsiTheme="minorHAnsi" w:cstheme="minorHAnsi"/>
        </w:rPr>
      </w:pPr>
    </w:p>
    <w:p w14:paraId="2A1B43C8" w14:textId="77777777" w:rsidR="00F70324" w:rsidRPr="00A069DB" w:rsidRDefault="00F70324" w:rsidP="00006EAB">
      <w:pPr>
        <w:numPr>
          <w:ilvl w:val="0"/>
          <w:numId w:val="111"/>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lastRenderedPageBreak/>
        <w:t>Personnel not carried in unsafe manner.</w:t>
      </w:r>
    </w:p>
    <w:p w14:paraId="73042080" w14:textId="77777777" w:rsidR="00F70324" w:rsidRPr="00A069DB" w:rsidRDefault="00F70324" w:rsidP="00006EAB">
      <w:pPr>
        <w:spacing w:before="0" w:after="0"/>
        <w:ind w:left="1134"/>
        <w:rPr>
          <w:rFonts w:asciiTheme="minorHAnsi" w:hAnsiTheme="minorHAnsi" w:cstheme="minorHAnsi"/>
        </w:rPr>
      </w:pPr>
    </w:p>
    <w:p w14:paraId="005FCE55" w14:textId="77777777" w:rsidR="00F70324" w:rsidRPr="00A069DB" w:rsidRDefault="00F70324" w:rsidP="00006EAB">
      <w:pPr>
        <w:numPr>
          <w:ilvl w:val="0"/>
          <w:numId w:val="111"/>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Protection when equipment not used.</w:t>
      </w:r>
    </w:p>
    <w:p w14:paraId="767B41DB" w14:textId="77777777" w:rsidR="00F70324" w:rsidRPr="00A069DB" w:rsidRDefault="00F70324" w:rsidP="00006EAB">
      <w:pPr>
        <w:spacing w:before="0" w:after="0"/>
        <w:ind w:left="1134"/>
        <w:rPr>
          <w:rFonts w:asciiTheme="minorHAnsi" w:hAnsiTheme="minorHAnsi" w:cstheme="minorHAnsi"/>
        </w:rPr>
      </w:pPr>
    </w:p>
    <w:p w14:paraId="719A6A7D" w14:textId="77777777" w:rsidR="00F70324" w:rsidRPr="00A069DB" w:rsidRDefault="00F70324" w:rsidP="00006EAB">
      <w:pPr>
        <w:numPr>
          <w:ilvl w:val="0"/>
          <w:numId w:val="111"/>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Planned inspection – maintenance.</w:t>
      </w:r>
    </w:p>
    <w:p w14:paraId="4BF43645" w14:textId="77777777" w:rsidR="00F70324" w:rsidRPr="00A069DB" w:rsidRDefault="00F70324" w:rsidP="00006EAB">
      <w:pPr>
        <w:spacing w:before="0" w:after="0"/>
        <w:ind w:left="1134"/>
        <w:rPr>
          <w:rFonts w:asciiTheme="minorHAnsi" w:hAnsiTheme="minorHAnsi" w:cstheme="minorHAnsi"/>
        </w:rPr>
      </w:pPr>
    </w:p>
    <w:p w14:paraId="72D2CE74" w14:textId="77777777" w:rsidR="00F70324" w:rsidRPr="00A069DB" w:rsidRDefault="00F70324" w:rsidP="00006EAB">
      <w:pPr>
        <w:numPr>
          <w:ilvl w:val="0"/>
          <w:numId w:val="111"/>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Adequate equipment records</w:t>
      </w:r>
    </w:p>
    <w:p w14:paraId="1C472CBB" w14:textId="77777777" w:rsidR="00F70324" w:rsidRPr="00A069DB" w:rsidRDefault="00F70324" w:rsidP="00006EAB">
      <w:pPr>
        <w:spacing w:before="0" w:after="0"/>
        <w:ind w:left="1134"/>
        <w:rPr>
          <w:rFonts w:asciiTheme="minorHAnsi" w:hAnsiTheme="minorHAnsi" w:cstheme="minorHAnsi"/>
        </w:rPr>
      </w:pPr>
    </w:p>
    <w:p w14:paraId="718BCDAF" w14:textId="77777777" w:rsidR="00F70324" w:rsidRPr="00A069DB" w:rsidRDefault="00F70324" w:rsidP="00006EAB">
      <w:pPr>
        <w:numPr>
          <w:ilvl w:val="0"/>
          <w:numId w:val="111"/>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Proper oil, fuel, lubricants used.</w:t>
      </w:r>
    </w:p>
    <w:p w14:paraId="1B5EA4EB" w14:textId="77777777" w:rsidR="00F70324" w:rsidRPr="00A069DB" w:rsidRDefault="00F70324" w:rsidP="00006EAB">
      <w:pPr>
        <w:pStyle w:val="BodyTextIndent2"/>
        <w:ind w:left="1134"/>
        <w:rPr>
          <w:rFonts w:asciiTheme="minorHAnsi" w:hAnsiTheme="minorHAnsi" w:cstheme="minorHAnsi"/>
          <w:sz w:val="24"/>
          <w:szCs w:val="24"/>
        </w:rPr>
      </w:pPr>
    </w:p>
    <w:p w14:paraId="18E9860B"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HOUSE KEEPING &amp; SANITATION</w:t>
      </w:r>
    </w:p>
    <w:p w14:paraId="51C81016" w14:textId="77777777" w:rsidR="00F70324" w:rsidRPr="00A069DB" w:rsidRDefault="00F70324" w:rsidP="00006EAB">
      <w:pPr>
        <w:spacing w:before="0" w:after="0"/>
        <w:rPr>
          <w:rFonts w:asciiTheme="minorHAnsi" w:hAnsiTheme="minorHAnsi" w:cstheme="minorHAnsi"/>
        </w:rPr>
      </w:pPr>
    </w:p>
    <w:p w14:paraId="031E0FC3" w14:textId="77777777" w:rsidR="00F70324" w:rsidRPr="00A069DB" w:rsidRDefault="00F70324" w:rsidP="00006EAB">
      <w:pPr>
        <w:numPr>
          <w:ilvl w:val="0"/>
          <w:numId w:val="112"/>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General neatness in working area.</w:t>
      </w:r>
    </w:p>
    <w:p w14:paraId="334F514E" w14:textId="77777777" w:rsidR="00F70324" w:rsidRPr="00A069DB" w:rsidRDefault="00F70324" w:rsidP="00006EAB">
      <w:pPr>
        <w:spacing w:before="0" w:after="0"/>
        <w:ind w:left="1134"/>
        <w:rPr>
          <w:rFonts w:asciiTheme="minorHAnsi" w:hAnsiTheme="minorHAnsi" w:cstheme="minorHAnsi"/>
        </w:rPr>
      </w:pPr>
    </w:p>
    <w:p w14:paraId="04EEF04A" w14:textId="77777777" w:rsidR="00F70324" w:rsidRPr="00A069DB" w:rsidRDefault="00F70324" w:rsidP="00006EAB">
      <w:pPr>
        <w:numPr>
          <w:ilvl w:val="0"/>
          <w:numId w:val="112"/>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Regular disposal of waste / trash.</w:t>
      </w:r>
    </w:p>
    <w:p w14:paraId="5D84EDEB" w14:textId="77777777" w:rsidR="00F70324" w:rsidRPr="00A069DB" w:rsidRDefault="00F70324" w:rsidP="00006EAB">
      <w:pPr>
        <w:spacing w:before="0" w:after="0"/>
        <w:ind w:left="1134"/>
        <w:rPr>
          <w:rFonts w:asciiTheme="minorHAnsi" w:hAnsiTheme="minorHAnsi" w:cstheme="minorHAnsi"/>
        </w:rPr>
      </w:pPr>
    </w:p>
    <w:p w14:paraId="4FA84290" w14:textId="77777777" w:rsidR="00F70324" w:rsidRPr="00A069DB" w:rsidRDefault="00F70324" w:rsidP="00006EAB">
      <w:pPr>
        <w:numPr>
          <w:ilvl w:val="0"/>
          <w:numId w:val="112"/>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Pathways and walkways clear.</w:t>
      </w:r>
    </w:p>
    <w:p w14:paraId="050E6143" w14:textId="77777777" w:rsidR="00F70324" w:rsidRPr="00A069DB" w:rsidRDefault="00F70324" w:rsidP="00006EAB">
      <w:pPr>
        <w:spacing w:before="0" w:after="0"/>
        <w:ind w:left="1134"/>
        <w:rPr>
          <w:rFonts w:asciiTheme="minorHAnsi" w:hAnsiTheme="minorHAnsi" w:cstheme="minorHAnsi"/>
        </w:rPr>
      </w:pPr>
    </w:p>
    <w:p w14:paraId="13B5FDBE" w14:textId="77777777" w:rsidR="00F70324" w:rsidRPr="00A069DB" w:rsidRDefault="00F70324" w:rsidP="00006EAB">
      <w:pPr>
        <w:numPr>
          <w:ilvl w:val="0"/>
          <w:numId w:val="112"/>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Adequate lighting.</w:t>
      </w:r>
    </w:p>
    <w:p w14:paraId="47D4108E" w14:textId="77777777" w:rsidR="00F70324" w:rsidRPr="00A069DB" w:rsidRDefault="00F70324" w:rsidP="00006EAB">
      <w:pPr>
        <w:spacing w:before="0" w:after="0"/>
        <w:ind w:left="1134"/>
        <w:rPr>
          <w:rFonts w:asciiTheme="minorHAnsi" w:hAnsiTheme="minorHAnsi" w:cstheme="minorHAnsi"/>
        </w:rPr>
      </w:pPr>
    </w:p>
    <w:p w14:paraId="2D8BE9B5" w14:textId="77777777" w:rsidR="00F70324" w:rsidRPr="00A069DB" w:rsidRDefault="00F70324" w:rsidP="00006EAB">
      <w:pPr>
        <w:numPr>
          <w:ilvl w:val="0"/>
          <w:numId w:val="112"/>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Sanitary facilities – clean.</w:t>
      </w:r>
    </w:p>
    <w:p w14:paraId="6B91A196" w14:textId="77777777" w:rsidR="00F70324" w:rsidRPr="00A069DB" w:rsidRDefault="00F70324" w:rsidP="00006EAB">
      <w:pPr>
        <w:spacing w:before="0" w:after="0"/>
        <w:ind w:left="1134"/>
        <w:rPr>
          <w:rFonts w:asciiTheme="minorHAnsi" w:hAnsiTheme="minorHAnsi" w:cstheme="minorHAnsi"/>
        </w:rPr>
      </w:pPr>
    </w:p>
    <w:p w14:paraId="4CF0F9B8" w14:textId="77777777" w:rsidR="00F70324" w:rsidRPr="00A069DB" w:rsidRDefault="00F70324" w:rsidP="00006EAB">
      <w:pPr>
        <w:numPr>
          <w:ilvl w:val="0"/>
          <w:numId w:val="112"/>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Adequate drinking water.</w:t>
      </w:r>
    </w:p>
    <w:p w14:paraId="53A8D5FE" w14:textId="77777777" w:rsidR="00F70324" w:rsidRPr="00A069DB" w:rsidRDefault="00F70324" w:rsidP="00006EAB">
      <w:pPr>
        <w:pStyle w:val="BodyTextIndent2"/>
        <w:ind w:left="1440"/>
        <w:rPr>
          <w:rFonts w:asciiTheme="minorHAnsi" w:hAnsiTheme="minorHAnsi" w:cstheme="minorHAnsi"/>
          <w:b/>
          <w:sz w:val="24"/>
          <w:szCs w:val="24"/>
        </w:rPr>
      </w:pPr>
    </w:p>
    <w:p w14:paraId="0F265C6D"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EMERGENCY PROCEDURE</w:t>
      </w:r>
    </w:p>
    <w:p w14:paraId="4DB46B55" w14:textId="77777777" w:rsidR="00F70324" w:rsidRPr="00A069DB" w:rsidRDefault="00F70324" w:rsidP="00006EAB">
      <w:pPr>
        <w:spacing w:before="0" w:after="0"/>
        <w:rPr>
          <w:rFonts w:asciiTheme="minorHAnsi" w:hAnsiTheme="minorHAnsi" w:cstheme="minorHAnsi"/>
        </w:rPr>
      </w:pPr>
    </w:p>
    <w:p w14:paraId="1D867C64" w14:textId="77777777" w:rsidR="00F70324" w:rsidRPr="00A069DB" w:rsidRDefault="00F70324" w:rsidP="00006EAB">
      <w:pPr>
        <w:numPr>
          <w:ilvl w:val="0"/>
          <w:numId w:val="113"/>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First aid station – properly manned.</w:t>
      </w:r>
    </w:p>
    <w:p w14:paraId="4B5EBA01" w14:textId="77777777" w:rsidR="00F70324" w:rsidRPr="00A069DB" w:rsidRDefault="00F70324" w:rsidP="00006EAB">
      <w:pPr>
        <w:spacing w:before="0" w:after="0"/>
        <w:ind w:left="1134"/>
        <w:rPr>
          <w:rFonts w:asciiTheme="minorHAnsi" w:hAnsiTheme="minorHAnsi" w:cstheme="minorHAnsi"/>
        </w:rPr>
      </w:pPr>
    </w:p>
    <w:p w14:paraId="0C12A29D" w14:textId="77777777" w:rsidR="00F70324" w:rsidRPr="00A069DB" w:rsidRDefault="00F70324" w:rsidP="00006EAB">
      <w:pPr>
        <w:numPr>
          <w:ilvl w:val="0"/>
          <w:numId w:val="113"/>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First aid boxes – with items.</w:t>
      </w:r>
    </w:p>
    <w:p w14:paraId="41F52A3E" w14:textId="77777777" w:rsidR="00F70324" w:rsidRPr="00A069DB" w:rsidRDefault="00F70324" w:rsidP="00006EAB">
      <w:pPr>
        <w:spacing w:before="0" w:after="0"/>
        <w:ind w:left="1134"/>
        <w:rPr>
          <w:rFonts w:asciiTheme="minorHAnsi" w:hAnsiTheme="minorHAnsi" w:cstheme="minorHAnsi"/>
        </w:rPr>
      </w:pPr>
    </w:p>
    <w:p w14:paraId="756251C1" w14:textId="77777777" w:rsidR="00F70324" w:rsidRPr="00A069DB" w:rsidRDefault="00F70324" w:rsidP="00006EAB">
      <w:pPr>
        <w:numPr>
          <w:ilvl w:val="0"/>
          <w:numId w:val="113"/>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Injuries reported promptly.</w:t>
      </w:r>
    </w:p>
    <w:p w14:paraId="57E75305" w14:textId="77777777" w:rsidR="00F70324" w:rsidRPr="00A069DB" w:rsidRDefault="00F70324" w:rsidP="00006EAB">
      <w:pPr>
        <w:spacing w:before="0" w:after="0"/>
        <w:ind w:left="1134"/>
        <w:rPr>
          <w:rFonts w:asciiTheme="minorHAnsi" w:hAnsiTheme="minorHAnsi" w:cstheme="minorHAnsi"/>
        </w:rPr>
      </w:pPr>
    </w:p>
    <w:p w14:paraId="6068D509" w14:textId="77777777" w:rsidR="00F70324" w:rsidRPr="00A069DB" w:rsidRDefault="00F70324" w:rsidP="00006EAB">
      <w:pPr>
        <w:numPr>
          <w:ilvl w:val="0"/>
          <w:numId w:val="113"/>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Safety net used for heights – belts.</w:t>
      </w:r>
    </w:p>
    <w:p w14:paraId="30C19B87" w14:textId="77777777" w:rsidR="00F70324" w:rsidRPr="00A069DB" w:rsidRDefault="00F70324" w:rsidP="00006EAB">
      <w:pPr>
        <w:spacing w:before="0" w:after="0"/>
        <w:ind w:left="1134"/>
        <w:rPr>
          <w:rFonts w:asciiTheme="minorHAnsi" w:hAnsiTheme="minorHAnsi" w:cstheme="minorHAnsi"/>
        </w:rPr>
      </w:pPr>
    </w:p>
    <w:p w14:paraId="0E785B0B" w14:textId="77777777" w:rsidR="00F70324" w:rsidRPr="00A069DB" w:rsidRDefault="00F70324" w:rsidP="00006EAB">
      <w:pPr>
        <w:numPr>
          <w:ilvl w:val="0"/>
          <w:numId w:val="113"/>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Adequate escape facilities.</w:t>
      </w:r>
    </w:p>
    <w:p w14:paraId="3A497609" w14:textId="77777777" w:rsidR="00F70324" w:rsidRPr="00A069DB" w:rsidRDefault="00F70324" w:rsidP="00006EAB">
      <w:pPr>
        <w:spacing w:before="0" w:after="0"/>
        <w:ind w:left="1134"/>
        <w:rPr>
          <w:rFonts w:asciiTheme="minorHAnsi" w:hAnsiTheme="minorHAnsi" w:cstheme="minorHAnsi"/>
        </w:rPr>
      </w:pPr>
    </w:p>
    <w:p w14:paraId="2F420439" w14:textId="77777777" w:rsidR="00F70324" w:rsidRPr="00A069DB" w:rsidRDefault="00F70324" w:rsidP="00006EAB">
      <w:pPr>
        <w:numPr>
          <w:ilvl w:val="0"/>
          <w:numId w:val="113"/>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Proper storage of tools when not being used.</w:t>
      </w:r>
    </w:p>
    <w:p w14:paraId="12A8C717" w14:textId="77777777" w:rsidR="00F70324" w:rsidRPr="00A069DB" w:rsidRDefault="00F70324" w:rsidP="00006EAB">
      <w:pPr>
        <w:pStyle w:val="BodyTextIndent2"/>
        <w:ind w:left="1440"/>
        <w:rPr>
          <w:rFonts w:asciiTheme="minorHAnsi" w:hAnsiTheme="minorHAnsi" w:cstheme="minorHAnsi"/>
          <w:sz w:val="24"/>
          <w:szCs w:val="24"/>
        </w:rPr>
      </w:pPr>
    </w:p>
    <w:p w14:paraId="6FEA82A9"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WELDING – CUTTING</w:t>
      </w:r>
    </w:p>
    <w:p w14:paraId="12A38E46" w14:textId="77777777" w:rsidR="00F70324" w:rsidRPr="00A069DB" w:rsidRDefault="00F70324" w:rsidP="00006EAB">
      <w:pPr>
        <w:spacing w:before="0" w:after="0"/>
        <w:rPr>
          <w:rFonts w:asciiTheme="minorHAnsi" w:hAnsiTheme="minorHAnsi" w:cstheme="minorHAnsi"/>
        </w:rPr>
      </w:pPr>
    </w:p>
    <w:p w14:paraId="2795D717" w14:textId="77777777" w:rsidR="00F70324" w:rsidRPr="00A069DB" w:rsidRDefault="00F70324" w:rsidP="00006EAB">
      <w:pPr>
        <w:numPr>
          <w:ilvl w:val="0"/>
          <w:numId w:val="114"/>
        </w:numPr>
        <w:tabs>
          <w:tab w:val="clear" w:pos="360"/>
        </w:tabs>
        <w:spacing w:before="0" w:after="0"/>
        <w:ind w:left="1134" w:hanging="567"/>
        <w:rPr>
          <w:rFonts w:asciiTheme="minorHAnsi" w:hAnsiTheme="minorHAnsi" w:cstheme="minorHAnsi"/>
        </w:rPr>
      </w:pPr>
      <w:r w:rsidRPr="00A069DB">
        <w:rPr>
          <w:rFonts w:asciiTheme="minorHAnsi" w:hAnsiTheme="minorHAnsi" w:cstheme="minorHAnsi"/>
        </w:rPr>
        <w:t>Qualified operators.</w:t>
      </w:r>
    </w:p>
    <w:p w14:paraId="3A696805" w14:textId="77777777" w:rsidR="00F70324" w:rsidRPr="00A069DB" w:rsidRDefault="00F70324" w:rsidP="00006EAB">
      <w:pPr>
        <w:spacing w:before="0" w:after="0"/>
        <w:ind w:left="1134" w:hanging="567"/>
        <w:rPr>
          <w:rFonts w:asciiTheme="minorHAnsi" w:hAnsiTheme="minorHAnsi" w:cstheme="minorHAnsi"/>
        </w:rPr>
      </w:pPr>
    </w:p>
    <w:p w14:paraId="78C85969" w14:textId="77777777" w:rsidR="00F70324" w:rsidRPr="00A069DB" w:rsidRDefault="00F70324" w:rsidP="00006EAB">
      <w:pPr>
        <w:numPr>
          <w:ilvl w:val="0"/>
          <w:numId w:val="114"/>
        </w:numPr>
        <w:tabs>
          <w:tab w:val="clear" w:pos="360"/>
        </w:tabs>
        <w:spacing w:before="0" w:after="0"/>
        <w:ind w:left="1134" w:hanging="567"/>
        <w:rPr>
          <w:rFonts w:asciiTheme="minorHAnsi" w:hAnsiTheme="minorHAnsi" w:cstheme="minorHAnsi"/>
        </w:rPr>
      </w:pPr>
      <w:r w:rsidRPr="00A069DB">
        <w:rPr>
          <w:rFonts w:asciiTheme="minorHAnsi" w:hAnsiTheme="minorHAnsi" w:cstheme="minorHAnsi"/>
        </w:rPr>
        <w:t>Proper screen, shield, goggles, gloves, clothing, equipment.</w:t>
      </w:r>
    </w:p>
    <w:p w14:paraId="391B09EE" w14:textId="77777777" w:rsidR="00F70324" w:rsidRPr="00A069DB" w:rsidRDefault="00F70324" w:rsidP="00006EAB">
      <w:pPr>
        <w:spacing w:before="0" w:after="0"/>
        <w:ind w:left="1134" w:hanging="567"/>
        <w:rPr>
          <w:rFonts w:asciiTheme="minorHAnsi" w:hAnsiTheme="minorHAnsi" w:cstheme="minorHAnsi"/>
        </w:rPr>
      </w:pPr>
    </w:p>
    <w:p w14:paraId="5D58C1CE" w14:textId="77777777" w:rsidR="00F70324" w:rsidRPr="00A069DB" w:rsidRDefault="00F70324" w:rsidP="00006EAB">
      <w:pPr>
        <w:numPr>
          <w:ilvl w:val="0"/>
          <w:numId w:val="114"/>
        </w:numPr>
        <w:tabs>
          <w:tab w:val="clear" w:pos="360"/>
        </w:tabs>
        <w:spacing w:before="0" w:after="0"/>
        <w:ind w:left="1134" w:hanging="567"/>
        <w:rPr>
          <w:rFonts w:asciiTheme="minorHAnsi" w:hAnsiTheme="minorHAnsi" w:cstheme="minorHAnsi"/>
        </w:rPr>
      </w:pPr>
      <w:r w:rsidRPr="00A069DB">
        <w:rPr>
          <w:rFonts w:asciiTheme="minorHAnsi" w:hAnsiTheme="minorHAnsi" w:cstheme="minorHAnsi"/>
        </w:rPr>
        <w:t>Electrical equipment – grounded – inspected.</w:t>
      </w:r>
    </w:p>
    <w:p w14:paraId="310FED94" w14:textId="77777777" w:rsidR="00F70324" w:rsidRPr="00A069DB" w:rsidRDefault="00F70324" w:rsidP="00006EAB">
      <w:pPr>
        <w:spacing w:before="0" w:after="0"/>
        <w:ind w:left="1134" w:hanging="567"/>
        <w:rPr>
          <w:rFonts w:asciiTheme="minorHAnsi" w:hAnsiTheme="minorHAnsi" w:cstheme="minorHAnsi"/>
        </w:rPr>
      </w:pPr>
    </w:p>
    <w:p w14:paraId="4B1A1644" w14:textId="77777777" w:rsidR="00F70324" w:rsidRPr="00A069DB" w:rsidRDefault="00F70324" w:rsidP="00006EAB">
      <w:pPr>
        <w:numPr>
          <w:ilvl w:val="0"/>
          <w:numId w:val="114"/>
        </w:numPr>
        <w:tabs>
          <w:tab w:val="clear" w:pos="360"/>
        </w:tabs>
        <w:spacing w:before="0" w:after="0"/>
        <w:ind w:left="1134" w:hanging="567"/>
        <w:rPr>
          <w:rFonts w:asciiTheme="minorHAnsi" w:hAnsiTheme="minorHAnsi" w:cstheme="minorHAnsi"/>
        </w:rPr>
      </w:pPr>
      <w:r w:rsidRPr="00A069DB">
        <w:rPr>
          <w:rFonts w:asciiTheme="minorHAnsi" w:hAnsiTheme="minorHAnsi" w:cstheme="minorHAnsi"/>
        </w:rPr>
        <w:t>Power cables protected &amp; in good condition.</w:t>
      </w:r>
    </w:p>
    <w:p w14:paraId="42D4FDD4" w14:textId="77777777" w:rsidR="00F70324" w:rsidRPr="00A069DB" w:rsidRDefault="00F70324" w:rsidP="00006EAB">
      <w:pPr>
        <w:spacing w:before="0" w:after="0"/>
        <w:ind w:left="1134" w:hanging="567"/>
        <w:rPr>
          <w:rFonts w:asciiTheme="minorHAnsi" w:hAnsiTheme="minorHAnsi" w:cstheme="minorHAnsi"/>
        </w:rPr>
      </w:pPr>
    </w:p>
    <w:p w14:paraId="001A80AA" w14:textId="77777777" w:rsidR="00F70324" w:rsidRPr="00A069DB" w:rsidRDefault="00F70324" w:rsidP="00006EAB">
      <w:pPr>
        <w:numPr>
          <w:ilvl w:val="0"/>
          <w:numId w:val="114"/>
        </w:numPr>
        <w:tabs>
          <w:tab w:val="clear" w:pos="360"/>
        </w:tabs>
        <w:spacing w:before="0" w:after="0"/>
        <w:ind w:left="1134" w:hanging="567"/>
        <w:rPr>
          <w:rFonts w:asciiTheme="minorHAnsi" w:hAnsiTheme="minorHAnsi" w:cstheme="minorHAnsi"/>
        </w:rPr>
      </w:pPr>
      <w:r w:rsidRPr="00A069DB">
        <w:rPr>
          <w:rFonts w:asciiTheme="minorHAnsi" w:hAnsiTheme="minorHAnsi" w:cstheme="minorHAnsi"/>
        </w:rPr>
        <w:t>Fire extinguishers – available.</w:t>
      </w:r>
    </w:p>
    <w:p w14:paraId="13C6BAA6" w14:textId="77777777" w:rsidR="00F70324" w:rsidRPr="00A069DB" w:rsidRDefault="00F70324" w:rsidP="00006EAB">
      <w:pPr>
        <w:spacing w:before="0" w:after="0"/>
        <w:ind w:left="1134" w:hanging="567"/>
        <w:rPr>
          <w:rFonts w:asciiTheme="minorHAnsi" w:hAnsiTheme="minorHAnsi" w:cstheme="minorHAnsi"/>
        </w:rPr>
      </w:pPr>
    </w:p>
    <w:p w14:paraId="49F33152" w14:textId="77777777" w:rsidR="00F70324" w:rsidRPr="00A069DB" w:rsidRDefault="00F70324" w:rsidP="00006EAB">
      <w:pPr>
        <w:numPr>
          <w:ilvl w:val="0"/>
          <w:numId w:val="114"/>
        </w:numPr>
        <w:tabs>
          <w:tab w:val="clear" w:pos="360"/>
        </w:tabs>
        <w:spacing w:before="0" w:after="0"/>
        <w:ind w:left="1134" w:hanging="567"/>
        <w:rPr>
          <w:rFonts w:asciiTheme="minorHAnsi" w:hAnsiTheme="minorHAnsi" w:cstheme="minorHAnsi"/>
        </w:rPr>
      </w:pPr>
      <w:r w:rsidRPr="00A069DB">
        <w:rPr>
          <w:rFonts w:asciiTheme="minorHAnsi" w:hAnsiTheme="minorHAnsi" w:cstheme="minorHAnsi"/>
        </w:rPr>
        <w:t>Inspection of fire hazards.</w:t>
      </w:r>
    </w:p>
    <w:p w14:paraId="11B7F5C8" w14:textId="77777777" w:rsidR="00F70324" w:rsidRPr="00A069DB" w:rsidRDefault="00F70324" w:rsidP="00006EAB">
      <w:pPr>
        <w:spacing w:before="0" w:after="0"/>
        <w:ind w:left="1134" w:hanging="567"/>
        <w:rPr>
          <w:rFonts w:asciiTheme="minorHAnsi" w:hAnsiTheme="minorHAnsi" w:cstheme="minorHAnsi"/>
        </w:rPr>
      </w:pPr>
    </w:p>
    <w:p w14:paraId="595CC149" w14:textId="77777777" w:rsidR="00F70324" w:rsidRPr="00A069DB" w:rsidRDefault="00F70324" w:rsidP="00006EAB">
      <w:pPr>
        <w:numPr>
          <w:ilvl w:val="0"/>
          <w:numId w:val="114"/>
        </w:numPr>
        <w:tabs>
          <w:tab w:val="clear" w:pos="360"/>
        </w:tabs>
        <w:spacing w:before="0" w:after="0"/>
        <w:ind w:left="1134" w:hanging="567"/>
        <w:rPr>
          <w:rFonts w:asciiTheme="minorHAnsi" w:hAnsiTheme="minorHAnsi" w:cstheme="minorHAnsi"/>
        </w:rPr>
      </w:pPr>
      <w:r w:rsidRPr="00A069DB">
        <w:rPr>
          <w:rFonts w:asciiTheme="minorHAnsi" w:hAnsiTheme="minorHAnsi" w:cstheme="minorHAnsi"/>
        </w:rPr>
        <w:t>Flammable materials – protected (40 feet away).</w:t>
      </w:r>
    </w:p>
    <w:p w14:paraId="5670003C" w14:textId="77777777" w:rsidR="00F70324" w:rsidRPr="00A069DB" w:rsidRDefault="00F70324" w:rsidP="00006EAB">
      <w:pPr>
        <w:spacing w:before="0" w:after="0"/>
        <w:ind w:left="1134" w:hanging="567"/>
        <w:rPr>
          <w:rFonts w:asciiTheme="minorHAnsi" w:hAnsiTheme="minorHAnsi" w:cstheme="minorHAnsi"/>
        </w:rPr>
      </w:pPr>
    </w:p>
    <w:p w14:paraId="21C5DB29" w14:textId="77777777" w:rsidR="00F70324" w:rsidRPr="00A069DB" w:rsidRDefault="00F70324" w:rsidP="00006EAB">
      <w:pPr>
        <w:numPr>
          <w:ilvl w:val="0"/>
          <w:numId w:val="114"/>
        </w:numPr>
        <w:tabs>
          <w:tab w:val="clear" w:pos="360"/>
        </w:tabs>
        <w:spacing w:before="0" w:after="0"/>
        <w:ind w:left="1134" w:hanging="567"/>
        <w:rPr>
          <w:rFonts w:asciiTheme="minorHAnsi" w:hAnsiTheme="minorHAnsi" w:cstheme="minorHAnsi"/>
        </w:rPr>
      </w:pPr>
      <w:r w:rsidRPr="00A069DB">
        <w:rPr>
          <w:rFonts w:asciiTheme="minorHAnsi" w:hAnsiTheme="minorHAnsi" w:cstheme="minorHAnsi"/>
        </w:rPr>
        <w:t>Gas cylinders – upright &amp; chained.</w:t>
      </w:r>
    </w:p>
    <w:p w14:paraId="3E7573CF" w14:textId="77777777" w:rsidR="00F70324" w:rsidRPr="00A069DB" w:rsidRDefault="00F70324" w:rsidP="00006EAB">
      <w:pPr>
        <w:spacing w:before="0" w:after="0"/>
        <w:ind w:left="1134" w:hanging="567"/>
        <w:rPr>
          <w:rFonts w:asciiTheme="minorHAnsi" w:hAnsiTheme="minorHAnsi" w:cstheme="minorHAnsi"/>
        </w:rPr>
      </w:pPr>
    </w:p>
    <w:p w14:paraId="3AE8A3B7" w14:textId="77777777" w:rsidR="00F70324" w:rsidRPr="00A069DB" w:rsidRDefault="00F70324" w:rsidP="00006EAB">
      <w:pPr>
        <w:numPr>
          <w:ilvl w:val="0"/>
          <w:numId w:val="114"/>
        </w:numPr>
        <w:tabs>
          <w:tab w:val="clear" w:pos="360"/>
        </w:tabs>
        <w:spacing w:before="0" w:after="0"/>
        <w:ind w:left="1134" w:hanging="567"/>
        <w:rPr>
          <w:rFonts w:asciiTheme="minorHAnsi" w:hAnsiTheme="minorHAnsi" w:cstheme="minorHAnsi"/>
        </w:rPr>
      </w:pPr>
      <w:r w:rsidRPr="00A069DB">
        <w:rPr>
          <w:rFonts w:asciiTheme="minorHAnsi" w:hAnsiTheme="minorHAnsi" w:cstheme="minorHAnsi"/>
        </w:rPr>
        <w:t>Gas line, torch in good condition.</w:t>
      </w:r>
    </w:p>
    <w:p w14:paraId="09DD8351" w14:textId="77777777" w:rsidR="00F70324" w:rsidRPr="00A069DB" w:rsidRDefault="00F70324" w:rsidP="00006EAB">
      <w:pPr>
        <w:spacing w:before="0" w:after="0"/>
        <w:ind w:left="1134" w:hanging="567"/>
        <w:rPr>
          <w:rFonts w:asciiTheme="minorHAnsi" w:hAnsiTheme="minorHAnsi" w:cstheme="minorHAnsi"/>
        </w:rPr>
      </w:pPr>
    </w:p>
    <w:p w14:paraId="12037A1E" w14:textId="77777777" w:rsidR="00F70324" w:rsidRPr="00A069DB" w:rsidRDefault="00F70324" w:rsidP="00006EAB">
      <w:pPr>
        <w:numPr>
          <w:ilvl w:val="0"/>
          <w:numId w:val="114"/>
        </w:numPr>
        <w:tabs>
          <w:tab w:val="clear" w:pos="360"/>
        </w:tabs>
        <w:spacing w:before="0" w:after="0"/>
        <w:ind w:left="1134" w:hanging="567"/>
        <w:rPr>
          <w:rFonts w:asciiTheme="minorHAnsi" w:hAnsiTheme="minorHAnsi" w:cstheme="minorHAnsi"/>
        </w:rPr>
      </w:pPr>
      <w:r w:rsidRPr="00A069DB">
        <w:rPr>
          <w:rFonts w:asciiTheme="minorHAnsi" w:hAnsiTheme="minorHAnsi" w:cstheme="minorHAnsi"/>
        </w:rPr>
        <w:t>Trolleys for moving cylinders.</w:t>
      </w:r>
    </w:p>
    <w:p w14:paraId="2A709383" w14:textId="77777777" w:rsidR="00F70324" w:rsidRPr="00A069DB" w:rsidRDefault="00F70324" w:rsidP="00006EAB">
      <w:pPr>
        <w:spacing w:before="0" w:after="0"/>
        <w:ind w:left="1134" w:hanging="567"/>
        <w:rPr>
          <w:rFonts w:asciiTheme="minorHAnsi" w:hAnsiTheme="minorHAnsi" w:cstheme="minorHAnsi"/>
        </w:rPr>
      </w:pPr>
    </w:p>
    <w:p w14:paraId="3BD7CE6C" w14:textId="77777777" w:rsidR="00F70324" w:rsidRPr="00A069DB" w:rsidRDefault="00F70324" w:rsidP="00006EAB">
      <w:pPr>
        <w:numPr>
          <w:ilvl w:val="0"/>
          <w:numId w:val="114"/>
        </w:numPr>
        <w:tabs>
          <w:tab w:val="clear" w:pos="360"/>
        </w:tabs>
        <w:spacing w:before="0" w:after="0"/>
        <w:ind w:left="1134" w:hanging="567"/>
        <w:rPr>
          <w:rFonts w:asciiTheme="minorHAnsi" w:hAnsiTheme="minorHAnsi" w:cstheme="minorHAnsi"/>
        </w:rPr>
      </w:pPr>
      <w:r w:rsidRPr="00A069DB">
        <w:rPr>
          <w:rFonts w:asciiTheme="minorHAnsi" w:hAnsiTheme="minorHAnsi" w:cstheme="minorHAnsi"/>
        </w:rPr>
        <w:t>Proper covering of mezzanine holes or barricades for cut portion.</w:t>
      </w:r>
    </w:p>
    <w:p w14:paraId="6116EA29" w14:textId="77777777" w:rsidR="00F70324" w:rsidRPr="00A069DB" w:rsidRDefault="00F70324" w:rsidP="00006EAB">
      <w:pPr>
        <w:spacing w:before="0" w:after="0"/>
        <w:ind w:left="1134" w:hanging="567"/>
        <w:rPr>
          <w:rFonts w:asciiTheme="minorHAnsi" w:hAnsiTheme="minorHAnsi" w:cstheme="minorHAnsi"/>
        </w:rPr>
      </w:pPr>
    </w:p>
    <w:p w14:paraId="47221A6F" w14:textId="77777777" w:rsidR="00F70324" w:rsidRPr="00A069DB" w:rsidRDefault="00F70324" w:rsidP="00006EAB">
      <w:pPr>
        <w:numPr>
          <w:ilvl w:val="0"/>
          <w:numId w:val="114"/>
        </w:numPr>
        <w:tabs>
          <w:tab w:val="clear" w:pos="360"/>
        </w:tabs>
        <w:spacing w:before="0" w:after="0"/>
        <w:ind w:left="1134" w:hanging="567"/>
        <w:rPr>
          <w:rFonts w:asciiTheme="minorHAnsi" w:hAnsiTheme="minorHAnsi" w:cstheme="minorHAnsi"/>
        </w:rPr>
      </w:pPr>
      <w:r w:rsidRPr="00A069DB">
        <w:rPr>
          <w:rFonts w:asciiTheme="minorHAnsi" w:hAnsiTheme="minorHAnsi" w:cstheme="minorHAnsi"/>
        </w:rPr>
        <w:t>Barricades / notices below mezzanine being cut – work permit (spl).</w:t>
      </w:r>
    </w:p>
    <w:p w14:paraId="025CF19D" w14:textId="77777777" w:rsidR="00F70324" w:rsidRPr="00A069DB" w:rsidRDefault="00F70324" w:rsidP="00006EAB">
      <w:pPr>
        <w:spacing w:before="0" w:after="0"/>
        <w:ind w:left="1134" w:hanging="567"/>
        <w:rPr>
          <w:rFonts w:asciiTheme="minorHAnsi" w:hAnsiTheme="minorHAnsi" w:cstheme="minorHAnsi"/>
        </w:rPr>
      </w:pPr>
    </w:p>
    <w:p w14:paraId="42ADCCFB" w14:textId="77777777" w:rsidR="00F70324" w:rsidRPr="00A069DB" w:rsidRDefault="00F70324" w:rsidP="00006EAB">
      <w:pPr>
        <w:numPr>
          <w:ilvl w:val="0"/>
          <w:numId w:val="114"/>
        </w:numPr>
        <w:tabs>
          <w:tab w:val="clear" w:pos="360"/>
        </w:tabs>
        <w:spacing w:before="0" w:after="0"/>
        <w:ind w:left="1134" w:hanging="567"/>
        <w:rPr>
          <w:rFonts w:asciiTheme="minorHAnsi" w:hAnsiTheme="minorHAnsi" w:cstheme="minorHAnsi"/>
        </w:rPr>
      </w:pPr>
      <w:r w:rsidRPr="00A069DB">
        <w:rPr>
          <w:rFonts w:asciiTheme="minorHAnsi" w:hAnsiTheme="minorHAnsi" w:cstheme="minorHAnsi"/>
        </w:rPr>
        <w:t>Helper also to use goggles.</w:t>
      </w:r>
    </w:p>
    <w:p w14:paraId="209D94D3" w14:textId="77777777" w:rsidR="00F70324" w:rsidRPr="00A069DB" w:rsidRDefault="00F70324" w:rsidP="00006EAB">
      <w:pPr>
        <w:pStyle w:val="BodyTextIndent2"/>
        <w:ind w:left="1440"/>
        <w:rPr>
          <w:rFonts w:asciiTheme="minorHAnsi" w:hAnsiTheme="minorHAnsi" w:cstheme="minorHAnsi"/>
          <w:sz w:val="24"/>
          <w:szCs w:val="24"/>
        </w:rPr>
      </w:pPr>
    </w:p>
    <w:p w14:paraId="586332C0"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FLAMMABLE GASES – LIQUIDS</w:t>
      </w:r>
    </w:p>
    <w:p w14:paraId="709ED041" w14:textId="77777777" w:rsidR="00F70324" w:rsidRPr="00A069DB" w:rsidRDefault="00F70324" w:rsidP="00006EAB">
      <w:pPr>
        <w:spacing w:before="0" w:after="0"/>
        <w:rPr>
          <w:rFonts w:asciiTheme="minorHAnsi" w:hAnsiTheme="minorHAnsi" w:cstheme="minorHAnsi"/>
        </w:rPr>
      </w:pPr>
    </w:p>
    <w:p w14:paraId="17A84C05" w14:textId="77777777" w:rsidR="00F70324" w:rsidRPr="00A069DB" w:rsidRDefault="00F70324" w:rsidP="00006EAB">
      <w:pPr>
        <w:numPr>
          <w:ilvl w:val="0"/>
          <w:numId w:val="115"/>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“No smoking” signboard.</w:t>
      </w:r>
    </w:p>
    <w:p w14:paraId="2E791FC7" w14:textId="77777777" w:rsidR="00F70324" w:rsidRPr="00A069DB" w:rsidRDefault="00F70324" w:rsidP="00006EAB">
      <w:pPr>
        <w:spacing w:before="0" w:after="0"/>
        <w:ind w:left="1134"/>
        <w:rPr>
          <w:rFonts w:asciiTheme="minorHAnsi" w:hAnsiTheme="minorHAnsi" w:cstheme="minorHAnsi"/>
        </w:rPr>
      </w:pPr>
    </w:p>
    <w:p w14:paraId="77C4E577" w14:textId="77777777" w:rsidR="00F70324" w:rsidRPr="00A069DB" w:rsidRDefault="00F70324" w:rsidP="00006EAB">
      <w:pPr>
        <w:numPr>
          <w:ilvl w:val="0"/>
          <w:numId w:val="115"/>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Containers clearly identified / marked.</w:t>
      </w:r>
    </w:p>
    <w:p w14:paraId="57A3EDB5" w14:textId="77777777" w:rsidR="00F70324" w:rsidRPr="00A069DB" w:rsidRDefault="00F70324" w:rsidP="00006EAB">
      <w:pPr>
        <w:spacing w:before="0" w:after="0"/>
        <w:ind w:left="1134"/>
        <w:rPr>
          <w:rFonts w:asciiTheme="minorHAnsi" w:hAnsiTheme="minorHAnsi" w:cstheme="minorHAnsi"/>
        </w:rPr>
      </w:pPr>
    </w:p>
    <w:p w14:paraId="46E30CC0" w14:textId="77777777" w:rsidR="00F70324" w:rsidRPr="00A069DB" w:rsidRDefault="00F70324" w:rsidP="00006EAB">
      <w:pPr>
        <w:numPr>
          <w:ilvl w:val="0"/>
          <w:numId w:val="115"/>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Proper storage practices.</w:t>
      </w:r>
    </w:p>
    <w:p w14:paraId="0F6CECFB" w14:textId="77777777" w:rsidR="00F70324" w:rsidRPr="00A069DB" w:rsidRDefault="00F70324" w:rsidP="00006EAB">
      <w:pPr>
        <w:spacing w:before="0" w:after="0"/>
        <w:ind w:left="1134"/>
        <w:rPr>
          <w:rFonts w:asciiTheme="minorHAnsi" w:hAnsiTheme="minorHAnsi" w:cstheme="minorHAnsi"/>
        </w:rPr>
      </w:pPr>
    </w:p>
    <w:p w14:paraId="60CC1ABF" w14:textId="77777777" w:rsidR="00F70324" w:rsidRPr="00A069DB" w:rsidRDefault="00F70324" w:rsidP="00006EAB">
      <w:pPr>
        <w:numPr>
          <w:ilvl w:val="0"/>
          <w:numId w:val="115"/>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Proper storage temperature – protection.</w:t>
      </w:r>
    </w:p>
    <w:p w14:paraId="112AE8C2" w14:textId="77777777" w:rsidR="00F70324" w:rsidRPr="00A069DB" w:rsidRDefault="00F70324" w:rsidP="00006EAB">
      <w:pPr>
        <w:spacing w:before="0" w:after="0"/>
        <w:ind w:left="1134"/>
        <w:rPr>
          <w:rFonts w:asciiTheme="minorHAnsi" w:hAnsiTheme="minorHAnsi" w:cstheme="minorHAnsi"/>
        </w:rPr>
      </w:pPr>
    </w:p>
    <w:p w14:paraId="36300603" w14:textId="77777777" w:rsidR="00F70324" w:rsidRPr="00A069DB" w:rsidRDefault="00F70324" w:rsidP="00006EAB">
      <w:pPr>
        <w:numPr>
          <w:ilvl w:val="0"/>
          <w:numId w:val="115"/>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Fire hazards to be checked.</w:t>
      </w:r>
    </w:p>
    <w:p w14:paraId="6B636905" w14:textId="77777777" w:rsidR="00F70324" w:rsidRPr="00A069DB" w:rsidRDefault="00F70324" w:rsidP="00006EAB">
      <w:pPr>
        <w:spacing w:before="0" w:after="0"/>
        <w:ind w:left="1134"/>
        <w:rPr>
          <w:rFonts w:asciiTheme="minorHAnsi" w:hAnsiTheme="minorHAnsi" w:cstheme="minorHAnsi"/>
        </w:rPr>
      </w:pPr>
    </w:p>
    <w:p w14:paraId="5FC0CD0A" w14:textId="77777777" w:rsidR="00F70324" w:rsidRPr="00A069DB" w:rsidRDefault="00F70324" w:rsidP="00006EAB">
      <w:pPr>
        <w:numPr>
          <w:ilvl w:val="0"/>
          <w:numId w:val="115"/>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Proper &amp; adequate fire extinguishers.</w:t>
      </w:r>
    </w:p>
    <w:p w14:paraId="0286EBF4" w14:textId="77777777" w:rsidR="00F70324" w:rsidRPr="00A069DB" w:rsidRDefault="00F70324" w:rsidP="00006EAB">
      <w:pPr>
        <w:spacing w:before="0" w:after="0"/>
        <w:ind w:left="1134"/>
        <w:rPr>
          <w:rFonts w:asciiTheme="minorHAnsi" w:hAnsiTheme="minorHAnsi" w:cstheme="minorHAnsi"/>
        </w:rPr>
      </w:pPr>
    </w:p>
    <w:p w14:paraId="0D1691A9" w14:textId="77777777" w:rsidR="00F70324" w:rsidRPr="00A069DB" w:rsidRDefault="00F70324" w:rsidP="00006EAB">
      <w:pPr>
        <w:numPr>
          <w:ilvl w:val="0"/>
          <w:numId w:val="115"/>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Neat storage area – clear passages.</w:t>
      </w:r>
    </w:p>
    <w:p w14:paraId="35DEC5B5" w14:textId="77777777" w:rsidR="00F70324" w:rsidRPr="00A069DB" w:rsidRDefault="00F70324" w:rsidP="00006EAB">
      <w:pPr>
        <w:spacing w:before="0" w:after="0"/>
        <w:ind w:left="1134"/>
        <w:rPr>
          <w:rFonts w:asciiTheme="minorHAnsi" w:hAnsiTheme="minorHAnsi" w:cstheme="minorHAnsi"/>
        </w:rPr>
      </w:pPr>
    </w:p>
    <w:p w14:paraId="3E537BE6" w14:textId="77777777" w:rsidR="00F70324" w:rsidRPr="00A069DB" w:rsidRDefault="00F70324" w:rsidP="00006EAB">
      <w:pPr>
        <w:numPr>
          <w:ilvl w:val="0"/>
          <w:numId w:val="115"/>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Material firmly stacked – not too high.</w:t>
      </w:r>
    </w:p>
    <w:p w14:paraId="23C4F83B" w14:textId="77777777" w:rsidR="00F70324" w:rsidRPr="00A069DB" w:rsidRDefault="00F70324" w:rsidP="00006EAB">
      <w:pPr>
        <w:spacing w:before="0" w:after="0"/>
        <w:ind w:left="1134"/>
        <w:rPr>
          <w:rFonts w:asciiTheme="minorHAnsi" w:hAnsiTheme="minorHAnsi" w:cstheme="minorHAnsi"/>
        </w:rPr>
      </w:pPr>
    </w:p>
    <w:p w14:paraId="5673A275" w14:textId="77777777" w:rsidR="00F70324" w:rsidRPr="00A069DB" w:rsidRDefault="00F70324" w:rsidP="00006EAB">
      <w:pPr>
        <w:numPr>
          <w:ilvl w:val="0"/>
          <w:numId w:val="115"/>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Entry restricted.</w:t>
      </w:r>
    </w:p>
    <w:p w14:paraId="2D2C5718" w14:textId="77777777" w:rsidR="00F70324" w:rsidRPr="00A069DB" w:rsidRDefault="00F70324" w:rsidP="00006EAB">
      <w:pPr>
        <w:spacing w:before="0" w:after="0"/>
        <w:ind w:left="1134"/>
        <w:rPr>
          <w:rFonts w:asciiTheme="minorHAnsi" w:hAnsiTheme="minorHAnsi" w:cstheme="minorHAnsi"/>
        </w:rPr>
      </w:pPr>
    </w:p>
    <w:p w14:paraId="1915FF79" w14:textId="77777777" w:rsidR="00F70324" w:rsidRPr="00A069DB" w:rsidRDefault="00F70324" w:rsidP="00006EAB">
      <w:pPr>
        <w:numPr>
          <w:ilvl w:val="0"/>
          <w:numId w:val="115"/>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Store in separate enclosed area.</w:t>
      </w:r>
    </w:p>
    <w:p w14:paraId="7BF690EE" w14:textId="77777777" w:rsidR="00F70324" w:rsidRPr="00A069DB" w:rsidRDefault="00F70324" w:rsidP="00006EAB">
      <w:pPr>
        <w:pStyle w:val="BodyTextIndent2"/>
        <w:ind w:left="1134"/>
        <w:rPr>
          <w:rFonts w:asciiTheme="minorHAnsi" w:hAnsiTheme="minorHAnsi" w:cstheme="minorHAnsi"/>
          <w:sz w:val="24"/>
          <w:szCs w:val="24"/>
        </w:rPr>
      </w:pPr>
    </w:p>
    <w:p w14:paraId="3D2301B5" w14:textId="77777777" w:rsidR="00F70324" w:rsidRPr="00A069DB" w:rsidRDefault="00F70324" w:rsidP="00006EAB">
      <w:pPr>
        <w:spacing w:before="0" w:after="0"/>
        <w:ind w:left="1134"/>
        <w:rPr>
          <w:rFonts w:asciiTheme="minorHAnsi" w:hAnsiTheme="minorHAnsi" w:cstheme="minorHAnsi"/>
        </w:rPr>
      </w:pPr>
    </w:p>
    <w:p w14:paraId="0305515A" w14:textId="77777777" w:rsidR="00F70324" w:rsidRPr="00A069DB" w:rsidRDefault="00F70324" w:rsidP="00006EAB">
      <w:pPr>
        <w:numPr>
          <w:ilvl w:val="0"/>
          <w:numId w:val="116"/>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Proper number for operation.</w:t>
      </w:r>
    </w:p>
    <w:p w14:paraId="7E0E9FF1" w14:textId="77777777" w:rsidR="00F70324" w:rsidRPr="00A069DB" w:rsidRDefault="00F70324" w:rsidP="00006EAB">
      <w:pPr>
        <w:spacing w:before="0" w:after="0"/>
        <w:ind w:left="1134"/>
        <w:rPr>
          <w:rFonts w:asciiTheme="minorHAnsi" w:hAnsiTheme="minorHAnsi" w:cstheme="minorHAnsi"/>
        </w:rPr>
      </w:pPr>
    </w:p>
    <w:p w14:paraId="121ACDE0" w14:textId="77777777" w:rsidR="00F70324" w:rsidRPr="00A069DB" w:rsidRDefault="00F70324" w:rsidP="00006EAB">
      <w:pPr>
        <w:numPr>
          <w:ilvl w:val="0"/>
          <w:numId w:val="116"/>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Person picking up leads correctly.</w:t>
      </w:r>
    </w:p>
    <w:p w14:paraId="2958D561" w14:textId="77777777" w:rsidR="00F70324" w:rsidRPr="00A069DB" w:rsidRDefault="00F70324" w:rsidP="00006EAB">
      <w:pPr>
        <w:spacing w:before="0" w:after="0"/>
        <w:ind w:left="1134"/>
        <w:rPr>
          <w:rFonts w:asciiTheme="minorHAnsi" w:hAnsiTheme="minorHAnsi" w:cstheme="minorHAnsi"/>
        </w:rPr>
      </w:pPr>
    </w:p>
    <w:p w14:paraId="4FFEBD42" w14:textId="77777777" w:rsidR="00F70324" w:rsidRPr="00A069DB" w:rsidRDefault="00F70324" w:rsidP="00006EAB">
      <w:pPr>
        <w:numPr>
          <w:ilvl w:val="0"/>
          <w:numId w:val="116"/>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Materials protected from heat / moisture.</w:t>
      </w:r>
    </w:p>
    <w:p w14:paraId="7AAF70B4" w14:textId="77777777" w:rsidR="00F70324" w:rsidRPr="00A069DB" w:rsidRDefault="00F70324" w:rsidP="00006EAB">
      <w:pPr>
        <w:spacing w:before="0" w:after="0"/>
        <w:ind w:left="1134"/>
        <w:rPr>
          <w:rFonts w:asciiTheme="minorHAnsi" w:hAnsiTheme="minorHAnsi" w:cstheme="minorHAnsi"/>
        </w:rPr>
      </w:pPr>
    </w:p>
    <w:p w14:paraId="3783A087" w14:textId="77777777" w:rsidR="00F70324" w:rsidRPr="00A069DB" w:rsidRDefault="00F70324" w:rsidP="00006EAB">
      <w:pPr>
        <w:numPr>
          <w:ilvl w:val="0"/>
          <w:numId w:val="116"/>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Protection from falling into hoppers/bins.</w:t>
      </w:r>
    </w:p>
    <w:p w14:paraId="4FB22DB0" w14:textId="77777777" w:rsidR="00F70324" w:rsidRPr="00A069DB" w:rsidRDefault="00F70324" w:rsidP="00006EAB">
      <w:pPr>
        <w:spacing w:before="0" w:after="0"/>
        <w:ind w:left="1134"/>
        <w:rPr>
          <w:rFonts w:asciiTheme="minorHAnsi" w:hAnsiTheme="minorHAnsi" w:cstheme="minorHAnsi"/>
        </w:rPr>
      </w:pPr>
    </w:p>
    <w:p w14:paraId="018FA031" w14:textId="77777777" w:rsidR="00F70324" w:rsidRPr="00A069DB" w:rsidRDefault="00F70324" w:rsidP="00006EAB">
      <w:pPr>
        <w:numPr>
          <w:ilvl w:val="0"/>
          <w:numId w:val="116"/>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Dust protection observed.</w:t>
      </w:r>
    </w:p>
    <w:p w14:paraId="7E0136D0" w14:textId="77777777" w:rsidR="00F70324" w:rsidRPr="00A069DB" w:rsidRDefault="00F70324" w:rsidP="00006EAB">
      <w:pPr>
        <w:spacing w:before="0" w:after="0"/>
        <w:ind w:left="2160"/>
        <w:rPr>
          <w:rFonts w:asciiTheme="minorHAnsi" w:hAnsiTheme="minorHAnsi" w:cstheme="minorHAnsi"/>
        </w:rPr>
      </w:pPr>
    </w:p>
    <w:p w14:paraId="0FA0C08E" w14:textId="77777777" w:rsidR="00F70324" w:rsidRPr="00A069DB" w:rsidRDefault="00F70324" w:rsidP="00006EAB">
      <w:pPr>
        <w:numPr>
          <w:ilvl w:val="0"/>
          <w:numId w:val="116"/>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Extinguishers / fire protection available.</w:t>
      </w:r>
    </w:p>
    <w:p w14:paraId="2507B153" w14:textId="77777777" w:rsidR="00F70324" w:rsidRPr="00A069DB" w:rsidRDefault="00F70324" w:rsidP="00006EAB">
      <w:pPr>
        <w:spacing w:before="0" w:after="0"/>
        <w:ind w:left="1134"/>
        <w:rPr>
          <w:rFonts w:asciiTheme="minorHAnsi" w:hAnsiTheme="minorHAnsi" w:cstheme="minorHAnsi"/>
        </w:rPr>
      </w:pPr>
    </w:p>
    <w:p w14:paraId="332A774C" w14:textId="77777777" w:rsidR="00F70324" w:rsidRPr="00A069DB" w:rsidRDefault="00F70324" w:rsidP="00006EAB">
      <w:pPr>
        <w:numPr>
          <w:ilvl w:val="0"/>
          <w:numId w:val="116"/>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Traffic routing and control.</w:t>
      </w:r>
    </w:p>
    <w:p w14:paraId="7F2F76A6" w14:textId="77777777" w:rsidR="00F70324" w:rsidRPr="00A069DB" w:rsidRDefault="00F70324" w:rsidP="00006EAB">
      <w:pPr>
        <w:pStyle w:val="BodyTextIndent2"/>
        <w:ind w:left="1440"/>
        <w:rPr>
          <w:rFonts w:asciiTheme="minorHAnsi" w:hAnsiTheme="minorHAnsi" w:cstheme="minorHAnsi"/>
          <w:sz w:val="24"/>
          <w:szCs w:val="24"/>
        </w:rPr>
      </w:pPr>
    </w:p>
    <w:p w14:paraId="5AE7A88D" w14:textId="77777777" w:rsidR="00F70324" w:rsidRPr="00A069DB" w:rsidRDefault="00F70324" w:rsidP="00006EAB">
      <w:pPr>
        <w:pStyle w:val="Heading1"/>
        <w:numPr>
          <w:ilvl w:val="4"/>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POWER TOOLS</w:t>
      </w:r>
    </w:p>
    <w:p w14:paraId="043A18F2" w14:textId="77777777" w:rsidR="00F70324" w:rsidRPr="00A069DB" w:rsidRDefault="00F70324" w:rsidP="00006EAB">
      <w:pPr>
        <w:spacing w:before="0" w:after="0"/>
        <w:rPr>
          <w:rFonts w:asciiTheme="minorHAnsi" w:hAnsiTheme="minorHAnsi" w:cstheme="minorHAnsi"/>
        </w:rPr>
      </w:pPr>
    </w:p>
    <w:p w14:paraId="43DBA8B9" w14:textId="77777777" w:rsidR="00F70324" w:rsidRPr="00A069DB" w:rsidRDefault="00F70324" w:rsidP="00006EAB">
      <w:pPr>
        <w:numPr>
          <w:ilvl w:val="0"/>
          <w:numId w:val="117"/>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Good house-keeping where used.</w:t>
      </w:r>
    </w:p>
    <w:p w14:paraId="5CE48C82" w14:textId="77777777" w:rsidR="00F70324" w:rsidRPr="00A069DB" w:rsidRDefault="00F70324" w:rsidP="00006EAB">
      <w:pPr>
        <w:spacing w:before="0" w:after="0"/>
        <w:ind w:left="1134"/>
        <w:rPr>
          <w:rFonts w:asciiTheme="minorHAnsi" w:hAnsiTheme="minorHAnsi" w:cstheme="minorHAnsi"/>
        </w:rPr>
      </w:pPr>
    </w:p>
    <w:p w14:paraId="46EF461F" w14:textId="77777777" w:rsidR="00F70324" w:rsidRPr="00A069DB" w:rsidRDefault="00F70324" w:rsidP="00006EAB">
      <w:pPr>
        <w:numPr>
          <w:ilvl w:val="0"/>
          <w:numId w:val="117"/>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Tools – cords – earthing – in good condition.</w:t>
      </w:r>
    </w:p>
    <w:p w14:paraId="6461E681" w14:textId="77777777" w:rsidR="00F70324" w:rsidRPr="00A069DB" w:rsidRDefault="00F70324" w:rsidP="00006EAB">
      <w:pPr>
        <w:spacing w:before="0" w:after="0"/>
        <w:ind w:left="1134"/>
        <w:rPr>
          <w:rFonts w:asciiTheme="minorHAnsi" w:hAnsiTheme="minorHAnsi" w:cstheme="minorHAnsi"/>
        </w:rPr>
      </w:pPr>
    </w:p>
    <w:p w14:paraId="1AD4DB80" w14:textId="77777777" w:rsidR="00F70324" w:rsidRPr="00A069DB" w:rsidRDefault="00F70324" w:rsidP="00006EAB">
      <w:pPr>
        <w:numPr>
          <w:ilvl w:val="0"/>
          <w:numId w:val="117"/>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Proper instructions for use.</w:t>
      </w:r>
    </w:p>
    <w:p w14:paraId="72F581E8" w14:textId="77777777" w:rsidR="00F70324" w:rsidRPr="00A069DB" w:rsidRDefault="00F70324" w:rsidP="00006EAB">
      <w:pPr>
        <w:spacing w:before="0" w:after="0"/>
        <w:ind w:left="1134"/>
        <w:rPr>
          <w:rFonts w:asciiTheme="minorHAnsi" w:hAnsiTheme="minorHAnsi" w:cstheme="minorHAnsi"/>
        </w:rPr>
      </w:pPr>
    </w:p>
    <w:p w14:paraId="4F859B44" w14:textId="77777777" w:rsidR="00F70324" w:rsidRPr="00A069DB" w:rsidRDefault="00F70324" w:rsidP="00006EAB">
      <w:pPr>
        <w:numPr>
          <w:ilvl w:val="0"/>
          <w:numId w:val="117"/>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Proper mechanical safe guards.</w:t>
      </w:r>
    </w:p>
    <w:p w14:paraId="53A24E74" w14:textId="77777777" w:rsidR="00F70324" w:rsidRPr="00A069DB" w:rsidRDefault="00F70324" w:rsidP="00006EAB">
      <w:pPr>
        <w:spacing w:before="0" w:after="0"/>
        <w:ind w:left="1134"/>
        <w:rPr>
          <w:rFonts w:asciiTheme="minorHAnsi" w:hAnsiTheme="minorHAnsi" w:cstheme="minorHAnsi"/>
        </w:rPr>
      </w:pPr>
    </w:p>
    <w:p w14:paraId="14A88E50" w14:textId="77777777" w:rsidR="00F70324" w:rsidRPr="00A069DB" w:rsidRDefault="00F70324" w:rsidP="00006EAB">
      <w:pPr>
        <w:numPr>
          <w:ilvl w:val="0"/>
          <w:numId w:val="117"/>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Tools nearly stored when not in use.</w:t>
      </w:r>
    </w:p>
    <w:p w14:paraId="21684232" w14:textId="77777777" w:rsidR="00F70324" w:rsidRPr="00A069DB" w:rsidRDefault="00F70324" w:rsidP="00006EAB">
      <w:pPr>
        <w:spacing w:before="0" w:after="0"/>
        <w:ind w:left="1134"/>
        <w:rPr>
          <w:rFonts w:asciiTheme="minorHAnsi" w:hAnsiTheme="minorHAnsi" w:cstheme="minorHAnsi"/>
        </w:rPr>
      </w:pPr>
    </w:p>
    <w:p w14:paraId="37C0354E" w14:textId="77777777" w:rsidR="00F70324" w:rsidRPr="00A069DB" w:rsidRDefault="00F70324" w:rsidP="00006EAB">
      <w:pPr>
        <w:numPr>
          <w:ilvl w:val="0"/>
          <w:numId w:val="117"/>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Right tool for job.</w:t>
      </w:r>
    </w:p>
    <w:p w14:paraId="63C9D391" w14:textId="77777777" w:rsidR="00F70324" w:rsidRPr="00A069DB" w:rsidRDefault="00F70324" w:rsidP="00006EAB">
      <w:pPr>
        <w:spacing w:before="0" w:after="0"/>
        <w:ind w:left="1134"/>
        <w:rPr>
          <w:rFonts w:asciiTheme="minorHAnsi" w:hAnsiTheme="minorHAnsi" w:cstheme="minorHAnsi"/>
        </w:rPr>
      </w:pPr>
    </w:p>
    <w:p w14:paraId="50C64089" w14:textId="77777777" w:rsidR="00F70324" w:rsidRPr="00A069DB" w:rsidRDefault="00F70324" w:rsidP="00006EAB">
      <w:pPr>
        <w:numPr>
          <w:ilvl w:val="0"/>
          <w:numId w:val="117"/>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Proper wiring.</w:t>
      </w:r>
    </w:p>
    <w:p w14:paraId="60A69FF5" w14:textId="77777777" w:rsidR="00F70324" w:rsidRPr="00A069DB" w:rsidRDefault="00F70324" w:rsidP="00006EAB">
      <w:pPr>
        <w:spacing w:before="0" w:after="0"/>
        <w:ind w:left="1134"/>
        <w:rPr>
          <w:rFonts w:asciiTheme="minorHAnsi" w:hAnsiTheme="minorHAnsi" w:cstheme="minorHAnsi"/>
        </w:rPr>
      </w:pPr>
    </w:p>
    <w:p w14:paraId="73537230" w14:textId="77777777" w:rsidR="00F70324" w:rsidRPr="00A069DB" w:rsidRDefault="00F70324" w:rsidP="00006EAB">
      <w:pPr>
        <w:numPr>
          <w:ilvl w:val="0"/>
          <w:numId w:val="117"/>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Proper training to operator.</w:t>
      </w:r>
    </w:p>
    <w:p w14:paraId="635082C3" w14:textId="77777777" w:rsidR="00F70324" w:rsidRPr="00A069DB" w:rsidRDefault="00F70324" w:rsidP="00006EAB">
      <w:pPr>
        <w:spacing w:before="0" w:after="0"/>
        <w:ind w:left="1134"/>
        <w:rPr>
          <w:rFonts w:asciiTheme="minorHAnsi" w:hAnsiTheme="minorHAnsi" w:cstheme="minorHAnsi"/>
        </w:rPr>
      </w:pPr>
    </w:p>
    <w:p w14:paraId="22B55F43" w14:textId="77777777" w:rsidR="00F70324" w:rsidRPr="00A069DB" w:rsidRDefault="00F70324" w:rsidP="00006EAB">
      <w:pPr>
        <w:numPr>
          <w:ilvl w:val="0"/>
          <w:numId w:val="117"/>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Proper supervision.</w:t>
      </w:r>
    </w:p>
    <w:p w14:paraId="231460D0" w14:textId="77777777" w:rsidR="00F70324" w:rsidRPr="00A069DB" w:rsidRDefault="00F70324" w:rsidP="00006EAB">
      <w:pPr>
        <w:spacing w:before="0" w:after="0"/>
        <w:ind w:left="1134"/>
        <w:rPr>
          <w:rFonts w:asciiTheme="minorHAnsi" w:hAnsiTheme="minorHAnsi" w:cstheme="minorHAnsi"/>
        </w:rPr>
      </w:pPr>
    </w:p>
    <w:p w14:paraId="5FD2CC60" w14:textId="77777777" w:rsidR="00F70324" w:rsidRPr="00A069DB" w:rsidRDefault="00F70324" w:rsidP="00006EAB">
      <w:pPr>
        <w:numPr>
          <w:ilvl w:val="0"/>
          <w:numId w:val="117"/>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Use of safety appliances – goggles – face shield.</w:t>
      </w:r>
    </w:p>
    <w:p w14:paraId="34F75D49" w14:textId="77777777" w:rsidR="00F70324" w:rsidRPr="00A069DB" w:rsidRDefault="00F70324" w:rsidP="00006EAB">
      <w:pPr>
        <w:spacing w:before="0" w:after="0"/>
        <w:ind w:left="1134"/>
        <w:rPr>
          <w:rFonts w:asciiTheme="minorHAnsi" w:hAnsiTheme="minorHAnsi" w:cstheme="minorHAnsi"/>
        </w:rPr>
      </w:pPr>
    </w:p>
    <w:p w14:paraId="10C28E44" w14:textId="77777777" w:rsidR="00F70324" w:rsidRPr="00A069DB" w:rsidRDefault="00F70324" w:rsidP="00006EAB">
      <w:pPr>
        <w:numPr>
          <w:ilvl w:val="0"/>
          <w:numId w:val="117"/>
        </w:numPr>
        <w:tabs>
          <w:tab w:val="clear" w:pos="360"/>
        </w:tabs>
        <w:spacing w:before="0" w:after="0"/>
        <w:ind w:left="1134" w:hanging="720"/>
        <w:rPr>
          <w:rFonts w:asciiTheme="minorHAnsi" w:hAnsiTheme="minorHAnsi" w:cstheme="minorHAnsi"/>
        </w:rPr>
      </w:pPr>
      <w:r w:rsidRPr="00A069DB">
        <w:rPr>
          <w:rFonts w:asciiTheme="minorHAnsi" w:hAnsiTheme="minorHAnsi" w:cstheme="minorHAnsi"/>
        </w:rPr>
        <w:t>Flying hazards checked up.</w:t>
      </w:r>
    </w:p>
    <w:p w14:paraId="12D88AE4" w14:textId="77777777" w:rsidR="00F70324" w:rsidRPr="00A069DB" w:rsidRDefault="00F70324" w:rsidP="00006EAB">
      <w:pPr>
        <w:spacing w:before="0" w:after="0"/>
        <w:rPr>
          <w:rFonts w:asciiTheme="minorHAnsi" w:hAnsiTheme="minorHAnsi" w:cstheme="minorHAnsi"/>
        </w:rPr>
      </w:pPr>
    </w:p>
    <w:p w14:paraId="18550B8C" w14:textId="77777777" w:rsidR="00F70324" w:rsidRPr="00A069DB" w:rsidRDefault="00F70324" w:rsidP="00006EAB">
      <w:pPr>
        <w:spacing w:before="0" w:after="0"/>
        <w:rPr>
          <w:rFonts w:asciiTheme="minorHAnsi" w:hAnsiTheme="minorHAnsi" w:cstheme="minorHAnsi"/>
        </w:rPr>
      </w:pPr>
    </w:p>
    <w:p w14:paraId="11A8AE9D" w14:textId="77777777" w:rsidR="00F70324" w:rsidRPr="00A069DB" w:rsidRDefault="00F70324" w:rsidP="00006EAB">
      <w:pPr>
        <w:spacing w:before="0" w:after="0"/>
        <w:rPr>
          <w:rFonts w:asciiTheme="minorHAnsi" w:hAnsiTheme="minorHAnsi" w:cstheme="minorHAnsi"/>
        </w:rPr>
      </w:pPr>
    </w:p>
    <w:p w14:paraId="0F3F6BB8" w14:textId="77777777" w:rsidR="00F70324" w:rsidRPr="00A069DB" w:rsidRDefault="00F70324" w:rsidP="00006EAB">
      <w:pPr>
        <w:spacing w:before="0" w:after="0"/>
        <w:rPr>
          <w:rFonts w:asciiTheme="minorHAnsi" w:hAnsiTheme="minorHAnsi" w:cstheme="minorHAnsi"/>
          <w:b/>
        </w:rPr>
      </w:pPr>
    </w:p>
    <w:p w14:paraId="0F142B8B" w14:textId="77777777" w:rsidR="00F70324" w:rsidRPr="00A069DB" w:rsidRDefault="00F70324" w:rsidP="00006EAB">
      <w:pPr>
        <w:spacing w:before="0" w:after="0"/>
        <w:rPr>
          <w:rFonts w:asciiTheme="minorHAnsi" w:hAnsiTheme="minorHAnsi" w:cstheme="minorHAnsi"/>
          <w:b/>
        </w:rPr>
      </w:pPr>
    </w:p>
    <w:p w14:paraId="13D721BB" w14:textId="77777777" w:rsidR="00F70324" w:rsidRPr="00A069DB" w:rsidRDefault="00F70324" w:rsidP="00006EAB">
      <w:pPr>
        <w:spacing w:before="0" w:after="0"/>
        <w:rPr>
          <w:rFonts w:asciiTheme="minorHAnsi" w:hAnsiTheme="minorHAnsi" w:cstheme="minorHAnsi"/>
          <w:b/>
        </w:rPr>
      </w:pPr>
    </w:p>
    <w:p w14:paraId="3FD91002" w14:textId="203888DF" w:rsidR="004F3A8F" w:rsidRPr="00A069DB" w:rsidRDefault="00F70324" w:rsidP="00006EAB">
      <w:pPr>
        <w:spacing w:before="0" w:after="0"/>
        <w:jc w:val="center"/>
        <w:rPr>
          <w:rFonts w:asciiTheme="minorHAnsi" w:hAnsiTheme="minorHAnsi" w:cstheme="minorHAnsi"/>
          <w:b/>
          <w:u w:val="single"/>
        </w:rPr>
      </w:pPr>
      <w:r w:rsidRPr="00A069DB">
        <w:rPr>
          <w:rFonts w:asciiTheme="minorHAnsi" w:hAnsiTheme="minorHAnsi" w:cstheme="minorHAnsi"/>
          <w:b/>
        </w:rPr>
        <w:br w:type="page"/>
      </w:r>
      <w:r w:rsidR="00006EAB" w:rsidRPr="00A069DB">
        <w:rPr>
          <w:rFonts w:asciiTheme="minorHAnsi" w:hAnsiTheme="minorHAnsi" w:cstheme="minorHAnsi"/>
          <w:b/>
          <w:u w:val="single"/>
        </w:rPr>
        <w:lastRenderedPageBreak/>
        <w:t>SUB-SECTION-</w:t>
      </w:r>
      <w:r w:rsidR="00812AE1" w:rsidRPr="00A069DB">
        <w:rPr>
          <w:rFonts w:asciiTheme="minorHAnsi" w:hAnsiTheme="minorHAnsi" w:cstheme="minorHAnsi"/>
          <w:b/>
          <w:u w:val="single"/>
        </w:rPr>
        <w:t>IX</w:t>
      </w:r>
    </w:p>
    <w:p w14:paraId="3F35B92F" w14:textId="29D73355" w:rsidR="00F70324" w:rsidRPr="00A069DB" w:rsidRDefault="00F70324" w:rsidP="00006EAB">
      <w:pPr>
        <w:pStyle w:val="Heading1"/>
        <w:numPr>
          <w:ilvl w:val="1"/>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 xml:space="preserve"> – QUALITY</w:t>
      </w:r>
    </w:p>
    <w:p w14:paraId="0B0E0709" w14:textId="77777777" w:rsidR="00F70324" w:rsidRPr="00A069DB" w:rsidRDefault="00F70324" w:rsidP="00006EAB">
      <w:pPr>
        <w:spacing w:before="0" w:after="0"/>
        <w:jc w:val="center"/>
        <w:rPr>
          <w:rFonts w:asciiTheme="minorHAnsi" w:hAnsiTheme="minorHAnsi" w:cstheme="minorHAnsi"/>
          <w:b/>
        </w:rPr>
      </w:pPr>
    </w:p>
    <w:p w14:paraId="34309845"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 xml:space="preserve">Quality Assurance </w:t>
      </w:r>
    </w:p>
    <w:p w14:paraId="474E6B27" w14:textId="77777777" w:rsidR="00F70324" w:rsidRPr="00A069DB" w:rsidRDefault="00F70324" w:rsidP="00006EAB">
      <w:pPr>
        <w:autoSpaceDE w:val="0"/>
        <w:autoSpaceDN w:val="0"/>
        <w:adjustRightInd w:val="0"/>
        <w:spacing w:before="0" w:after="0"/>
        <w:ind w:left="-180"/>
        <w:rPr>
          <w:rFonts w:asciiTheme="minorHAnsi" w:hAnsiTheme="minorHAnsi" w:cstheme="minorHAnsi"/>
        </w:rPr>
      </w:pPr>
    </w:p>
    <w:p w14:paraId="26719A13"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Cs/>
          <w:color w:val="auto"/>
          <w:sz w:val="24"/>
          <w:szCs w:val="24"/>
        </w:rPr>
      </w:pPr>
      <w:r w:rsidRPr="00A069DB">
        <w:rPr>
          <w:rFonts w:asciiTheme="minorHAnsi" w:hAnsiTheme="minorHAnsi" w:cstheme="minorHAnsi"/>
          <w:bCs/>
          <w:color w:val="auto"/>
          <w:sz w:val="24"/>
          <w:szCs w:val="24"/>
        </w:rPr>
        <w:t xml:space="preserve">Section Includes </w:t>
      </w:r>
    </w:p>
    <w:p w14:paraId="6F309BBF" w14:textId="77777777" w:rsidR="00F70324" w:rsidRPr="00A069DB" w:rsidRDefault="00F70324" w:rsidP="00006EAB">
      <w:pPr>
        <w:autoSpaceDE w:val="0"/>
        <w:autoSpaceDN w:val="0"/>
        <w:adjustRightInd w:val="0"/>
        <w:spacing w:before="0" w:after="0"/>
        <w:ind w:left="480"/>
        <w:rPr>
          <w:rFonts w:asciiTheme="minorHAnsi" w:hAnsiTheme="minorHAnsi" w:cstheme="minorHAnsi"/>
        </w:rPr>
      </w:pPr>
    </w:p>
    <w:p w14:paraId="36D3EE37" w14:textId="77777777" w:rsidR="00F70324" w:rsidRPr="00A069DB" w:rsidRDefault="00F70324" w:rsidP="00006EAB">
      <w:pPr>
        <w:autoSpaceDE w:val="0"/>
        <w:autoSpaceDN w:val="0"/>
        <w:adjustRightInd w:val="0"/>
        <w:spacing w:before="0" w:after="0"/>
        <w:ind w:left="720"/>
        <w:rPr>
          <w:rFonts w:asciiTheme="minorHAnsi" w:hAnsiTheme="minorHAnsi" w:cstheme="minorHAnsi"/>
        </w:rPr>
      </w:pPr>
      <w:r w:rsidRPr="00A069DB">
        <w:rPr>
          <w:rFonts w:asciiTheme="minorHAnsi" w:hAnsiTheme="minorHAnsi" w:cstheme="minorHAnsi"/>
        </w:rPr>
        <w:t xml:space="preserve">Procedure for Contractor’s Quality Management, Quality Planning and Quality Assurance requirements for implementing Quality Control on Site. </w:t>
      </w:r>
    </w:p>
    <w:p w14:paraId="7B668952"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27AF0AB9"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Quality Management</w:t>
      </w:r>
    </w:p>
    <w:p w14:paraId="013B1F79" w14:textId="77777777" w:rsidR="00F70324" w:rsidRPr="00A069DB" w:rsidRDefault="00F70324"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b/>
          <w:bCs/>
        </w:rPr>
        <w:t xml:space="preserve"> </w:t>
      </w:r>
    </w:p>
    <w:p w14:paraId="54330447" w14:textId="77777777" w:rsidR="00F70324" w:rsidRPr="00A069DB" w:rsidRDefault="00F70324" w:rsidP="00006EAB">
      <w:pPr>
        <w:autoSpaceDE w:val="0"/>
        <w:autoSpaceDN w:val="0"/>
        <w:adjustRightInd w:val="0"/>
        <w:spacing w:before="0" w:after="0"/>
        <w:ind w:left="720"/>
        <w:rPr>
          <w:rFonts w:asciiTheme="minorHAnsi" w:hAnsiTheme="minorHAnsi" w:cstheme="minorHAnsi"/>
        </w:rPr>
      </w:pPr>
      <w:r w:rsidRPr="00A069DB">
        <w:rPr>
          <w:rFonts w:asciiTheme="minorHAnsi" w:hAnsiTheme="minorHAnsi" w:cstheme="minorHAnsi"/>
        </w:rPr>
        <w:t xml:space="preserve">The Contractor’s Quality Management Plan shall include all activities of the overall management function that determine the quality policy, objectivities and responsibilities and implements them by means of quality planning, quality assurance, quality control and quality improvement within the quality system. </w:t>
      </w:r>
    </w:p>
    <w:p w14:paraId="4437EEC9"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30D075E7"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 xml:space="preserve">Quality Planning and Assurance </w:t>
      </w:r>
    </w:p>
    <w:p w14:paraId="4847F370"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0B52E556" w14:textId="77777777" w:rsidR="00F70324" w:rsidRPr="00A069DB" w:rsidRDefault="00F70324" w:rsidP="00006EAB">
      <w:pPr>
        <w:numPr>
          <w:ilvl w:val="0"/>
          <w:numId w:val="307"/>
        </w:numPr>
        <w:autoSpaceDE w:val="0"/>
        <w:autoSpaceDN w:val="0"/>
        <w:adjustRightInd w:val="0"/>
        <w:spacing w:before="0" w:after="0"/>
        <w:ind w:left="1440" w:hanging="720"/>
        <w:rPr>
          <w:rFonts w:asciiTheme="minorHAnsi" w:hAnsiTheme="minorHAnsi" w:cstheme="minorHAnsi"/>
        </w:rPr>
      </w:pPr>
      <w:r w:rsidRPr="00A069DB">
        <w:rPr>
          <w:rFonts w:asciiTheme="minorHAnsi" w:hAnsiTheme="minorHAnsi" w:cstheme="minorHAnsi"/>
        </w:rPr>
        <w:t xml:space="preserve">The Contractor’s Quality planning shall identify the quality standards that are relevant to the Project and determine the ways to satisfy them. The Quality Planning shall identify the inspection and testing needs of materials and construction. </w:t>
      </w:r>
    </w:p>
    <w:p w14:paraId="0634B8F6"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2FA868FE" w14:textId="77777777" w:rsidR="00F70324" w:rsidRPr="00A069DB" w:rsidRDefault="00F70324" w:rsidP="00006EAB">
      <w:pPr>
        <w:numPr>
          <w:ilvl w:val="0"/>
          <w:numId w:val="307"/>
        </w:numPr>
        <w:autoSpaceDE w:val="0"/>
        <w:autoSpaceDN w:val="0"/>
        <w:adjustRightInd w:val="0"/>
        <w:spacing w:before="0" w:after="0"/>
        <w:ind w:left="1440" w:hanging="720"/>
        <w:rPr>
          <w:rFonts w:asciiTheme="minorHAnsi" w:hAnsiTheme="minorHAnsi" w:cstheme="minorHAnsi"/>
        </w:rPr>
      </w:pPr>
      <w:r w:rsidRPr="00A069DB">
        <w:rPr>
          <w:rFonts w:asciiTheme="minorHAnsi" w:hAnsiTheme="minorHAnsi" w:cstheme="minorHAnsi"/>
        </w:rPr>
        <w:t>The Contractor’s Quality Assurance shall enable evaluation of the overall performance on a regular basis.</w:t>
      </w:r>
    </w:p>
    <w:p w14:paraId="6AD0B7E1" w14:textId="77777777" w:rsidR="00F70324" w:rsidRPr="00A069DB" w:rsidRDefault="00F70324"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 </w:t>
      </w:r>
    </w:p>
    <w:p w14:paraId="642B2A3F"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 xml:space="preserve">Contractor’s Quality Management Plan </w:t>
      </w:r>
    </w:p>
    <w:p w14:paraId="6700A84C"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1F455DA7" w14:textId="77777777" w:rsidR="00F70324" w:rsidRPr="00A069DB" w:rsidRDefault="00F70324" w:rsidP="00006EAB">
      <w:pPr>
        <w:numPr>
          <w:ilvl w:val="0"/>
          <w:numId w:val="308"/>
        </w:numPr>
        <w:autoSpaceDE w:val="0"/>
        <w:autoSpaceDN w:val="0"/>
        <w:adjustRightInd w:val="0"/>
        <w:spacing w:before="0" w:after="0"/>
        <w:ind w:left="993" w:hanging="720"/>
        <w:rPr>
          <w:rFonts w:asciiTheme="minorHAnsi" w:hAnsiTheme="minorHAnsi" w:cstheme="minorHAnsi"/>
        </w:rPr>
      </w:pPr>
      <w:r w:rsidRPr="00A069DB">
        <w:rPr>
          <w:rFonts w:asciiTheme="minorHAnsi" w:hAnsiTheme="minorHAnsi" w:cstheme="minorHAnsi"/>
        </w:rPr>
        <w:t xml:space="preserve">The Contractor shall establish a Project specific Quality Management Plan based on proven systems and standard procedures in conformance with ISO 9001 requirements and Owner’s Quality Manual. </w:t>
      </w:r>
    </w:p>
    <w:p w14:paraId="432694AD" w14:textId="77777777" w:rsidR="00F70324" w:rsidRPr="00A069DB" w:rsidRDefault="00F70324" w:rsidP="00006EAB">
      <w:pPr>
        <w:autoSpaceDE w:val="0"/>
        <w:autoSpaceDN w:val="0"/>
        <w:adjustRightInd w:val="0"/>
        <w:spacing w:before="0" w:after="0"/>
        <w:ind w:left="993"/>
        <w:rPr>
          <w:rFonts w:asciiTheme="minorHAnsi" w:hAnsiTheme="minorHAnsi" w:cstheme="minorHAnsi"/>
        </w:rPr>
      </w:pPr>
    </w:p>
    <w:p w14:paraId="3A2295DA" w14:textId="77777777" w:rsidR="00F70324" w:rsidRPr="00A069DB" w:rsidRDefault="00F70324" w:rsidP="00006EAB">
      <w:pPr>
        <w:numPr>
          <w:ilvl w:val="0"/>
          <w:numId w:val="308"/>
        </w:numPr>
        <w:autoSpaceDE w:val="0"/>
        <w:autoSpaceDN w:val="0"/>
        <w:adjustRightInd w:val="0"/>
        <w:spacing w:before="0" w:after="0"/>
        <w:ind w:left="993" w:hanging="720"/>
        <w:rPr>
          <w:rFonts w:asciiTheme="minorHAnsi" w:hAnsiTheme="minorHAnsi" w:cstheme="minorHAnsi"/>
        </w:rPr>
      </w:pPr>
      <w:r w:rsidRPr="00A069DB">
        <w:rPr>
          <w:rFonts w:asciiTheme="minorHAnsi" w:hAnsiTheme="minorHAnsi" w:cstheme="minorHAnsi"/>
        </w:rPr>
        <w:t xml:space="preserve">The Contractor shall furnish to the Engineer-In-Charge, as soon as practicable and in no event later than fifteen (15) days after receiving the Letter of Acceptance, a Project specific Quality Management Plan which shall include the Procedures / Method Statements, instructions and records to be used in-line with Owner’s QA/QC Manual. </w:t>
      </w:r>
    </w:p>
    <w:p w14:paraId="5BDBA057" w14:textId="77777777" w:rsidR="00F70324" w:rsidRPr="00A069DB" w:rsidRDefault="00F70324" w:rsidP="00006EAB">
      <w:pPr>
        <w:autoSpaceDE w:val="0"/>
        <w:autoSpaceDN w:val="0"/>
        <w:adjustRightInd w:val="0"/>
        <w:spacing w:before="0" w:after="0"/>
        <w:ind w:left="993"/>
        <w:rPr>
          <w:rFonts w:asciiTheme="minorHAnsi" w:hAnsiTheme="minorHAnsi" w:cstheme="minorHAnsi"/>
        </w:rPr>
      </w:pPr>
    </w:p>
    <w:p w14:paraId="13A302C6" w14:textId="77777777" w:rsidR="00F70324" w:rsidRPr="00A069DB" w:rsidRDefault="00F70324" w:rsidP="00006EAB">
      <w:pPr>
        <w:numPr>
          <w:ilvl w:val="0"/>
          <w:numId w:val="308"/>
        </w:numPr>
        <w:autoSpaceDE w:val="0"/>
        <w:autoSpaceDN w:val="0"/>
        <w:adjustRightInd w:val="0"/>
        <w:spacing w:before="0" w:after="0"/>
        <w:ind w:left="993" w:hanging="720"/>
        <w:rPr>
          <w:rFonts w:asciiTheme="minorHAnsi" w:hAnsiTheme="minorHAnsi" w:cstheme="minorHAnsi"/>
        </w:rPr>
      </w:pPr>
      <w:r w:rsidRPr="00A069DB">
        <w:rPr>
          <w:rFonts w:asciiTheme="minorHAnsi" w:hAnsiTheme="minorHAnsi" w:cstheme="minorHAnsi"/>
        </w:rPr>
        <w:t xml:space="preserve">Prior to submittal of the Quality Management Plan for acceptance, the Contractor shall meet the Owner’s Site quality head to discuss the Quality System. The meeting shall develop mutual understanding relative to details of the system, including the forms to be used for recording the QC operations, inspection, administration of the system and the interrelationship of Contractor and Consultant. </w:t>
      </w:r>
    </w:p>
    <w:p w14:paraId="6FAE1F3F" w14:textId="77777777" w:rsidR="00F70324" w:rsidRPr="00A069DB" w:rsidRDefault="00F70324" w:rsidP="00006EAB">
      <w:pPr>
        <w:autoSpaceDE w:val="0"/>
        <w:autoSpaceDN w:val="0"/>
        <w:adjustRightInd w:val="0"/>
        <w:spacing w:before="0" w:after="0"/>
        <w:ind w:left="993"/>
        <w:rPr>
          <w:rFonts w:asciiTheme="minorHAnsi" w:hAnsiTheme="minorHAnsi" w:cstheme="minorHAnsi"/>
        </w:rPr>
      </w:pPr>
    </w:p>
    <w:p w14:paraId="05F1B25F" w14:textId="77777777" w:rsidR="00F70324" w:rsidRPr="00A069DB" w:rsidRDefault="00F70324" w:rsidP="00006EAB">
      <w:pPr>
        <w:numPr>
          <w:ilvl w:val="0"/>
          <w:numId w:val="308"/>
        </w:numPr>
        <w:autoSpaceDE w:val="0"/>
        <w:autoSpaceDN w:val="0"/>
        <w:adjustRightInd w:val="0"/>
        <w:spacing w:before="0" w:after="0"/>
        <w:ind w:left="993" w:hanging="720"/>
        <w:rPr>
          <w:rFonts w:asciiTheme="minorHAnsi" w:hAnsiTheme="minorHAnsi" w:cstheme="minorHAnsi"/>
        </w:rPr>
      </w:pPr>
      <w:r w:rsidRPr="00A069DB">
        <w:rPr>
          <w:rFonts w:asciiTheme="minorHAnsi" w:hAnsiTheme="minorHAnsi" w:cstheme="minorHAnsi"/>
        </w:rPr>
        <w:t xml:space="preserve">The Contractor’s Quality Management Plan shall include the following: </w:t>
      </w:r>
    </w:p>
    <w:p w14:paraId="24548B01" w14:textId="77777777" w:rsidR="00F70324" w:rsidRPr="00A069DB" w:rsidRDefault="00F70324" w:rsidP="00006EAB">
      <w:pPr>
        <w:autoSpaceDE w:val="0"/>
        <w:autoSpaceDN w:val="0"/>
        <w:adjustRightInd w:val="0"/>
        <w:spacing w:before="0" w:after="0"/>
        <w:ind w:left="993"/>
        <w:rPr>
          <w:rFonts w:asciiTheme="minorHAnsi" w:hAnsiTheme="minorHAnsi" w:cstheme="minorHAnsi"/>
        </w:rPr>
      </w:pPr>
    </w:p>
    <w:p w14:paraId="5A656A72" w14:textId="77777777" w:rsidR="00F70324" w:rsidRPr="00A069DB" w:rsidRDefault="00F70324" w:rsidP="00006EAB">
      <w:pPr>
        <w:numPr>
          <w:ilvl w:val="3"/>
          <w:numId w:val="302"/>
        </w:numPr>
        <w:tabs>
          <w:tab w:val="clear" w:pos="2880"/>
        </w:tabs>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lastRenderedPageBreak/>
        <w:t xml:space="preserve">Introduction addressing the quality statement, policy, scope, purpose, references, definitions, etc. </w:t>
      </w:r>
    </w:p>
    <w:p w14:paraId="7FB18362"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580A3CFD" w14:textId="77777777" w:rsidR="00F70324" w:rsidRPr="00A069DB" w:rsidRDefault="00F70324" w:rsidP="00006EAB">
      <w:pPr>
        <w:numPr>
          <w:ilvl w:val="3"/>
          <w:numId w:val="302"/>
        </w:numPr>
        <w:tabs>
          <w:tab w:val="clear" w:pos="2880"/>
        </w:tabs>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Contractor’s organization and responsibilities. </w:t>
      </w:r>
    </w:p>
    <w:p w14:paraId="1BD28F74" w14:textId="77777777" w:rsidR="00F70324" w:rsidRPr="00A069DB" w:rsidRDefault="00F70324" w:rsidP="00006EAB">
      <w:pPr>
        <w:numPr>
          <w:ilvl w:val="3"/>
          <w:numId w:val="302"/>
        </w:numPr>
        <w:tabs>
          <w:tab w:val="clear" w:pos="2880"/>
        </w:tabs>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Specific QA/QC organization relating to the Project. </w:t>
      </w:r>
    </w:p>
    <w:p w14:paraId="77D60AF0"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696E830F" w14:textId="77777777" w:rsidR="00F70324" w:rsidRPr="00A069DB" w:rsidRDefault="00F70324" w:rsidP="00006EAB">
      <w:pPr>
        <w:numPr>
          <w:ilvl w:val="3"/>
          <w:numId w:val="302"/>
        </w:numPr>
        <w:tabs>
          <w:tab w:val="clear" w:pos="2880"/>
        </w:tabs>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Project specific Quality Planning, Assurance and Control. </w:t>
      </w:r>
    </w:p>
    <w:p w14:paraId="4FA6C99D"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4C916CD8" w14:textId="77777777" w:rsidR="00F70324" w:rsidRPr="00A069DB" w:rsidRDefault="00F70324" w:rsidP="00006EAB">
      <w:pPr>
        <w:numPr>
          <w:ilvl w:val="3"/>
          <w:numId w:val="302"/>
        </w:numPr>
        <w:tabs>
          <w:tab w:val="clear" w:pos="2880"/>
        </w:tabs>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The ISO 9001:2000 Project Quality System requirements. </w:t>
      </w:r>
    </w:p>
    <w:p w14:paraId="02096806" w14:textId="77777777" w:rsidR="00F70324" w:rsidRPr="00A069DB" w:rsidRDefault="00F70324" w:rsidP="00006EAB">
      <w:pPr>
        <w:autoSpaceDE w:val="0"/>
        <w:autoSpaceDN w:val="0"/>
        <w:adjustRightInd w:val="0"/>
        <w:spacing w:before="0" w:after="0"/>
        <w:ind w:left="1134"/>
        <w:rPr>
          <w:rFonts w:asciiTheme="minorHAnsi" w:hAnsiTheme="minorHAnsi" w:cstheme="minorHAnsi"/>
          <w:b/>
        </w:rPr>
      </w:pPr>
    </w:p>
    <w:p w14:paraId="3DE86195" w14:textId="77777777" w:rsidR="00F70324" w:rsidRPr="00A069DB" w:rsidRDefault="00F70324" w:rsidP="00006EAB">
      <w:pPr>
        <w:numPr>
          <w:ilvl w:val="3"/>
          <w:numId w:val="302"/>
        </w:numPr>
        <w:tabs>
          <w:tab w:val="clear" w:pos="2880"/>
        </w:tabs>
        <w:autoSpaceDE w:val="0"/>
        <w:autoSpaceDN w:val="0"/>
        <w:adjustRightInd w:val="0"/>
        <w:spacing w:before="0" w:after="0"/>
        <w:ind w:left="1134" w:hanging="720"/>
        <w:rPr>
          <w:rFonts w:asciiTheme="minorHAnsi" w:hAnsiTheme="minorHAnsi" w:cstheme="minorHAnsi"/>
          <w:b/>
        </w:rPr>
      </w:pPr>
      <w:r w:rsidRPr="00A069DB">
        <w:rPr>
          <w:rFonts w:asciiTheme="minorHAnsi" w:hAnsiTheme="minorHAnsi" w:cstheme="minorHAnsi"/>
        </w:rPr>
        <w:t>List of relevant IS and International Standards.</w:t>
      </w:r>
    </w:p>
    <w:p w14:paraId="16F45BD6" w14:textId="77777777" w:rsidR="00F70324" w:rsidRPr="00A069DB" w:rsidRDefault="00F70324" w:rsidP="00006EAB">
      <w:pPr>
        <w:spacing w:before="0" w:after="0"/>
        <w:ind w:left="1134"/>
        <w:jc w:val="center"/>
        <w:rPr>
          <w:rFonts w:asciiTheme="minorHAnsi" w:hAnsiTheme="minorHAnsi" w:cstheme="minorHAnsi"/>
          <w:b/>
        </w:rPr>
      </w:pPr>
    </w:p>
    <w:p w14:paraId="3773EEE5" w14:textId="77777777" w:rsidR="00F70324" w:rsidRPr="00A069DB" w:rsidRDefault="00F70324" w:rsidP="00006EAB">
      <w:pPr>
        <w:numPr>
          <w:ilvl w:val="0"/>
          <w:numId w:val="308"/>
        </w:numPr>
        <w:autoSpaceDE w:val="0"/>
        <w:autoSpaceDN w:val="0"/>
        <w:adjustRightInd w:val="0"/>
        <w:spacing w:before="0" w:after="0"/>
        <w:ind w:left="993" w:hanging="720"/>
        <w:rPr>
          <w:rFonts w:asciiTheme="minorHAnsi" w:hAnsiTheme="minorHAnsi" w:cstheme="minorHAnsi"/>
        </w:rPr>
      </w:pPr>
      <w:r w:rsidRPr="00A069DB">
        <w:rPr>
          <w:rFonts w:asciiTheme="minorHAnsi" w:hAnsiTheme="minorHAnsi" w:cstheme="minorHAnsi"/>
        </w:rPr>
        <w:t>The elaborated Project Quality System requirements shall include as a minimum, the following:</w:t>
      </w:r>
    </w:p>
    <w:p w14:paraId="75A08BF9" w14:textId="77777777" w:rsidR="00F70324" w:rsidRPr="00A069DB" w:rsidRDefault="00F70324" w:rsidP="00006EAB">
      <w:pPr>
        <w:autoSpaceDE w:val="0"/>
        <w:autoSpaceDN w:val="0"/>
        <w:adjustRightInd w:val="0"/>
        <w:spacing w:before="0" w:after="0"/>
        <w:ind w:left="180"/>
        <w:rPr>
          <w:rFonts w:asciiTheme="minorHAnsi" w:hAnsiTheme="minorHAnsi" w:cstheme="minorHAnsi"/>
        </w:rPr>
      </w:pPr>
    </w:p>
    <w:p w14:paraId="2B26C5EC" w14:textId="77777777" w:rsidR="00F70324" w:rsidRPr="00A069DB" w:rsidRDefault="00F70324" w:rsidP="00006EAB">
      <w:pPr>
        <w:numPr>
          <w:ilvl w:val="6"/>
          <w:numId w:val="302"/>
        </w:numPr>
        <w:tabs>
          <w:tab w:val="clear" w:pos="5040"/>
        </w:tabs>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The QA/QC organization and qualification requirements of personnel. </w:t>
      </w:r>
    </w:p>
    <w:p w14:paraId="0983A8F5"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1AF577A7" w14:textId="77777777" w:rsidR="00F70324" w:rsidRPr="00A069DB" w:rsidRDefault="00F70324" w:rsidP="00006EAB">
      <w:pPr>
        <w:numPr>
          <w:ilvl w:val="6"/>
          <w:numId w:val="302"/>
        </w:numPr>
        <w:tabs>
          <w:tab w:val="clear" w:pos="5040"/>
        </w:tabs>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Authority and area of responsibilities of the Contractor’s personnel. The Contractor’s QA/QC Manager shall not have any duties other than the implementation of the Quality programme.</w:t>
      </w:r>
    </w:p>
    <w:p w14:paraId="55FC016E" w14:textId="77777777" w:rsidR="00F70324" w:rsidRPr="00A069DB" w:rsidRDefault="00F70324" w:rsidP="00006EAB">
      <w:pPr>
        <w:pStyle w:val="Bullet10"/>
        <w:numPr>
          <w:ilvl w:val="0"/>
          <w:numId w:val="0"/>
        </w:numPr>
        <w:tabs>
          <w:tab w:val="clear" w:pos="567"/>
        </w:tabs>
        <w:spacing w:before="0" w:line="240" w:lineRule="auto"/>
        <w:ind w:left="1134"/>
        <w:jc w:val="both"/>
        <w:rPr>
          <w:rFonts w:asciiTheme="minorHAnsi" w:eastAsia="Calibri" w:hAnsiTheme="minorHAnsi" w:cstheme="minorHAnsi"/>
          <w:lang w:val="en-US"/>
        </w:rPr>
      </w:pPr>
      <w:r w:rsidRPr="00A069DB">
        <w:rPr>
          <w:rFonts w:asciiTheme="minorHAnsi" w:eastAsia="Calibri" w:hAnsiTheme="minorHAnsi" w:cstheme="minorHAnsi"/>
          <w:lang w:val="en-US"/>
        </w:rPr>
        <w:t xml:space="preserve"> </w:t>
      </w:r>
    </w:p>
    <w:p w14:paraId="3FCFC8E7" w14:textId="77777777" w:rsidR="00F70324" w:rsidRPr="00A069DB" w:rsidRDefault="00F70324" w:rsidP="00006EAB">
      <w:pPr>
        <w:numPr>
          <w:ilvl w:val="6"/>
          <w:numId w:val="302"/>
        </w:numPr>
        <w:tabs>
          <w:tab w:val="clear" w:pos="5040"/>
        </w:tabs>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Plan for accomplishing Quality Control inspections including that for his Sub-Contractor’s work (How, what, where, when and why). </w:t>
      </w:r>
    </w:p>
    <w:p w14:paraId="215B2DFF"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42004E94" w14:textId="77777777" w:rsidR="00F70324" w:rsidRPr="00A069DB" w:rsidRDefault="00F70324" w:rsidP="00006EAB">
      <w:pPr>
        <w:numPr>
          <w:ilvl w:val="6"/>
          <w:numId w:val="302"/>
        </w:numPr>
        <w:tabs>
          <w:tab w:val="clear" w:pos="5040"/>
        </w:tabs>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Detailed listing of designation of all testing to be performed, list of Inspection and Test Plans (ITPs) to be generated to cover all inspection and test activities (in-line with Owner ITP format). The designated person appointed by the Owner for coordinating on aspects relating to Site Quality will indicate which tests may be performed by the Contractor and those that must be performed by an approved Independent Testing Laboratory (ITL). </w:t>
      </w:r>
    </w:p>
    <w:p w14:paraId="20D34D6C"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654DF0EA" w14:textId="77777777" w:rsidR="00F70324" w:rsidRPr="00A069DB" w:rsidRDefault="00F70324" w:rsidP="00006EAB">
      <w:pPr>
        <w:numPr>
          <w:ilvl w:val="6"/>
          <w:numId w:val="302"/>
        </w:numPr>
        <w:tabs>
          <w:tab w:val="clear" w:pos="5040"/>
        </w:tabs>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Documented procedures for Quality Control operations, inspections and testing (in-line with Owner’s manual). </w:t>
      </w:r>
    </w:p>
    <w:p w14:paraId="7A202230"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3DCC7BD5" w14:textId="77777777" w:rsidR="00F70324" w:rsidRPr="00A069DB" w:rsidRDefault="00F70324" w:rsidP="00006EAB">
      <w:pPr>
        <w:numPr>
          <w:ilvl w:val="6"/>
          <w:numId w:val="302"/>
        </w:numPr>
        <w:tabs>
          <w:tab w:val="clear" w:pos="5040"/>
        </w:tabs>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A copy of a letter of direction to each Contractor’s Representative responsible for QA/QC, outlining his / her duties and responsibilities and signed by a responsible officer of the Contractor. </w:t>
      </w:r>
    </w:p>
    <w:p w14:paraId="68B75F89"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5DD8FDB5" w14:textId="77777777" w:rsidR="00F70324" w:rsidRPr="00A069DB" w:rsidRDefault="00F70324" w:rsidP="00006EAB">
      <w:pPr>
        <w:numPr>
          <w:ilvl w:val="6"/>
          <w:numId w:val="302"/>
        </w:numPr>
        <w:tabs>
          <w:tab w:val="clear" w:pos="5040"/>
        </w:tabs>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A narrative discussion of how Contractor’s QA/QC staff will accomplish their assigned tasks. </w:t>
      </w:r>
    </w:p>
    <w:p w14:paraId="6889FB04"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106FC8BC" w14:textId="77777777" w:rsidR="00F70324" w:rsidRPr="00A069DB" w:rsidRDefault="00F70324" w:rsidP="00006EAB">
      <w:pPr>
        <w:numPr>
          <w:ilvl w:val="0"/>
          <w:numId w:val="308"/>
        </w:numPr>
        <w:autoSpaceDE w:val="0"/>
        <w:autoSpaceDN w:val="0"/>
        <w:adjustRightInd w:val="0"/>
        <w:spacing w:before="0" w:after="0"/>
        <w:ind w:left="993" w:hanging="720"/>
        <w:rPr>
          <w:rFonts w:asciiTheme="minorHAnsi" w:hAnsiTheme="minorHAnsi" w:cstheme="minorHAnsi"/>
        </w:rPr>
      </w:pPr>
      <w:r w:rsidRPr="00A069DB">
        <w:rPr>
          <w:rFonts w:asciiTheme="minorHAnsi" w:hAnsiTheme="minorHAnsi" w:cstheme="minorHAnsi"/>
        </w:rPr>
        <w:t xml:space="preserve">Sub-Contractors shall not have a separate Project quality plan. The Contractor shall include any specific requirement of his subcontractor in his QA/QC plan. In doing so, the Contractor shall ensure that he fully coordinates with his Sub-Contractors. </w:t>
      </w:r>
    </w:p>
    <w:p w14:paraId="2B748693"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305B8AAC" w14:textId="77777777" w:rsidR="00F70324" w:rsidRPr="00A069DB" w:rsidRDefault="00F70324" w:rsidP="00006EAB">
      <w:pPr>
        <w:numPr>
          <w:ilvl w:val="0"/>
          <w:numId w:val="308"/>
        </w:numPr>
        <w:autoSpaceDE w:val="0"/>
        <w:autoSpaceDN w:val="0"/>
        <w:adjustRightInd w:val="0"/>
        <w:spacing w:before="0" w:after="0"/>
        <w:ind w:left="993" w:hanging="720"/>
        <w:rPr>
          <w:rFonts w:asciiTheme="minorHAnsi" w:hAnsiTheme="minorHAnsi" w:cstheme="minorHAnsi"/>
        </w:rPr>
      </w:pPr>
      <w:r w:rsidRPr="00A069DB">
        <w:rPr>
          <w:rFonts w:asciiTheme="minorHAnsi" w:hAnsiTheme="minorHAnsi" w:cstheme="minorHAnsi"/>
        </w:rPr>
        <w:t xml:space="preserve">Construction operations will not commence until the Quality Management plan has been accepted by the Site quality in charge. However, at the instruction of the </w:t>
      </w:r>
      <w:r w:rsidRPr="00A069DB">
        <w:rPr>
          <w:rFonts w:asciiTheme="minorHAnsi" w:hAnsiTheme="minorHAnsi" w:cstheme="minorHAnsi"/>
        </w:rPr>
        <w:lastRenderedPageBreak/>
        <w:t xml:space="preserve">Project In-charge or Site quality in charge, the Contractor may be allowed to proceed on a specific phase of construction for which the plan has been submitted and accepted. </w:t>
      </w:r>
    </w:p>
    <w:p w14:paraId="42E3B716"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34F38F39" w14:textId="77777777" w:rsidR="00F70324" w:rsidRPr="00A069DB" w:rsidRDefault="00F70324" w:rsidP="00006EAB">
      <w:pPr>
        <w:numPr>
          <w:ilvl w:val="0"/>
          <w:numId w:val="308"/>
        </w:numPr>
        <w:autoSpaceDE w:val="0"/>
        <w:autoSpaceDN w:val="0"/>
        <w:adjustRightInd w:val="0"/>
        <w:spacing w:before="0" w:after="0"/>
        <w:ind w:left="993" w:hanging="720"/>
        <w:rPr>
          <w:rFonts w:asciiTheme="minorHAnsi" w:hAnsiTheme="minorHAnsi" w:cstheme="minorHAnsi"/>
        </w:rPr>
      </w:pPr>
      <w:r w:rsidRPr="00A069DB">
        <w:rPr>
          <w:rFonts w:asciiTheme="minorHAnsi" w:hAnsiTheme="minorHAnsi" w:cstheme="minorHAnsi"/>
        </w:rPr>
        <w:t xml:space="preserve">The Quality Management System shall be implemented by the establishment of separate QA/QC organization whose sole duty will be to ensure conformance to the Contract of all contractual activities. </w:t>
      </w:r>
    </w:p>
    <w:p w14:paraId="7ECA5B70"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3422E0CF" w14:textId="77777777" w:rsidR="00F70324" w:rsidRPr="00A069DB" w:rsidRDefault="00F70324" w:rsidP="00006EAB">
      <w:pPr>
        <w:numPr>
          <w:ilvl w:val="0"/>
          <w:numId w:val="308"/>
        </w:numPr>
        <w:autoSpaceDE w:val="0"/>
        <w:autoSpaceDN w:val="0"/>
        <w:adjustRightInd w:val="0"/>
        <w:spacing w:before="0" w:after="0"/>
        <w:ind w:left="993" w:hanging="720"/>
        <w:rPr>
          <w:rFonts w:asciiTheme="minorHAnsi" w:hAnsiTheme="minorHAnsi" w:cstheme="minorHAnsi"/>
        </w:rPr>
      </w:pPr>
      <w:r w:rsidRPr="00A069DB">
        <w:rPr>
          <w:rFonts w:asciiTheme="minorHAnsi" w:hAnsiTheme="minorHAnsi" w:cstheme="minorHAnsi"/>
        </w:rPr>
        <w:t xml:space="preserve">The Contractor’s QA/QC organization shall be sufficiently staffed to perform the following tasks: </w:t>
      </w:r>
    </w:p>
    <w:p w14:paraId="39172843" w14:textId="77777777" w:rsidR="00F70324" w:rsidRPr="00A069DB" w:rsidRDefault="00F70324" w:rsidP="00006EAB">
      <w:pPr>
        <w:autoSpaceDE w:val="0"/>
        <w:autoSpaceDN w:val="0"/>
        <w:adjustRightInd w:val="0"/>
        <w:spacing w:before="0" w:after="0"/>
        <w:ind w:left="1440"/>
        <w:rPr>
          <w:rFonts w:asciiTheme="minorHAnsi" w:hAnsiTheme="minorHAnsi" w:cstheme="minorHAnsi"/>
        </w:rPr>
      </w:pPr>
    </w:p>
    <w:p w14:paraId="48705B9F" w14:textId="77777777" w:rsidR="00F70324" w:rsidRPr="00A069DB" w:rsidRDefault="00F70324" w:rsidP="00006EAB">
      <w:pPr>
        <w:numPr>
          <w:ilvl w:val="3"/>
          <w:numId w:val="300"/>
        </w:numPr>
        <w:tabs>
          <w:tab w:val="clear" w:pos="2880"/>
        </w:tabs>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Prepare detailed Inspection and Test Plans for approval of Site quality in charge. </w:t>
      </w:r>
    </w:p>
    <w:p w14:paraId="1977AEF7"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1F800928" w14:textId="77777777" w:rsidR="00F70324" w:rsidRPr="00A069DB" w:rsidRDefault="00F70324" w:rsidP="00006EAB">
      <w:pPr>
        <w:numPr>
          <w:ilvl w:val="3"/>
          <w:numId w:val="300"/>
        </w:numPr>
        <w:tabs>
          <w:tab w:val="clear" w:pos="2880"/>
        </w:tabs>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Conduct phased inspections (preparatory, initial and follow-up) and approve inspection and test plans. </w:t>
      </w:r>
    </w:p>
    <w:p w14:paraId="0DEC0BB1" w14:textId="77777777" w:rsidR="00F70324" w:rsidRPr="00A069DB" w:rsidRDefault="00F70324" w:rsidP="00006EAB">
      <w:pPr>
        <w:autoSpaceDE w:val="0"/>
        <w:autoSpaceDN w:val="0"/>
        <w:adjustRightInd w:val="0"/>
        <w:spacing w:before="0" w:after="0"/>
        <w:ind w:left="1134" w:hanging="360"/>
        <w:rPr>
          <w:rFonts w:asciiTheme="minorHAnsi" w:hAnsiTheme="minorHAnsi" w:cstheme="minorHAnsi"/>
        </w:rPr>
      </w:pPr>
    </w:p>
    <w:p w14:paraId="338935B5" w14:textId="77777777" w:rsidR="00F70324" w:rsidRPr="00A069DB" w:rsidRDefault="00F70324" w:rsidP="00006EAB">
      <w:pPr>
        <w:numPr>
          <w:ilvl w:val="3"/>
          <w:numId w:val="300"/>
        </w:numPr>
        <w:tabs>
          <w:tab w:val="clear" w:pos="2880"/>
        </w:tabs>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Perform all testing required under the technical paragraph of Contract.</w:t>
      </w:r>
    </w:p>
    <w:p w14:paraId="31DE2145"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r w:rsidRPr="00A069DB">
        <w:rPr>
          <w:rFonts w:asciiTheme="minorHAnsi" w:hAnsiTheme="minorHAnsi" w:cstheme="minorHAnsi"/>
        </w:rPr>
        <w:t xml:space="preserve"> </w:t>
      </w:r>
    </w:p>
    <w:p w14:paraId="31AF169B" w14:textId="77777777" w:rsidR="00F70324" w:rsidRPr="00A069DB" w:rsidRDefault="00F70324" w:rsidP="00006EAB">
      <w:pPr>
        <w:numPr>
          <w:ilvl w:val="3"/>
          <w:numId w:val="300"/>
        </w:numPr>
        <w:tabs>
          <w:tab w:val="clear" w:pos="2880"/>
        </w:tabs>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Inspect materials as they are delivered on Site to ensure compliance with approved shop drawings and Contract Specifications. </w:t>
      </w:r>
    </w:p>
    <w:p w14:paraId="2502F72D"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7DD13C08" w14:textId="77777777" w:rsidR="00F70324" w:rsidRPr="00A069DB" w:rsidRDefault="00F70324" w:rsidP="00006EAB">
      <w:pPr>
        <w:numPr>
          <w:ilvl w:val="3"/>
          <w:numId w:val="300"/>
        </w:numPr>
        <w:tabs>
          <w:tab w:val="clear" w:pos="2880"/>
        </w:tabs>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Conduct off-site inspections of supply items fabricated or assembled and services to be incorporated into the work. Provide monthly report of off-site activities. </w:t>
      </w:r>
    </w:p>
    <w:p w14:paraId="5EF8F212"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0F6B7D6D" w14:textId="77777777" w:rsidR="00F70324" w:rsidRPr="00A069DB" w:rsidRDefault="00F70324" w:rsidP="00006EAB">
      <w:pPr>
        <w:numPr>
          <w:ilvl w:val="3"/>
          <w:numId w:val="300"/>
        </w:numPr>
        <w:tabs>
          <w:tab w:val="clear" w:pos="2880"/>
        </w:tabs>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Maintain record of all QC activities. These records shall be available for Owner’s use.</w:t>
      </w:r>
    </w:p>
    <w:p w14:paraId="29B76CC1"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7CD3FDC1"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 xml:space="preserve">Quality Assurance – Reviews and Audits </w:t>
      </w:r>
    </w:p>
    <w:p w14:paraId="6BBAC68D" w14:textId="77777777" w:rsidR="00F70324" w:rsidRPr="00A069DB" w:rsidRDefault="00F70324" w:rsidP="00006EAB">
      <w:pPr>
        <w:autoSpaceDE w:val="0"/>
        <w:autoSpaceDN w:val="0"/>
        <w:adjustRightInd w:val="0"/>
        <w:spacing w:before="0" w:after="0"/>
        <w:ind w:left="825"/>
        <w:rPr>
          <w:rFonts w:asciiTheme="minorHAnsi" w:hAnsiTheme="minorHAnsi" w:cstheme="minorHAnsi"/>
        </w:rPr>
      </w:pPr>
    </w:p>
    <w:p w14:paraId="77600FB9" w14:textId="77777777" w:rsidR="00F70324" w:rsidRPr="00A069DB" w:rsidRDefault="00F70324" w:rsidP="00006EAB">
      <w:pPr>
        <w:numPr>
          <w:ilvl w:val="0"/>
          <w:numId w:val="309"/>
        </w:numPr>
        <w:spacing w:before="0" w:after="0"/>
        <w:ind w:left="1134" w:hanging="720"/>
        <w:jc w:val="left"/>
        <w:rPr>
          <w:rFonts w:asciiTheme="minorHAnsi" w:hAnsiTheme="minorHAnsi" w:cstheme="minorHAnsi"/>
        </w:rPr>
      </w:pPr>
      <w:r w:rsidRPr="00A069DB">
        <w:rPr>
          <w:rFonts w:asciiTheme="minorHAnsi" w:hAnsiTheme="minorHAnsi" w:cstheme="minorHAnsi"/>
        </w:rPr>
        <w:t xml:space="preserve">Contractor shall establish processes for Quality reviews and audits. </w:t>
      </w:r>
    </w:p>
    <w:p w14:paraId="3B4819D4" w14:textId="77777777" w:rsidR="00F70324" w:rsidRPr="00A069DB" w:rsidRDefault="00F70324" w:rsidP="00006EAB">
      <w:pPr>
        <w:spacing w:before="0" w:after="0"/>
        <w:ind w:left="1134"/>
        <w:rPr>
          <w:rFonts w:asciiTheme="minorHAnsi" w:hAnsiTheme="minorHAnsi" w:cstheme="minorHAnsi"/>
        </w:rPr>
      </w:pPr>
    </w:p>
    <w:p w14:paraId="5813A9F7" w14:textId="77777777" w:rsidR="00F70324" w:rsidRPr="00A069DB" w:rsidRDefault="00F70324" w:rsidP="00006EAB">
      <w:pPr>
        <w:numPr>
          <w:ilvl w:val="0"/>
          <w:numId w:val="309"/>
        </w:numPr>
        <w:spacing w:before="0" w:after="0"/>
        <w:ind w:left="1134" w:hanging="720"/>
        <w:rPr>
          <w:rFonts w:asciiTheme="minorHAnsi" w:hAnsiTheme="minorHAnsi" w:cstheme="minorHAnsi"/>
        </w:rPr>
      </w:pPr>
      <w:r w:rsidRPr="00A069DB">
        <w:rPr>
          <w:rFonts w:asciiTheme="minorHAnsi" w:hAnsiTheme="minorHAnsi" w:cstheme="minorHAnsi"/>
        </w:rPr>
        <w:t xml:space="preserve">The Contractor shall arrange and perform internal quality audits within their organization at regular period and copies such audits results shall be forwarded to Project In-charge / Site quality in charge for information. </w:t>
      </w:r>
    </w:p>
    <w:p w14:paraId="056C3B4E" w14:textId="77777777" w:rsidR="00F70324" w:rsidRPr="00A069DB" w:rsidRDefault="00F70324" w:rsidP="00006EAB">
      <w:pPr>
        <w:spacing w:before="0" w:after="0"/>
        <w:ind w:left="1134"/>
        <w:rPr>
          <w:rFonts w:asciiTheme="minorHAnsi" w:hAnsiTheme="minorHAnsi" w:cstheme="minorHAnsi"/>
        </w:rPr>
      </w:pPr>
    </w:p>
    <w:p w14:paraId="242BD942" w14:textId="77777777" w:rsidR="00F70324" w:rsidRPr="00A069DB" w:rsidRDefault="00F70324" w:rsidP="00006EAB">
      <w:pPr>
        <w:numPr>
          <w:ilvl w:val="0"/>
          <w:numId w:val="309"/>
        </w:numPr>
        <w:spacing w:before="0" w:after="0"/>
        <w:ind w:left="1134" w:hanging="720"/>
        <w:rPr>
          <w:rFonts w:asciiTheme="minorHAnsi" w:hAnsiTheme="minorHAnsi" w:cstheme="minorHAnsi"/>
        </w:rPr>
      </w:pPr>
      <w:r w:rsidRPr="00A069DB">
        <w:rPr>
          <w:rFonts w:asciiTheme="minorHAnsi" w:hAnsiTheme="minorHAnsi" w:cstheme="minorHAnsi"/>
        </w:rPr>
        <w:t xml:space="preserve">Contractor shall have the full responsibility to ensure implementation of his Sub-Contractor’s Quality Management System. </w:t>
      </w:r>
    </w:p>
    <w:p w14:paraId="413A7C1D"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7BB834C8"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 xml:space="preserve">QA/QC Organization and Personnel </w:t>
      </w:r>
    </w:p>
    <w:p w14:paraId="64CDCB19"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45F57465" w14:textId="77777777" w:rsidR="00F70324" w:rsidRPr="00A069DB" w:rsidRDefault="00F70324" w:rsidP="00006EAB">
      <w:pPr>
        <w:numPr>
          <w:ilvl w:val="0"/>
          <w:numId w:val="121"/>
        </w:numPr>
        <w:autoSpaceDE w:val="0"/>
        <w:autoSpaceDN w:val="0"/>
        <w:adjustRightInd w:val="0"/>
        <w:spacing w:before="0" w:after="0"/>
        <w:ind w:left="1134" w:hanging="720"/>
        <w:jc w:val="left"/>
        <w:rPr>
          <w:rFonts w:asciiTheme="minorHAnsi" w:hAnsiTheme="minorHAnsi" w:cstheme="minorHAnsi"/>
        </w:rPr>
      </w:pPr>
      <w:r w:rsidRPr="00A069DB">
        <w:rPr>
          <w:rFonts w:asciiTheme="minorHAnsi" w:hAnsiTheme="minorHAnsi" w:cstheme="minorHAnsi"/>
        </w:rPr>
        <w:t xml:space="preserve">The Contractor shall have a QA/QC Manager who shall have an experience of at-least 10 (ten) years in the field. </w:t>
      </w:r>
    </w:p>
    <w:p w14:paraId="747F1942"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4AF8FF9F" w14:textId="77777777" w:rsidR="00F70324" w:rsidRPr="00A069DB" w:rsidRDefault="00F70324" w:rsidP="00006EAB">
      <w:pPr>
        <w:numPr>
          <w:ilvl w:val="0"/>
          <w:numId w:val="121"/>
        </w:numPr>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The QA/QC Manager shall as a minimum be a qualified engineer with additional qualifications and training pertaining to Quality Management. </w:t>
      </w:r>
    </w:p>
    <w:p w14:paraId="4D736056"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5E439A75" w14:textId="77777777" w:rsidR="00F70324" w:rsidRPr="00A069DB" w:rsidRDefault="00F70324" w:rsidP="00006EAB">
      <w:pPr>
        <w:numPr>
          <w:ilvl w:val="0"/>
          <w:numId w:val="121"/>
        </w:numPr>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lastRenderedPageBreak/>
        <w:t xml:space="preserve">The Contractor QA/QC Manager shall have prior approval of the Site quality in charge. </w:t>
      </w:r>
    </w:p>
    <w:p w14:paraId="628964D3"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4BEDE930" w14:textId="77777777" w:rsidR="00F70324" w:rsidRPr="00A069DB" w:rsidRDefault="00F70324" w:rsidP="00006EAB">
      <w:pPr>
        <w:numPr>
          <w:ilvl w:val="0"/>
          <w:numId w:val="121"/>
        </w:numPr>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The QA/QC Manager shall report directly to the Contractor’s top management and in no case come under the hierarchy of the Contractor’s Project Construction team.</w:t>
      </w:r>
    </w:p>
    <w:p w14:paraId="0117BDEB"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r w:rsidRPr="00A069DB">
        <w:rPr>
          <w:rFonts w:asciiTheme="minorHAnsi" w:hAnsiTheme="minorHAnsi" w:cstheme="minorHAnsi"/>
        </w:rPr>
        <w:t xml:space="preserve"> </w:t>
      </w:r>
    </w:p>
    <w:p w14:paraId="06DD8DEE" w14:textId="77777777" w:rsidR="00F70324" w:rsidRPr="00A069DB" w:rsidRDefault="00F70324" w:rsidP="00006EAB">
      <w:pPr>
        <w:numPr>
          <w:ilvl w:val="0"/>
          <w:numId w:val="121"/>
        </w:numPr>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The team of QA/QC personnel under the QA/QC Manager shall not report to the Contractor’s Project Head. </w:t>
      </w:r>
    </w:p>
    <w:p w14:paraId="7C9AA7B8"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54213564" w14:textId="77777777" w:rsidR="00F70324" w:rsidRPr="00A069DB" w:rsidRDefault="00F70324" w:rsidP="00006EAB">
      <w:pPr>
        <w:numPr>
          <w:ilvl w:val="0"/>
          <w:numId w:val="121"/>
        </w:numPr>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The Owner’s Project in-charge / Site Quality headhave the authority to remove any staff in the QA/QC team if in the opinion of the Project In-charge / Site uality Head, the performance of the said staff is not satisfactory. The replacement of such staff shall take place within 1ten (10) days of the Project In-charge / Site quality in charge's notice. </w:t>
      </w:r>
    </w:p>
    <w:p w14:paraId="190A2302"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34EDC9DC" w14:textId="77777777" w:rsidR="00F70324" w:rsidRPr="00A069DB" w:rsidRDefault="00F70324" w:rsidP="00006EAB">
      <w:pPr>
        <w:numPr>
          <w:ilvl w:val="0"/>
          <w:numId w:val="121"/>
        </w:numPr>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No staff shall be changed without the Project In-charge / Site quality in charge’s written consent. The Contractor’s and Sub-Contractor’s senior Site staff shall be fluent in technical English. </w:t>
      </w:r>
    </w:p>
    <w:p w14:paraId="2165D75D"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5B03C77A" w14:textId="77777777" w:rsidR="00F70324" w:rsidRPr="00A069DB" w:rsidRDefault="00F70324" w:rsidP="00006EAB">
      <w:pPr>
        <w:numPr>
          <w:ilvl w:val="0"/>
          <w:numId w:val="121"/>
        </w:numPr>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The Contractor shall have the full responsibility to ensure implementation of his Sub-Contractor’s Quality Management System. </w:t>
      </w:r>
    </w:p>
    <w:p w14:paraId="3B08721B"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4E0E4708" w14:textId="77777777" w:rsidR="00F70324" w:rsidRPr="00A069DB" w:rsidRDefault="00F70324" w:rsidP="00006EAB">
      <w:pPr>
        <w:numPr>
          <w:ilvl w:val="0"/>
          <w:numId w:val="121"/>
        </w:numPr>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The QA/QC personnel employed by the Sub-Contractors to the Contractor shall not communicate directly with the Project In-charge / Site quality in charge. </w:t>
      </w:r>
    </w:p>
    <w:p w14:paraId="14C7D3DA"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511712C8" w14:textId="77777777" w:rsidR="00F70324" w:rsidRPr="00A069DB" w:rsidRDefault="00F70324" w:rsidP="00006EAB">
      <w:pPr>
        <w:numPr>
          <w:ilvl w:val="0"/>
          <w:numId w:val="121"/>
        </w:numPr>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The QA/QC teams of the Sub-Contractors shall perform their functions directly under the authority of the Contractor’s QA/QC Manager. </w:t>
      </w:r>
    </w:p>
    <w:p w14:paraId="7D387285"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798E5FC9" w14:textId="77777777" w:rsidR="00F70324" w:rsidRPr="00A069DB" w:rsidRDefault="00F70324" w:rsidP="00006EAB">
      <w:pPr>
        <w:numPr>
          <w:ilvl w:val="0"/>
          <w:numId w:val="121"/>
        </w:numPr>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No QA/QC personnel, either of the Contractor or his Sub-Contractors shall take any direction from the Contractor’s Site team that works under the authority of the Contractor’s Project Construction team. </w:t>
      </w:r>
    </w:p>
    <w:p w14:paraId="65FD8B71" w14:textId="77777777" w:rsidR="00F70324" w:rsidRPr="00A069DB" w:rsidRDefault="00F70324" w:rsidP="00006EAB">
      <w:pPr>
        <w:spacing w:before="0" w:after="0"/>
        <w:ind w:left="1134"/>
        <w:rPr>
          <w:rFonts w:asciiTheme="minorHAnsi" w:hAnsiTheme="minorHAnsi" w:cstheme="minorHAnsi"/>
        </w:rPr>
      </w:pPr>
    </w:p>
    <w:p w14:paraId="4ADB5DC5"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 xml:space="preserve">Quality Control </w:t>
      </w:r>
    </w:p>
    <w:p w14:paraId="5CA921BC" w14:textId="77777777" w:rsidR="00F70324" w:rsidRPr="00A069DB" w:rsidRDefault="00F70324" w:rsidP="00006EAB">
      <w:pPr>
        <w:autoSpaceDE w:val="0"/>
        <w:autoSpaceDN w:val="0"/>
        <w:adjustRightInd w:val="0"/>
        <w:spacing w:before="0" w:after="0"/>
        <w:ind w:left="-180"/>
        <w:rPr>
          <w:rFonts w:asciiTheme="minorHAnsi" w:hAnsiTheme="minorHAnsi" w:cstheme="minorHAnsi"/>
        </w:rPr>
      </w:pPr>
    </w:p>
    <w:p w14:paraId="5F801AF6" w14:textId="44E1AA88"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 xml:space="preserve">Section Includes </w:t>
      </w:r>
    </w:p>
    <w:p w14:paraId="50973E43"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553C6396" w14:textId="77777777" w:rsidR="00F70324" w:rsidRPr="00A069DB" w:rsidRDefault="00F70324" w:rsidP="00006EAB">
      <w:pPr>
        <w:autoSpaceDE w:val="0"/>
        <w:autoSpaceDN w:val="0"/>
        <w:adjustRightInd w:val="0"/>
        <w:spacing w:before="0" w:after="0"/>
        <w:ind w:left="720"/>
        <w:rPr>
          <w:rFonts w:asciiTheme="minorHAnsi" w:hAnsiTheme="minorHAnsi" w:cstheme="minorHAnsi"/>
        </w:rPr>
      </w:pPr>
      <w:r w:rsidRPr="00A069DB">
        <w:rPr>
          <w:rFonts w:asciiTheme="minorHAnsi" w:hAnsiTheme="minorHAnsi" w:cstheme="minorHAnsi"/>
        </w:rPr>
        <w:t xml:space="preserve">Contractor’s Quality Control Inspection and Testing requirements. </w:t>
      </w:r>
    </w:p>
    <w:p w14:paraId="08C543C4"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12C57A9E"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ab/>
        <w:t>General</w:t>
      </w:r>
    </w:p>
    <w:p w14:paraId="3CFDACA8" w14:textId="77777777" w:rsidR="00F70324" w:rsidRPr="00A069DB" w:rsidRDefault="00F70324"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b/>
          <w:bCs/>
        </w:rPr>
        <w:t xml:space="preserve"> </w:t>
      </w:r>
    </w:p>
    <w:p w14:paraId="6AD577C7" w14:textId="77777777" w:rsidR="00F70324" w:rsidRPr="00A069DB" w:rsidRDefault="00F70324" w:rsidP="00006EAB">
      <w:pPr>
        <w:numPr>
          <w:ilvl w:val="2"/>
          <w:numId w:val="306"/>
        </w:numPr>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The Contractor’s Quality Control resources shall commensurate with the requirements of the Project at any time, including provision for necessary mitigation measures to counter own delays to any direct / sub-contract activity.</w:t>
      </w:r>
    </w:p>
    <w:p w14:paraId="1A6109D4"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r w:rsidRPr="00A069DB">
        <w:rPr>
          <w:rFonts w:asciiTheme="minorHAnsi" w:hAnsiTheme="minorHAnsi" w:cstheme="minorHAnsi"/>
        </w:rPr>
        <w:t xml:space="preserve"> </w:t>
      </w:r>
    </w:p>
    <w:p w14:paraId="17C2B94C" w14:textId="77777777" w:rsidR="00F70324" w:rsidRPr="00A069DB" w:rsidRDefault="00F70324" w:rsidP="00006EAB">
      <w:pPr>
        <w:numPr>
          <w:ilvl w:val="2"/>
          <w:numId w:val="306"/>
        </w:numPr>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lastRenderedPageBreak/>
        <w:t xml:space="preserve">The Contractor shall ensure that technical documentation are properly produced, reviewed, controlled and submitted in accordance with the Project specific requirements. </w:t>
      </w:r>
    </w:p>
    <w:p w14:paraId="244B63B1"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7B3C30EC" w14:textId="77777777" w:rsidR="00F70324" w:rsidRPr="00A069DB" w:rsidRDefault="00F70324" w:rsidP="00006EAB">
      <w:pPr>
        <w:numPr>
          <w:ilvl w:val="2"/>
          <w:numId w:val="306"/>
        </w:numPr>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The Contractor shall ensure that the Work is completed in accordance with the quality requirement and in a safe manner.</w:t>
      </w:r>
    </w:p>
    <w:p w14:paraId="4F2DD3B5"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2C1F97E7" w14:textId="77777777" w:rsidR="00F70324" w:rsidRPr="00A069DB" w:rsidRDefault="00F70324" w:rsidP="00006EAB">
      <w:pPr>
        <w:numPr>
          <w:ilvl w:val="2"/>
          <w:numId w:val="306"/>
        </w:numPr>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The Contractor shall provide, in a timely manner, access to the inspection area, instruments to carry out the tests, etc., for inspection of works, as well as copies of relevant submittals to the Project In-charge/ Site quality in charge. </w:t>
      </w:r>
    </w:p>
    <w:p w14:paraId="531347E4"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r w:rsidRPr="00A069DB">
        <w:rPr>
          <w:rFonts w:asciiTheme="minorHAnsi" w:hAnsiTheme="minorHAnsi" w:cstheme="minorHAnsi"/>
        </w:rPr>
        <w:t xml:space="preserve">. </w:t>
      </w:r>
    </w:p>
    <w:p w14:paraId="25B9E0E7" w14:textId="77777777" w:rsidR="00F70324" w:rsidRPr="00A069DB" w:rsidRDefault="00F70324" w:rsidP="00006EAB">
      <w:pPr>
        <w:numPr>
          <w:ilvl w:val="2"/>
          <w:numId w:val="306"/>
        </w:numPr>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The Contractor shall perform re-testing of materials or system where tests do not meet the project Specification. Any re-testing shall be done by the Contractor at no additional cost to the Owner and any time lost shall be mitigated at his cost.</w:t>
      </w:r>
    </w:p>
    <w:p w14:paraId="66F5C70C"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7DE1FBFC" w14:textId="77777777" w:rsidR="00F70324" w:rsidRPr="00A069DB" w:rsidRDefault="00F70324" w:rsidP="00006EAB">
      <w:pPr>
        <w:numPr>
          <w:ilvl w:val="2"/>
          <w:numId w:val="306"/>
        </w:numPr>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If the Engineer-In-Charge is not satisfied with the quality of any work carried out by the Contractor, the same will have to be redone to meet the required norms as per Specifications. The EIC has the right to withhold part or whole of the amount due for the said job where there is discrepancy in quality and the same will be released only after total compliance. </w:t>
      </w:r>
    </w:p>
    <w:p w14:paraId="618CF093"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r w:rsidRPr="00A069DB">
        <w:rPr>
          <w:rFonts w:asciiTheme="minorHAnsi" w:hAnsiTheme="minorHAnsi" w:cstheme="minorHAnsi"/>
        </w:rPr>
        <w:t xml:space="preserve">. </w:t>
      </w:r>
    </w:p>
    <w:p w14:paraId="76F62552" w14:textId="77777777" w:rsidR="00F70324" w:rsidRPr="00A069DB" w:rsidRDefault="00F70324" w:rsidP="00006EAB">
      <w:pPr>
        <w:numPr>
          <w:ilvl w:val="2"/>
          <w:numId w:val="306"/>
        </w:numPr>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The Contractor shall arrange for internal and external training as required for their staff to carry out the individual Scope of Works to meet the quality standards required of the Project. </w:t>
      </w:r>
    </w:p>
    <w:p w14:paraId="5C02A689"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6CBBB766" w14:textId="77777777" w:rsidR="00F70324" w:rsidRPr="00A069DB" w:rsidRDefault="00F70324" w:rsidP="00006EAB">
      <w:pPr>
        <w:numPr>
          <w:ilvl w:val="2"/>
          <w:numId w:val="306"/>
        </w:numPr>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rPr>
        <w:t xml:space="preserve">The Contractor shall provide for quality control by the employment of skilled and competent management, supervisors and operatives. Only fully compliant Work shall be offered for inspection unless prior written (specific) approval of the Project In-charge and has been obtained and in all such cases, relevant documentation shall be presented during those inspections. </w:t>
      </w:r>
    </w:p>
    <w:p w14:paraId="7877B7E4" w14:textId="77777777" w:rsidR="00F70324" w:rsidRPr="00A069DB" w:rsidRDefault="00F70324" w:rsidP="00006EAB">
      <w:pPr>
        <w:autoSpaceDE w:val="0"/>
        <w:autoSpaceDN w:val="0"/>
        <w:adjustRightInd w:val="0"/>
        <w:spacing w:before="0" w:after="0"/>
        <w:ind w:left="720"/>
        <w:rPr>
          <w:rFonts w:asciiTheme="minorHAnsi" w:hAnsiTheme="minorHAnsi" w:cstheme="minorHAnsi"/>
        </w:rPr>
      </w:pPr>
    </w:p>
    <w:p w14:paraId="23D69F24"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ab/>
        <w:t xml:space="preserve">Contractor Quality Control </w:t>
      </w:r>
    </w:p>
    <w:p w14:paraId="7BA3DE8C"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589DA315" w14:textId="77777777" w:rsidR="00F70324" w:rsidRPr="00A069DB" w:rsidRDefault="00F70324" w:rsidP="00006EAB">
      <w:pPr>
        <w:numPr>
          <w:ilvl w:val="0"/>
          <w:numId w:val="122"/>
        </w:numPr>
        <w:autoSpaceDE w:val="0"/>
        <w:autoSpaceDN w:val="0"/>
        <w:adjustRightInd w:val="0"/>
        <w:spacing w:before="0" w:after="0"/>
        <w:ind w:left="851" w:hanging="720"/>
        <w:rPr>
          <w:rFonts w:asciiTheme="minorHAnsi" w:hAnsiTheme="minorHAnsi" w:cstheme="minorHAnsi"/>
        </w:rPr>
      </w:pPr>
      <w:r w:rsidRPr="00A069DB">
        <w:rPr>
          <w:rFonts w:asciiTheme="minorHAnsi" w:hAnsiTheme="minorHAnsi" w:cstheme="minorHAnsi"/>
        </w:rPr>
        <w:t xml:space="preserve">The Contractor shall provide and maintain an effective Quality Control System that complies with the conditions of the Contract and as further described herein. The Contractor shall be responsible for ensuring that his Sub-Contractors and suppliers conform to the quality requirements as provided in the Contract documents. </w:t>
      </w:r>
    </w:p>
    <w:p w14:paraId="32865125" w14:textId="77777777" w:rsidR="00F70324" w:rsidRPr="00A069DB" w:rsidRDefault="00F70324" w:rsidP="00006EAB">
      <w:pPr>
        <w:autoSpaceDE w:val="0"/>
        <w:autoSpaceDN w:val="0"/>
        <w:adjustRightInd w:val="0"/>
        <w:spacing w:before="0" w:after="0"/>
        <w:ind w:left="851" w:hanging="1020"/>
        <w:rPr>
          <w:rFonts w:asciiTheme="minorHAnsi" w:hAnsiTheme="minorHAnsi" w:cstheme="minorHAnsi"/>
        </w:rPr>
      </w:pPr>
    </w:p>
    <w:p w14:paraId="65E3BD39" w14:textId="77777777" w:rsidR="00F70324" w:rsidRPr="00A069DB" w:rsidRDefault="00F70324" w:rsidP="00006EAB">
      <w:pPr>
        <w:numPr>
          <w:ilvl w:val="0"/>
          <w:numId w:val="122"/>
        </w:numPr>
        <w:autoSpaceDE w:val="0"/>
        <w:autoSpaceDN w:val="0"/>
        <w:adjustRightInd w:val="0"/>
        <w:spacing w:before="0" w:after="0"/>
        <w:ind w:left="851" w:hanging="720"/>
        <w:rPr>
          <w:rFonts w:asciiTheme="minorHAnsi" w:hAnsiTheme="minorHAnsi" w:cstheme="minorHAnsi"/>
        </w:rPr>
      </w:pPr>
      <w:r w:rsidRPr="00A069DB">
        <w:rPr>
          <w:rFonts w:asciiTheme="minorHAnsi" w:hAnsiTheme="minorHAnsi" w:cstheme="minorHAnsi"/>
        </w:rPr>
        <w:t>The Contractor shall establish a “Quality Control” (hereinafter referred to as QC) System to perform sufficient inspection and tests of all items of work, including that of his Sub-Contractors, to ensure construction, finish, functional performance, and identification. This control shall be established for all construction work performed pursuant to the Contract except where the technical provisions of the Contract provide for specific control by inspections, test, or other means. The “Contractor’s Quality Control” (hereinafter referred to as CQC) system shall specifically include the surveillance and tests  required in the technical provisions of the specification.</w:t>
      </w:r>
    </w:p>
    <w:p w14:paraId="6CDF2A2B" w14:textId="77777777" w:rsidR="00F70324" w:rsidRPr="00A069DB" w:rsidRDefault="00F70324" w:rsidP="00006EAB">
      <w:pPr>
        <w:spacing w:before="0" w:after="0"/>
        <w:ind w:left="851" w:hanging="1020"/>
        <w:contextualSpacing/>
        <w:rPr>
          <w:rFonts w:asciiTheme="minorHAnsi" w:hAnsiTheme="minorHAnsi" w:cstheme="minorHAnsi"/>
        </w:rPr>
      </w:pPr>
    </w:p>
    <w:p w14:paraId="48619421" w14:textId="77777777" w:rsidR="00F70324" w:rsidRPr="00A069DB" w:rsidRDefault="00F70324" w:rsidP="00006EAB">
      <w:pPr>
        <w:numPr>
          <w:ilvl w:val="0"/>
          <w:numId w:val="122"/>
        </w:numPr>
        <w:autoSpaceDE w:val="0"/>
        <w:autoSpaceDN w:val="0"/>
        <w:adjustRightInd w:val="0"/>
        <w:spacing w:before="0" w:after="0"/>
        <w:ind w:left="851" w:hanging="720"/>
        <w:rPr>
          <w:rFonts w:asciiTheme="minorHAnsi" w:hAnsiTheme="minorHAnsi" w:cstheme="minorHAnsi"/>
        </w:rPr>
      </w:pPr>
      <w:r w:rsidRPr="00A069DB">
        <w:rPr>
          <w:rFonts w:asciiTheme="minorHAnsi" w:hAnsiTheme="minorHAnsi" w:cstheme="minorHAnsi"/>
        </w:rPr>
        <w:lastRenderedPageBreak/>
        <w:t>The CQC system is the means by which the Contractor assures himself that his construction complies with the requirements of the Drawings and Specification. The control shall include as a minimum at least three phases of inspection for all definable phases of construction as follows:</w:t>
      </w:r>
    </w:p>
    <w:p w14:paraId="627C8E07" w14:textId="77777777" w:rsidR="00F70324" w:rsidRPr="00A069DB" w:rsidRDefault="00F70324"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 </w:t>
      </w:r>
    </w:p>
    <w:p w14:paraId="5F618CCA" w14:textId="77777777" w:rsidR="00F70324" w:rsidRPr="00A069DB" w:rsidRDefault="00F70324" w:rsidP="00006EAB">
      <w:pPr>
        <w:numPr>
          <w:ilvl w:val="0"/>
          <w:numId w:val="123"/>
        </w:numPr>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b/>
          <w:bCs/>
        </w:rPr>
        <w:t xml:space="preserve">Preparatory Inspection: </w:t>
      </w:r>
      <w:r w:rsidRPr="00A069DB">
        <w:rPr>
          <w:rFonts w:asciiTheme="minorHAnsi" w:hAnsiTheme="minorHAnsi" w:cstheme="minorHAnsi"/>
        </w:rPr>
        <w:t xml:space="preserve">This inspection shall perform prior to beginning any Work on any definable phase of construction and as shown in the Contractor’s schedule. it shall include a review of Contract requirements; a check to assure that all materials and /or equipment have been tested, submitted and approved; a check to assure that provisions have been made to provide required control testing; and plan mock-ups when appropriate; examination of work area to ascertain that all preliminary works has been completed; and a physical examination of materials and equipment to assure that they conform to approved shop drawings or submittal data and that all materials and/or equipment are on hand. The Contractor’s Representative shall be notified at least twenty four (24) hours in advance of the preparatory inspection and such inspections shall be made a matter of record in the CQC documentation as required by paragraph hereinafter in this section, entitled CQC reports. </w:t>
      </w:r>
    </w:p>
    <w:p w14:paraId="3C6310F4" w14:textId="77777777" w:rsidR="00F70324" w:rsidRPr="00A069DB" w:rsidRDefault="00F70324" w:rsidP="00006EAB">
      <w:pPr>
        <w:autoSpaceDE w:val="0"/>
        <w:autoSpaceDN w:val="0"/>
        <w:adjustRightInd w:val="0"/>
        <w:spacing w:before="0" w:after="0"/>
        <w:ind w:left="1134"/>
        <w:rPr>
          <w:rFonts w:asciiTheme="minorHAnsi" w:hAnsiTheme="minorHAnsi" w:cstheme="minorHAnsi"/>
        </w:rPr>
      </w:pPr>
    </w:p>
    <w:p w14:paraId="3F8E25E0" w14:textId="77777777" w:rsidR="00F70324" w:rsidRPr="00A069DB" w:rsidRDefault="00F70324" w:rsidP="00006EAB">
      <w:pPr>
        <w:numPr>
          <w:ilvl w:val="0"/>
          <w:numId w:val="123"/>
        </w:numPr>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b/>
          <w:bCs/>
        </w:rPr>
        <w:t xml:space="preserve">Initial Inspection: </w:t>
      </w:r>
      <w:r w:rsidRPr="00A069DB">
        <w:rPr>
          <w:rFonts w:asciiTheme="minorHAnsi" w:hAnsiTheme="minorHAnsi" w:cstheme="minorHAnsi"/>
        </w:rPr>
        <w:t xml:space="preserve">This inspection shall be performed as shown in the Contractor’s schedule and as soon as a representative portion of the particular phase of construction has been accomplished and the Contractor shall establish the acceptable standard of workmanship, including a review of control testing for compliance with Contract requirements, review of mock-up, use of defective or damaged materials, omissions and dimensional requirements. The Contractor’s Representative shall be notified at least two (2) hours in advance of the initial inspection and such inspection shall be made a matter of record in the CQC documentation as required by paragraph “CQC reports” of this section below. </w:t>
      </w:r>
    </w:p>
    <w:p w14:paraId="4B4FD5EB" w14:textId="77777777" w:rsidR="00F70324" w:rsidRPr="00A069DB" w:rsidRDefault="00F70324" w:rsidP="00006EAB">
      <w:pPr>
        <w:autoSpaceDE w:val="0"/>
        <w:autoSpaceDN w:val="0"/>
        <w:adjustRightInd w:val="0"/>
        <w:spacing w:before="0" w:after="0"/>
        <w:ind w:left="1134" w:hanging="720"/>
        <w:rPr>
          <w:rFonts w:asciiTheme="minorHAnsi" w:hAnsiTheme="minorHAnsi" w:cstheme="minorHAnsi"/>
        </w:rPr>
      </w:pPr>
    </w:p>
    <w:p w14:paraId="50CE8684" w14:textId="77777777" w:rsidR="00F70324" w:rsidRPr="00A069DB" w:rsidRDefault="00F70324" w:rsidP="00006EAB">
      <w:pPr>
        <w:numPr>
          <w:ilvl w:val="0"/>
          <w:numId w:val="123"/>
        </w:numPr>
        <w:autoSpaceDE w:val="0"/>
        <w:autoSpaceDN w:val="0"/>
        <w:adjustRightInd w:val="0"/>
        <w:spacing w:before="0" w:after="0"/>
        <w:ind w:left="1134" w:hanging="720"/>
        <w:rPr>
          <w:rFonts w:asciiTheme="minorHAnsi" w:hAnsiTheme="minorHAnsi" w:cstheme="minorHAnsi"/>
        </w:rPr>
      </w:pPr>
      <w:r w:rsidRPr="00A069DB">
        <w:rPr>
          <w:rFonts w:asciiTheme="minorHAnsi" w:hAnsiTheme="minorHAnsi" w:cstheme="minorHAnsi"/>
          <w:b/>
          <w:bCs/>
        </w:rPr>
        <w:t xml:space="preserve">Follow-up Inspection: </w:t>
      </w:r>
      <w:r w:rsidRPr="00A069DB">
        <w:rPr>
          <w:rFonts w:asciiTheme="minorHAnsi" w:hAnsiTheme="minorHAnsi" w:cstheme="minorHAnsi"/>
        </w:rPr>
        <w:t xml:space="preserve">These inspections shall be performed daily to assure continuing compliance with Contract requirements, including control testing, until completion of the particular phase of construction. The Contractor shall give a notice period of at least two (2) hours in advance of each inspection. Such inspection shall be made a matter of record in the CQC documentation as required by paragraph “CQC” of this section. </w:t>
      </w:r>
    </w:p>
    <w:p w14:paraId="1E0B503E" w14:textId="77777777" w:rsidR="00F70324" w:rsidRPr="00A069DB" w:rsidRDefault="00F70324" w:rsidP="00006EAB">
      <w:pPr>
        <w:autoSpaceDE w:val="0"/>
        <w:autoSpaceDN w:val="0"/>
        <w:adjustRightInd w:val="0"/>
        <w:spacing w:before="0" w:after="0"/>
        <w:ind w:left="720"/>
        <w:rPr>
          <w:rFonts w:asciiTheme="minorHAnsi" w:hAnsiTheme="minorHAnsi" w:cstheme="minorHAnsi"/>
        </w:rPr>
      </w:pPr>
    </w:p>
    <w:p w14:paraId="33122FA5" w14:textId="77777777" w:rsidR="00F70324" w:rsidRPr="00A069DB" w:rsidRDefault="00F70324" w:rsidP="00006EAB">
      <w:pPr>
        <w:numPr>
          <w:ilvl w:val="0"/>
          <w:numId w:val="122"/>
        </w:numPr>
        <w:autoSpaceDE w:val="0"/>
        <w:autoSpaceDN w:val="0"/>
        <w:adjustRightInd w:val="0"/>
        <w:spacing w:before="0" w:after="0"/>
        <w:ind w:left="1440" w:hanging="720"/>
        <w:rPr>
          <w:rFonts w:asciiTheme="minorHAnsi" w:hAnsiTheme="minorHAnsi" w:cstheme="minorHAnsi"/>
        </w:rPr>
      </w:pPr>
      <w:r w:rsidRPr="00A069DB">
        <w:rPr>
          <w:rFonts w:asciiTheme="minorHAnsi" w:hAnsiTheme="minorHAnsi" w:cstheme="minorHAnsi"/>
        </w:rPr>
        <w:t>The Contractor shall give not less than two (2) hours’ notice to Owner before covering up any Work.</w:t>
      </w:r>
    </w:p>
    <w:p w14:paraId="5BBA8D9A" w14:textId="77777777" w:rsidR="00F70324" w:rsidRPr="00A069DB" w:rsidRDefault="00F70324"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 </w:t>
      </w:r>
    </w:p>
    <w:p w14:paraId="1ED743C9" w14:textId="77777777" w:rsidR="00F70324" w:rsidRPr="00A069DB" w:rsidRDefault="00F70324" w:rsidP="00006EAB">
      <w:pPr>
        <w:numPr>
          <w:ilvl w:val="0"/>
          <w:numId w:val="122"/>
        </w:numPr>
        <w:autoSpaceDE w:val="0"/>
        <w:autoSpaceDN w:val="0"/>
        <w:adjustRightInd w:val="0"/>
        <w:spacing w:before="0" w:after="0"/>
        <w:ind w:left="1440" w:hanging="720"/>
        <w:rPr>
          <w:rFonts w:asciiTheme="minorHAnsi" w:hAnsiTheme="minorHAnsi" w:cstheme="minorHAnsi"/>
        </w:rPr>
      </w:pPr>
      <w:r w:rsidRPr="00A069DB">
        <w:rPr>
          <w:rFonts w:asciiTheme="minorHAnsi" w:hAnsiTheme="minorHAnsi" w:cstheme="minorHAnsi"/>
        </w:rPr>
        <w:t xml:space="preserve">The Contractor shall, within fourteen (14) days of Letter of Acceptance, report to the Owner, the names and qualifications of personnel assigned full-time to the QC function. The named personnel shall prepare the QC programme and remain as the basis of the QC staff until a QC programme has been submitted and accepted. </w:t>
      </w:r>
    </w:p>
    <w:p w14:paraId="43502CA4"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75CD7960" w14:textId="77777777" w:rsidR="00F70324" w:rsidRPr="00A069DB" w:rsidRDefault="00F70324" w:rsidP="00006EAB">
      <w:pPr>
        <w:numPr>
          <w:ilvl w:val="0"/>
          <w:numId w:val="122"/>
        </w:numPr>
        <w:autoSpaceDE w:val="0"/>
        <w:autoSpaceDN w:val="0"/>
        <w:adjustRightInd w:val="0"/>
        <w:spacing w:before="0" w:after="0"/>
        <w:ind w:left="1440" w:hanging="720"/>
        <w:rPr>
          <w:rFonts w:asciiTheme="minorHAnsi" w:hAnsiTheme="minorHAnsi" w:cstheme="minorHAnsi"/>
        </w:rPr>
      </w:pPr>
      <w:r w:rsidRPr="00A069DB">
        <w:rPr>
          <w:rFonts w:asciiTheme="minorHAnsi" w:hAnsiTheme="minorHAnsi" w:cstheme="minorHAnsi"/>
        </w:rPr>
        <w:lastRenderedPageBreak/>
        <w:t xml:space="preserve">If any time during the life of the Contract the Project In-charge / Site quality in charge determines the CQC staff is not capable of performing all the tasks listed above, Project In-charge /Site quality in charge notify this to the Owner. </w:t>
      </w:r>
    </w:p>
    <w:p w14:paraId="66B643FF"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795B6BAB" w14:textId="77777777" w:rsidR="00F70324" w:rsidRPr="00A069DB" w:rsidRDefault="00F70324" w:rsidP="00006EAB">
      <w:pPr>
        <w:numPr>
          <w:ilvl w:val="0"/>
          <w:numId w:val="122"/>
        </w:numPr>
        <w:autoSpaceDE w:val="0"/>
        <w:autoSpaceDN w:val="0"/>
        <w:adjustRightInd w:val="0"/>
        <w:spacing w:before="0" w:after="0"/>
        <w:ind w:left="1440" w:hanging="720"/>
        <w:rPr>
          <w:rFonts w:asciiTheme="minorHAnsi" w:hAnsiTheme="minorHAnsi" w:cstheme="minorHAnsi"/>
        </w:rPr>
      </w:pPr>
      <w:r w:rsidRPr="00A069DB">
        <w:rPr>
          <w:rFonts w:asciiTheme="minorHAnsi" w:hAnsiTheme="minorHAnsi" w:cstheme="minorHAnsi"/>
        </w:rPr>
        <w:t xml:space="preserve">The Contractor shall not remove or relocates key staff either within the Site or to somewhere else, without the express approval of the Project In-charge / Site quality in charge. </w:t>
      </w:r>
    </w:p>
    <w:p w14:paraId="433E7DC0" w14:textId="77777777" w:rsidR="00F70324" w:rsidRPr="00A069DB" w:rsidRDefault="00F70324" w:rsidP="00006EAB">
      <w:pPr>
        <w:autoSpaceDE w:val="0"/>
        <w:autoSpaceDN w:val="0"/>
        <w:adjustRightInd w:val="0"/>
        <w:spacing w:before="0" w:after="0"/>
        <w:ind w:left="720"/>
        <w:rPr>
          <w:rFonts w:asciiTheme="minorHAnsi" w:hAnsiTheme="minorHAnsi" w:cstheme="minorHAnsi"/>
        </w:rPr>
      </w:pPr>
    </w:p>
    <w:p w14:paraId="4F6B07B0" w14:textId="77777777" w:rsidR="00F70324" w:rsidRPr="00A069DB" w:rsidRDefault="00F70324" w:rsidP="00006EAB">
      <w:pPr>
        <w:numPr>
          <w:ilvl w:val="0"/>
          <w:numId w:val="122"/>
        </w:numPr>
        <w:autoSpaceDE w:val="0"/>
        <w:autoSpaceDN w:val="0"/>
        <w:adjustRightInd w:val="0"/>
        <w:spacing w:before="0" w:after="0"/>
        <w:ind w:left="1440" w:hanging="720"/>
        <w:rPr>
          <w:rFonts w:asciiTheme="minorHAnsi" w:hAnsiTheme="minorHAnsi" w:cstheme="minorHAnsi"/>
        </w:rPr>
      </w:pPr>
      <w:r w:rsidRPr="00A069DB">
        <w:rPr>
          <w:rFonts w:asciiTheme="minorHAnsi" w:hAnsiTheme="minorHAnsi" w:cstheme="minorHAnsi"/>
        </w:rPr>
        <w:t xml:space="preserve">CQC Reports: The Contractor shall submit weekly QC report in triplicate not later than the end of the following Saturday. The report shall contain a record of inspections and tests for all Work accomplished subsequent to the previous report and shall include the following information: </w:t>
      </w:r>
    </w:p>
    <w:p w14:paraId="5812DC14"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6691CFBE" w14:textId="77777777" w:rsidR="00F70324" w:rsidRPr="00A069DB" w:rsidRDefault="00F70324" w:rsidP="00006EAB">
      <w:pPr>
        <w:numPr>
          <w:ilvl w:val="0"/>
          <w:numId w:val="124"/>
        </w:numPr>
        <w:autoSpaceDE w:val="0"/>
        <w:autoSpaceDN w:val="0"/>
        <w:adjustRightInd w:val="0"/>
        <w:spacing w:before="0" w:after="0"/>
        <w:ind w:left="2160" w:hanging="720"/>
        <w:rPr>
          <w:rFonts w:asciiTheme="minorHAnsi" w:hAnsiTheme="minorHAnsi" w:cstheme="minorHAnsi"/>
        </w:rPr>
      </w:pPr>
      <w:r w:rsidRPr="00A069DB">
        <w:rPr>
          <w:rFonts w:asciiTheme="minorHAnsi" w:hAnsiTheme="minorHAnsi" w:cstheme="minorHAnsi"/>
        </w:rPr>
        <w:t xml:space="preserve">Phase(s) of construction underway during the time of frame of the report (i.e. earthwork, concrete work, structural steel erection, etc.). </w:t>
      </w:r>
    </w:p>
    <w:p w14:paraId="02DB9C1F" w14:textId="77777777" w:rsidR="00F70324" w:rsidRPr="00A069DB" w:rsidRDefault="00F70324" w:rsidP="00006EAB">
      <w:pPr>
        <w:autoSpaceDE w:val="0"/>
        <w:autoSpaceDN w:val="0"/>
        <w:adjustRightInd w:val="0"/>
        <w:spacing w:before="0" w:after="0"/>
        <w:ind w:left="2160" w:hanging="720"/>
        <w:rPr>
          <w:rFonts w:asciiTheme="minorHAnsi" w:hAnsiTheme="minorHAnsi" w:cstheme="minorHAnsi"/>
        </w:rPr>
      </w:pPr>
    </w:p>
    <w:p w14:paraId="3E00FA8C" w14:textId="77777777" w:rsidR="00F70324" w:rsidRPr="00A069DB" w:rsidRDefault="00F70324" w:rsidP="00006EAB">
      <w:pPr>
        <w:numPr>
          <w:ilvl w:val="0"/>
          <w:numId w:val="124"/>
        </w:numPr>
        <w:autoSpaceDE w:val="0"/>
        <w:autoSpaceDN w:val="0"/>
        <w:adjustRightInd w:val="0"/>
        <w:spacing w:before="0" w:after="0"/>
        <w:ind w:left="2160" w:hanging="720"/>
        <w:rPr>
          <w:rFonts w:asciiTheme="minorHAnsi" w:hAnsiTheme="minorHAnsi" w:cstheme="minorHAnsi"/>
        </w:rPr>
      </w:pPr>
      <w:r w:rsidRPr="00A069DB">
        <w:rPr>
          <w:rFonts w:asciiTheme="minorHAnsi" w:hAnsiTheme="minorHAnsi" w:cstheme="minorHAnsi"/>
        </w:rPr>
        <w:t xml:space="preserve">Phase inspection (preparatory, initial, or follow-up), phase of construction and location of inspections and / or tests that were made. </w:t>
      </w:r>
    </w:p>
    <w:p w14:paraId="4698A9EC" w14:textId="77777777" w:rsidR="00F70324" w:rsidRPr="00A069DB" w:rsidRDefault="00F70324" w:rsidP="00006EAB">
      <w:pPr>
        <w:autoSpaceDE w:val="0"/>
        <w:autoSpaceDN w:val="0"/>
        <w:adjustRightInd w:val="0"/>
        <w:spacing w:before="0" w:after="0"/>
        <w:ind w:left="2160" w:hanging="720"/>
        <w:rPr>
          <w:rFonts w:asciiTheme="minorHAnsi" w:hAnsiTheme="minorHAnsi" w:cstheme="minorHAnsi"/>
        </w:rPr>
      </w:pPr>
    </w:p>
    <w:p w14:paraId="69BBA424" w14:textId="77777777" w:rsidR="00F70324" w:rsidRPr="00A069DB" w:rsidRDefault="00F70324" w:rsidP="00006EAB">
      <w:pPr>
        <w:autoSpaceDE w:val="0"/>
        <w:autoSpaceDN w:val="0"/>
        <w:adjustRightInd w:val="0"/>
        <w:spacing w:before="0" w:after="0"/>
        <w:ind w:left="2160" w:hanging="720"/>
        <w:rPr>
          <w:rFonts w:asciiTheme="minorHAnsi" w:hAnsiTheme="minorHAnsi" w:cstheme="minorHAnsi"/>
        </w:rPr>
      </w:pPr>
    </w:p>
    <w:p w14:paraId="5E94D803" w14:textId="77777777" w:rsidR="00F70324" w:rsidRPr="00A069DB" w:rsidRDefault="00F70324" w:rsidP="00006EAB">
      <w:pPr>
        <w:numPr>
          <w:ilvl w:val="0"/>
          <w:numId w:val="124"/>
        </w:numPr>
        <w:autoSpaceDE w:val="0"/>
        <w:autoSpaceDN w:val="0"/>
        <w:adjustRightInd w:val="0"/>
        <w:spacing w:before="0" w:after="0"/>
        <w:ind w:left="2160" w:hanging="720"/>
        <w:rPr>
          <w:rFonts w:asciiTheme="minorHAnsi" w:hAnsiTheme="minorHAnsi" w:cstheme="minorHAnsi"/>
        </w:rPr>
      </w:pPr>
      <w:r w:rsidRPr="00A069DB">
        <w:rPr>
          <w:rFonts w:asciiTheme="minorHAnsi" w:hAnsiTheme="minorHAnsi" w:cstheme="minorHAnsi"/>
        </w:rPr>
        <w:t xml:space="preserve">Report of test performed, including those specified, with the results of the tests, including failures and remedial action to be taken. Test results, including all computations shall be attached to the report form. Where test results cannot be completed by the time the report is submitted, a notation shall be made that the test was performed and the approximate date test results will be available. Delayed test results shall be submitted with the report form on the date received. </w:t>
      </w:r>
    </w:p>
    <w:p w14:paraId="0F2FCA41" w14:textId="77777777" w:rsidR="00F70324" w:rsidRPr="00A069DB" w:rsidRDefault="00F70324" w:rsidP="00006EAB">
      <w:pPr>
        <w:autoSpaceDE w:val="0"/>
        <w:autoSpaceDN w:val="0"/>
        <w:adjustRightInd w:val="0"/>
        <w:spacing w:before="0" w:after="0"/>
        <w:ind w:left="2160" w:hanging="720"/>
        <w:rPr>
          <w:rFonts w:asciiTheme="minorHAnsi" w:hAnsiTheme="minorHAnsi" w:cstheme="minorHAnsi"/>
        </w:rPr>
      </w:pPr>
    </w:p>
    <w:p w14:paraId="376EC6F4" w14:textId="77777777" w:rsidR="00F70324" w:rsidRPr="00A069DB" w:rsidRDefault="00F70324" w:rsidP="00006EAB">
      <w:pPr>
        <w:numPr>
          <w:ilvl w:val="0"/>
          <w:numId w:val="124"/>
        </w:numPr>
        <w:autoSpaceDE w:val="0"/>
        <w:autoSpaceDN w:val="0"/>
        <w:adjustRightInd w:val="0"/>
        <w:spacing w:before="0" w:after="0"/>
        <w:ind w:left="2160" w:hanging="720"/>
        <w:rPr>
          <w:rFonts w:asciiTheme="minorHAnsi" w:hAnsiTheme="minorHAnsi" w:cstheme="minorHAnsi"/>
        </w:rPr>
      </w:pPr>
      <w:r w:rsidRPr="00A069DB">
        <w:rPr>
          <w:rFonts w:asciiTheme="minorHAnsi" w:hAnsiTheme="minorHAnsi" w:cstheme="minorHAnsi"/>
        </w:rPr>
        <w:t>Results of inspection of materials and equipment upon arrival at the Site and prior to incorporation into the Work for compliance with submittal approvals, damage and proper storage.</w:t>
      </w:r>
    </w:p>
    <w:p w14:paraId="2FD33FFB" w14:textId="77777777" w:rsidR="00F70324" w:rsidRPr="00A069DB" w:rsidRDefault="00F70324" w:rsidP="00006EAB">
      <w:pPr>
        <w:autoSpaceDE w:val="0"/>
        <w:autoSpaceDN w:val="0"/>
        <w:adjustRightInd w:val="0"/>
        <w:spacing w:before="0" w:after="0"/>
        <w:ind w:left="2160" w:hanging="720"/>
        <w:rPr>
          <w:rFonts w:asciiTheme="minorHAnsi" w:hAnsiTheme="minorHAnsi" w:cstheme="minorHAnsi"/>
        </w:rPr>
      </w:pPr>
    </w:p>
    <w:p w14:paraId="564A42A5" w14:textId="77777777" w:rsidR="00F70324" w:rsidRPr="00A069DB" w:rsidRDefault="00F70324" w:rsidP="00006EAB">
      <w:pPr>
        <w:numPr>
          <w:ilvl w:val="0"/>
          <w:numId w:val="124"/>
        </w:numPr>
        <w:autoSpaceDE w:val="0"/>
        <w:autoSpaceDN w:val="0"/>
        <w:adjustRightInd w:val="0"/>
        <w:spacing w:before="0" w:after="0"/>
        <w:ind w:left="2160" w:hanging="720"/>
        <w:jc w:val="left"/>
        <w:rPr>
          <w:rFonts w:asciiTheme="minorHAnsi" w:hAnsiTheme="minorHAnsi" w:cstheme="minorHAnsi"/>
        </w:rPr>
      </w:pPr>
      <w:r w:rsidRPr="00A069DB">
        <w:rPr>
          <w:rFonts w:asciiTheme="minorHAnsi" w:hAnsiTheme="minorHAnsi" w:cstheme="minorHAnsi"/>
        </w:rPr>
        <w:t xml:space="preserve">Instructions received from the Owner (if any). </w:t>
      </w:r>
    </w:p>
    <w:p w14:paraId="79EB9233" w14:textId="77777777" w:rsidR="00F70324" w:rsidRPr="00A069DB" w:rsidRDefault="00F70324" w:rsidP="00006EAB">
      <w:pPr>
        <w:autoSpaceDE w:val="0"/>
        <w:autoSpaceDN w:val="0"/>
        <w:adjustRightInd w:val="0"/>
        <w:spacing w:before="0" w:after="0"/>
        <w:ind w:left="2160" w:hanging="720"/>
        <w:rPr>
          <w:rFonts w:asciiTheme="minorHAnsi" w:hAnsiTheme="minorHAnsi" w:cstheme="minorHAnsi"/>
        </w:rPr>
      </w:pPr>
    </w:p>
    <w:p w14:paraId="5D549BB2" w14:textId="77777777" w:rsidR="00F70324" w:rsidRPr="00A069DB" w:rsidRDefault="00F70324" w:rsidP="00006EAB">
      <w:pPr>
        <w:numPr>
          <w:ilvl w:val="0"/>
          <w:numId w:val="124"/>
        </w:numPr>
        <w:autoSpaceDE w:val="0"/>
        <w:autoSpaceDN w:val="0"/>
        <w:adjustRightInd w:val="0"/>
        <w:spacing w:before="0" w:after="0"/>
        <w:ind w:left="2160" w:hanging="720"/>
        <w:rPr>
          <w:rFonts w:asciiTheme="minorHAnsi" w:hAnsiTheme="minorHAnsi" w:cstheme="minorHAnsi"/>
        </w:rPr>
      </w:pPr>
      <w:r w:rsidRPr="00A069DB">
        <w:rPr>
          <w:rFonts w:asciiTheme="minorHAnsi" w:hAnsiTheme="minorHAnsi" w:cstheme="minorHAnsi"/>
        </w:rPr>
        <w:t>In all cases, the report must be verified and signed by the one person to whome this responsibility is delegated by the Contractor. The verification is to contain the statement that all supplies and materials incorporated in the Work are in compliance with the terms of the Contract except as noted.</w:t>
      </w:r>
    </w:p>
    <w:p w14:paraId="11E5EE88"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3CFC9C57" w14:textId="77777777" w:rsidR="00F70324" w:rsidRPr="00A069DB" w:rsidRDefault="00F70324" w:rsidP="00006EAB">
      <w:pPr>
        <w:numPr>
          <w:ilvl w:val="0"/>
          <w:numId w:val="122"/>
        </w:numPr>
        <w:autoSpaceDE w:val="0"/>
        <w:autoSpaceDN w:val="0"/>
        <w:adjustRightInd w:val="0"/>
        <w:spacing w:before="0" w:after="0"/>
        <w:ind w:left="1440" w:hanging="720"/>
        <w:rPr>
          <w:rFonts w:asciiTheme="minorHAnsi" w:hAnsiTheme="minorHAnsi" w:cstheme="minorHAnsi"/>
        </w:rPr>
      </w:pPr>
      <w:r w:rsidRPr="00A069DB">
        <w:rPr>
          <w:rFonts w:asciiTheme="minorHAnsi" w:hAnsiTheme="minorHAnsi" w:cstheme="minorHAnsi"/>
        </w:rPr>
        <w:t>The Contractor shall establish and maintain Quality records filing system, which shall include, but not be limited to the following:</w:t>
      </w:r>
    </w:p>
    <w:p w14:paraId="420693A4" w14:textId="77777777" w:rsidR="00F70324" w:rsidRPr="00A069DB" w:rsidRDefault="00F70324"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 </w:t>
      </w:r>
    </w:p>
    <w:p w14:paraId="115AD2D9" w14:textId="77777777" w:rsidR="00F70324" w:rsidRPr="00A069DB" w:rsidRDefault="00F70324" w:rsidP="00006EAB">
      <w:pPr>
        <w:numPr>
          <w:ilvl w:val="0"/>
          <w:numId w:val="125"/>
        </w:numPr>
        <w:autoSpaceDE w:val="0"/>
        <w:autoSpaceDN w:val="0"/>
        <w:adjustRightInd w:val="0"/>
        <w:spacing w:before="0" w:after="0"/>
        <w:ind w:left="2160" w:hanging="720"/>
        <w:jc w:val="left"/>
        <w:rPr>
          <w:rFonts w:asciiTheme="minorHAnsi" w:hAnsiTheme="minorHAnsi" w:cstheme="minorHAnsi"/>
        </w:rPr>
      </w:pPr>
      <w:r w:rsidRPr="00A069DB">
        <w:rPr>
          <w:rFonts w:asciiTheme="minorHAnsi" w:hAnsiTheme="minorHAnsi" w:cstheme="minorHAnsi"/>
        </w:rPr>
        <w:t xml:space="preserve">Quality Control Plan. </w:t>
      </w:r>
    </w:p>
    <w:p w14:paraId="64578142" w14:textId="77777777" w:rsidR="00F70324" w:rsidRPr="00A069DB" w:rsidRDefault="00F70324" w:rsidP="00006EAB">
      <w:pPr>
        <w:numPr>
          <w:ilvl w:val="0"/>
          <w:numId w:val="125"/>
        </w:numPr>
        <w:autoSpaceDE w:val="0"/>
        <w:autoSpaceDN w:val="0"/>
        <w:adjustRightInd w:val="0"/>
        <w:spacing w:before="0" w:after="0"/>
        <w:ind w:left="2160" w:hanging="720"/>
        <w:jc w:val="left"/>
        <w:rPr>
          <w:rFonts w:asciiTheme="minorHAnsi" w:hAnsiTheme="minorHAnsi" w:cstheme="minorHAnsi"/>
        </w:rPr>
      </w:pPr>
      <w:r w:rsidRPr="00A069DB">
        <w:rPr>
          <w:rFonts w:asciiTheme="minorHAnsi" w:hAnsiTheme="minorHAnsi" w:cstheme="minorHAnsi"/>
        </w:rPr>
        <w:t>Inspection and Test Plans.</w:t>
      </w:r>
    </w:p>
    <w:p w14:paraId="0C06A42F" w14:textId="77777777" w:rsidR="00F70324" w:rsidRPr="00A069DB" w:rsidRDefault="00F70324" w:rsidP="00006EAB">
      <w:pPr>
        <w:numPr>
          <w:ilvl w:val="0"/>
          <w:numId w:val="125"/>
        </w:numPr>
        <w:autoSpaceDE w:val="0"/>
        <w:autoSpaceDN w:val="0"/>
        <w:adjustRightInd w:val="0"/>
        <w:spacing w:before="0" w:after="0"/>
        <w:ind w:left="2160" w:hanging="720"/>
        <w:jc w:val="left"/>
        <w:rPr>
          <w:rFonts w:asciiTheme="minorHAnsi" w:hAnsiTheme="minorHAnsi" w:cstheme="minorHAnsi"/>
        </w:rPr>
      </w:pPr>
      <w:r w:rsidRPr="00A069DB">
        <w:rPr>
          <w:rFonts w:asciiTheme="minorHAnsi" w:hAnsiTheme="minorHAnsi" w:cstheme="minorHAnsi"/>
        </w:rPr>
        <w:t>Work and Material Inspection records.</w:t>
      </w:r>
    </w:p>
    <w:p w14:paraId="75D5656E" w14:textId="77777777" w:rsidR="00F70324" w:rsidRPr="00A069DB" w:rsidRDefault="00F70324" w:rsidP="00006EAB">
      <w:pPr>
        <w:numPr>
          <w:ilvl w:val="0"/>
          <w:numId w:val="125"/>
        </w:numPr>
        <w:autoSpaceDE w:val="0"/>
        <w:autoSpaceDN w:val="0"/>
        <w:adjustRightInd w:val="0"/>
        <w:spacing w:before="0" w:after="0"/>
        <w:ind w:left="2160" w:hanging="720"/>
        <w:jc w:val="left"/>
        <w:rPr>
          <w:rFonts w:asciiTheme="minorHAnsi" w:hAnsiTheme="minorHAnsi" w:cstheme="minorHAnsi"/>
        </w:rPr>
      </w:pPr>
      <w:r w:rsidRPr="00A069DB">
        <w:rPr>
          <w:rFonts w:asciiTheme="minorHAnsi" w:hAnsiTheme="minorHAnsi" w:cstheme="minorHAnsi"/>
        </w:rPr>
        <w:t>Test certificates, Mill certificates, Calibration certificates, etc.</w:t>
      </w:r>
    </w:p>
    <w:p w14:paraId="16A11C4F" w14:textId="77777777" w:rsidR="00F70324" w:rsidRPr="00A069DB" w:rsidRDefault="00F70324" w:rsidP="00006EAB">
      <w:pPr>
        <w:numPr>
          <w:ilvl w:val="0"/>
          <w:numId w:val="125"/>
        </w:numPr>
        <w:autoSpaceDE w:val="0"/>
        <w:autoSpaceDN w:val="0"/>
        <w:adjustRightInd w:val="0"/>
        <w:spacing w:before="0" w:after="0"/>
        <w:ind w:left="2160" w:hanging="720"/>
        <w:jc w:val="left"/>
        <w:rPr>
          <w:rFonts w:asciiTheme="minorHAnsi" w:hAnsiTheme="minorHAnsi" w:cstheme="minorHAnsi"/>
        </w:rPr>
      </w:pPr>
      <w:r w:rsidRPr="00A069DB">
        <w:rPr>
          <w:rFonts w:asciiTheme="minorHAnsi" w:hAnsiTheme="minorHAnsi" w:cstheme="minorHAnsi"/>
        </w:rPr>
        <w:lastRenderedPageBreak/>
        <w:t>Concrete pour records, reinforcement records and structural steel records.</w:t>
      </w:r>
    </w:p>
    <w:p w14:paraId="3DC7B32E" w14:textId="77777777" w:rsidR="00F70324" w:rsidRPr="00A069DB" w:rsidRDefault="00F70324" w:rsidP="00006EAB">
      <w:pPr>
        <w:numPr>
          <w:ilvl w:val="0"/>
          <w:numId w:val="125"/>
        </w:numPr>
        <w:autoSpaceDE w:val="0"/>
        <w:autoSpaceDN w:val="0"/>
        <w:adjustRightInd w:val="0"/>
        <w:spacing w:before="0" w:after="0"/>
        <w:ind w:left="2160" w:hanging="720"/>
        <w:jc w:val="left"/>
        <w:rPr>
          <w:rFonts w:asciiTheme="minorHAnsi" w:hAnsiTheme="minorHAnsi" w:cstheme="minorHAnsi"/>
        </w:rPr>
      </w:pPr>
      <w:r w:rsidRPr="00A069DB">
        <w:rPr>
          <w:rFonts w:asciiTheme="minorHAnsi" w:hAnsiTheme="minorHAnsi" w:cstheme="minorHAnsi"/>
        </w:rPr>
        <w:t>Non-Conformance Reports, daily QC reports.</w:t>
      </w:r>
    </w:p>
    <w:p w14:paraId="3131B332" w14:textId="77777777" w:rsidR="00F70324" w:rsidRPr="00A069DB" w:rsidRDefault="00F70324" w:rsidP="00006EAB">
      <w:pPr>
        <w:numPr>
          <w:ilvl w:val="0"/>
          <w:numId w:val="125"/>
        </w:numPr>
        <w:autoSpaceDE w:val="0"/>
        <w:autoSpaceDN w:val="0"/>
        <w:adjustRightInd w:val="0"/>
        <w:spacing w:before="0" w:after="0"/>
        <w:ind w:left="2160" w:hanging="720"/>
        <w:jc w:val="left"/>
        <w:rPr>
          <w:rFonts w:asciiTheme="minorHAnsi" w:hAnsiTheme="minorHAnsi" w:cstheme="minorHAnsi"/>
        </w:rPr>
      </w:pPr>
      <w:r w:rsidRPr="00A069DB">
        <w:rPr>
          <w:rFonts w:asciiTheme="minorHAnsi" w:hAnsiTheme="minorHAnsi" w:cstheme="minorHAnsi"/>
        </w:rPr>
        <w:t xml:space="preserve">Training records, on or off site inspection etc. </w:t>
      </w:r>
    </w:p>
    <w:p w14:paraId="5AB44394" w14:textId="77777777" w:rsidR="00F70324" w:rsidRPr="00A069DB" w:rsidRDefault="00F70324" w:rsidP="00006EAB">
      <w:pPr>
        <w:numPr>
          <w:ilvl w:val="0"/>
          <w:numId w:val="125"/>
        </w:numPr>
        <w:autoSpaceDE w:val="0"/>
        <w:autoSpaceDN w:val="0"/>
        <w:adjustRightInd w:val="0"/>
        <w:spacing w:before="0" w:after="0"/>
        <w:ind w:left="2160" w:hanging="720"/>
        <w:jc w:val="left"/>
        <w:rPr>
          <w:rFonts w:asciiTheme="minorHAnsi" w:hAnsiTheme="minorHAnsi" w:cstheme="minorHAnsi"/>
        </w:rPr>
      </w:pPr>
      <w:r w:rsidRPr="00A069DB">
        <w:rPr>
          <w:rFonts w:asciiTheme="minorHAnsi" w:hAnsiTheme="minorHAnsi" w:cstheme="minorHAnsi"/>
        </w:rPr>
        <w:t xml:space="preserve">Identifying the testing laboratories. </w:t>
      </w:r>
    </w:p>
    <w:p w14:paraId="50916A5E"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75AA7DAC" w14:textId="77777777" w:rsidR="00F70324" w:rsidRPr="00A069DB" w:rsidRDefault="00F70324" w:rsidP="00006EAB">
      <w:pPr>
        <w:numPr>
          <w:ilvl w:val="0"/>
          <w:numId w:val="122"/>
        </w:numPr>
        <w:autoSpaceDE w:val="0"/>
        <w:autoSpaceDN w:val="0"/>
        <w:adjustRightInd w:val="0"/>
        <w:spacing w:before="0" w:after="0"/>
        <w:ind w:left="1440" w:hanging="720"/>
        <w:rPr>
          <w:rFonts w:asciiTheme="minorHAnsi" w:hAnsiTheme="minorHAnsi" w:cstheme="minorHAnsi"/>
        </w:rPr>
      </w:pPr>
      <w:r w:rsidRPr="00A069DB">
        <w:rPr>
          <w:rFonts w:asciiTheme="minorHAnsi" w:hAnsiTheme="minorHAnsi" w:cstheme="minorHAnsi"/>
        </w:rPr>
        <w:t xml:space="preserve">Laboratories to perform tests shall be approved by the site quality in charge. </w:t>
      </w:r>
    </w:p>
    <w:p w14:paraId="28A43469"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3E7B5C9D" w14:textId="77777777" w:rsidR="00F70324" w:rsidRPr="00A069DB" w:rsidRDefault="00F70324" w:rsidP="00006EAB">
      <w:pPr>
        <w:numPr>
          <w:ilvl w:val="0"/>
          <w:numId w:val="122"/>
        </w:numPr>
        <w:autoSpaceDE w:val="0"/>
        <w:autoSpaceDN w:val="0"/>
        <w:adjustRightInd w:val="0"/>
        <w:spacing w:before="0" w:after="0"/>
        <w:ind w:left="1440" w:hanging="720"/>
        <w:rPr>
          <w:rFonts w:asciiTheme="minorHAnsi" w:hAnsiTheme="minorHAnsi" w:cstheme="minorHAnsi"/>
        </w:rPr>
      </w:pPr>
      <w:r w:rsidRPr="00A069DB">
        <w:rPr>
          <w:rFonts w:asciiTheme="minorHAnsi" w:hAnsiTheme="minorHAnsi" w:cstheme="minorHAnsi"/>
        </w:rPr>
        <w:t>The Site quality in charge reserves the right to utilize the Contractor’s testing laboratory and equipment to make spot tests and to check the Contractor’s testing procedures, techniques, and testing results at no additional cost to the Owner.</w:t>
      </w:r>
    </w:p>
    <w:p w14:paraId="1D9CBCEB"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21083A98" w14:textId="77777777" w:rsidR="00F70324" w:rsidRPr="00A069DB" w:rsidRDefault="00F70324" w:rsidP="00006EAB">
      <w:pPr>
        <w:numPr>
          <w:ilvl w:val="0"/>
          <w:numId w:val="122"/>
        </w:numPr>
        <w:autoSpaceDE w:val="0"/>
        <w:autoSpaceDN w:val="0"/>
        <w:adjustRightInd w:val="0"/>
        <w:spacing w:before="0" w:after="0"/>
        <w:ind w:left="1440" w:hanging="720"/>
        <w:rPr>
          <w:rFonts w:asciiTheme="minorHAnsi" w:hAnsiTheme="minorHAnsi" w:cstheme="minorHAnsi"/>
        </w:rPr>
      </w:pPr>
      <w:r w:rsidRPr="00A069DB">
        <w:rPr>
          <w:rFonts w:asciiTheme="minorHAnsi" w:hAnsiTheme="minorHAnsi" w:cstheme="minorHAnsi"/>
        </w:rPr>
        <w:t>If recurring deficiencies indicate that the CQC system, personnel, inspections, tests and/or records are not providing adequate control, the Contractor shall take corrective action as deemed necessary and directed by the Site quality in-charge. The Contractor shall after receipt of such notice, immediately take corrective action. Such notice, when delivered to the Contractor or his representative at the Site of the Work, shall be deemed sufficient for the purpose. If the Contractor fails or refuses to comply promptly, the Site quality in charge may issue an order stopping all or part of the Work until satisfactory corrective action has been taken. No part of the time lost due to any such stop orders shall be made the subject of time or for excess costs or damage by the Contractor.</w:t>
      </w:r>
    </w:p>
    <w:p w14:paraId="53BCAE09" w14:textId="77777777" w:rsidR="00F70324" w:rsidRPr="00A069DB" w:rsidRDefault="00F70324"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 </w:t>
      </w:r>
    </w:p>
    <w:p w14:paraId="086D80CA" w14:textId="77777777" w:rsidR="00F70324" w:rsidRPr="00A069DB" w:rsidRDefault="00F70324" w:rsidP="00006EAB">
      <w:pPr>
        <w:numPr>
          <w:ilvl w:val="0"/>
          <w:numId w:val="122"/>
        </w:numPr>
        <w:autoSpaceDE w:val="0"/>
        <w:autoSpaceDN w:val="0"/>
        <w:adjustRightInd w:val="0"/>
        <w:spacing w:before="0" w:after="0"/>
        <w:ind w:left="1440" w:hanging="720"/>
        <w:rPr>
          <w:rFonts w:asciiTheme="minorHAnsi" w:hAnsiTheme="minorHAnsi" w:cstheme="minorHAnsi"/>
        </w:rPr>
      </w:pPr>
      <w:r w:rsidRPr="00A069DB">
        <w:rPr>
          <w:rFonts w:asciiTheme="minorHAnsi" w:hAnsiTheme="minorHAnsi" w:cstheme="minorHAnsi"/>
        </w:rPr>
        <w:t xml:space="preserve">The Contractor shall notify the Owner / Site quality in charge in writing of any proposed change to the CQC system. No such change shall be implemented prior to concurrence in writing by the Owner / Site quality in charge. </w:t>
      </w:r>
    </w:p>
    <w:p w14:paraId="6BF27FF9" w14:textId="77777777" w:rsidR="00F70324" w:rsidRPr="00A069DB" w:rsidRDefault="00F70324" w:rsidP="00006EAB">
      <w:pPr>
        <w:autoSpaceDE w:val="0"/>
        <w:autoSpaceDN w:val="0"/>
        <w:adjustRightInd w:val="0"/>
        <w:spacing w:before="0" w:after="0"/>
        <w:rPr>
          <w:rFonts w:asciiTheme="minorHAnsi" w:hAnsiTheme="minorHAnsi" w:cstheme="minorHAnsi"/>
          <w:b/>
          <w:bCs/>
        </w:rPr>
      </w:pPr>
    </w:p>
    <w:p w14:paraId="5124754F"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ab/>
        <w:t xml:space="preserve">Latest Documents </w:t>
      </w:r>
    </w:p>
    <w:p w14:paraId="7EB5294B"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06FE1B09" w14:textId="77777777" w:rsidR="00F70324" w:rsidRPr="00A069DB" w:rsidRDefault="00F70324" w:rsidP="00006EAB">
      <w:pPr>
        <w:autoSpaceDE w:val="0"/>
        <w:autoSpaceDN w:val="0"/>
        <w:adjustRightInd w:val="0"/>
        <w:spacing w:before="0" w:after="0"/>
        <w:ind w:left="720"/>
        <w:rPr>
          <w:rFonts w:asciiTheme="minorHAnsi" w:hAnsiTheme="minorHAnsi" w:cstheme="minorHAnsi"/>
        </w:rPr>
      </w:pPr>
      <w:r w:rsidRPr="00A069DB">
        <w:rPr>
          <w:rFonts w:asciiTheme="minorHAnsi" w:hAnsiTheme="minorHAnsi" w:cstheme="minorHAnsi"/>
        </w:rPr>
        <w:t xml:space="preserve">The CQC programme shall provide for procedures, which will ensure that the applicable portions of the Contract (and any variations thereto made in accordance with the General / Special Conditions of Contract) and the latest and approved shop drawing and samples are used for fabrication. </w:t>
      </w:r>
    </w:p>
    <w:p w14:paraId="5D5FD440"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405E8CFE"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ab/>
        <w:t xml:space="preserve">Testing and Inspection Devices </w:t>
      </w:r>
    </w:p>
    <w:p w14:paraId="0653BBC7"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55576A0E" w14:textId="77777777" w:rsidR="00F70324" w:rsidRPr="00A069DB" w:rsidRDefault="00F70324" w:rsidP="00006EAB">
      <w:pPr>
        <w:autoSpaceDE w:val="0"/>
        <w:autoSpaceDN w:val="0"/>
        <w:adjustRightInd w:val="0"/>
        <w:spacing w:before="0" w:after="0"/>
        <w:ind w:left="720"/>
        <w:rPr>
          <w:rFonts w:asciiTheme="minorHAnsi" w:hAnsiTheme="minorHAnsi" w:cstheme="minorHAnsi"/>
        </w:rPr>
      </w:pPr>
      <w:r w:rsidRPr="00A069DB">
        <w:rPr>
          <w:rFonts w:asciiTheme="minorHAnsi" w:hAnsiTheme="minorHAnsi" w:cstheme="minorHAnsi"/>
        </w:rPr>
        <w:t>All measuring and testing devices shall be calibrated periodically against certified standard equipment. Copies of certified calibration reports issued by relevant authorities / agencies shall be available for review by the Owner / Site quality in charge.</w:t>
      </w:r>
    </w:p>
    <w:p w14:paraId="158C6DBC"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475A862F"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ab/>
        <w:t>Test Methods</w:t>
      </w:r>
    </w:p>
    <w:p w14:paraId="76DA9E73" w14:textId="77777777" w:rsidR="00F70324" w:rsidRPr="00A069DB" w:rsidRDefault="00F70324"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b/>
          <w:bCs/>
        </w:rPr>
        <w:t xml:space="preserve"> </w:t>
      </w:r>
    </w:p>
    <w:p w14:paraId="3BFD98C4" w14:textId="77777777" w:rsidR="00F70324" w:rsidRPr="00A069DB" w:rsidRDefault="00F70324" w:rsidP="00006EAB">
      <w:pPr>
        <w:numPr>
          <w:ilvl w:val="1"/>
          <w:numId w:val="125"/>
        </w:numPr>
        <w:autoSpaceDE w:val="0"/>
        <w:autoSpaceDN w:val="0"/>
        <w:adjustRightInd w:val="0"/>
        <w:spacing w:before="0" w:after="0"/>
        <w:ind w:left="1440" w:hanging="720"/>
        <w:rPr>
          <w:rFonts w:asciiTheme="minorHAnsi" w:hAnsiTheme="minorHAnsi" w:cstheme="minorHAnsi"/>
        </w:rPr>
      </w:pPr>
      <w:r w:rsidRPr="00A069DB">
        <w:rPr>
          <w:rFonts w:asciiTheme="minorHAnsi" w:hAnsiTheme="minorHAnsi" w:cstheme="minorHAnsi"/>
        </w:rPr>
        <w:t xml:space="preserve">The tests shall include typical, routine and sample tests specified in Indian standards and /or equivalent international standards relating thereto and </w:t>
      </w:r>
      <w:r w:rsidRPr="00A069DB">
        <w:rPr>
          <w:rFonts w:asciiTheme="minorHAnsi" w:hAnsiTheme="minorHAnsi" w:cstheme="minorHAnsi"/>
        </w:rPr>
        <w:lastRenderedPageBreak/>
        <w:t xml:space="preserve">those corresponding to any special requirements or change contained in the Specification. In addition, the Owner / Site quality in-charge may direct special tests to be made to prove that the equipment and materials supplied comply with Specification. The methods of tests for equipment and materials not covered by a recognized standard and for which tests have not been specified herein shall be as directed by Owner / Site quality in charge. </w:t>
      </w:r>
    </w:p>
    <w:p w14:paraId="0ADA5BC4"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75FF2965" w14:textId="77777777" w:rsidR="00F70324" w:rsidRPr="00A069DB" w:rsidRDefault="00F70324" w:rsidP="00006EAB">
      <w:pPr>
        <w:numPr>
          <w:ilvl w:val="1"/>
          <w:numId w:val="125"/>
        </w:numPr>
        <w:autoSpaceDE w:val="0"/>
        <w:autoSpaceDN w:val="0"/>
        <w:adjustRightInd w:val="0"/>
        <w:spacing w:before="0" w:after="0"/>
        <w:ind w:left="1440" w:hanging="720"/>
        <w:rPr>
          <w:rFonts w:asciiTheme="minorHAnsi" w:hAnsiTheme="minorHAnsi" w:cstheme="minorHAnsi"/>
        </w:rPr>
      </w:pPr>
      <w:r w:rsidRPr="00A069DB">
        <w:rPr>
          <w:rFonts w:asciiTheme="minorHAnsi" w:hAnsiTheme="minorHAnsi" w:cstheme="minorHAnsi"/>
        </w:rPr>
        <w:t xml:space="preserve">Materials shall be tested before leaving the manufacturer’s premises as well as after delivery on the Works and the Owner / Site quality in-charge shall be at liberty to reject materials after delivery notwithstanding the preliminary test at the manufacturer’s premises. </w:t>
      </w:r>
    </w:p>
    <w:p w14:paraId="58E3F490"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3C2A0F4E" w14:textId="77777777" w:rsidR="00F70324" w:rsidRPr="00A069DB" w:rsidRDefault="00F70324" w:rsidP="00006EAB">
      <w:pPr>
        <w:numPr>
          <w:ilvl w:val="1"/>
          <w:numId w:val="125"/>
        </w:numPr>
        <w:autoSpaceDE w:val="0"/>
        <w:autoSpaceDN w:val="0"/>
        <w:adjustRightInd w:val="0"/>
        <w:spacing w:before="0" w:after="0"/>
        <w:ind w:left="1440" w:hanging="720"/>
        <w:rPr>
          <w:rFonts w:asciiTheme="minorHAnsi" w:hAnsiTheme="minorHAnsi" w:cstheme="minorHAnsi"/>
        </w:rPr>
      </w:pPr>
      <w:r w:rsidRPr="00A069DB">
        <w:rPr>
          <w:rFonts w:asciiTheme="minorHAnsi" w:hAnsiTheme="minorHAnsi" w:cstheme="minorHAnsi"/>
        </w:rPr>
        <w:t xml:space="preserve">Should the Owner / Site quality in charge  and /or Project In-charge decide not to send an inspector to the manufacturer’s works, the Contractor shall obtain from the manufacturer’s certificates of test, etc., showing that the materials have been tested in accordance with the requirements of the Specification, but the omission of the Owner / Site quality in charge  and /or Project In-charge to send an inspector nor the submission of manufacturer’s certificates of test as aforesaid shall not relive the Contractor from his contractual responsibilities and commitments or shall affect the right of Owner / Site quality in charge  and / or Project In-charge to reject after delivery, materials found to be not suitable or not in accordance with the Specification. The Contractor shall meet all expenses in connection the testing and inspection. </w:t>
      </w:r>
    </w:p>
    <w:p w14:paraId="3499F8C1"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11E8E0A7" w14:textId="77777777" w:rsidR="00F70324" w:rsidRPr="00A069DB" w:rsidRDefault="00F70324" w:rsidP="00006EAB">
      <w:pPr>
        <w:numPr>
          <w:ilvl w:val="1"/>
          <w:numId w:val="125"/>
        </w:numPr>
        <w:autoSpaceDE w:val="0"/>
        <w:autoSpaceDN w:val="0"/>
        <w:adjustRightInd w:val="0"/>
        <w:spacing w:before="0" w:after="0"/>
        <w:ind w:left="1440" w:hanging="720"/>
        <w:rPr>
          <w:rFonts w:asciiTheme="minorHAnsi" w:hAnsiTheme="minorHAnsi" w:cstheme="minorHAnsi"/>
          <w:bCs/>
        </w:rPr>
      </w:pPr>
      <w:r w:rsidRPr="00A069DB">
        <w:rPr>
          <w:rFonts w:asciiTheme="minorHAnsi" w:hAnsiTheme="minorHAnsi" w:cstheme="minorHAnsi"/>
        </w:rPr>
        <w:t>Definitions</w:t>
      </w:r>
      <w:r w:rsidRPr="00A069DB">
        <w:rPr>
          <w:rFonts w:asciiTheme="minorHAnsi" w:hAnsiTheme="minorHAnsi" w:cstheme="minorHAnsi"/>
          <w:bCs/>
        </w:rPr>
        <w:t xml:space="preserve"> all refer to : </w:t>
      </w:r>
    </w:p>
    <w:p w14:paraId="2DFF26A8"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307AD984" w14:textId="77777777" w:rsidR="00F70324" w:rsidRPr="00A069DB" w:rsidRDefault="00F70324" w:rsidP="00006EAB">
      <w:pPr>
        <w:numPr>
          <w:ilvl w:val="6"/>
          <w:numId w:val="300"/>
        </w:numPr>
        <w:tabs>
          <w:tab w:val="clear" w:pos="5040"/>
        </w:tabs>
        <w:autoSpaceDE w:val="0"/>
        <w:autoSpaceDN w:val="0"/>
        <w:adjustRightInd w:val="0"/>
        <w:spacing w:before="0" w:after="0"/>
        <w:ind w:left="2160" w:hanging="720"/>
        <w:jc w:val="left"/>
        <w:rPr>
          <w:rFonts w:asciiTheme="minorHAnsi" w:hAnsiTheme="minorHAnsi" w:cstheme="minorHAnsi"/>
        </w:rPr>
      </w:pPr>
      <w:r w:rsidRPr="00A069DB">
        <w:rPr>
          <w:rFonts w:asciiTheme="minorHAnsi" w:hAnsiTheme="minorHAnsi" w:cstheme="minorHAnsi"/>
        </w:rPr>
        <w:t xml:space="preserve">“Tests” shall also refer to the inspection and selection of samples. </w:t>
      </w:r>
    </w:p>
    <w:p w14:paraId="73F778AA" w14:textId="77777777" w:rsidR="00F70324" w:rsidRPr="00A069DB" w:rsidRDefault="00F70324" w:rsidP="00006EAB">
      <w:pPr>
        <w:numPr>
          <w:ilvl w:val="6"/>
          <w:numId w:val="300"/>
        </w:numPr>
        <w:tabs>
          <w:tab w:val="clear" w:pos="5040"/>
        </w:tabs>
        <w:autoSpaceDE w:val="0"/>
        <w:autoSpaceDN w:val="0"/>
        <w:adjustRightInd w:val="0"/>
        <w:spacing w:before="0" w:after="0"/>
        <w:ind w:left="2160" w:hanging="720"/>
        <w:jc w:val="left"/>
        <w:rPr>
          <w:rFonts w:asciiTheme="minorHAnsi" w:hAnsiTheme="minorHAnsi" w:cstheme="minorHAnsi"/>
        </w:rPr>
      </w:pPr>
      <w:r w:rsidRPr="00A069DB">
        <w:rPr>
          <w:rFonts w:asciiTheme="minorHAnsi" w:hAnsiTheme="minorHAnsi" w:cstheme="minorHAnsi"/>
        </w:rPr>
        <w:t xml:space="preserve">“Point of manufacture” shall include the point of origin or supply. </w:t>
      </w:r>
    </w:p>
    <w:p w14:paraId="77DCF82F" w14:textId="77777777" w:rsidR="00F70324" w:rsidRPr="00A069DB" w:rsidRDefault="00F70324" w:rsidP="00006EAB">
      <w:pPr>
        <w:numPr>
          <w:ilvl w:val="6"/>
          <w:numId w:val="300"/>
        </w:numPr>
        <w:tabs>
          <w:tab w:val="clear" w:pos="5040"/>
        </w:tabs>
        <w:autoSpaceDE w:val="0"/>
        <w:autoSpaceDN w:val="0"/>
        <w:adjustRightInd w:val="0"/>
        <w:spacing w:before="0" w:after="0"/>
        <w:ind w:left="2160" w:hanging="720"/>
        <w:jc w:val="left"/>
        <w:rPr>
          <w:rFonts w:asciiTheme="minorHAnsi" w:hAnsiTheme="minorHAnsi" w:cstheme="minorHAnsi"/>
        </w:rPr>
      </w:pPr>
      <w:r w:rsidRPr="00A069DB">
        <w:rPr>
          <w:rFonts w:asciiTheme="minorHAnsi" w:hAnsiTheme="minorHAnsi" w:cstheme="minorHAnsi"/>
        </w:rPr>
        <w:t xml:space="preserve">“Samples” shall include mock-ups. </w:t>
      </w:r>
    </w:p>
    <w:p w14:paraId="732A0899"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2E98DA95"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ab/>
        <w:t xml:space="preserve">Project Site Samples and Mock-Ups and Testing: </w:t>
      </w:r>
    </w:p>
    <w:p w14:paraId="3906497D"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413E2590"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0833E766" w14:textId="77777777" w:rsidR="00F70324" w:rsidRPr="00A069DB" w:rsidRDefault="00F70324" w:rsidP="00006EAB">
      <w:pPr>
        <w:numPr>
          <w:ilvl w:val="0"/>
          <w:numId w:val="310"/>
        </w:numPr>
        <w:autoSpaceDE w:val="0"/>
        <w:autoSpaceDN w:val="0"/>
        <w:adjustRightInd w:val="0"/>
        <w:spacing w:before="0" w:after="0"/>
        <w:ind w:left="1440" w:hanging="720"/>
        <w:rPr>
          <w:rFonts w:asciiTheme="minorHAnsi" w:hAnsiTheme="minorHAnsi" w:cstheme="minorHAnsi"/>
        </w:rPr>
      </w:pPr>
      <w:r w:rsidRPr="00A069DB">
        <w:rPr>
          <w:rFonts w:asciiTheme="minorHAnsi" w:hAnsiTheme="minorHAnsi" w:cstheme="minorHAnsi"/>
        </w:rPr>
        <w:t>Prepare mock-ups of work required by different sections of Specifications. Remove mock-up not suitable to be incorporated in Work as and when directed by the Owner / Site quality in charge.</w:t>
      </w:r>
    </w:p>
    <w:p w14:paraId="4A40DE9D" w14:textId="77777777" w:rsidR="00F70324" w:rsidRPr="00A069DB" w:rsidRDefault="00F70324" w:rsidP="00006EAB">
      <w:pPr>
        <w:autoSpaceDE w:val="0"/>
        <w:autoSpaceDN w:val="0"/>
        <w:adjustRightInd w:val="0"/>
        <w:spacing w:before="0" w:after="0"/>
        <w:ind w:hanging="360"/>
        <w:rPr>
          <w:rFonts w:asciiTheme="minorHAnsi" w:hAnsiTheme="minorHAnsi" w:cstheme="minorHAnsi"/>
        </w:rPr>
      </w:pPr>
    </w:p>
    <w:p w14:paraId="35A90D78" w14:textId="77777777" w:rsidR="00F70324" w:rsidRPr="00A069DB" w:rsidRDefault="00F70324" w:rsidP="00006EAB">
      <w:pPr>
        <w:numPr>
          <w:ilvl w:val="0"/>
          <w:numId w:val="310"/>
        </w:numPr>
        <w:autoSpaceDE w:val="0"/>
        <w:autoSpaceDN w:val="0"/>
        <w:adjustRightInd w:val="0"/>
        <w:spacing w:before="0" w:after="0"/>
        <w:ind w:left="1440" w:hanging="720"/>
        <w:rPr>
          <w:rFonts w:asciiTheme="minorHAnsi" w:hAnsiTheme="minorHAnsi" w:cstheme="minorHAnsi"/>
        </w:rPr>
      </w:pPr>
      <w:r w:rsidRPr="00A069DB">
        <w:rPr>
          <w:rFonts w:asciiTheme="minorHAnsi" w:hAnsiTheme="minorHAnsi" w:cstheme="minorHAnsi"/>
        </w:rPr>
        <w:t>The Contractor shall initiate mock-ups for typical installations for acceptance of visual and / or performance parameters, prior to progressing with such installations in other areas. These mock-ups are intended to establish quality benchmarks, minimize abortive work and resolve co-ordinations issues. The installation of mock-ups shall supplement the shop drawing and resolve co-ordination drawing requirements and precede the continuous progress of such installations. Such mock-ups can be instructed by the Owner during the course of Work progress, for which no additional cost shall be payable to the Contractor.</w:t>
      </w:r>
    </w:p>
    <w:p w14:paraId="317685AB" w14:textId="77777777" w:rsidR="00F70324" w:rsidRPr="00A069DB" w:rsidRDefault="00F70324" w:rsidP="00006EAB">
      <w:pPr>
        <w:autoSpaceDE w:val="0"/>
        <w:autoSpaceDN w:val="0"/>
        <w:adjustRightInd w:val="0"/>
        <w:spacing w:before="0" w:after="0"/>
        <w:ind w:left="720"/>
        <w:rPr>
          <w:rFonts w:asciiTheme="minorHAnsi" w:hAnsiTheme="minorHAnsi" w:cstheme="minorHAnsi"/>
        </w:rPr>
      </w:pPr>
    </w:p>
    <w:p w14:paraId="2AF2B921" w14:textId="77777777" w:rsidR="00F70324" w:rsidRPr="00A069DB" w:rsidRDefault="00F70324" w:rsidP="00006EAB">
      <w:pPr>
        <w:numPr>
          <w:ilvl w:val="0"/>
          <w:numId w:val="310"/>
        </w:numPr>
        <w:autoSpaceDE w:val="0"/>
        <w:autoSpaceDN w:val="0"/>
        <w:adjustRightInd w:val="0"/>
        <w:spacing w:before="0" w:after="0"/>
        <w:ind w:left="1440" w:hanging="720"/>
        <w:rPr>
          <w:rFonts w:asciiTheme="minorHAnsi" w:hAnsiTheme="minorHAnsi" w:cstheme="minorHAnsi"/>
        </w:rPr>
      </w:pPr>
      <w:r w:rsidRPr="00A069DB">
        <w:rPr>
          <w:rFonts w:asciiTheme="minorHAnsi" w:hAnsiTheme="minorHAnsi" w:cstheme="minorHAnsi"/>
        </w:rPr>
        <w:lastRenderedPageBreak/>
        <w:t xml:space="preserve">Contractor shall establish a qualified laboratory to monitor his Quality Control Programme. </w:t>
      </w:r>
    </w:p>
    <w:p w14:paraId="3CB4EFD2"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0461140C"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Cs/>
          <w:color w:val="auto"/>
          <w:sz w:val="24"/>
          <w:szCs w:val="24"/>
        </w:rPr>
        <w:tab/>
        <w:t xml:space="preserve">Manufacturer’s Review </w:t>
      </w:r>
    </w:p>
    <w:p w14:paraId="1B4AD226"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206CC1B7" w14:textId="77777777" w:rsidR="00F70324" w:rsidRPr="00A069DB" w:rsidRDefault="00F70324" w:rsidP="00006EAB">
      <w:pPr>
        <w:autoSpaceDE w:val="0"/>
        <w:autoSpaceDN w:val="0"/>
        <w:adjustRightInd w:val="0"/>
        <w:spacing w:before="0" w:after="0"/>
        <w:ind w:left="720"/>
        <w:rPr>
          <w:rFonts w:asciiTheme="minorHAnsi" w:hAnsiTheme="minorHAnsi" w:cstheme="minorHAnsi"/>
        </w:rPr>
      </w:pPr>
      <w:r w:rsidRPr="00A069DB">
        <w:rPr>
          <w:rFonts w:asciiTheme="minorHAnsi" w:hAnsiTheme="minorHAnsi" w:cstheme="minorHAnsi"/>
        </w:rPr>
        <w:t xml:space="preserve">Contractor and installer shall review the Drawings and Specifications, the shop drawings and product data, with qualified representative(s) of the materials manufacturers for the Project and systems to be used in the Works. The review of the documents and conditions shall confirm that all of the parties are in agreement the selected materials and systems are proper and adequate for the applications shown, especially with respect to compatibility with adjacent systems and materials. </w:t>
      </w:r>
    </w:p>
    <w:p w14:paraId="07504F05" w14:textId="77777777" w:rsidR="00F70324" w:rsidRPr="00A069DB" w:rsidRDefault="00F70324" w:rsidP="00006EAB">
      <w:pPr>
        <w:autoSpaceDE w:val="0"/>
        <w:autoSpaceDN w:val="0"/>
        <w:adjustRightInd w:val="0"/>
        <w:spacing w:before="0" w:after="0"/>
        <w:rPr>
          <w:rFonts w:asciiTheme="minorHAnsi" w:hAnsiTheme="minorHAnsi" w:cstheme="minorHAnsi"/>
        </w:rPr>
      </w:pPr>
    </w:p>
    <w:p w14:paraId="2EF41582" w14:textId="20C7DC4B" w:rsidR="00650192" w:rsidRPr="00A069DB" w:rsidRDefault="00650192" w:rsidP="00006EAB">
      <w:pPr>
        <w:spacing w:before="0" w:after="0"/>
        <w:rPr>
          <w:rFonts w:asciiTheme="minorHAnsi" w:hAnsiTheme="minorHAnsi" w:cstheme="minorHAnsi"/>
          <w:b/>
        </w:rPr>
      </w:pPr>
      <w:r w:rsidRPr="00A069DB">
        <w:rPr>
          <w:rFonts w:asciiTheme="minorHAnsi" w:hAnsiTheme="minorHAnsi" w:cstheme="minorHAnsi"/>
          <w: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
        <w:gridCol w:w="3861"/>
        <w:gridCol w:w="2231"/>
        <w:gridCol w:w="2093"/>
      </w:tblGrid>
      <w:tr w:rsidR="005F05BB" w:rsidRPr="00A069DB" w14:paraId="09B00EE2" w14:textId="77777777" w:rsidTr="00650192">
        <w:trPr>
          <w:trHeight w:val="300"/>
          <w:tblHeader/>
        </w:trPr>
        <w:tc>
          <w:tcPr>
            <w:tcW w:w="831" w:type="dxa"/>
            <w:hideMark/>
          </w:tcPr>
          <w:p w14:paraId="5B334C46" w14:textId="77777777" w:rsidR="00F70324" w:rsidRPr="00A069DB" w:rsidRDefault="00F70324" w:rsidP="00006EAB">
            <w:pPr>
              <w:spacing w:before="0" w:after="0"/>
              <w:rPr>
                <w:rFonts w:asciiTheme="minorHAnsi" w:hAnsiTheme="minorHAnsi" w:cstheme="minorHAnsi"/>
                <w:b/>
                <w:bCs/>
              </w:rPr>
            </w:pPr>
            <w:r w:rsidRPr="00A069DB">
              <w:rPr>
                <w:rFonts w:asciiTheme="minorHAnsi" w:hAnsiTheme="minorHAnsi" w:cstheme="minorHAnsi"/>
                <w:b/>
                <w:bCs/>
              </w:rPr>
              <w:lastRenderedPageBreak/>
              <w:t>Sl No</w:t>
            </w:r>
          </w:p>
        </w:tc>
        <w:tc>
          <w:tcPr>
            <w:tcW w:w="3861" w:type="dxa"/>
            <w:hideMark/>
          </w:tcPr>
          <w:p w14:paraId="5A01F165" w14:textId="77777777" w:rsidR="00F70324" w:rsidRPr="00A069DB" w:rsidRDefault="00F70324" w:rsidP="00006EAB">
            <w:pPr>
              <w:spacing w:before="0" w:after="0"/>
              <w:rPr>
                <w:rFonts w:asciiTheme="minorHAnsi" w:hAnsiTheme="minorHAnsi" w:cstheme="minorHAnsi"/>
                <w:b/>
                <w:bCs/>
              </w:rPr>
            </w:pPr>
            <w:r w:rsidRPr="00A069DB">
              <w:rPr>
                <w:rFonts w:asciiTheme="minorHAnsi" w:hAnsiTheme="minorHAnsi" w:cstheme="minorHAnsi"/>
                <w:b/>
                <w:bCs/>
              </w:rPr>
              <w:t>Material</w:t>
            </w:r>
          </w:p>
        </w:tc>
        <w:tc>
          <w:tcPr>
            <w:tcW w:w="2231" w:type="dxa"/>
            <w:hideMark/>
          </w:tcPr>
          <w:p w14:paraId="179692F9" w14:textId="77777777" w:rsidR="00F70324" w:rsidRPr="00A069DB" w:rsidRDefault="00F70324" w:rsidP="00006EAB">
            <w:pPr>
              <w:spacing w:before="0" w:after="0"/>
              <w:rPr>
                <w:rFonts w:asciiTheme="minorHAnsi" w:hAnsiTheme="minorHAnsi" w:cstheme="minorHAnsi"/>
                <w:b/>
                <w:bCs/>
              </w:rPr>
            </w:pPr>
            <w:r w:rsidRPr="00A069DB">
              <w:rPr>
                <w:rFonts w:asciiTheme="minorHAnsi" w:hAnsiTheme="minorHAnsi" w:cstheme="minorHAnsi"/>
                <w:b/>
                <w:bCs/>
              </w:rPr>
              <w:t>Test</w:t>
            </w:r>
          </w:p>
        </w:tc>
        <w:tc>
          <w:tcPr>
            <w:tcW w:w="2093" w:type="dxa"/>
            <w:hideMark/>
          </w:tcPr>
          <w:p w14:paraId="069127C9" w14:textId="77777777" w:rsidR="00F70324" w:rsidRPr="00A069DB" w:rsidRDefault="00F70324" w:rsidP="00006EAB">
            <w:pPr>
              <w:spacing w:before="0" w:after="0"/>
              <w:rPr>
                <w:rFonts w:asciiTheme="minorHAnsi" w:hAnsiTheme="minorHAnsi" w:cstheme="minorHAnsi"/>
                <w:b/>
                <w:bCs/>
              </w:rPr>
            </w:pPr>
            <w:r w:rsidRPr="00A069DB">
              <w:rPr>
                <w:rFonts w:asciiTheme="minorHAnsi" w:hAnsiTheme="minorHAnsi" w:cstheme="minorHAnsi"/>
                <w:b/>
                <w:bCs/>
              </w:rPr>
              <w:t>Number of Samples</w:t>
            </w:r>
          </w:p>
        </w:tc>
      </w:tr>
      <w:tr w:rsidR="005F05BB" w:rsidRPr="00A069DB" w14:paraId="3B7189E0" w14:textId="77777777" w:rsidTr="00650192">
        <w:trPr>
          <w:trHeight w:val="300"/>
        </w:trPr>
        <w:tc>
          <w:tcPr>
            <w:tcW w:w="831" w:type="dxa"/>
            <w:hideMark/>
          </w:tcPr>
          <w:p w14:paraId="4237A4CE"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6BBA4F38"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231" w:type="dxa"/>
            <w:hideMark/>
          </w:tcPr>
          <w:p w14:paraId="657E161F"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093" w:type="dxa"/>
            <w:hideMark/>
          </w:tcPr>
          <w:p w14:paraId="312389FD"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r>
      <w:tr w:rsidR="005F05BB" w:rsidRPr="00A069DB" w14:paraId="36627A5A" w14:textId="77777777" w:rsidTr="00650192">
        <w:trPr>
          <w:trHeight w:val="300"/>
        </w:trPr>
        <w:tc>
          <w:tcPr>
            <w:tcW w:w="831" w:type="dxa"/>
            <w:hideMark/>
          </w:tcPr>
          <w:p w14:paraId="0DC31D7C"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w:t>
            </w:r>
          </w:p>
        </w:tc>
        <w:tc>
          <w:tcPr>
            <w:tcW w:w="3861" w:type="dxa"/>
            <w:hideMark/>
          </w:tcPr>
          <w:p w14:paraId="114EDFFD"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Cement : Every 1000 bags consumption or whenever source changes</w:t>
            </w:r>
          </w:p>
        </w:tc>
        <w:tc>
          <w:tcPr>
            <w:tcW w:w="2231" w:type="dxa"/>
            <w:hideMark/>
          </w:tcPr>
          <w:p w14:paraId="19F39A65"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Compressive Strength</w:t>
            </w:r>
          </w:p>
        </w:tc>
        <w:tc>
          <w:tcPr>
            <w:tcW w:w="2093" w:type="dxa"/>
            <w:hideMark/>
          </w:tcPr>
          <w:p w14:paraId="3176D1FC"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3 Cubes: 7 days</w:t>
            </w:r>
          </w:p>
        </w:tc>
      </w:tr>
      <w:tr w:rsidR="005F05BB" w:rsidRPr="00A069DB" w14:paraId="2F4B4292" w14:textId="77777777" w:rsidTr="00650192">
        <w:trPr>
          <w:trHeight w:val="300"/>
        </w:trPr>
        <w:tc>
          <w:tcPr>
            <w:tcW w:w="831" w:type="dxa"/>
            <w:hideMark/>
          </w:tcPr>
          <w:p w14:paraId="7AFCA54F"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495EC701"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Strength required: As per IS codes</w:t>
            </w:r>
          </w:p>
        </w:tc>
        <w:tc>
          <w:tcPr>
            <w:tcW w:w="2231" w:type="dxa"/>
            <w:hideMark/>
          </w:tcPr>
          <w:p w14:paraId="54053C37"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093" w:type="dxa"/>
            <w:hideMark/>
          </w:tcPr>
          <w:p w14:paraId="67E3F56D"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3 cubes: 28 days</w:t>
            </w:r>
          </w:p>
        </w:tc>
      </w:tr>
      <w:tr w:rsidR="005F05BB" w:rsidRPr="00A069DB" w14:paraId="189BB5F2" w14:textId="77777777" w:rsidTr="00650192">
        <w:trPr>
          <w:trHeight w:val="525"/>
        </w:trPr>
        <w:tc>
          <w:tcPr>
            <w:tcW w:w="831" w:type="dxa"/>
            <w:hideMark/>
          </w:tcPr>
          <w:p w14:paraId="7545AB0F"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2</w:t>
            </w:r>
          </w:p>
        </w:tc>
        <w:tc>
          <w:tcPr>
            <w:tcW w:w="3861" w:type="dxa"/>
            <w:hideMark/>
          </w:tcPr>
          <w:p w14:paraId="0CC05E5B"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Reinforcement: Every consignment</w:t>
            </w:r>
          </w:p>
        </w:tc>
        <w:tc>
          <w:tcPr>
            <w:tcW w:w="2231" w:type="dxa"/>
            <w:hideMark/>
          </w:tcPr>
          <w:p w14:paraId="4AF07EEF"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Tensile strength</w:t>
            </w:r>
          </w:p>
        </w:tc>
        <w:tc>
          <w:tcPr>
            <w:tcW w:w="2093" w:type="dxa"/>
            <w:hideMark/>
          </w:tcPr>
          <w:p w14:paraId="0742614F"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3 samples for each grade and each diameter of steel</w:t>
            </w:r>
          </w:p>
        </w:tc>
      </w:tr>
      <w:tr w:rsidR="005F05BB" w:rsidRPr="00A069DB" w14:paraId="4D8E492F" w14:textId="77777777" w:rsidTr="00650192">
        <w:trPr>
          <w:trHeight w:val="300"/>
        </w:trPr>
        <w:tc>
          <w:tcPr>
            <w:tcW w:w="831" w:type="dxa"/>
            <w:hideMark/>
          </w:tcPr>
          <w:p w14:paraId="289FB8C4"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1280055B"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Independent Testing Lab</w:t>
            </w:r>
          </w:p>
        </w:tc>
        <w:tc>
          <w:tcPr>
            <w:tcW w:w="2231" w:type="dxa"/>
            <w:hideMark/>
          </w:tcPr>
          <w:p w14:paraId="545A38D8"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Bend tests</w:t>
            </w:r>
          </w:p>
        </w:tc>
        <w:tc>
          <w:tcPr>
            <w:tcW w:w="2093" w:type="dxa"/>
            <w:hideMark/>
          </w:tcPr>
          <w:p w14:paraId="24438692"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r>
      <w:tr w:rsidR="005F05BB" w:rsidRPr="00A069DB" w14:paraId="082DBBE2" w14:textId="77777777" w:rsidTr="00650192">
        <w:trPr>
          <w:trHeight w:val="600"/>
        </w:trPr>
        <w:tc>
          <w:tcPr>
            <w:tcW w:w="831" w:type="dxa"/>
            <w:hideMark/>
          </w:tcPr>
          <w:p w14:paraId="669A681D"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4C990AC8"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Results required: As per IS codes</w:t>
            </w:r>
          </w:p>
        </w:tc>
        <w:tc>
          <w:tcPr>
            <w:tcW w:w="2231" w:type="dxa"/>
            <w:hideMark/>
          </w:tcPr>
          <w:p w14:paraId="263F8A3A"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Compressive Strength</w:t>
            </w:r>
          </w:p>
        </w:tc>
        <w:tc>
          <w:tcPr>
            <w:tcW w:w="2093" w:type="dxa"/>
            <w:hideMark/>
          </w:tcPr>
          <w:p w14:paraId="6EA6984D"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7 days – 3 cubes to be tested(Min.)</w:t>
            </w:r>
          </w:p>
        </w:tc>
      </w:tr>
      <w:tr w:rsidR="005F05BB" w:rsidRPr="00A069DB" w14:paraId="36FAA7E5" w14:textId="77777777" w:rsidTr="00650192">
        <w:trPr>
          <w:trHeight w:val="825"/>
        </w:trPr>
        <w:tc>
          <w:tcPr>
            <w:tcW w:w="831" w:type="dxa"/>
            <w:hideMark/>
          </w:tcPr>
          <w:p w14:paraId="5D8D94F5"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3</w:t>
            </w:r>
          </w:p>
        </w:tc>
        <w:tc>
          <w:tcPr>
            <w:tcW w:w="3861" w:type="dxa"/>
            <w:hideMark/>
          </w:tcPr>
          <w:p w14:paraId="1B985C43"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Concrete: Each day minimum 6 cubes for each grade. The frequency of sampling may be as followed:</w:t>
            </w:r>
          </w:p>
        </w:tc>
        <w:tc>
          <w:tcPr>
            <w:tcW w:w="2231" w:type="dxa"/>
            <w:hideMark/>
          </w:tcPr>
          <w:p w14:paraId="3F184756"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093" w:type="dxa"/>
            <w:hideMark/>
          </w:tcPr>
          <w:p w14:paraId="217595A5"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28 days – 3 cubes to be tested(Min.)</w:t>
            </w:r>
          </w:p>
        </w:tc>
      </w:tr>
      <w:tr w:rsidR="005F05BB" w:rsidRPr="00A069DB" w14:paraId="63733E53" w14:textId="77777777" w:rsidTr="00650192">
        <w:trPr>
          <w:trHeight w:val="300"/>
        </w:trPr>
        <w:tc>
          <w:tcPr>
            <w:tcW w:w="831" w:type="dxa"/>
            <w:hideMark/>
          </w:tcPr>
          <w:p w14:paraId="4907C492"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4A0D00B6"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Cu M                         no. of samples</w:t>
            </w:r>
          </w:p>
        </w:tc>
        <w:tc>
          <w:tcPr>
            <w:tcW w:w="2231" w:type="dxa"/>
            <w:hideMark/>
          </w:tcPr>
          <w:p w14:paraId="6FE120A1"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093" w:type="dxa"/>
            <w:hideMark/>
          </w:tcPr>
          <w:p w14:paraId="2AADAA83"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r>
      <w:tr w:rsidR="005F05BB" w:rsidRPr="00A069DB" w14:paraId="23B7BEB8" w14:textId="77777777" w:rsidTr="00650192">
        <w:trPr>
          <w:trHeight w:val="300"/>
        </w:trPr>
        <w:tc>
          <w:tcPr>
            <w:tcW w:w="831" w:type="dxa"/>
            <w:hideMark/>
          </w:tcPr>
          <w:p w14:paraId="572AF514"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2608F4EE"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1-5                                        1</w:t>
            </w:r>
          </w:p>
        </w:tc>
        <w:tc>
          <w:tcPr>
            <w:tcW w:w="2231" w:type="dxa"/>
            <w:hideMark/>
          </w:tcPr>
          <w:p w14:paraId="40A9212F"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Compressive strength</w:t>
            </w:r>
          </w:p>
        </w:tc>
        <w:tc>
          <w:tcPr>
            <w:tcW w:w="2093" w:type="dxa"/>
            <w:hideMark/>
          </w:tcPr>
          <w:p w14:paraId="336ACFEE"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r>
      <w:tr w:rsidR="005F05BB" w:rsidRPr="00A069DB" w14:paraId="7BF1F2E5" w14:textId="77777777" w:rsidTr="00650192">
        <w:trPr>
          <w:trHeight w:val="300"/>
        </w:trPr>
        <w:tc>
          <w:tcPr>
            <w:tcW w:w="831" w:type="dxa"/>
            <w:hideMark/>
          </w:tcPr>
          <w:p w14:paraId="5B1C69D7"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6C154481"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6-15                                     2</w:t>
            </w:r>
          </w:p>
        </w:tc>
        <w:tc>
          <w:tcPr>
            <w:tcW w:w="2231" w:type="dxa"/>
            <w:hideMark/>
          </w:tcPr>
          <w:p w14:paraId="06F1FC2F"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093" w:type="dxa"/>
            <w:hideMark/>
          </w:tcPr>
          <w:p w14:paraId="0C64392C"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r>
      <w:tr w:rsidR="005F05BB" w:rsidRPr="00A069DB" w14:paraId="6DF00C62" w14:textId="77777777" w:rsidTr="00650192">
        <w:trPr>
          <w:trHeight w:val="300"/>
        </w:trPr>
        <w:tc>
          <w:tcPr>
            <w:tcW w:w="831" w:type="dxa"/>
            <w:hideMark/>
          </w:tcPr>
          <w:p w14:paraId="0C0037F3"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7F6F2962"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16- 30                                  3</w:t>
            </w:r>
          </w:p>
        </w:tc>
        <w:tc>
          <w:tcPr>
            <w:tcW w:w="2231" w:type="dxa"/>
            <w:hideMark/>
          </w:tcPr>
          <w:p w14:paraId="66939913"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093" w:type="dxa"/>
            <w:hideMark/>
          </w:tcPr>
          <w:p w14:paraId="47644D23"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r>
      <w:tr w:rsidR="005F05BB" w:rsidRPr="00A069DB" w14:paraId="6DC0C51F" w14:textId="77777777" w:rsidTr="00650192">
        <w:trPr>
          <w:trHeight w:val="300"/>
        </w:trPr>
        <w:tc>
          <w:tcPr>
            <w:tcW w:w="831" w:type="dxa"/>
            <w:hideMark/>
          </w:tcPr>
          <w:p w14:paraId="2D17EF2F"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0A3FA0FD"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31-50                                   4</w:t>
            </w:r>
          </w:p>
        </w:tc>
        <w:tc>
          <w:tcPr>
            <w:tcW w:w="2231" w:type="dxa"/>
            <w:hideMark/>
          </w:tcPr>
          <w:p w14:paraId="460FC541"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093" w:type="dxa"/>
            <w:hideMark/>
          </w:tcPr>
          <w:p w14:paraId="660F230E"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r>
      <w:tr w:rsidR="005F05BB" w:rsidRPr="00A069DB" w14:paraId="4DE680A8" w14:textId="77777777" w:rsidTr="00650192">
        <w:trPr>
          <w:trHeight w:val="300"/>
        </w:trPr>
        <w:tc>
          <w:tcPr>
            <w:tcW w:w="831" w:type="dxa"/>
            <w:hideMark/>
          </w:tcPr>
          <w:p w14:paraId="17572BD4"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06391758"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51 and above              4 plus 1 additional    for each additional 50 m3</w:t>
            </w:r>
          </w:p>
        </w:tc>
        <w:tc>
          <w:tcPr>
            <w:tcW w:w="2231" w:type="dxa"/>
            <w:hideMark/>
          </w:tcPr>
          <w:p w14:paraId="57414EB4"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093" w:type="dxa"/>
            <w:hideMark/>
          </w:tcPr>
          <w:p w14:paraId="7F753105"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Plus additional cubes</w:t>
            </w:r>
          </w:p>
        </w:tc>
      </w:tr>
      <w:tr w:rsidR="005F05BB" w:rsidRPr="00A069DB" w14:paraId="4D1D9DAE" w14:textId="77777777" w:rsidTr="00650192">
        <w:trPr>
          <w:trHeight w:val="300"/>
        </w:trPr>
        <w:tc>
          <w:tcPr>
            <w:tcW w:w="831" w:type="dxa"/>
            <w:hideMark/>
          </w:tcPr>
          <w:p w14:paraId="1EE27FFB"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72547694"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xml:space="preserve">                                       or part thereof.</w:t>
            </w:r>
          </w:p>
        </w:tc>
        <w:tc>
          <w:tcPr>
            <w:tcW w:w="2231" w:type="dxa"/>
            <w:hideMark/>
          </w:tcPr>
          <w:p w14:paraId="2D560706"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093" w:type="dxa"/>
            <w:hideMark/>
          </w:tcPr>
          <w:p w14:paraId="58584360"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r>
      <w:tr w:rsidR="005F05BB" w:rsidRPr="00A069DB" w14:paraId="74BADBFA" w14:textId="77777777" w:rsidTr="00650192">
        <w:trPr>
          <w:trHeight w:val="300"/>
        </w:trPr>
        <w:tc>
          <w:tcPr>
            <w:tcW w:w="831" w:type="dxa"/>
            <w:hideMark/>
          </w:tcPr>
          <w:p w14:paraId="0436F3F5"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4B39A604"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Strength required: As per IS codes</w:t>
            </w:r>
          </w:p>
        </w:tc>
        <w:tc>
          <w:tcPr>
            <w:tcW w:w="2231" w:type="dxa"/>
            <w:hideMark/>
          </w:tcPr>
          <w:p w14:paraId="7DA2C124"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093" w:type="dxa"/>
            <w:hideMark/>
          </w:tcPr>
          <w:p w14:paraId="67D86C2D"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r>
      <w:tr w:rsidR="005F05BB" w:rsidRPr="00A069DB" w14:paraId="7AEF33DB" w14:textId="77777777" w:rsidTr="00650192">
        <w:trPr>
          <w:trHeight w:val="300"/>
        </w:trPr>
        <w:tc>
          <w:tcPr>
            <w:tcW w:w="831" w:type="dxa"/>
            <w:hideMark/>
          </w:tcPr>
          <w:p w14:paraId="3F95F9A9"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77979B56"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 cube to be cured at site and tested at 7days</w:t>
            </w:r>
          </w:p>
        </w:tc>
        <w:tc>
          <w:tcPr>
            <w:tcW w:w="2231" w:type="dxa"/>
            <w:hideMark/>
          </w:tcPr>
          <w:p w14:paraId="0E2F355F"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Compressive strength</w:t>
            </w:r>
          </w:p>
        </w:tc>
        <w:tc>
          <w:tcPr>
            <w:tcW w:w="2093" w:type="dxa"/>
            <w:hideMark/>
          </w:tcPr>
          <w:p w14:paraId="441F2C31"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 cube at site cured</w:t>
            </w:r>
          </w:p>
        </w:tc>
      </w:tr>
      <w:tr w:rsidR="005F05BB" w:rsidRPr="00A069DB" w14:paraId="7839A758" w14:textId="77777777" w:rsidTr="00650192">
        <w:trPr>
          <w:trHeight w:val="420"/>
        </w:trPr>
        <w:tc>
          <w:tcPr>
            <w:tcW w:w="831" w:type="dxa"/>
            <w:hideMark/>
          </w:tcPr>
          <w:p w14:paraId="45A55384"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4</w:t>
            </w:r>
          </w:p>
        </w:tc>
        <w:tc>
          <w:tcPr>
            <w:tcW w:w="3861" w:type="dxa"/>
            <w:hideMark/>
          </w:tcPr>
          <w:p w14:paraId="7281CBA3"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Concrete Durability Test: for every 1000 m3</w:t>
            </w:r>
          </w:p>
        </w:tc>
        <w:tc>
          <w:tcPr>
            <w:tcW w:w="2231" w:type="dxa"/>
            <w:hideMark/>
          </w:tcPr>
          <w:p w14:paraId="786E2080"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Water penetration test</w:t>
            </w:r>
          </w:p>
        </w:tc>
        <w:tc>
          <w:tcPr>
            <w:tcW w:w="2093" w:type="dxa"/>
            <w:hideMark/>
          </w:tcPr>
          <w:p w14:paraId="33E1CB1B"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r>
      <w:tr w:rsidR="005F05BB" w:rsidRPr="00A069DB" w14:paraId="437153B9" w14:textId="77777777" w:rsidTr="00650192">
        <w:trPr>
          <w:trHeight w:val="435"/>
        </w:trPr>
        <w:tc>
          <w:tcPr>
            <w:tcW w:w="831" w:type="dxa"/>
            <w:hideMark/>
          </w:tcPr>
          <w:p w14:paraId="56D5C152"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6166456C"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Results required: As per IS codes</w:t>
            </w:r>
          </w:p>
        </w:tc>
        <w:tc>
          <w:tcPr>
            <w:tcW w:w="2231" w:type="dxa"/>
            <w:hideMark/>
          </w:tcPr>
          <w:p w14:paraId="2B8229E3"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Water Absorption test</w:t>
            </w:r>
          </w:p>
        </w:tc>
        <w:tc>
          <w:tcPr>
            <w:tcW w:w="2093" w:type="dxa"/>
            <w:hideMark/>
          </w:tcPr>
          <w:p w14:paraId="3B8DA149"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 cube for each test</w:t>
            </w:r>
          </w:p>
        </w:tc>
      </w:tr>
      <w:tr w:rsidR="005F05BB" w:rsidRPr="00A069DB" w14:paraId="60A08885" w14:textId="77777777" w:rsidTr="00650192">
        <w:trPr>
          <w:trHeight w:val="600"/>
        </w:trPr>
        <w:tc>
          <w:tcPr>
            <w:tcW w:w="831" w:type="dxa"/>
            <w:hideMark/>
          </w:tcPr>
          <w:p w14:paraId="6DA5B0C1"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087AC012"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231" w:type="dxa"/>
            <w:hideMark/>
          </w:tcPr>
          <w:p w14:paraId="68273200"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Rapid chloride penetration test</w:t>
            </w:r>
          </w:p>
        </w:tc>
        <w:tc>
          <w:tcPr>
            <w:tcW w:w="2093" w:type="dxa"/>
            <w:hideMark/>
          </w:tcPr>
          <w:p w14:paraId="42B6246F"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r>
      <w:tr w:rsidR="005F05BB" w:rsidRPr="00A069DB" w14:paraId="09AD9B6F" w14:textId="77777777" w:rsidTr="00650192">
        <w:trPr>
          <w:trHeight w:val="300"/>
        </w:trPr>
        <w:tc>
          <w:tcPr>
            <w:tcW w:w="831" w:type="dxa"/>
            <w:hideMark/>
          </w:tcPr>
          <w:p w14:paraId="09A23A20"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2F9C8F01"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231" w:type="dxa"/>
            <w:hideMark/>
          </w:tcPr>
          <w:p w14:paraId="2426E7BE"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Sulphate content test</w:t>
            </w:r>
          </w:p>
        </w:tc>
        <w:tc>
          <w:tcPr>
            <w:tcW w:w="2093" w:type="dxa"/>
            <w:hideMark/>
          </w:tcPr>
          <w:p w14:paraId="0395175A"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r>
      <w:tr w:rsidR="005F05BB" w:rsidRPr="00A069DB" w14:paraId="67D0D36F" w14:textId="77777777" w:rsidTr="00650192">
        <w:trPr>
          <w:trHeight w:val="300"/>
        </w:trPr>
        <w:tc>
          <w:tcPr>
            <w:tcW w:w="831" w:type="dxa"/>
            <w:hideMark/>
          </w:tcPr>
          <w:p w14:paraId="6430AC97"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3A5A10B2"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231" w:type="dxa"/>
            <w:hideMark/>
          </w:tcPr>
          <w:p w14:paraId="2C3F4F76"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Chloride content test</w:t>
            </w:r>
          </w:p>
        </w:tc>
        <w:tc>
          <w:tcPr>
            <w:tcW w:w="2093" w:type="dxa"/>
            <w:hideMark/>
          </w:tcPr>
          <w:p w14:paraId="13D830B2"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r>
      <w:tr w:rsidR="005F05BB" w:rsidRPr="00A069DB" w14:paraId="60929637" w14:textId="77777777" w:rsidTr="00650192">
        <w:trPr>
          <w:trHeight w:val="315"/>
        </w:trPr>
        <w:tc>
          <w:tcPr>
            <w:tcW w:w="831" w:type="dxa"/>
            <w:hideMark/>
          </w:tcPr>
          <w:p w14:paraId="514C410F"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5</w:t>
            </w:r>
          </w:p>
        </w:tc>
        <w:tc>
          <w:tcPr>
            <w:tcW w:w="3861" w:type="dxa"/>
            <w:hideMark/>
          </w:tcPr>
          <w:p w14:paraId="7568C053"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Sand: Every day (Site Lab)</w:t>
            </w:r>
          </w:p>
        </w:tc>
        <w:tc>
          <w:tcPr>
            <w:tcW w:w="2231" w:type="dxa"/>
            <w:hideMark/>
          </w:tcPr>
          <w:p w14:paraId="4EA73539"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Silt content</w:t>
            </w:r>
          </w:p>
        </w:tc>
        <w:tc>
          <w:tcPr>
            <w:tcW w:w="2093" w:type="dxa"/>
            <w:hideMark/>
          </w:tcPr>
          <w:p w14:paraId="7FB1BC52"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 sample</w:t>
            </w:r>
          </w:p>
        </w:tc>
      </w:tr>
      <w:tr w:rsidR="005F05BB" w:rsidRPr="00A069DB" w14:paraId="1EDCA465" w14:textId="77777777" w:rsidTr="00650192">
        <w:trPr>
          <w:trHeight w:val="300"/>
        </w:trPr>
        <w:tc>
          <w:tcPr>
            <w:tcW w:w="831" w:type="dxa"/>
            <w:hideMark/>
          </w:tcPr>
          <w:p w14:paraId="7299A2B4"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0B03D4B8"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Results required: Silt content &lt; 5%</w:t>
            </w:r>
          </w:p>
        </w:tc>
        <w:tc>
          <w:tcPr>
            <w:tcW w:w="2231" w:type="dxa"/>
            <w:hideMark/>
          </w:tcPr>
          <w:p w14:paraId="2D045E1A"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Sieve analysis</w:t>
            </w:r>
          </w:p>
        </w:tc>
        <w:tc>
          <w:tcPr>
            <w:tcW w:w="2093" w:type="dxa"/>
            <w:hideMark/>
          </w:tcPr>
          <w:p w14:paraId="1B9ADB52"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 sample</w:t>
            </w:r>
          </w:p>
        </w:tc>
      </w:tr>
      <w:tr w:rsidR="005F05BB" w:rsidRPr="00A069DB" w14:paraId="1163E7D6" w14:textId="77777777" w:rsidTr="00650192">
        <w:trPr>
          <w:trHeight w:val="300"/>
        </w:trPr>
        <w:tc>
          <w:tcPr>
            <w:tcW w:w="831" w:type="dxa"/>
            <w:hideMark/>
          </w:tcPr>
          <w:p w14:paraId="119B74BC"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13DA1310"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231" w:type="dxa"/>
            <w:hideMark/>
          </w:tcPr>
          <w:p w14:paraId="3019FA38"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Moisture Content</w:t>
            </w:r>
          </w:p>
        </w:tc>
        <w:tc>
          <w:tcPr>
            <w:tcW w:w="2093" w:type="dxa"/>
            <w:hideMark/>
          </w:tcPr>
          <w:p w14:paraId="6FA11307"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 sample</w:t>
            </w:r>
          </w:p>
        </w:tc>
      </w:tr>
      <w:tr w:rsidR="005F05BB" w:rsidRPr="00A069DB" w14:paraId="113352B5" w14:textId="77777777" w:rsidTr="00650192">
        <w:trPr>
          <w:trHeight w:val="300"/>
        </w:trPr>
        <w:tc>
          <w:tcPr>
            <w:tcW w:w="831" w:type="dxa"/>
            <w:hideMark/>
          </w:tcPr>
          <w:p w14:paraId="40C1AC9F"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61082C39"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Every Week: Independent Test Lab</w:t>
            </w:r>
          </w:p>
        </w:tc>
        <w:tc>
          <w:tcPr>
            <w:tcW w:w="2231" w:type="dxa"/>
            <w:hideMark/>
          </w:tcPr>
          <w:p w14:paraId="11956618"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Silt content</w:t>
            </w:r>
          </w:p>
        </w:tc>
        <w:tc>
          <w:tcPr>
            <w:tcW w:w="2093" w:type="dxa"/>
            <w:hideMark/>
          </w:tcPr>
          <w:p w14:paraId="2B7A62F6"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 sample</w:t>
            </w:r>
          </w:p>
        </w:tc>
      </w:tr>
      <w:tr w:rsidR="005F05BB" w:rsidRPr="00A069DB" w14:paraId="36CD9309" w14:textId="77777777" w:rsidTr="00650192">
        <w:trPr>
          <w:trHeight w:val="300"/>
        </w:trPr>
        <w:tc>
          <w:tcPr>
            <w:tcW w:w="831" w:type="dxa"/>
            <w:hideMark/>
          </w:tcPr>
          <w:p w14:paraId="78F8AD56"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771EB64C"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231" w:type="dxa"/>
            <w:hideMark/>
          </w:tcPr>
          <w:p w14:paraId="70447DC3"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Sieve analysis</w:t>
            </w:r>
          </w:p>
        </w:tc>
        <w:tc>
          <w:tcPr>
            <w:tcW w:w="2093" w:type="dxa"/>
            <w:hideMark/>
          </w:tcPr>
          <w:p w14:paraId="0E99A14C"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 sample</w:t>
            </w:r>
          </w:p>
        </w:tc>
      </w:tr>
      <w:tr w:rsidR="005F05BB" w:rsidRPr="00A069DB" w14:paraId="59CA8CC1" w14:textId="77777777" w:rsidTr="00650192">
        <w:trPr>
          <w:trHeight w:val="300"/>
        </w:trPr>
        <w:tc>
          <w:tcPr>
            <w:tcW w:w="831" w:type="dxa"/>
            <w:hideMark/>
          </w:tcPr>
          <w:p w14:paraId="078EA37A"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6</w:t>
            </w:r>
          </w:p>
        </w:tc>
        <w:tc>
          <w:tcPr>
            <w:tcW w:w="3861" w:type="dxa"/>
            <w:hideMark/>
          </w:tcPr>
          <w:p w14:paraId="062245AF"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Coarse aggregates: Every day(Site Lab)</w:t>
            </w:r>
          </w:p>
        </w:tc>
        <w:tc>
          <w:tcPr>
            <w:tcW w:w="2231" w:type="dxa"/>
            <w:hideMark/>
          </w:tcPr>
          <w:p w14:paraId="6BD7ED30"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Silt content</w:t>
            </w:r>
          </w:p>
        </w:tc>
        <w:tc>
          <w:tcPr>
            <w:tcW w:w="2093" w:type="dxa"/>
            <w:hideMark/>
          </w:tcPr>
          <w:p w14:paraId="55B3477E"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 sample</w:t>
            </w:r>
          </w:p>
        </w:tc>
      </w:tr>
      <w:tr w:rsidR="005F05BB" w:rsidRPr="00A069DB" w14:paraId="452D4EAE" w14:textId="77777777" w:rsidTr="00650192">
        <w:trPr>
          <w:trHeight w:val="300"/>
        </w:trPr>
        <w:tc>
          <w:tcPr>
            <w:tcW w:w="831" w:type="dxa"/>
            <w:hideMark/>
          </w:tcPr>
          <w:p w14:paraId="4A86BC1A"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lastRenderedPageBreak/>
              <w:t> </w:t>
            </w:r>
          </w:p>
        </w:tc>
        <w:tc>
          <w:tcPr>
            <w:tcW w:w="3861" w:type="dxa"/>
            <w:hideMark/>
          </w:tcPr>
          <w:p w14:paraId="2DEB122E"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Results required: Silt content &lt; 3%</w:t>
            </w:r>
          </w:p>
        </w:tc>
        <w:tc>
          <w:tcPr>
            <w:tcW w:w="2231" w:type="dxa"/>
            <w:hideMark/>
          </w:tcPr>
          <w:p w14:paraId="2E25354B"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Sieve analysis</w:t>
            </w:r>
          </w:p>
        </w:tc>
        <w:tc>
          <w:tcPr>
            <w:tcW w:w="2093" w:type="dxa"/>
            <w:hideMark/>
          </w:tcPr>
          <w:p w14:paraId="647A5C21"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 sample</w:t>
            </w:r>
          </w:p>
        </w:tc>
      </w:tr>
      <w:tr w:rsidR="005F05BB" w:rsidRPr="00A069DB" w14:paraId="01B2DE85" w14:textId="77777777" w:rsidTr="00650192">
        <w:trPr>
          <w:trHeight w:val="300"/>
        </w:trPr>
        <w:tc>
          <w:tcPr>
            <w:tcW w:w="831" w:type="dxa"/>
            <w:hideMark/>
          </w:tcPr>
          <w:p w14:paraId="76304A3D"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359D0EFB"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231" w:type="dxa"/>
            <w:hideMark/>
          </w:tcPr>
          <w:p w14:paraId="655480BC"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Moisture Content</w:t>
            </w:r>
          </w:p>
        </w:tc>
        <w:tc>
          <w:tcPr>
            <w:tcW w:w="2093" w:type="dxa"/>
            <w:hideMark/>
          </w:tcPr>
          <w:p w14:paraId="75DB860F"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 sample</w:t>
            </w:r>
          </w:p>
        </w:tc>
      </w:tr>
      <w:tr w:rsidR="005F05BB" w:rsidRPr="00A069DB" w14:paraId="696BA54F" w14:textId="77777777" w:rsidTr="00650192">
        <w:trPr>
          <w:trHeight w:val="300"/>
        </w:trPr>
        <w:tc>
          <w:tcPr>
            <w:tcW w:w="831" w:type="dxa"/>
            <w:hideMark/>
          </w:tcPr>
          <w:p w14:paraId="460F4B8A"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53D1C1F4"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Every Week: Independent Test Lab</w:t>
            </w:r>
          </w:p>
        </w:tc>
        <w:tc>
          <w:tcPr>
            <w:tcW w:w="2231" w:type="dxa"/>
            <w:hideMark/>
          </w:tcPr>
          <w:p w14:paraId="310A8FCC"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Silt content</w:t>
            </w:r>
          </w:p>
        </w:tc>
        <w:tc>
          <w:tcPr>
            <w:tcW w:w="2093" w:type="dxa"/>
            <w:hideMark/>
          </w:tcPr>
          <w:p w14:paraId="7D3B5CFF"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 sample</w:t>
            </w:r>
          </w:p>
        </w:tc>
      </w:tr>
      <w:tr w:rsidR="005F05BB" w:rsidRPr="00A069DB" w14:paraId="1BEB19D5" w14:textId="77777777" w:rsidTr="00650192">
        <w:trPr>
          <w:trHeight w:val="300"/>
        </w:trPr>
        <w:tc>
          <w:tcPr>
            <w:tcW w:w="831" w:type="dxa"/>
            <w:hideMark/>
          </w:tcPr>
          <w:p w14:paraId="61B1BF82"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7B0CC912"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231" w:type="dxa"/>
            <w:hideMark/>
          </w:tcPr>
          <w:p w14:paraId="348AB87E"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Sieve analysis</w:t>
            </w:r>
          </w:p>
        </w:tc>
        <w:tc>
          <w:tcPr>
            <w:tcW w:w="2093" w:type="dxa"/>
            <w:hideMark/>
          </w:tcPr>
          <w:p w14:paraId="48D4847A"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 sample</w:t>
            </w:r>
          </w:p>
        </w:tc>
      </w:tr>
      <w:tr w:rsidR="005F05BB" w:rsidRPr="00A069DB" w14:paraId="2EB66361" w14:textId="77777777" w:rsidTr="00650192">
        <w:trPr>
          <w:trHeight w:val="645"/>
        </w:trPr>
        <w:tc>
          <w:tcPr>
            <w:tcW w:w="831" w:type="dxa"/>
            <w:hideMark/>
          </w:tcPr>
          <w:p w14:paraId="254ACE3B"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7</w:t>
            </w:r>
          </w:p>
        </w:tc>
        <w:tc>
          <w:tcPr>
            <w:tcW w:w="3861" w:type="dxa"/>
            <w:hideMark/>
          </w:tcPr>
          <w:p w14:paraId="41D67CB5"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Water: once in 3 months or whenever source changes</w:t>
            </w:r>
          </w:p>
        </w:tc>
        <w:tc>
          <w:tcPr>
            <w:tcW w:w="2231" w:type="dxa"/>
            <w:hideMark/>
          </w:tcPr>
          <w:p w14:paraId="5C7B0C56"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Tests on potable of water</w:t>
            </w:r>
          </w:p>
        </w:tc>
        <w:tc>
          <w:tcPr>
            <w:tcW w:w="2093" w:type="dxa"/>
            <w:hideMark/>
          </w:tcPr>
          <w:p w14:paraId="77951E40"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 sample</w:t>
            </w:r>
          </w:p>
        </w:tc>
      </w:tr>
      <w:tr w:rsidR="005F05BB" w:rsidRPr="00A069DB" w14:paraId="74E52D52" w14:textId="77777777" w:rsidTr="00650192">
        <w:trPr>
          <w:trHeight w:val="300"/>
        </w:trPr>
        <w:tc>
          <w:tcPr>
            <w:tcW w:w="831" w:type="dxa"/>
            <w:hideMark/>
          </w:tcPr>
          <w:p w14:paraId="260F49E5"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8</w:t>
            </w:r>
          </w:p>
        </w:tc>
        <w:tc>
          <w:tcPr>
            <w:tcW w:w="3861" w:type="dxa"/>
            <w:hideMark/>
          </w:tcPr>
          <w:p w14:paraId="33929EDF"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Plastering: Mortar Cubes for every day</w:t>
            </w:r>
          </w:p>
        </w:tc>
        <w:tc>
          <w:tcPr>
            <w:tcW w:w="2231" w:type="dxa"/>
            <w:hideMark/>
          </w:tcPr>
          <w:p w14:paraId="1AE5B232"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Compressive strength</w:t>
            </w:r>
          </w:p>
        </w:tc>
        <w:tc>
          <w:tcPr>
            <w:tcW w:w="2093" w:type="dxa"/>
            <w:hideMark/>
          </w:tcPr>
          <w:p w14:paraId="78F1F231"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3 cubes</w:t>
            </w:r>
          </w:p>
        </w:tc>
      </w:tr>
      <w:tr w:rsidR="005F05BB" w:rsidRPr="00A069DB" w14:paraId="0B6DD154" w14:textId="77777777" w:rsidTr="00650192">
        <w:trPr>
          <w:trHeight w:val="600"/>
        </w:trPr>
        <w:tc>
          <w:tcPr>
            <w:tcW w:w="831" w:type="dxa"/>
            <w:hideMark/>
          </w:tcPr>
          <w:p w14:paraId="170895CF"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3F67D2C8"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Minimum required strength : 2.5 n/mm2 at 28 days</w:t>
            </w:r>
          </w:p>
        </w:tc>
        <w:tc>
          <w:tcPr>
            <w:tcW w:w="2231" w:type="dxa"/>
            <w:hideMark/>
          </w:tcPr>
          <w:p w14:paraId="0D0E1F6C"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093" w:type="dxa"/>
            <w:hideMark/>
          </w:tcPr>
          <w:p w14:paraId="71D820C3"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r>
      <w:tr w:rsidR="005F05BB" w:rsidRPr="00A069DB" w14:paraId="4CC70CD3" w14:textId="77777777" w:rsidTr="00650192">
        <w:trPr>
          <w:trHeight w:val="300"/>
        </w:trPr>
        <w:tc>
          <w:tcPr>
            <w:tcW w:w="831" w:type="dxa"/>
            <w:hideMark/>
          </w:tcPr>
          <w:p w14:paraId="0F0439FE"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9</w:t>
            </w:r>
          </w:p>
        </w:tc>
        <w:tc>
          <w:tcPr>
            <w:tcW w:w="3861" w:type="dxa"/>
            <w:hideMark/>
          </w:tcPr>
          <w:p w14:paraId="30317AC6"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Concrete Hollow blocks: Every 1000 blocks</w:t>
            </w:r>
          </w:p>
        </w:tc>
        <w:tc>
          <w:tcPr>
            <w:tcW w:w="2231" w:type="dxa"/>
            <w:hideMark/>
          </w:tcPr>
          <w:p w14:paraId="753FCBED"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Compressive strength</w:t>
            </w:r>
          </w:p>
        </w:tc>
        <w:tc>
          <w:tcPr>
            <w:tcW w:w="2093" w:type="dxa"/>
            <w:hideMark/>
          </w:tcPr>
          <w:p w14:paraId="2B7F46AC"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3 samples</w:t>
            </w:r>
          </w:p>
        </w:tc>
      </w:tr>
      <w:tr w:rsidR="005F05BB" w:rsidRPr="00A069DB" w14:paraId="4795F1B7" w14:textId="77777777" w:rsidTr="00650192">
        <w:trPr>
          <w:trHeight w:val="300"/>
        </w:trPr>
        <w:tc>
          <w:tcPr>
            <w:tcW w:w="831" w:type="dxa"/>
            <w:hideMark/>
          </w:tcPr>
          <w:p w14:paraId="0B43DA6A"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451ECD3B"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231" w:type="dxa"/>
            <w:hideMark/>
          </w:tcPr>
          <w:p w14:paraId="49B4172A"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Water absorption</w:t>
            </w:r>
          </w:p>
        </w:tc>
        <w:tc>
          <w:tcPr>
            <w:tcW w:w="2093" w:type="dxa"/>
            <w:hideMark/>
          </w:tcPr>
          <w:p w14:paraId="1CE99215"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3 samples</w:t>
            </w:r>
          </w:p>
        </w:tc>
      </w:tr>
      <w:tr w:rsidR="005F05BB" w:rsidRPr="00A069DB" w14:paraId="1325FFC2" w14:textId="77777777" w:rsidTr="00650192">
        <w:trPr>
          <w:trHeight w:val="300"/>
        </w:trPr>
        <w:tc>
          <w:tcPr>
            <w:tcW w:w="831" w:type="dxa"/>
            <w:hideMark/>
          </w:tcPr>
          <w:p w14:paraId="5E66DB43"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10</w:t>
            </w:r>
          </w:p>
        </w:tc>
        <w:tc>
          <w:tcPr>
            <w:tcW w:w="3861" w:type="dxa"/>
            <w:hideMark/>
          </w:tcPr>
          <w:p w14:paraId="2AF674C1"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Tiles: Every Lot</w:t>
            </w:r>
          </w:p>
        </w:tc>
        <w:tc>
          <w:tcPr>
            <w:tcW w:w="2231" w:type="dxa"/>
            <w:hideMark/>
          </w:tcPr>
          <w:p w14:paraId="4BE9DAAB"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Compressive strength</w:t>
            </w:r>
          </w:p>
        </w:tc>
        <w:tc>
          <w:tcPr>
            <w:tcW w:w="2093" w:type="dxa"/>
            <w:hideMark/>
          </w:tcPr>
          <w:p w14:paraId="6576A1B1"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3 samples</w:t>
            </w:r>
          </w:p>
        </w:tc>
      </w:tr>
      <w:tr w:rsidR="005F05BB" w:rsidRPr="00A069DB" w14:paraId="00D4DE1D" w14:textId="77777777" w:rsidTr="00650192">
        <w:trPr>
          <w:trHeight w:val="300"/>
        </w:trPr>
        <w:tc>
          <w:tcPr>
            <w:tcW w:w="831" w:type="dxa"/>
            <w:hideMark/>
          </w:tcPr>
          <w:p w14:paraId="33D18401"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07C1DBA1"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231" w:type="dxa"/>
            <w:hideMark/>
          </w:tcPr>
          <w:p w14:paraId="33136AFC"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Abrasion test</w:t>
            </w:r>
          </w:p>
        </w:tc>
        <w:tc>
          <w:tcPr>
            <w:tcW w:w="2093" w:type="dxa"/>
            <w:hideMark/>
          </w:tcPr>
          <w:p w14:paraId="0AFC0191"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3 samples</w:t>
            </w:r>
          </w:p>
        </w:tc>
      </w:tr>
      <w:tr w:rsidR="005F05BB" w:rsidRPr="00A069DB" w14:paraId="0BE6414C" w14:textId="77777777" w:rsidTr="00650192">
        <w:trPr>
          <w:trHeight w:val="300"/>
        </w:trPr>
        <w:tc>
          <w:tcPr>
            <w:tcW w:w="831" w:type="dxa"/>
            <w:hideMark/>
          </w:tcPr>
          <w:p w14:paraId="0159A820"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67937FD5"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231" w:type="dxa"/>
            <w:hideMark/>
          </w:tcPr>
          <w:p w14:paraId="209BFA2A"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Dimension</w:t>
            </w:r>
          </w:p>
        </w:tc>
        <w:tc>
          <w:tcPr>
            <w:tcW w:w="2093" w:type="dxa"/>
            <w:hideMark/>
          </w:tcPr>
          <w:p w14:paraId="1AD8D814"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3 samples</w:t>
            </w:r>
          </w:p>
        </w:tc>
      </w:tr>
      <w:tr w:rsidR="005F05BB" w:rsidRPr="00A069DB" w14:paraId="5435B9BE" w14:textId="77777777" w:rsidTr="00650192">
        <w:trPr>
          <w:trHeight w:val="300"/>
        </w:trPr>
        <w:tc>
          <w:tcPr>
            <w:tcW w:w="831" w:type="dxa"/>
            <w:hideMark/>
          </w:tcPr>
          <w:p w14:paraId="1B63C5C5"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11</w:t>
            </w:r>
          </w:p>
        </w:tc>
        <w:tc>
          <w:tcPr>
            <w:tcW w:w="3861" w:type="dxa"/>
            <w:hideMark/>
          </w:tcPr>
          <w:p w14:paraId="5DA6E324"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Paint: Every floor</w:t>
            </w:r>
          </w:p>
        </w:tc>
        <w:tc>
          <w:tcPr>
            <w:tcW w:w="2231" w:type="dxa"/>
            <w:hideMark/>
          </w:tcPr>
          <w:p w14:paraId="6664CE57"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Pull out test</w:t>
            </w:r>
          </w:p>
        </w:tc>
        <w:tc>
          <w:tcPr>
            <w:tcW w:w="2093" w:type="dxa"/>
            <w:hideMark/>
          </w:tcPr>
          <w:p w14:paraId="444CDFE2"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 sample</w:t>
            </w:r>
          </w:p>
        </w:tc>
      </w:tr>
      <w:tr w:rsidR="005F05BB" w:rsidRPr="00A069DB" w14:paraId="02CCD39E" w14:textId="77777777" w:rsidTr="00650192">
        <w:trPr>
          <w:trHeight w:val="300"/>
        </w:trPr>
        <w:tc>
          <w:tcPr>
            <w:tcW w:w="831" w:type="dxa"/>
            <w:hideMark/>
          </w:tcPr>
          <w:p w14:paraId="2C23834B"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6970A2D8"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231" w:type="dxa"/>
            <w:hideMark/>
          </w:tcPr>
          <w:p w14:paraId="21242711"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Dry film Thickness</w:t>
            </w:r>
          </w:p>
        </w:tc>
        <w:tc>
          <w:tcPr>
            <w:tcW w:w="2093" w:type="dxa"/>
            <w:hideMark/>
          </w:tcPr>
          <w:p w14:paraId="02FB6E8D"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 sample</w:t>
            </w:r>
          </w:p>
        </w:tc>
      </w:tr>
      <w:tr w:rsidR="005F05BB" w:rsidRPr="00A069DB" w14:paraId="4D354279" w14:textId="77777777" w:rsidTr="00650192">
        <w:trPr>
          <w:trHeight w:val="300"/>
        </w:trPr>
        <w:tc>
          <w:tcPr>
            <w:tcW w:w="831" w:type="dxa"/>
            <w:hideMark/>
          </w:tcPr>
          <w:p w14:paraId="06DF1751"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12</w:t>
            </w:r>
          </w:p>
        </w:tc>
        <w:tc>
          <w:tcPr>
            <w:tcW w:w="3861" w:type="dxa"/>
            <w:hideMark/>
          </w:tcPr>
          <w:p w14:paraId="378E2A68"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Waterproofing (Liquid membrane): Every floor</w:t>
            </w:r>
          </w:p>
        </w:tc>
        <w:tc>
          <w:tcPr>
            <w:tcW w:w="2231" w:type="dxa"/>
            <w:hideMark/>
          </w:tcPr>
          <w:p w14:paraId="63FD9B89"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Dry film thickness</w:t>
            </w:r>
          </w:p>
        </w:tc>
        <w:tc>
          <w:tcPr>
            <w:tcW w:w="2093" w:type="dxa"/>
            <w:hideMark/>
          </w:tcPr>
          <w:p w14:paraId="1344B089"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3 samples</w:t>
            </w:r>
          </w:p>
        </w:tc>
      </w:tr>
      <w:tr w:rsidR="005F05BB" w:rsidRPr="00A069DB" w14:paraId="72FE4766" w14:textId="77777777" w:rsidTr="00650192">
        <w:trPr>
          <w:trHeight w:val="555"/>
        </w:trPr>
        <w:tc>
          <w:tcPr>
            <w:tcW w:w="831" w:type="dxa"/>
            <w:hideMark/>
          </w:tcPr>
          <w:p w14:paraId="0F43F979"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13</w:t>
            </w:r>
          </w:p>
        </w:tc>
        <w:tc>
          <w:tcPr>
            <w:tcW w:w="3861" w:type="dxa"/>
            <w:hideMark/>
          </w:tcPr>
          <w:p w14:paraId="3DC63E72"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Welding of Structural Steel - Every 100 joints or as specified</w:t>
            </w:r>
          </w:p>
        </w:tc>
        <w:tc>
          <w:tcPr>
            <w:tcW w:w="2231" w:type="dxa"/>
            <w:hideMark/>
          </w:tcPr>
          <w:p w14:paraId="79566AAF"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Root Bend Test</w:t>
            </w:r>
          </w:p>
        </w:tc>
        <w:tc>
          <w:tcPr>
            <w:tcW w:w="2093" w:type="dxa"/>
            <w:hideMark/>
          </w:tcPr>
          <w:p w14:paraId="0347C286"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 sample</w:t>
            </w:r>
          </w:p>
        </w:tc>
      </w:tr>
      <w:tr w:rsidR="005F05BB" w:rsidRPr="00A069DB" w14:paraId="6E4B5DF0" w14:textId="77777777" w:rsidTr="00650192">
        <w:trPr>
          <w:trHeight w:val="300"/>
        </w:trPr>
        <w:tc>
          <w:tcPr>
            <w:tcW w:w="831" w:type="dxa"/>
            <w:hideMark/>
          </w:tcPr>
          <w:p w14:paraId="20060128"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216711B5"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231" w:type="dxa"/>
            <w:hideMark/>
          </w:tcPr>
          <w:p w14:paraId="0A1F0CBF"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Particle penetration test</w:t>
            </w:r>
          </w:p>
        </w:tc>
        <w:tc>
          <w:tcPr>
            <w:tcW w:w="2093" w:type="dxa"/>
            <w:hideMark/>
          </w:tcPr>
          <w:p w14:paraId="6438B382"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r>
      <w:tr w:rsidR="005F05BB" w:rsidRPr="00A069DB" w14:paraId="4A93859B" w14:textId="77777777" w:rsidTr="00650192">
        <w:trPr>
          <w:trHeight w:val="300"/>
        </w:trPr>
        <w:tc>
          <w:tcPr>
            <w:tcW w:w="831" w:type="dxa"/>
            <w:hideMark/>
          </w:tcPr>
          <w:p w14:paraId="5C5FA69D"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5C87BA90"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231" w:type="dxa"/>
            <w:hideMark/>
          </w:tcPr>
          <w:p w14:paraId="5E0D04DF"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Radiography Test</w:t>
            </w:r>
          </w:p>
        </w:tc>
        <w:tc>
          <w:tcPr>
            <w:tcW w:w="2093" w:type="dxa"/>
            <w:hideMark/>
          </w:tcPr>
          <w:p w14:paraId="3480C1B1"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r>
      <w:tr w:rsidR="005F05BB" w:rsidRPr="00A069DB" w14:paraId="5F68C7C2" w14:textId="77777777" w:rsidTr="00650192">
        <w:trPr>
          <w:trHeight w:val="300"/>
        </w:trPr>
        <w:tc>
          <w:tcPr>
            <w:tcW w:w="831" w:type="dxa"/>
            <w:hideMark/>
          </w:tcPr>
          <w:p w14:paraId="18797124"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14</w:t>
            </w:r>
          </w:p>
        </w:tc>
        <w:tc>
          <w:tcPr>
            <w:tcW w:w="3861" w:type="dxa"/>
            <w:hideMark/>
          </w:tcPr>
          <w:p w14:paraId="05F61FCA"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Invert Levels of Slab –Soffits – Every Floor</w:t>
            </w:r>
          </w:p>
        </w:tc>
        <w:tc>
          <w:tcPr>
            <w:tcW w:w="2231" w:type="dxa"/>
            <w:hideMark/>
          </w:tcPr>
          <w:p w14:paraId="4E2E3437"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Deflection Calculations</w:t>
            </w:r>
          </w:p>
        </w:tc>
        <w:tc>
          <w:tcPr>
            <w:tcW w:w="2093" w:type="dxa"/>
            <w:hideMark/>
          </w:tcPr>
          <w:p w14:paraId="5D9605C9"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Every floor</w:t>
            </w:r>
          </w:p>
        </w:tc>
      </w:tr>
      <w:tr w:rsidR="005F05BB" w:rsidRPr="00A069DB" w14:paraId="49F5144C" w14:textId="77777777" w:rsidTr="00650192">
        <w:trPr>
          <w:trHeight w:val="300"/>
        </w:trPr>
        <w:tc>
          <w:tcPr>
            <w:tcW w:w="831" w:type="dxa"/>
            <w:hideMark/>
          </w:tcPr>
          <w:p w14:paraId="51C45237"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7392E1AB"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By 3rd party Surveyors</w:t>
            </w:r>
          </w:p>
        </w:tc>
        <w:tc>
          <w:tcPr>
            <w:tcW w:w="2231" w:type="dxa"/>
            <w:hideMark/>
          </w:tcPr>
          <w:p w14:paraId="64E84738"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093" w:type="dxa"/>
            <w:hideMark/>
          </w:tcPr>
          <w:p w14:paraId="3E0110FA"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r>
      <w:tr w:rsidR="00F70324" w:rsidRPr="00A069DB" w14:paraId="4B3F0DC5" w14:textId="77777777" w:rsidTr="00650192">
        <w:trPr>
          <w:trHeight w:val="300"/>
        </w:trPr>
        <w:tc>
          <w:tcPr>
            <w:tcW w:w="831" w:type="dxa"/>
            <w:hideMark/>
          </w:tcPr>
          <w:p w14:paraId="5A187A67"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3861" w:type="dxa"/>
            <w:hideMark/>
          </w:tcPr>
          <w:p w14:paraId="781CB69A"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231" w:type="dxa"/>
            <w:hideMark/>
          </w:tcPr>
          <w:p w14:paraId="00963573"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c>
          <w:tcPr>
            <w:tcW w:w="2093" w:type="dxa"/>
            <w:hideMark/>
          </w:tcPr>
          <w:p w14:paraId="1D8D27DD" w14:textId="77777777" w:rsidR="00F70324" w:rsidRPr="00A069DB" w:rsidRDefault="00F70324" w:rsidP="00006EAB">
            <w:pPr>
              <w:spacing w:before="0" w:after="0"/>
              <w:rPr>
                <w:rFonts w:asciiTheme="minorHAnsi" w:hAnsiTheme="minorHAnsi" w:cstheme="minorHAnsi"/>
                <w:b/>
              </w:rPr>
            </w:pPr>
            <w:r w:rsidRPr="00A069DB">
              <w:rPr>
                <w:rFonts w:asciiTheme="minorHAnsi" w:hAnsiTheme="minorHAnsi" w:cstheme="minorHAnsi"/>
                <w:b/>
              </w:rPr>
              <w:t> </w:t>
            </w:r>
          </w:p>
        </w:tc>
      </w:tr>
    </w:tbl>
    <w:p w14:paraId="4D0024A8" w14:textId="77777777" w:rsidR="00F70324" w:rsidRPr="00A069DB" w:rsidRDefault="00F70324" w:rsidP="00006EAB">
      <w:pPr>
        <w:spacing w:before="0" w:after="0"/>
        <w:rPr>
          <w:rFonts w:asciiTheme="minorHAnsi" w:hAnsiTheme="minorHAnsi" w:cstheme="minorHAnsi"/>
          <w:b/>
        </w:rPr>
      </w:pPr>
    </w:p>
    <w:p w14:paraId="198B1A59" w14:textId="77777777" w:rsidR="00F70324" w:rsidRPr="00A069DB" w:rsidRDefault="00F70324" w:rsidP="00006EAB">
      <w:pPr>
        <w:spacing w:before="0" w:after="0"/>
        <w:rPr>
          <w:rFonts w:asciiTheme="minorHAnsi" w:hAnsiTheme="minorHAnsi" w:cstheme="minorHAnsi"/>
          <w:b/>
        </w:rPr>
      </w:pPr>
    </w:p>
    <w:p w14:paraId="087E8F98" w14:textId="77777777" w:rsidR="00F70324" w:rsidRPr="00A069DB" w:rsidRDefault="00F70324" w:rsidP="00006EAB">
      <w:pPr>
        <w:spacing w:before="0" w:after="0"/>
        <w:rPr>
          <w:rFonts w:asciiTheme="minorHAnsi" w:hAnsiTheme="minorHAnsi" w:cstheme="minorHAnsi"/>
          <w:b/>
        </w:rPr>
      </w:pPr>
    </w:p>
    <w:p w14:paraId="7A5763BA" w14:textId="77777777" w:rsidR="00F70324" w:rsidRPr="00A069DB" w:rsidRDefault="00F70324" w:rsidP="00006EAB">
      <w:pPr>
        <w:spacing w:before="0" w:after="0"/>
        <w:rPr>
          <w:rFonts w:asciiTheme="minorHAnsi" w:hAnsiTheme="minorHAnsi" w:cstheme="minorHAnsi"/>
          <w:b/>
        </w:rPr>
      </w:pPr>
    </w:p>
    <w:p w14:paraId="0599C88A" w14:textId="77777777" w:rsidR="00F70324" w:rsidRPr="00A069DB" w:rsidRDefault="00F70324" w:rsidP="00006EAB">
      <w:pPr>
        <w:spacing w:before="0" w:after="0"/>
        <w:rPr>
          <w:rFonts w:asciiTheme="minorHAnsi" w:hAnsiTheme="minorHAnsi" w:cstheme="minorHAnsi"/>
          <w:b/>
        </w:rPr>
      </w:pPr>
    </w:p>
    <w:p w14:paraId="77AF143F" w14:textId="77777777" w:rsidR="00F70324" w:rsidRPr="00A069DB" w:rsidRDefault="00F70324" w:rsidP="00006EAB">
      <w:pPr>
        <w:spacing w:before="0" w:after="0"/>
        <w:rPr>
          <w:rFonts w:asciiTheme="minorHAnsi" w:hAnsiTheme="minorHAnsi" w:cstheme="minorHAnsi"/>
          <w:b/>
        </w:rPr>
      </w:pPr>
    </w:p>
    <w:p w14:paraId="12A8A4FC" w14:textId="77777777" w:rsidR="00F70324" w:rsidRPr="00A069DB" w:rsidRDefault="00F70324" w:rsidP="00006EAB">
      <w:pPr>
        <w:spacing w:before="0" w:after="0"/>
        <w:rPr>
          <w:rFonts w:asciiTheme="minorHAnsi" w:hAnsiTheme="minorHAnsi" w:cstheme="minorHAnsi"/>
          <w:b/>
        </w:rPr>
      </w:pPr>
    </w:p>
    <w:p w14:paraId="2C4573B4" w14:textId="0D947011" w:rsidR="00650192" w:rsidRPr="00A069DB" w:rsidRDefault="00F70324" w:rsidP="00006EAB">
      <w:pPr>
        <w:spacing w:before="0" w:after="0"/>
        <w:jc w:val="center"/>
        <w:rPr>
          <w:rFonts w:asciiTheme="minorHAnsi" w:hAnsiTheme="minorHAnsi" w:cstheme="minorHAnsi"/>
          <w:b/>
        </w:rPr>
      </w:pPr>
      <w:r w:rsidRPr="00A069DB">
        <w:rPr>
          <w:rFonts w:asciiTheme="minorHAnsi" w:hAnsiTheme="minorHAnsi" w:cstheme="minorHAnsi"/>
          <w:b/>
        </w:rPr>
        <w:br w:type="page"/>
      </w:r>
      <w:r w:rsidR="00006EAB" w:rsidRPr="00A069DB">
        <w:rPr>
          <w:rFonts w:asciiTheme="minorHAnsi" w:hAnsiTheme="minorHAnsi" w:cstheme="minorHAnsi"/>
          <w:b/>
          <w:u w:val="single"/>
        </w:rPr>
        <w:lastRenderedPageBreak/>
        <w:t>SUB-</w:t>
      </w:r>
      <w:r w:rsidRPr="00A069DB">
        <w:rPr>
          <w:rFonts w:asciiTheme="minorHAnsi" w:hAnsiTheme="minorHAnsi" w:cstheme="minorHAnsi"/>
          <w:b/>
          <w:u w:val="single"/>
        </w:rPr>
        <w:t>SECTION</w:t>
      </w:r>
      <w:r w:rsidR="00006EAB" w:rsidRPr="00A069DB">
        <w:rPr>
          <w:rFonts w:asciiTheme="minorHAnsi" w:hAnsiTheme="minorHAnsi" w:cstheme="minorHAnsi"/>
          <w:b/>
          <w:u w:val="single"/>
        </w:rPr>
        <w:t>-</w:t>
      </w:r>
      <w:r w:rsidR="006427B2" w:rsidRPr="00A069DB">
        <w:rPr>
          <w:rFonts w:asciiTheme="minorHAnsi" w:hAnsiTheme="minorHAnsi" w:cstheme="minorHAnsi"/>
          <w:b/>
          <w:u w:val="single"/>
        </w:rPr>
        <w:t>X</w:t>
      </w:r>
      <w:r w:rsidRPr="00A069DB">
        <w:rPr>
          <w:rFonts w:asciiTheme="minorHAnsi" w:hAnsiTheme="minorHAnsi" w:cstheme="minorHAnsi"/>
          <w:b/>
        </w:rPr>
        <w:t xml:space="preserve"> </w:t>
      </w:r>
      <w:r w:rsidR="00650192" w:rsidRPr="00A069DB">
        <w:rPr>
          <w:rFonts w:asciiTheme="minorHAnsi" w:hAnsiTheme="minorHAnsi" w:cstheme="minorHAnsi"/>
          <w:b/>
        </w:rPr>
        <w:t>–</w:t>
      </w:r>
    </w:p>
    <w:p w14:paraId="6ACE00D5" w14:textId="003C7B77" w:rsidR="00F70324" w:rsidRPr="00A069DB" w:rsidRDefault="00334956" w:rsidP="00006EAB">
      <w:pPr>
        <w:pStyle w:val="Heading1"/>
        <w:numPr>
          <w:ilvl w:val="1"/>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b w:val="0"/>
          <w:color w:val="auto"/>
          <w:sz w:val="24"/>
          <w:szCs w:val="24"/>
        </w:rPr>
        <w:t xml:space="preserve"> </w:t>
      </w:r>
      <w:r w:rsidR="00F70324" w:rsidRPr="00A069DB">
        <w:rPr>
          <w:rFonts w:asciiTheme="minorHAnsi" w:hAnsiTheme="minorHAnsi" w:cstheme="minorHAnsi"/>
          <w:color w:val="auto"/>
          <w:sz w:val="24"/>
          <w:szCs w:val="24"/>
        </w:rPr>
        <w:t>STATUATORY OBLIGATIONS</w:t>
      </w:r>
    </w:p>
    <w:p w14:paraId="7C02C870" w14:textId="77777777" w:rsidR="00F70324" w:rsidRPr="00A069DB" w:rsidRDefault="00F70324" w:rsidP="00006EAB">
      <w:pPr>
        <w:spacing w:before="0" w:after="0"/>
        <w:rPr>
          <w:rFonts w:asciiTheme="minorHAnsi" w:hAnsiTheme="minorHAnsi" w:cstheme="minorHAnsi"/>
        </w:rPr>
      </w:pPr>
    </w:p>
    <w:p w14:paraId="11D0619C"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color w:val="auto"/>
          <w:sz w:val="24"/>
          <w:szCs w:val="24"/>
        </w:rPr>
        <w:t>GOVERNMENT REGULATIONS:</w:t>
      </w:r>
    </w:p>
    <w:p w14:paraId="023D46F6" w14:textId="77777777" w:rsidR="00F70324" w:rsidRPr="00A069DB" w:rsidRDefault="00F70324" w:rsidP="00006EAB">
      <w:pPr>
        <w:spacing w:before="0" w:after="0"/>
        <w:rPr>
          <w:rFonts w:asciiTheme="minorHAnsi" w:hAnsiTheme="minorHAnsi" w:cstheme="minorHAnsi"/>
        </w:rPr>
      </w:pPr>
    </w:p>
    <w:p w14:paraId="03D80212" w14:textId="77777777" w:rsidR="00F70324" w:rsidRPr="00A069DB" w:rsidRDefault="00F70324" w:rsidP="00006EAB">
      <w:pPr>
        <w:spacing w:before="0" w:after="0"/>
        <w:ind w:left="720"/>
        <w:rPr>
          <w:rFonts w:asciiTheme="minorHAnsi" w:hAnsiTheme="minorHAnsi" w:cstheme="minorHAnsi"/>
        </w:rPr>
      </w:pPr>
      <w:r w:rsidRPr="00A069DB">
        <w:rPr>
          <w:rFonts w:asciiTheme="minorHAnsi" w:hAnsiTheme="minorHAnsi" w:cstheme="minorHAnsi"/>
        </w:rPr>
        <w:t>The Contractor shall comply and ensure strict compliance by his employees and representative of all Applicable Laws and undertake to indemnify Owner from and against all levies, damages, penalties and pay</w:t>
      </w:r>
      <w:r w:rsidRPr="00A069DB">
        <w:rPr>
          <w:rFonts w:asciiTheme="minorHAnsi" w:hAnsiTheme="minorHAnsi" w:cstheme="minorHAnsi"/>
        </w:rPr>
        <w:softHyphen/>
        <w:t>ments whatsoever as may be imposed by reason of any breach or violation of any Applicable Law including but not limited to the claims against Owner, under Workmen Compen</w:t>
      </w:r>
      <w:r w:rsidRPr="00A069DB">
        <w:rPr>
          <w:rFonts w:asciiTheme="minorHAnsi" w:hAnsiTheme="minorHAnsi" w:cstheme="minorHAnsi"/>
        </w:rPr>
        <w:softHyphen/>
        <w:t>sation Act 1923, the Employees Provident Fund Act 1952 (“</w:t>
      </w:r>
      <w:r w:rsidRPr="00A069DB">
        <w:rPr>
          <w:rFonts w:asciiTheme="minorHAnsi" w:hAnsiTheme="minorHAnsi" w:cstheme="minorHAnsi"/>
          <w:b/>
          <w:bCs/>
        </w:rPr>
        <w:t>EPF Act</w:t>
      </w:r>
      <w:r w:rsidRPr="00A069DB">
        <w:rPr>
          <w:rFonts w:asciiTheme="minorHAnsi" w:hAnsiTheme="minorHAnsi" w:cstheme="minorHAnsi"/>
        </w:rPr>
        <w:t>”), The Contract Labour (Abolition and Regulation) Act 1970, Factories Act 1948, Minimum Wages Act (“</w:t>
      </w:r>
      <w:r w:rsidRPr="00A069DB">
        <w:rPr>
          <w:rFonts w:asciiTheme="minorHAnsi" w:hAnsiTheme="minorHAnsi" w:cstheme="minorHAnsi"/>
          <w:b/>
          <w:bCs/>
        </w:rPr>
        <w:t>MWA</w:t>
      </w:r>
      <w:r w:rsidRPr="00A069DB">
        <w:rPr>
          <w:rFonts w:asciiTheme="minorHAnsi" w:hAnsiTheme="minorHAnsi" w:cstheme="minorHAnsi"/>
        </w:rPr>
        <w:t>”), and any labour laws which would be amended / modified or any new act if it comes in force whatsoever, and all actions claim and demand arising there from and/or related thereto.</w:t>
      </w:r>
    </w:p>
    <w:p w14:paraId="10D41096" w14:textId="77777777" w:rsidR="00F70324" w:rsidRPr="00A069DB" w:rsidRDefault="00F70324" w:rsidP="00006EAB">
      <w:pPr>
        <w:spacing w:before="0" w:after="0"/>
        <w:rPr>
          <w:rFonts w:asciiTheme="minorHAnsi" w:hAnsiTheme="minorHAnsi" w:cstheme="minorHAnsi"/>
          <w:b/>
        </w:rPr>
      </w:pPr>
    </w:p>
    <w:p w14:paraId="328CFCC3" w14:textId="77777777" w:rsidR="00F70324" w:rsidRPr="00A069DB" w:rsidRDefault="00F70324" w:rsidP="00006EAB">
      <w:pPr>
        <w:pStyle w:val="Heading1"/>
        <w:numPr>
          <w:ilvl w:val="2"/>
          <w:numId w:val="10"/>
        </w:numPr>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t>LABOUR LAWS AND REGULATIONS:</w:t>
      </w:r>
    </w:p>
    <w:p w14:paraId="65C98ADC" w14:textId="77777777" w:rsidR="00F70324" w:rsidRPr="00A069DB" w:rsidRDefault="00F70324" w:rsidP="00006EAB">
      <w:pPr>
        <w:spacing w:before="0" w:after="0"/>
        <w:rPr>
          <w:rFonts w:asciiTheme="minorHAnsi" w:hAnsiTheme="minorHAnsi" w:cstheme="minorHAnsi"/>
        </w:rPr>
      </w:pPr>
    </w:p>
    <w:p w14:paraId="7FE0FD16"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b w:val="0"/>
          <w:color w:val="auto"/>
          <w:sz w:val="24"/>
          <w:szCs w:val="24"/>
        </w:rPr>
        <w:t>The C</w:t>
      </w:r>
      <w:smartTag w:uri="urn:schemas-microsoft-com:office:smarttags" w:element="stockticker">
        <w:r w:rsidRPr="00A069DB">
          <w:rPr>
            <w:rFonts w:asciiTheme="minorHAnsi" w:hAnsiTheme="minorHAnsi" w:cstheme="minorHAnsi"/>
            <w:b w:val="0"/>
            <w:color w:val="auto"/>
            <w:sz w:val="24"/>
            <w:szCs w:val="24"/>
          </w:rPr>
          <w:t>ontr</w:t>
        </w:r>
      </w:smartTag>
      <w:r w:rsidRPr="00A069DB">
        <w:rPr>
          <w:rFonts w:asciiTheme="minorHAnsi" w:hAnsiTheme="minorHAnsi" w:cstheme="minorHAnsi"/>
          <w:b w:val="0"/>
          <w:color w:val="auto"/>
          <w:sz w:val="24"/>
          <w:szCs w:val="24"/>
        </w:rPr>
        <w:t>actor shall ensure to keep and maintain all the statutory registers, records as required under Applicable Laws including provisions of Contract Labour Act, 1970, MWA and the rules made there under, Employees Provident Fund Act, 1952 and keep the same available at the Site for inspection by Owner’s Representatives, and Government Authorities.</w:t>
      </w:r>
    </w:p>
    <w:p w14:paraId="755A315F" w14:textId="77777777" w:rsidR="00F70324" w:rsidRPr="00A069DB" w:rsidRDefault="00F70324" w:rsidP="00006EAB">
      <w:pPr>
        <w:spacing w:before="0" w:after="0"/>
        <w:rPr>
          <w:rFonts w:asciiTheme="minorHAnsi" w:hAnsiTheme="minorHAnsi" w:cstheme="minorHAnsi"/>
        </w:rPr>
      </w:pPr>
    </w:p>
    <w:p w14:paraId="2024F76F"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b w:val="0"/>
          <w:color w:val="auto"/>
          <w:sz w:val="24"/>
          <w:szCs w:val="24"/>
        </w:rPr>
        <w:t>The Contractor shall ensure that the employee employed by him is paid in accordance with rates specified in the Minimum Wage Act and any changes in statutory wage rates and relevant special allowances are promptly implemented.</w:t>
      </w:r>
    </w:p>
    <w:p w14:paraId="453522C8" w14:textId="77777777" w:rsidR="00F70324" w:rsidRPr="00A069DB" w:rsidRDefault="00F70324" w:rsidP="00006EAB">
      <w:pPr>
        <w:spacing w:before="0" w:after="0"/>
        <w:rPr>
          <w:rFonts w:asciiTheme="minorHAnsi" w:hAnsiTheme="minorHAnsi" w:cstheme="minorHAnsi"/>
        </w:rPr>
      </w:pPr>
    </w:p>
    <w:p w14:paraId="22843B1C"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b w:val="0"/>
          <w:color w:val="auto"/>
          <w:sz w:val="24"/>
          <w:szCs w:val="24"/>
        </w:rPr>
        <w:t>The Contractor shall ensure that the employees employed shall be covered under provisions of EPF Act and Regulations.</w:t>
      </w:r>
    </w:p>
    <w:p w14:paraId="45DC5C97" w14:textId="77777777" w:rsidR="00F70324" w:rsidRPr="00A069DB" w:rsidRDefault="00F70324" w:rsidP="00006EAB">
      <w:pPr>
        <w:spacing w:before="0" w:after="0"/>
        <w:rPr>
          <w:rFonts w:asciiTheme="minorHAnsi" w:hAnsiTheme="minorHAnsi" w:cstheme="minorHAnsi"/>
          <w:strike/>
        </w:rPr>
      </w:pPr>
    </w:p>
    <w:p w14:paraId="31D8E845"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color w:val="auto"/>
          <w:sz w:val="24"/>
          <w:szCs w:val="24"/>
        </w:rPr>
      </w:pPr>
      <w:r w:rsidRPr="00A069DB">
        <w:rPr>
          <w:rFonts w:asciiTheme="minorHAnsi" w:hAnsiTheme="minorHAnsi" w:cstheme="minorHAnsi"/>
          <w:b w:val="0"/>
          <w:color w:val="auto"/>
          <w:sz w:val="24"/>
          <w:szCs w:val="24"/>
        </w:rPr>
        <w:t>The Contractor shall ensure that necessary contribu</w:t>
      </w:r>
      <w:r w:rsidRPr="00A069DB">
        <w:rPr>
          <w:rFonts w:asciiTheme="minorHAnsi" w:hAnsiTheme="minorHAnsi" w:cstheme="minorHAnsi"/>
          <w:b w:val="0"/>
          <w:color w:val="auto"/>
          <w:sz w:val="24"/>
          <w:szCs w:val="24"/>
        </w:rPr>
        <w:softHyphen/>
        <w:t xml:space="preserve">tion towards PF is deposited with the authorities concerned and the Contractor shall maintain all the records as per provisions of EPF Act. If the Contractor fails to comply with the EPF Act he shall be exclusively responsible and liable. The Contractor shall ensure that he arranges to deposit professional tax and other fees / amount. </w:t>
      </w:r>
    </w:p>
    <w:p w14:paraId="6953699E" w14:textId="77777777" w:rsidR="00F70324" w:rsidRPr="00A069DB" w:rsidRDefault="00F70324" w:rsidP="00006EAB">
      <w:pPr>
        <w:spacing w:before="0" w:after="0"/>
        <w:rPr>
          <w:rFonts w:asciiTheme="minorHAnsi" w:hAnsiTheme="minorHAnsi" w:cstheme="minorHAnsi"/>
          <w:bCs/>
        </w:rPr>
      </w:pPr>
    </w:p>
    <w:p w14:paraId="4007C856"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Workmen employed by the Contractor shall be directly super</w:t>
      </w:r>
      <w:r w:rsidRPr="00A069DB">
        <w:rPr>
          <w:rFonts w:asciiTheme="minorHAnsi" w:hAnsiTheme="minorHAnsi" w:cstheme="minorHAnsi"/>
          <w:b w:val="0"/>
          <w:bCs/>
          <w:color w:val="auto"/>
          <w:sz w:val="24"/>
          <w:szCs w:val="24"/>
        </w:rPr>
        <w:softHyphen/>
        <w:t>vised and controlled by the Contractor or his representatives for Work, discipline and behaviour. The Contractor shall employ responsible representative to be present always at the Site for ensuring proper progress of Work, discipline and behaviour of his workmen and also to ensure not to damage Owner’s property, building, machinery and any installations. Additionally, the Contractor shall ensure that the workmen do not carry any inflammable materi</w:t>
      </w:r>
      <w:r w:rsidRPr="00A069DB">
        <w:rPr>
          <w:rFonts w:asciiTheme="minorHAnsi" w:hAnsiTheme="minorHAnsi" w:cstheme="minorHAnsi"/>
          <w:b w:val="0"/>
          <w:bCs/>
          <w:color w:val="auto"/>
          <w:sz w:val="24"/>
          <w:szCs w:val="24"/>
        </w:rPr>
        <w:softHyphen/>
        <w:t>als like matchbox and film, in prohibited areas.</w:t>
      </w:r>
    </w:p>
    <w:p w14:paraId="059D6157" w14:textId="77777777" w:rsidR="00F70324" w:rsidRPr="00A069DB" w:rsidRDefault="00F70324" w:rsidP="00006EAB">
      <w:pPr>
        <w:spacing w:before="0" w:after="0"/>
        <w:rPr>
          <w:rFonts w:asciiTheme="minorHAnsi" w:hAnsiTheme="minorHAnsi" w:cstheme="minorHAnsi"/>
          <w:bCs/>
        </w:rPr>
      </w:pPr>
    </w:p>
    <w:p w14:paraId="01ABEEC5"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lastRenderedPageBreak/>
        <w:t>The Contractor shall be solely responsible for the safety of his workmen and to provide them adequate necessary equipment and shall ensure to have all his workmen properly covered under the approved insurance company policies for any injuries and losses to his workmen. Owner shall not be liable for any injury or loss of life of the Contractor’s Personnel. The Contractor shall ensure to provide required transport, uniform, safety shoes &amp; safety gadget facilities to his workmen. If the Contractor fails to supply any safety equipment, to his workmen he shall be solely responsible &amp; liable at all times.</w:t>
      </w:r>
    </w:p>
    <w:p w14:paraId="3BF3BCD4" w14:textId="77777777" w:rsidR="00F70324" w:rsidRPr="00A069DB" w:rsidRDefault="00F70324" w:rsidP="00006EAB">
      <w:pPr>
        <w:pStyle w:val="ListParagraph"/>
        <w:spacing w:before="0" w:after="0"/>
        <w:rPr>
          <w:rFonts w:asciiTheme="minorHAnsi" w:hAnsiTheme="minorHAnsi" w:cstheme="minorHAnsi"/>
          <w:bCs/>
        </w:rPr>
      </w:pPr>
    </w:p>
    <w:p w14:paraId="109FF2E1" w14:textId="77777777" w:rsidR="00F70324" w:rsidRPr="00A069DB" w:rsidRDefault="00F70324" w:rsidP="00006EAB">
      <w:pPr>
        <w:pStyle w:val="Heading1"/>
        <w:numPr>
          <w:ilvl w:val="3"/>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ensure that the workers engaged by him are paid regularly and in no way shall Owner be responsible for the salary / emoluments or any dispute under the Applicable Laws.</w:t>
      </w:r>
    </w:p>
    <w:p w14:paraId="3D5E580C" w14:textId="1EB4F216" w:rsidR="00610947" w:rsidRPr="00A069DB" w:rsidRDefault="00610947" w:rsidP="00006EAB">
      <w:pPr>
        <w:spacing w:before="0" w:after="0"/>
        <w:jc w:val="center"/>
        <w:rPr>
          <w:rFonts w:asciiTheme="minorHAnsi" w:hAnsiTheme="minorHAnsi" w:cstheme="minorHAnsi"/>
        </w:rPr>
      </w:pPr>
      <w:r w:rsidRPr="00A069DB">
        <w:rPr>
          <w:rFonts w:asciiTheme="minorHAnsi" w:hAnsiTheme="minorHAnsi" w:cstheme="minorHAnsi"/>
          <w:b/>
        </w:rPr>
        <w:br w:type="page"/>
      </w:r>
    </w:p>
    <w:p w14:paraId="67649355" w14:textId="1EB8D51D" w:rsidR="00610947" w:rsidRPr="00A069DB" w:rsidRDefault="00610947" w:rsidP="00006EAB">
      <w:pPr>
        <w:spacing w:before="0" w:after="0"/>
        <w:rPr>
          <w:rFonts w:asciiTheme="minorHAnsi" w:hAnsiTheme="minorHAnsi" w:cstheme="minorHAnsi"/>
          <w:lang w:val="en-GB"/>
        </w:rPr>
      </w:pPr>
    </w:p>
    <w:p w14:paraId="7BFE88DD" w14:textId="77777777" w:rsidR="006427B2" w:rsidRPr="00A069DB" w:rsidRDefault="006427B2" w:rsidP="00006EAB">
      <w:pPr>
        <w:spacing w:before="0" w:after="0"/>
        <w:jc w:val="center"/>
        <w:rPr>
          <w:rFonts w:asciiTheme="minorHAnsi" w:hAnsiTheme="minorHAnsi" w:cstheme="minorHAnsi"/>
          <w:b/>
          <w:u w:val="single"/>
        </w:rPr>
      </w:pPr>
    </w:p>
    <w:p w14:paraId="10E2D7BE" w14:textId="77777777" w:rsidR="006427B2" w:rsidRPr="00A069DB" w:rsidRDefault="006427B2" w:rsidP="00006EAB">
      <w:pPr>
        <w:spacing w:before="0" w:after="0"/>
        <w:jc w:val="center"/>
        <w:rPr>
          <w:rFonts w:asciiTheme="minorHAnsi" w:hAnsiTheme="minorHAnsi" w:cstheme="minorHAnsi"/>
          <w:b/>
          <w:u w:val="single"/>
        </w:rPr>
      </w:pPr>
    </w:p>
    <w:p w14:paraId="3C0DAD2B" w14:textId="77777777" w:rsidR="006427B2" w:rsidRPr="00A069DB" w:rsidRDefault="006427B2" w:rsidP="00006EAB">
      <w:pPr>
        <w:spacing w:before="0" w:after="0"/>
        <w:jc w:val="center"/>
        <w:rPr>
          <w:rFonts w:asciiTheme="minorHAnsi" w:hAnsiTheme="minorHAnsi" w:cstheme="minorHAnsi"/>
          <w:b/>
          <w:u w:val="single"/>
        </w:rPr>
      </w:pPr>
    </w:p>
    <w:p w14:paraId="211A5025" w14:textId="77777777" w:rsidR="006427B2" w:rsidRPr="00A069DB" w:rsidRDefault="006427B2" w:rsidP="00006EAB">
      <w:pPr>
        <w:spacing w:before="0" w:after="0"/>
        <w:jc w:val="center"/>
        <w:rPr>
          <w:rFonts w:asciiTheme="minorHAnsi" w:hAnsiTheme="minorHAnsi" w:cstheme="minorHAnsi"/>
          <w:b/>
          <w:u w:val="single"/>
        </w:rPr>
      </w:pPr>
    </w:p>
    <w:p w14:paraId="42ABC8CD" w14:textId="77777777" w:rsidR="006427B2" w:rsidRPr="00A069DB" w:rsidRDefault="006427B2" w:rsidP="00006EAB">
      <w:pPr>
        <w:spacing w:before="0" w:after="0"/>
        <w:jc w:val="center"/>
        <w:rPr>
          <w:rFonts w:asciiTheme="minorHAnsi" w:hAnsiTheme="minorHAnsi" w:cstheme="minorHAnsi"/>
          <w:b/>
          <w:u w:val="single"/>
        </w:rPr>
      </w:pPr>
    </w:p>
    <w:p w14:paraId="52524111" w14:textId="77777777" w:rsidR="006427B2" w:rsidRPr="00A069DB" w:rsidRDefault="006427B2" w:rsidP="00006EAB">
      <w:pPr>
        <w:spacing w:before="0" w:after="0"/>
        <w:jc w:val="center"/>
        <w:rPr>
          <w:rFonts w:asciiTheme="minorHAnsi" w:hAnsiTheme="minorHAnsi" w:cstheme="minorHAnsi"/>
          <w:b/>
          <w:u w:val="single"/>
        </w:rPr>
      </w:pPr>
    </w:p>
    <w:p w14:paraId="13758C79" w14:textId="77777777" w:rsidR="006427B2" w:rsidRPr="00A069DB" w:rsidRDefault="006427B2" w:rsidP="00006EAB">
      <w:pPr>
        <w:spacing w:before="0" w:after="0"/>
        <w:jc w:val="center"/>
        <w:rPr>
          <w:rFonts w:asciiTheme="minorHAnsi" w:hAnsiTheme="minorHAnsi" w:cstheme="minorHAnsi"/>
          <w:b/>
          <w:u w:val="single"/>
        </w:rPr>
      </w:pPr>
    </w:p>
    <w:p w14:paraId="0FEE5A76" w14:textId="77777777" w:rsidR="006427B2" w:rsidRPr="00A069DB" w:rsidRDefault="006427B2" w:rsidP="00006EAB">
      <w:pPr>
        <w:spacing w:before="0" w:after="0"/>
        <w:jc w:val="center"/>
        <w:rPr>
          <w:rFonts w:asciiTheme="minorHAnsi" w:hAnsiTheme="minorHAnsi" w:cstheme="minorHAnsi"/>
          <w:b/>
          <w:u w:val="single"/>
        </w:rPr>
      </w:pPr>
    </w:p>
    <w:p w14:paraId="1823C732" w14:textId="77777777" w:rsidR="006427B2" w:rsidRPr="00A069DB" w:rsidRDefault="006427B2" w:rsidP="00006EAB">
      <w:pPr>
        <w:spacing w:before="0" w:after="0"/>
        <w:jc w:val="center"/>
        <w:rPr>
          <w:rFonts w:asciiTheme="minorHAnsi" w:hAnsiTheme="minorHAnsi" w:cstheme="minorHAnsi"/>
          <w:b/>
          <w:sz w:val="36"/>
          <w:szCs w:val="36"/>
          <w:u w:val="single"/>
        </w:rPr>
      </w:pPr>
    </w:p>
    <w:p w14:paraId="58A0F4CD" w14:textId="46111372" w:rsidR="006427B2" w:rsidRPr="00A069DB" w:rsidRDefault="006427B2" w:rsidP="00006EAB">
      <w:pPr>
        <w:spacing w:before="0" w:after="0"/>
        <w:jc w:val="center"/>
        <w:rPr>
          <w:rFonts w:asciiTheme="minorHAnsi" w:hAnsiTheme="minorHAnsi" w:cstheme="minorHAnsi"/>
          <w:b/>
          <w:sz w:val="36"/>
          <w:szCs w:val="36"/>
          <w:u w:val="single"/>
        </w:rPr>
      </w:pPr>
      <w:r w:rsidRPr="00A069DB">
        <w:rPr>
          <w:rFonts w:asciiTheme="minorHAnsi" w:hAnsiTheme="minorHAnsi" w:cstheme="minorHAnsi"/>
          <w:b/>
          <w:sz w:val="36"/>
          <w:szCs w:val="36"/>
          <w:u w:val="single"/>
        </w:rPr>
        <w:t>SECTION: 04</w:t>
      </w:r>
    </w:p>
    <w:p w14:paraId="31DC4AB2" w14:textId="3F42979D" w:rsidR="006427B2" w:rsidRPr="00A069DB" w:rsidRDefault="006427B2" w:rsidP="00006EAB">
      <w:pPr>
        <w:spacing w:before="0" w:after="0"/>
        <w:jc w:val="center"/>
        <w:rPr>
          <w:rFonts w:asciiTheme="minorHAnsi" w:hAnsiTheme="minorHAnsi" w:cstheme="minorHAnsi"/>
          <w:b/>
          <w:sz w:val="36"/>
          <w:szCs w:val="36"/>
        </w:rPr>
      </w:pPr>
      <w:r w:rsidRPr="00A069DB">
        <w:rPr>
          <w:rFonts w:asciiTheme="minorHAnsi" w:hAnsiTheme="minorHAnsi" w:cstheme="minorHAnsi"/>
          <w:b/>
          <w:sz w:val="36"/>
          <w:szCs w:val="36"/>
        </w:rPr>
        <w:t>SPECIAL CONDITIONS OF CONTRACT</w:t>
      </w:r>
    </w:p>
    <w:p w14:paraId="18750EF4" w14:textId="77777777" w:rsidR="00610947" w:rsidRPr="00A069DB" w:rsidRDefault="00610947" w:rsidP="00006EAB">
      <w:pPr>
        <w:spacing w:before="0" w:after="0"/>
        <w:rPr>
          <w:rFonts w:asciiTheme="minorHAnsi" w:hAnsiTheme="minorHAnsi" w:cstheme="minorHAnsi"/>
          <w:b/>
          <w:bCs/>
          <w:sz w:val="36"/>
          <w:szCs w:val="36"/>
          <w:lang w:val="en-GB"/>
        </w:rPr>
      </w:pPr>
    </w:p>
    <w:p w14:paraId="707BCE29" w14:textId="78BF2BE9" w:rsidR="006427B2" w:rsidRPr="00A069DB" w:rsidRDefault="006427B2" w:rsidP="00006EAB">
      <w:pPr>
        <w:spacing w:before="0" w:after="0"/>
        <w:rPr>
          <w:rFonts w:asciiTheme="minorHAnsi" w:hAnsiTheme="minorHAnsi" w:cstheme="minorHAnsi"/>
          <w:b/>
          <w:lang w:val="en-GB"/>
        </w:rPr>
      </w:pPr>
      <w:r w:rsidRPr="00A069DB">
        <w:rPr>
          <w:rFonts w:asciiTheme="minorHAnsi" w:hAnsiTheme="minorHAnsi" w:cstheme="minorHAnsi"/>
          <w:b/>
          <w:lang w:val="en-GB"/>
        </w:rPr>
        <w:br w:type="page"/>
      </w:r>
    </w:p>
    <w:p w14:paraId="59048D98" w14:textId="77777777" w:rsidR="006427B2" w:rsidRPr="00A069DB" w:rsidRDefault="006427B2" w:rsidP="00006EAB">
      <w:pPr>
        <w:spacing w:before="0" w:after="0"/>
        <w:ind w:left="2880"/>
        <w:rPr>
          <w:rFonts w:asciiTheme="minorHAnsi" w:hAnsiTheme="minorHAnsi" w:cstheme="minorHAnsi"/>
          <w:b/>
          <w:lang w:val="en-GB"/>
        </w:rPr>
      </w:pPr>
    </w:p>
    <w:p w14:paraId="5DCB6FC5" w14:textId="7DFD10D6" w:rsidR="00610947" w:rsidRPr="00A069DB" w:rsidRDefault="00610947" w:rsidP="00006EAB">
      <w:pPr>
        <w:pStyle w:val="Heading1"/>
        <w:numPr>
          <w:ilvl w:val="0"/>
          <w:numId w:val="10"/>
        </w:numPr>
        <w:spacing w:before="0" w:after="0" w:line="240" w:lineRule="auto"/>
        <w:rPr>
          <w:rFonts w:asciiTheme="minorHAnsi" w:hAnsiTheme="minorHAnsi" w:cstheme="minorHAnsi"/>
          <w:b w:val="0"/>
          <w:color w:val="auto"/>
          <w:sz w:val="24"/>
          <w:szCs w:val="24"/>
          <w:lang w:val="en-GB"/>
        </w:rPr>
      </w:pPr>
      <w:r w:rsidRPr="00A069DB">
        <w:rPr>
          <w:rFonts w:asciiTheme="minorHAnsi" w:hAnsiTheme="minorHAnsi" w:cstheme="minorHAnsi"/>
          <w:color w:val="auto"/>
          <w:sz w:val="24"/>
          <w:szCs w:val="24"/>
          <w:lang w:val="en-GB"/>
        </w:rPr>
        <w:t>SPECIAL CONDITIONS OF CONTRACT</w:t>
      </w:r>
    </w:p>
    <w:p w14:paraId="608BBD32" w14:textId="77777777" w:rsidR="00610947" w:rsidRPr="00A069DB" w:rsidRDefault="00610947" w:rsidP="00006EAB">
      <w:pPr>
        <w:spacing w:before="0" w:after="0"/>
        <w:rPr>
          <w:rFonts w:asciiTheme="minorHAnsi" w:hAnsiTheme="minorHAnsi" w:cstheme="minorHAnsi"/>
          <w:b/>
          <w:lang w:val="en-GB"/>
        </w:rPr>
      </w:pPr>
    </w:p>
    <w:p w14:paraId="6BE5FED4" w14:textId="27C75148" w:rsidR="00610947" w:rsidRPr="00A069DB" w:rsidRDefault="00610947" w:rsidP="00006EAB">
      <w:pPr>
        <w:pStyle w:val="Heading1"/>
        <w:numPr>
          <w:ilvl w:val="1"/>
          <w:numId w:val="10"/>
        </w:numPr>
        <w:spacing w:before="0" w:after="0" w:line="240" w:lineRule="auto"/>
        <w:rPr>
          <w:rFonts w:asciiTheme="minorHAnsi" w:hAnsiTheme="minorHAnsi" w:cstheme="minorHAnsi"/>
          <w:b w:val="0"/>
          <w:color w:val="auto"/>
          <w:sz w:val="24"/>
          <w:szCs w:val="24"/>
          <w:lang w:val="en-GB"/>
        </w:rPr>
      </w:pPr>
      <w:r w:rsidRPr="00A069DB">
        <w:rPr>
          <w:rFonts w:asciiTheme="minorHAnsi" w:hAnsiTheme="minorHAnsi" w:cstheme="minorHAnsi"/>
          <w:color w:val="auto"/>
          <w:sz w:val="24"/>
          <w:szCs w:val="24"/>
          <w:lang w:val="en-GB"/>
        </w:rPr>
        <w:t>DEFINITIONS OF T</w:t>
      </w:r>
      <w:smartTag w:uri="urn:schemas-microsoft-com:office:smarttags" w:element="stockticker">
        <w:r w:rsidRPr="00A069DB">
          <w:rPr>
            <w:rFonts w:asciiTheme="minorHAnsi" w:hAnsiTheme="minorHAnsi" w:cstheme="minorHAnsi"/>
            <w:color w:val="auto"/>
            <w:sz w:val="24"/>
            <w:szCs w:val="24"/>
            <w:lang w:val="en-GB"/>
          </w:rPr>
          <w:t>ERMS</w:t>
        </w:r>
      </w:smartTag>
    </w:p>
    <w:p w14:paraId="716DF8C8" w14:textId="77777777" w:rsidR="00610947" w:rsidRPr="00A069DB" w:rsidRDefault="00610947" w:rsidP="00006EAB">
      <w:pPr>
        <w:spacing w:before="0" w:after="0"/>
        <w:ind w:left="720"/>
        <w:rPr>
          <w:rFonts w:asciiTheme="minorHAnsi" w:hAnsiTheme="minorHAnsi" w:cstheme="minorHAnsi"/>
          <w:lang w:val="en-GB"/>
        </w:rPr>
      </w:pPr>
    </w:p>
    <w:p w14:paraId="22EE14E8" w14:textId="77777777" w:rsidR="00610947" w:rsidRPr="00A069DB" w:rsidRDefault="00610947"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In addition to the meanings ascribed to terms in GCC (Section I, Clause 1.1), following terms shall have the meaning as ascribed to such term hereunder. In case any term defined hereunder is also defined in GCC, the meaning described to such terms hereunder shall prevail. Clause 1.2 (</w:t>
      </w:r>
      <w:r w:rsidRPr="00A069DB">
        <w:rPr>
          <w:rFonts w:asciiTheme="minorHAnsi" w:hAnsiTheme="minorHAnsi" w:cstheme="minorHAnsi"/>
          <w:i/>
          <w:iCs/>
          <w:lang w:val="en-GB"/>
        </w:rPr>
        <w:t>Interpretation</w:t>
      </w:r>
      <w:r w:rsidRPr="00A069DB">
        <w:rPr>
          <w:rFonts w:asciiTheme="minorHAnsi" w:hAnsiTheme="minorHAnsi" w:cstheme="minorHAnsi"/>
          <w:lang w:val="en-GB"/>
        </w:rPr>
        <w:t xml:space="preserve">) of the GCC shall be apply, </w:t>
      </w:r>
      <w:r w:rsidRPr="00A069DB">
        <w:rPr>
          <w:rFonts w:asciiTheme="minorHAnsi" w:hAnsiTheme="minorHAnsi" w:cstheme="minorHAnsi"/>
          <w:i/>
          <w:iCs/>
          <w:lang w:val="en-GB"/>
        </w:rPr>
        <w:t>mutatis mutandis</w:t>
      </w:r>
      <w:r w:rsidRPr="00A069DB">
        <w:rPr>
          <w:rFonts w:asciiTheme="minorHAnsi" w:hAnsiTheme="minorHAnsi" w:cstheme="minorHAnsi"/>
          <w:lang w:val="en-GB"/>
        </w:rPr>
        <w:t>, to the interpretation of this SCC as well.</w:t>
      </w:r>
    </w:p>
    <w:p w14:paraId="22A4D2B0" w14:textId="77777777" w:rsidR="00610947" w:rsidRPr="00A069DB" w:rsidRDefault="00610947" w:rsidP="00006EAB">
      <w:pPr>
        <w:spacing w:before="0" w:after="0"/>
        <w:ind w:left="720"/>
        <w:rPr>
          <w:rFonts w:asciiTheme="minorHAnsi" w:hAnsiTheme="minorHAnsi" w:cstheme="minorHAnsi"/>
          <w:lang w:val="en-GB"/>
        </w:rPr>
      </w:pPr>
    </w:p>
    <w:p w14:paraId="28336B94" w14:textId="77777777" w:rsidR="00610947" w:rsidRPr="00A069DB" w:rsidRDefault="00610947" w:rsidP="00006EAB">
      <w:pPr>
        <w:spacing w:before="0" w:after="0"/>
        <w:ind w:left="720"/>
        <w:rPr>
          <w:rFonts w:asciiTheme="minorHAnsi" w:hAnsiTheme="minorHAnsi" w:cstheme="minorHAnsi"/>
          <w:lang w:val="en-GB"/>
        </w:rPr>
      </w:pPr>
      <w:r w:rsidRPr="00A069DB">
        <w:rPr>
          <w:rFonts w:asciiTheme="minorHAnsi" w:hAnsiTheme="minorHAnsi" w:cstheme="minorHAnsi"/>
          <w:b/>
          <w:bCs/>
          <w:lang w:val="en-GB"/>
        </w:rPr>
        <w:t>“OWNER”</w:t>
      </w:r>
      <w:r w:rsidRPr="00A069DB">
        <w:rPr>
          <w:rFonts w:asciiTheme="minorHAnsi" w:hAnsiTheme="minorHAnsi" w:cstheme="minorHAnsi"/>
          <w:lang w:val="en-GB"/>
        </w:rPr>
        <w:t xml:space="preserve"> shall mean the “M/s. </w:t>
      </w:r>
      <w:r w:rsidRPr="00A069DB">
        <w:rPr>
          <w:rFonts w:asciiTheme="minorHAnsi" w:hAnsiTheme="minorHAnsi" w:cstheme="minorHAnsi"/>
          <w:b/>
        </w:rPr>
        <w:t>BIRLA INSTITUTE OF TECHNOLOGY</w:t>
      </w:r>
      <w:r w:rsidRPr="00A069DB">
        <w:rPr>
          <w:rFonts w:asciiTheme="minorHAnsi" w:hAnsiTheme="minorHAnsi" w:cstheme="minorHAnsi"/>
          <w:lang w:val="en-GB"/>
        </w:rPr>
        <w:t>” their successors and assigns from time to time.</w:t>
      </w:r>
    </w:p>
    <w:p w14:paraId="57B2C4BC" w14:textId="77777777" w:rsidR="00610947" w:rsidRPr="00A069DB" w:rsidRDefault="00610947" w:rsidP="00006EAB">
      <w:pPr>
        <w:spacing w:before="0" w:after="0"/>
        <w:ind w:left="720"/>
        <w:rPr>
          <w:rFonts w:asciiTheme="minorHAnsi" w:hAnsiTheme="minorHAnsi" w:cstheme="minorHAnsi"/>
          <w:lang w:val="en-GB"/>
        </w:rPr>
      </w:pPr>
    </w:p>
    <w:p w14:paraId="00325471" w14:textId="77777777" w:rsidR="00610947" w:rsidRPr="00A069DB" w:rsidRDefault="00610947" w:rsidP="00006EAB">
      <w:pPr>
        <w:spacing w:before="0" w:after="0"/>
        <w:ind w:left="720"/>
        <w:rPr>
          <w:rFonts w:asciiTheme="minorHAnsi" w:hAnsiTheme="minorHAnsi" w:cstheme="minorHAnsi"/>
          <w:lang w:val="en-GB"/>
        </w:rPr>
      </w:pPr>
      <w:r w:rsidRPr="00A069DB">
        <w:rPr>
          <w:rFonts w:asciiTheme="minorHAnsi" w:hAnsiTheme="minorHAnsi" w:cstheme="minorHAnsi"/>
          <w:b/>
          <w:bCs/>
          <w:lang w:val="en-GB"/>
        </w:rPr>
        <w:t>“PERMANENT WORK”</w:t>
      </w:r>
      <w:r w:rsidRPr="00A069DB">
        <w:rPr>
          <w:rFonts w:asciiTheme="minorHAnsi" w:hAnsiTheme="minorHAnsi" w:cstheme="minorHAnsi"/>
          <w:lang w:val="en-GB"/>
        </w:rPr>
        <w:t xml:space="preserve"> shall mean and include</w:t>
      </w:r>
      <w:smartTag w:uri="urn:schemas-microsoft-com:office:smarttags" w:element="stockticker">
        <w:r w:rsidRPr="00A069DB">
          <w:rPr>
            <w:rFonts w:asciiTheme="minorHAnsi" w:hAnsiTheme="minorHAnsi" w:cstheme="minorHAnsi"/>
            <w:lang w:val="en-GB"/>
          </w:rPr>
          <w:t xml:space="preserve"> Wor</w:t>
        </w:r>
      </w:smartTag>
      <w:r w:rsidRPr="00A069DB">
        <w:rPr>
          <w:rFonts w:asciiTheme="minorHAnsi" w:hAnsiTheme="minorHAnsi" w:cstheme="minorHAnsi"/>
          <w:lang w:val="en-GB"/>
        </w:rPr>
        <w:t>ks, which shall be incorporated in, and form a part of the Work to be handed over to the Owner by the Contractor on completion of the Contract.</w:t>
      </w:r>
    </w:p>
    <w:p w14:paraId="25DE14FF" w14:textId="77777777" w:rsidR="00610947" w:rsidRPr="00A069DB" w:rsidRDefault="00610947" w:rsidP="00006EAB">
      <w:pPr>
        <w:spacing w:before="0" w:after="0"/>
        <w:ind w:left="720"/>
        <w:rPr>
          <w:rFonts w:asciiTheme="minorHAnsi" w:hAnsiTheme="minorHAnsi" w:cstheme="minorHAnsi"/>
          <w:lang w:val="en-GB"/>
        </w:rPr>
      </w:pPr>
    </w:p>
    <w:p w14:paraId="53D838FA" w14:textId="77777777" w:rsidR="00610947" w:rsidRPr="00A069DB" w:rsidRDefault="00610947" w:rsidP="00006EAB">
      <w:pPr>
        <w:spacing w:before="0" w:after="0"/>
        <w:ind w:left="720"/>
        <w:rPr>
          <w:rFonts w:asciiTheme="minorHAnsi" w:hAnsiTheme="minorHAnsi" w:cstheme="minorHAnsi"/>
          <w:lang w:val="en-GB"/>
        </w:rPr>
      </w:pPr>
      <w:r w:rsidRPr="00A069DB">
        <w:rPr>
          <w:rFonts w:asciiTheme="minorHAnsi" w:hAnsiTheme="minorHAnsi" w:cstheme="minorHAnsi"/>
          <w:b/>
          <w:bCs/>
          <w:lang w:val="en-GB"/>
        </w:rPr>
        <w:t>“CONSTRUCTION EQUIPMENT/PLANT &amp; MACHINERIES”</w:t>
      </w:r>
      <w:r w:rsidRPr="00A069DB">
        <w:rPr>
          <w:rFonts w:asciiTheme="minorHAnsi" w:hAnsiTheme="minorHAnsi" w:cstheme="minorHAnsi"/>
          <w:lang w:val="en-GB"/>
        </w:rPr>
        <w:t xml:space="preserve"> means all appliances / equipments and things whatsoever nature for the use in or for the execution, completion, operation or maintenance of the Work or Temporary Works.</w:t>
      </w:r>
    </w:p>
    <w:p w14:paraId="290EBBD8" w14:textId="77777777" w:rsidR="00610947" w:rsidRPr="00A069DB" w:rsidRDefault="00610947" w:rsidP="00006EAB">
      <w:pPr>
        <w:spacing w:before="0" w:after="0"/>
        <w:rPr>
          <w:rFonts w:asciiTheme="minorHAnsi" w:hAnsiTheme="minorHAnsi" w:cstheme="minorHAnsi"/>
          <w:lang w:val="en-GB"/>
        </w:rPr>
      </w:pPr>
    </w:p>
    <w:p w14:paraId="35490BF6" w14:textId="77777777" w:rsidR="00610947" w:rsidRPr="00A069DB" w:rsidRDefault="00610947" w:rsidP="00006EAB">
      <w:pPr>
        <w:spacing w:before="0" w:after="0"/>
        <w:ind w:left="720"/>
        <w:rPr>
          <w:rFonts w:asciiTheme="minorHAnsi" w:hAnsiTheme="minorHAnsi" w:cstheme="minorHAnsi"/>
          <w:lang w:val="en-GB"/>
        </w:rPr>
      </w:pPr>
      <w:r w:rsidRPr="00A069DB">
        <w:rPr>
          <w:rFonts w:asciiTheme="minorHAnsi" w:hAnsiTheme="minorHAnsi" w:cstheme="minorHAnsi"/>
          <w:b/>
          <w:bCs/>
          <w:lang w:val="en-GB"/>
        </w:rPr>
        <w:t>“TEMPORARY WORK”</w:t>
      </w:r>
      <w:r w:rsidRPr="00A069DB">
        <w:rPr>
          <w:rFonts w:asciiTheme="minorHAnsi" w:hAnsiTheme="minorHAnsi" w:cstheme="minorHAnsi"/>
          <w:lang w:val="en-GB"/>
        </w:rPr>
        <w:t xml:space="preserve"> shall mean all temporary works of every kind required in or about the execution, completion, or maintenance of Work.</w:t>
      </w:r>
    </w:p>
    <w:p w14:paraId="4E5CA293" w14:textId="77777777" w:rsidR="00610947" w:rsidRPr="00A069DB" w:rsidRDefault="00610947" w:rsidP="00006EAB">
      <w:pPr>
        <w:spacing w:before="0" w:after="0"/>
        <w:ind w:left="720"/>
        <w:rPr>
          <w:rFonts w:asciiTheme="minorHAnsi" w:hAnsiTheme="minorHAnsi" w:cstheme="minorHAnsi"/>
          <w:lang w:val="en-GB"/>
        </w:rPr>
      </w:pPr>
    </w:p>
    <w:p w14:paraId="52D5C2CF" w14:textId="77777777" w:rsidR="00610947" w:rsidRPr="00A069DB" w:rsidRDefault="00610947"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 xml:space="preserve"> </w:t>
      </w:r>
      <w:r w:rsidRPr="00A069DB">
        <w:rPr>
          <w:rFonts w:asciiTheme="minorHAnsi" w:hAnsiTheme="minorHAnsi" w:cstheme="minorHAnsi"/>
          <w:b/>
          <w:bCs/>
          <w:lang w:val="en-GB"/>
        </w:rPr>
        <w:t>“LETTER OF INTENT / LOA”</w:t>
      </w:r>
      <w:r w:rsidRPr="00A069DB">
        <w:rPr>
          <w:rFonts w:asciiTheme="minorHAnsi" w:hAnsiTheme="minorHAnsi" w:cstheme="minorHAnsi"/>
          <w:lang w:val="en-GB"/>
        </w:rPr>
        <w:t xml:space="preserve"> shall mean intimation by a letter / fax to Tenderer(s) that Tender has been accepted in accordance with the provisions contained in the letter.</w:t>
      </w:r>
    </w:p>
    <w:p w14:paraId="6D9F5E22" w14:textId="77777777" w:rsidR="00610947" w:rsidRPr="00A069DB" w:rsidRDefault="00610947" w:rsidP="00006EAB">
      <w:pPr>
        <w:spacing w:before="0" w:after="0"/>
        <w:ind w:left="720"/>
        <w:rPr>
          <w:rFonts w:asciiTheme="minorHAnsi" w:hAnsiTheme="minorHAnsi" w:cstheme="minorHAnsi"/>
          <w:lang w:val="en-GB"/>
        </w:rPr>
      </w:pPr>
    </w:p>
    <w:p w14:paraId="15EB1D83" w14:textId="77777777" w:rsidR="00610947" w:rsidRPr="00A069DB" w:rsidRDefault="00610947" w:rsidP="00006EAB">
      <w:pPr>
        <w:spacing w:before="0" w:after="0"/>
        <w:ind w:left="720"/>
        <w:rPr>
          <w:rFonts w:asciiTheme="minorHAnsi" w:hAnsiTheme="minorHAnsi" w:cstheme="minorHAnsi"/>
          <w:lang w:val="en-GB"/>
        </w:rPr>
      </w:pPr>
      <w:r w:rsidRPr="00A069DB">
        <w:rPr>
          <w:rFonts w:asciiTheme="minorHAnsi" w:hAnsiTheme="minorHAnsi" w:cstheme="minorHAnsi"/>
          <w:b/>
          <w:bCs/>
          <w:lang w:val="en-GB"/>
        </w:rPr>
        <w:t xml:space="preserve"> “EFFECTIVE DATE”</w:t>
      </w:r>
      <w:r w:rsidRPr="00A069DB">
        <w:rPr>
          <w:rFonts w:asciiTheme="minorHAnsi" w:hAnsiTheme="minorHAnsi" w:cstheme="minorHAnsi"/>
          <w:lang w:val="en-GB"/>
        </w:rPr>
        <w:t xml:space="preserve"> shall mean the date on which Contractor’s obligations shall commence and that shall be date of acceptance of letter of Intent / LOA. by the Contractor. </w:t>
      </w:r>
    </w:p>
    <w:p w14:paraId="77D7F870" w14:textId="77777777" w:rsidR="00610947" w:rsidRPr="00A069DB" w:rsidRDefault="00610947" w:rsidP="00006EAB">
      <w:pPr>
        <w:spacing w:before="0" w:after="0"/>
        <w:ind w:left="720"/>
        <w:rPr>
          <w:rFonts w:asciiTheme="minorHAnsi" w:hAnsiTheme="minorHAnsi" w:cstheme="minorHAnsi"/>
          <w:lang w:val="en-GB"/>
        </w:rPr>
      </w:pPr>
    </w:p>
    <w:p w14:paraId="3362D653" w14:textId="77777777" w:rsidR="00610947" w:rsidRPr="00A069DB" w:rsidRDefault="00610947"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w:t>
      </w:r>
      <w:r w:rsidRPr="00A069DB">
        <w:rPr>
          <w:rFonts w:asciiTheme="minorHAnsi" w:hAnsiTheme="minorHAnsi" w:cstheme="minorHAnsi"/>
          <w:b/>
          <w:bCs/>
          <w:lang w:val="en-GB"/>
        </w:rPr>
        <w:t>MOBILISATION</w:t>
      </w:r>
      <w:r w:rsidRPr="00A069DB">
        <w:rPr>
          <w:rFonts w:asciiTheme="minorHAnsi" w:hAnsiTheme="minorHAnsi" w:cstheme="minorHAnsi"/>
          <w:lang w:val="en-GB"/>
        </w:rPr>
        <w:t>” shall mean establishment of sufficiently adequate infrastructure by the Contractor at SITE comprising of construct</w:t>
      </w:r>
      <w:smartTag w:uri="urn:schemas-microsoft-com:office:smarttags" w:element="stockticker">
        <w:r w:rsidRPr="00A069DB">
          <w:rPr>
            <w:rFonts w:asciiTheme="minorHAnsi" w:hAnsiTheme="minorHAnsi" w:cstheme="minorHAnsi"/>
            <w:lang w:val="en-GB"/>
          </w:rPr>
          <w:t xml:space="preserve">ion </w:t>
        </w:r>
      </w:smartTag>
      <w:r w:rsidRPr="00A069DB">
        <w:rPr>
          <w:rFonts w:asciiTheme="minorHAnsi" w:hAnsiTheme="minorHAnsi" w:cstheme="minorHAnsi"/>
          <w:lang w:val="en-GB"/>
        </w:rPr>
        <w:t>equipment, area clearing and grading, excavation, trenching and backfilling, welding equipment, setting up of site offices / camps, establishing manpower organization comprising of resident engineers, supervising personnel and an adequate strength of skilled, semi-skilled and un-skilled workers, who, with the so established infrastructure shall be in position to commence execution of Works at site. “MOBILISATION” shall be considered to have been achieved, if the Contractor is able to establish infrastructure as indicated above to begin Work at site.</w:t>
      </w:r>
    </w:p>
    <w:p w14:paraId="71C50EE2" w14:textId="77777777" w:rsidR="00610947" w:rsidRPr="00A069DB" w:rsidRDefault="00610947" w:rsidP="00006EAB">
      <w:pPr>
        <w:spacing w:before="0" w:after="0"/>
        <w:ind w:left="720"/>
        <w:rPr>
          <w:rFonts w:asciiTheme="minorHAnsi" w:hAnsiTheme="minorHAnsi" w:cstheme="minorHAnsi"/>
          <w:lang w:val="en-GB"/>
        </w:rPr>
      </w:pPr>
    </w:p>
    <w:p w14:paraId="2FD8E10C"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b w:val="0"/>
          <w:color w:val="auto"/>
          <w:sz w:val="24"/>
          <w:szCs w:val="24"/>
          <w:lang w:val="en-GB"/>
        </w:rPr>
      </w:pPr>
      <w:r w:rsidRPr="00A069DB">
        <w:rPr>
          <w:rFonts w:asciiTheme="minorHAnsi" w:hAnsiTheme="minorHAnsi" w:cstheme="minorHAnsi"/>
          <w:color w:val="auto"/>
          <w:sz w:val="24"/>
          <w:szCs w:val="24"/>
          <w:lang w:val="en-GB"/>
        </w:rPr>
        <w:tab/>
        <w:t>PRECEDENCE OF DOCUMENTS</w:t>
      </w:r>
    </w:p>
    <w:p w14:paraId="2E3E6765" w14:textId="77777777" w:rsidR="00610947" w:rsidRPr="00A069DB" w:rsidRDefault="00610947" w:rsidP="00006EAB">
      <w:pPr>
        <w:spacing w:before="0" w:after="0"/>
        <w:ind w:left="720"/>
        <w:rPr>
          <w:rFonts w:asciiTheme="minorHAnsi" w:hAnsiTheme="minorHAnsi" w:cstheme="minorHAnsi"/>
          <w:lang w:val="en-GB"/>
        </w:rPr>
      </w:pPr>
    </w:p>
    <w:p w14:paraId="2B1165F5" w14:textId="77777777" w:rsidR="00610947" w:rsidRPr="00A069DB" w:rsidRDefault="00610947"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In the event of conflict between various drawings / documents forming part of this Contract, the precedence of documents shall be as set out in the Formal Instrument of Agreement.</w:t>
      </w:r>
    </w:p>
    <w:p w14:paraId="558140CB" w14:textId="77777777" w:rsidR="00610947" w:rsidRPr="00A069DB" w:rsidRDefault="00610947" w:rsidP="00006EAB">
      <w:pPr>
        <w:spacing w:before="0" w:after="0"/>
        <w:rPr>
          <w:rFonts w:asciiTheme="minorHAnsi" w:hAnsiTheme="minorHAnsi" w:cstheme="minorHAnsi"/>
          <w:b/>
          <w:lang w:val="en-GB"/>
        </w:rPr>
      </w:pPr>
    </w:p>
    <w:p w14:paraId="5A9F8EF3"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SCOPE OF WORK</w:t>
      </w:r>
    </w:p>
    <w:p w14:paraId="363BED00" w14:textId="77777777" w:rsidR="00610947" w:rsidRPr="00A069DB" w:rsidRDefault="00610947" w:rsidP="00006EAB">
      <w:pPr>
        <w:spacing w:before="0" w:after="0"/>
        <w:ind w:left="720"/>
        <w:rPr>
          <w:rFonts w:asciiTheme="minorHAnsi" w:hAnsiTheme="minorHAnsi" w:cstheme="minorHAnsi"/>
          <w:lang w:val="en-GB"/>
        </w:rPr>
      </w:pPr>
    </w:p>
    <w:p w14:paraId="33FFE1FB" w14:textId="77777777" w:rsidR="00610947" w:rsidRPr="00A069DB" w:rsidRDefault="00610947"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The Scope of Work will specify the functional aspect of the building under construction (for instance, office building / food court /multi-level car parking) along with the number of floors being considered in each structure.</w:t>
      </w:r>
    </w:p>
    <w:p w14:paraId="7A8D30DF" w14:textId="77777777" w:rsidR="00610947" w:rsidRPr="00A069DB" w:rsidRDefault="00610947" w:rsidP="00006EAB">
      <w:pPr>
        <w:spacing w:before="0" w:after="0"/>
        <w:ind w:left="720"/>
        <w:rPr>
          <w:rFonts w:asciiTheme="minorHAnsi" w:hAnsiTheme="minorHAnsi" w:cstheme="minorHAnsi"/>
          <w:lang w:val="en-GB"/>
        </w:rPr>
      </w:pPr>
    </w:p>
    <w:p w14:paraId="1598E149" w14:textId="77777777" w:rsidR="00610947" w:rsidRPr="00A069DB" w:rsidRDefault="00610947"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The activities to be carried out for the abovementioned structures will be as mentioned in the Bill of Quantities including excavation back filling, anti-termite, plain cement concrete, plum concrete, RCC, masonry, plaster, flooring and other civil /structural/plumbing work at the Site.</w:t>
      </w:r>
    </w:p>
    <w:p w14:paraId="2507742E" w14:textId="77777777" w:rsidR="00610947" w:rsidRPr="00A069DB" w:rsidRDefault="00610947" w:rsidP="00006EAB">
      <w:pPr>
        <w:spacing w:before="0" w:after="0"/>
        <w:rPr>
          <w:rFonts w:asciiTheme="minorHAnsi" w:hAnsiTheme="minorHAnsi" w:cstheme="minorHAnsi"/>
          <w:b/>
          <w:lang w:val="en-GB"/>
        </w:rPr>
      </w:pPr>
    </w:p>
    <w:p w14:paraId="2A00C734"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NATURE OF CONTRACT</w:t>
      </w:r>
    </w:p>
    <w:p w14:paraId="7AE6DC18" w14:textId="77777777" w:rsidR="00610947" w:rsidRPr="00A069DB" w:rsidRDefault="00610947" w:rsidP="00006EAB">
      <w:pPr>
        <w:spacing w:before="0" w:after="0"/>
        <w:ind w:left="1440"/>
        <w:rPr>
          <w:rFonts w:asciiTheme="minorHAnsi" w:hAnsiTheme="minorHAnsi" w:cstheme="minorHAnsi"/>
          <w:lang w:val="en-GB"/>
        </w:rPr>
      </w:pPr>
    </w:p>
    <w:p w14:paraId="05968C7E" w14:textId="77777777" w:rsidR="00610947" w:rsidRPr="00A069DB" w:rsidRDefault="00610947" w:rsidP="00006EAB">
      <w:pPr>
        <w:numPr>
          <w:ilvl w:val="0"/>
          <w:numId w:val="56"/>
        </w:numPr>
        <w:tabs>
          <w:tab w:val="clear" w:pos="720"/>
        </w:tabs>
        <w:spacing w:before="0" w:after="0"/>
        <w:ind w:left="1440"/>
        <w:rPr>
          <w:rFonts w:asciiTheme="minorHAnsi" w:hAnsiTheme="minorHAnsi" w:cstheme="minorHAnsi"/>
          <w:lang w:val="en-GB"/>
        </w:rPr>
      </w:pPr>
      <w:r w:rsidRPr="00A069DB">
        <w:rPr>
          <w:rFonts w:asciiTheme="minorHAnsi" w:hAnsiTheme="minorHAnsi" w:cstheme="minorHAnsi"/>
          <w:lang w:val="en-GB"/>
        </w:rPr>
        <w:t>The Contract is item r</w:t>
      </w:r>
      <w:smartTag w:uri="urn:schemas-microsoft-com:office:smarttags" w:element="stockticker">
        <w:r w:rsidRPr="00A069DB">
          <w:rPr>
            <w:rFonts w:asciiTheme="minorHAnsi" w:hAnsiTheme="minorHAnsi" w:cstheme="minorHAnsi"/>
            <w:lang w:val="en-GB"/>
          </w:rPr>
          <w:t xml:space="preserve">ate </w:t>
        </w:r>
      </w:smartTag>
      <w:r w:rsidRPr="00A069DB">
        <w:rPr>
          <w:rFonts w:asciiTheme="minorHAnsi" w:hAnsiTheme="minorHAnsi" w:cstheme="minorHAnsi"/>
          <w:lang w:val="en-GB"/>
        </w:rPr>
        <w:t>Contract. The total amount payable to the Contractor by the OWNER shall be the sum ascertained by multiplying the measured quantity of each section or item of Work actually carried out under the Contract by the rate shown in the Schedule of Rates (as provided in Schedule A) for item and lump sum wherever indicated separately for some items.</w:t>
      </w:r>
    </w:p>
    <w:p w14:paraId="7B987657" w14:textId="77777777" w:rsidR="00610947" w:rsidRPr="00A069DB" w:rsidRDefault="00610947" w:rsidP="00006EAB">
      <w:pPr>
        <w:spacing w:before="0" w:after="0"/>
        <w:ind w:left="1440"/>
        <w:rPr>
          <w:rFonts w:asciiTheme="minorHAnsi" w:hAnsiTheme="minorHAnsi" w:cstheme="minorHAnsi"/>
          <w:lang w:val="en-GB"/>
        </w:rPr>
      </w:pPr>
    </w:p>
    <w:p w14:paraId="2300ED21" w14:textId="77777777" w:rsidR="00610947" w:rsidRPr="00A069DB" w:rsidRDefault="00610947" w:rsidP="00006EAB">
      <w:pPr>
        <w:spacing w:before="0" w:after="0"/>
        <w:ind w:left="1440"/>
        <w:rPr>
          <w:rFonts w:asciiTheme="minorHAnsi" w:hAnsiTheme="minorHAnsi" w:cstheme="minorHAnsi"/>
          <w:lang w:val="en-GB"/>
        </w:rPr>
      </w:pPr>
      <w:r w:rsidRPr="00A069DB">
        <w:rPr>
          <w:rFonts w:asciiTheme="minorHAnsi" w:hAnsiTheme="minorHAnsi" w:cstheme="minorHAnsi"/>
          <w:lang w:val="en-GB"/>
        </w:rPr>
        <w:t>The Schedule of Rates shall be deemed all-inclusive. The rates shall be firm and fixed during the Contract Period and shall not be subject to any change whatsoever.</w:t>
      </w:r>
      <w:r w:rsidRPr="00A069DB">
        <w:rPr>
          <w:rFonts w:asciiTheme="minorHAnsi" w:hAnsiTheme="minorHAnsi" w:cstheme="minorHAnsi"/>
        </w:rPr>
        <w:t xml:space="preserve"> </w:t>
      </w:r>
    </w:p>
    <w:p w14:paraId="7595D8D6" w14:textId="77777777" w:rsidR="00610947" w:rsidRPr="00A069DB" w:rsidRDefault="00610947" w:rsidP="00006EAB">
      <w:pPr>
        <w:spacing w:before="0" w:after="0"/>
        <w:ind w:left="1440"/>
        <w:rPr>
          <w:rFonts w:asciiTheme="minorHAnsi" w:hAnsiTheme="minorHAnsi" w:cstheme="minorHAnsi"/>
          <w:lang w:val="en-GB"/>
        </w:rPr>
      </w:pPr>
    </w:p>
    <w:p w14:paraId="10AC7F62" w14:textId="77777777" w:rsidR="00610947" w:rsidRPr="00A069DB" w:rsidRDefault="00610947" w:rsidP="00006EAB">
      <w:pPr>
        <w:numPr>
          <w:ilvl w:val="0"/>
          <w:numId w:val="56"/>
        </w:numPr>
        <w:tabs>
          <w:tab w:val="clear" w:pos="720"/>
        </w:tabs>
        <w:spacing w:before="0" w:after="0"/>
        <w:ind w:left="1440"/>
        <w:rPr>
          <w:rFonts w:asciiTheme="minorHAnsi" w:hAnsiTheme="minorHAnsi" w:cstheme="minorHAnsi"/>
          <w:lang w:val="en-GB"/>
        </w:rPr>
      </w:pPr>
      <w:r w:rsidRPr="00A069DB">
        <w:rPr>
          <w:rFonts w:asciiTheme="minorHAnsi" w:hAnsiTheme="minorHAnsi" w:cstheme="minorHAnsi"/>
          <w:lang w:val="en-GB"/>
        </w:rPr>
        <w:t xml:space="preserve">The Schedule of Rates shall be read in conjunction with SCC, GCC, Specifications, Drawings, and any other documents forming part of the Contract Documents. The quantities shown against various items are only approximate and subject to variations as mentioned elsewhere in the document. </w:t>
      </w:r>
    </w:p>
    <w:p w14:paraId="449F8CF9" w14:textId="77777777" w:rsidR="00610947" w:rsidRPr="00A069DB" w:rsidRDefault="00610947" w:rsidP="00006EAB">
      <w:pPr>
        <w:spacing w:before="0" w:after="0"/>
        <w:ind w:left="1440"/>
        <w:rPr>
          <w:rFonts w:asciiTheme="minorHAnsi" w:hAnsiTheme="minorHAnsi" w:cstheme="minorHAnsi"/>
          <w:lang w:val="en-GB"/>
        </w:rPr>
      </w:pPr>
    </w:p>
    <w:p w14:paraId="37EFF30A" w14:textId="77777777" w:rsidR="00610947" w:rsidRPr="00A069DB" w:rsidRDefault="00610947" w:rsidP="00006EAB">
      <w:pPr>
        <w:numPr>
          <w:ilvl w:val="0"/>
          <w:numId w:val="56"/>
        </w:numPr>
        <w:tabs>
          <w:tab w:val="clear" w:pos="720"/>
        </w:tabs>
        <w:spacing w:before="0" w:after="0"/>
        <w:ind w:left="1440"/>
        <w:rPr>
          <w:rFonts w:asciiTheme="minorHAnsi" w:hAnsiTheme="minorHAnsi" w:cstheme="minorHAnsi"/>
          <w:lang w:val="en-GB"/>
        </w:rPr>
      </w:pPr>
      <w:r w:rsidRPr="00A069DB">
        <w:rPr>
          <w:rFonts w:asciiTheme="minorHAnsi" w:hAnsiTheme="minorHAnsi" w:cstheme="minorHAnsi"/>
          <w:lang w:val="en-GB"/>
        </w:rPr>
        <w:t xml:space="preserve">The OWNER reserves the right to interpolate/extrapolates the rates for any new item of work not covered in the Schedule of Rates. All the schedule items shall be measured upon completion and paid for at the contracted rates. In case any activity is not specifically covered in Schedule of Rates, but is required to be performed for completion of the Work, the OWNER or its nominated representative in consultation with the Engineer-In-Charge shall mutually agree to the quantum of resources that would be required in doing the job by the Contractor and accordingly determine the price of such works, which shall be binding on the Contractor.  </w:t>
      </w:r>
    </w:p>
    <w:p w14:paraId="0B4BA486" w14:textId="77777777" w:rsidR="00610947" w:rsidRPr="00A069DB" w:rsidRDefault="00610947" w:rsidP="00006EAB">
      <w:pPr>
        <w:spacing w:before="0" w:after="0"/>
        <w:ind w:left="1440"/>
        <w:rPr>
          <w:rFonts w:asciiTheme="minorHAnsi" w:hAnsiTheme="minorHAnsi" w:cstheme="minorHAnsi"/>
          <w:lang w:val="en-GB"/>
        </w:rPr>
      </w:pPr>
    </w:p>
    <w:p w14:paraId="6FF34CA5" w14:textId="77777777" w:rsidR="00610947" w:rsidRPr="00A069DB" w:rsidRDefault="00610947" w:rsidP="00006EAB">
      <w:pPr>
        <w:numPr>
          <w:ilvl w:val="0"/>
          <w:numId w:val="56"/>
        </w:numPr>
        <w:tabs>
          <w:tab w:val="clear" w:pos="720"/>
        </w:tabs>
        <w:spacing w:before="0" w:after="0"/>
        <w:ind w:left="1440"/>
        <w:rPr>
          <w:rFonts w:asciiTheme="minorHAnsi" w:hAnsiTheme="minorHAnsi" w:cstheme="minorHAnsi"/>
          <w:lang w:val="en-GB"/>
        </w:rPr>
      </w:pPr>
      <w:r w:rsidRPr="00A069DB">
        <w:rPr>
          <w:rFonts w:asciiTheme="minorHAnsi" w:hAnsiTheme="minorHAnsi" w:cstheme="minorHAnsi"/>
          <w:lang w:val="en-GB"/>
        </w:rPr>
        <w:t xml:space="preserve">All Works covered under a particular item in the Schedule of Rates shall be constructed and performed as per the Specifications, Drawings and instructions of Engineer-In-Charge and the rates so quoted in the Schedule of Rates shall be inclusive of all materials, consumables, labour, supervision, tools and tackles, </w:t>
      </w:r>
      <w:r w:rsidRPr="00A069DB">
        <w:rPr>
          <w:rFonts w:asciiTheme="minorHAnsi" w:hAnsiTheme="minorHAnsi" w:cstheme="minorHAnsi"/>
        </w:rPr>
        <w:t>Taxes</w:t>
      </w:r>
      <w:r w:rsidRPr="00A069DB">
        <w:rPr>
          <w:rFonts w:asciiTheme="minorHAnsi" w:hAnsiTheme="minorHAnsi" w:cstheme="minorHAnsi"/>
          <w:lang w:val="en-GB"/>
        </w:rPr>
        <w:t>, licences, fees, profit and overheads as well as any preparatory works.</w:t>
      </w:r>
    </w:p>
    <w:p w14:paraId="63D036F9" w14:textId="77777777" w:rsidR="00610947" w:rsidRPr="00A069DB" w:rsidRDefault="00610947" w:rsidP="00006EAB">
      <w:pPr>
        <w:spacing w:before="0" w:after="0"/>
        <w:ind w:left="720"/>
        <w:rPr>
          <w:rFonts w:asciiTheme="minorHAnsi" w:hAnsiTheme="minorHAnsi" w:cstheme="minorHAnsi"/>
          <w:lang w:val="en-GB"/>
        </w:rPr>
      </w:pPr>
    </w:p>
    <w:p w14:paraId="45D9D0FD"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lastRenderedPageBreak/>
        <w:t>PAYMENT TERMS.</w:t>
      </w:r>
    </w:p>
    <w:p w14:paraId="50334E47" w14:textId="77777777" w:rsidR="00610947" w:rsidRPr="00A069DB" w:rsidRDefault="00610947" w:rsidP="00006EAB">
      <w:pPr>
        <w:spacing w:before="0" w:after="0"/>
        <w:rPr>
          <w:rFonts w:asciiTheme="minorHAnsi" w:hAnsiTheme="minorHAnsi" w:cstheme="minorHAnsi"/>
          <w:b/>
          <w:lang w:val="en-GB"/>
        </w:rPr>
      </w:pPr>
    </w:p>
    <w:p w14:paraId="5B4EE7DC" w14:textId="77777777" w:rsidR="00610947" w:rsidRPr="00A069DB" w:rsidRDefault="00610947" w:rsidP="00006EAB">
      <w:pPr>
        <w:pStyle w:val="Heading1"/>
        <w:numPr>
          <w:ilvl w:val="2"/>
          <w:numId w:val="10"/>
        </w:numPr>
        <w:spacing w:before="0" w:after="0" w:line="240" w:lineRule="auto"/>
        <w:ind w:left="1418"/>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Running Account Bill.</w:t>
      </w:r>
    </w:p>
    <w:p w14:paraId="7D21DC9A" w14:textId="77777777" w:rsidR="00610947" w:rsidRPr="00A069DB" w:rsidRDefault="00610947" w:rsidP="00006EAB">
      <w:pPr>
        <w:spacing w:before="0" w:after="0"/>
        <w:ind w:left="2160"/>
        <w:rPr>
          <w:rFonts w:asciiTheme="minorHAnsi" w:hAnsiTheme="minorHAnsi" w:cstheme="minorHAnsi"/>
          <w:lang w:val="en-GB"/>
        </w:rPr>
      </w:pPr>
    </w:p>
    <w:p w14:paraId="1718FF8D" w14:textId="77777777" w:rsidR="00610947" w:rsidRPr="00A069DB" w:rsidRDefault="00610947" w:rsidP="00006EAB">
      <w:pPr>
        <w:numPr>
          <w:ilvl w:val="0"/>
          <w:numId w:val="69"/>
        </w:numPr>
        <w:tabs>
          <w:tab w:val="clear" w:pos="72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Contractor shall submit Running Account Bill generally (unless otherwise specified) once in a month with all supporting documents as mentioned in Clause 1.5.2. Further, the Owner may request and the Contractor shall be required to submit, such additional documents as may be required for certification of the R.A. Bill.</w:t>
      </w:r>
    </w:p>
    <w:p w14:paraId="35108496" w14:textId="77777777" w:rsidR="00610947" w:rsidRPr="00A069DB" w:rsidRDefault="00610947" w:rsidP="00006EAB">
      <w:pPr>
        <w:spacing w:before="0" w:after="0"/>
        <w:ind w:left="2160"/>
        <w:rPr>
          <w:rFonts w:asciiTheme="minorHAnsi" w:hAnsiTheme="minorHAnsi" w:cstheme="minorHAnsi"/>
          <w:lang w:val="en-GB"/>
        </w:rPr>
      </w:pPr>
    </w:p>
    <w:p w14:paraId="55BB4974" w14:textId="77777777" w:rsidR="00610947" w:rsidRPr="00A069DB" w:rsidRDefault="00610947" w:rsidP="00006EAB">
      <w:pPr>
        <w:numPr>
          <w:ilvl w:val="0"/>
          <w:numId w:val="69"/>
        </w:numPr>
        <w:tabs>
          <w:tab w:val="clear" w:pos="72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No ad hock / advance payment against R A Bill shall be paid.</w:t>
      </w:r>
    </w:p>
    <w:p w14:paraId="0CFDD49D" w14:textId="77777777" w:rsidR="00610947" w:rsidRPr="00A069DB" w:rsidRDefault="00610947" w:rsidP="00006EAB">
      <w:pPr>
        <w:spacing w:before="0" w:after="0"/>
        <w:ind w:left="2160"/>
        <w:rPr>
          <w:rFonts w:asciiTheme="minorHAnsi" w:hAnsiTheme="minorHAnsi" w:cstheme="minorHAnsi"/>
          <w:lang w:val="en-GB"/>
        </w:rPr>
      </w:pPr>
    </w:p>
    <w:p w14:paraId="00D24CFA" w14:textId="77777777" w:rsidR="00610947" w:rsidRPr="00A069DB" w:rsidRDefault="00610947" w:rsidP="00006EAB">
      <w:pPr>
        <w:numPr>
          <w:ilvl w:val="0"/>
          <w:numId w:val="69"/>
        </w:numPr>
        <w:tabs>
          <w:tab w:val="clear" w:pos="72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The Contractor shall not be permitted to claim any amounts in excess of the rates specified against such item in the Schedule of Rates.</w:t>
      </w:r>
    </w:p>
    <w:p w14:paraId="1EDFC04E" w14:textId="77777777" w:rsidR="00610947" w:rsidRPr="00A069DB" w:rsidRDefault="00610947" w:rsidP="00006EAB">
      <w:pPr>
        <w:spacing w:before="0" w:after="0"/>
        <w:ind w:left="2160"/>
        <w:rPr>
          <w:rFonts w:asciiTheme="minorHAnsi" w:hAnsiTheme="minorHAnsi" w:cstheme="minorHAnsi"/>
          <w:lang w:val="en-GB"/>
        </w:rPr>
      </w:pPr>
    </w:p>
    <w:p w14:paraId="08E12DA2" w14:textId="77777777" w:rsidR="00610947" w:rsidRPr="00A069DB" w:rsidRDefault="00610947" w:rsidP="00006EAB">
      <w:pPr>
        <w:numPr>
          <w:ilvl w:val="0"/>
          <w:numId w:val="69"/>
        </w:numPr>
        <w:tabs>
          <w:tab w:val="clear" w:pos="72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Checking and certification of each R A Bill shall be made by the Owner’s consultants / Owner within 15 days of submission subject to submission of proper documentation (as specified in Sub-Clause (i) above) with the bill. R.A. Bill. The Owner may summarily reject the R.A. Bill if any of the stipulated documents (or any other documents as requested by the Owner) are found missing or incorrect.</w:t>
      </w:r>
    </w:p>
    <w:p w14:paraId="41A04ECB" w14:textId="77777777" w:rsidR="00610947" w:rsidRPr="00A069DB" w:rsidRDefault="00610947" w:rsidP="00006EAB">
      <w:pPr>
        <w:spacing w:before="0" w:after="0"/>
        <w:ind w:left="2160"/>
        <w:rPr>
          <w:rFonts w:asciiTheme="minorHAnsi" w:hAnsiTheme="minorHAnsi" w:cstheme="minorHAnsi"/>
          <w:lang w:val="en-GB"/>
        </w:rPr>
      </w:pPr>
    </w:p>
    <w:p w14:paraId="3DFBA703" w14:textId="77777777" w:rsidR="00610947" w:rsidRPr="00A069DB" w:rsidRDefault="00610947" w:rsidP="00006EAB">
      <w:pPr>
        <w:numPr>
          <w:ilvl w:val="0"/>
          <w:numId w:val="69"/>
        </w:numPr>
        <w:tabs>
          <w:tab w:val="clear" w:pos="72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 xml:space="preserve">Payment of R.A. Bill shall be made within 30 days from the date of certification by the Owner or consultant pursuant to Sub-Clause (iii) above. </w:t>
      </w:r>
    </w:p>
    <w:p w14:paraId="7A42F767" w14:textId="77777777" w:rsidR="00610947" w:rsidRPr="00A069DB" w:rsidRDefault="00610947" w:rsidP="00006EAB">
      <w:pPr>
        <w:spacing w:before="0" w:after="0"/>
        <w:ind w:left="1440"/>
        <w:rPr>
          <w:rFonts w:asciiTheme="minorHAnsi" w:hAnsiTheme="minorHAnsi" w:cstheme="minorHAnsi"/>
          <w:b/>
          <w:lang w:val="en-GB"/>
        </w:rPr>
      </w:pPr>
    </w:p>
    <w:p w14:paraId="761A1809" w14:textId="77777777" w:rsidR="00610947" w:rsidRPr="00A069DB" w:rsidRDefault="00610947" w:rsidP="00006EAB">
      <w:pPr>
        <w:pStyle w:val="Heading1"/>
        <w:numPr>
          <w:ilvl w:val="2"/>
          <w:numId w:val="10"/>
        </w:numPr>
        <w:spacing w:before="0" w:after="0" w:line="240" w:lineRule="auto"/>
        <w:ind w:left="1418"/>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Following documents shall be submitted along with each R A Bill:</w:t>
      </w:r>
    </w:p>
    <w:p w14:paraId="62190794" w14:textId="77777777" w:rsidR="00610947" w:rsidRPr="00A069DB" w:rsidRDefault="00610947" w:rsidP="00006EAB">
      <w:pPr>
        <w:spacing w:before="0" w:after="0"/>
        <w:ind w:left="2160"/>
        <w:rPr>
          <w:rFonts w:asciiTheme="minorHAnsi" w:hAnsiTheme="minorHAnsi" w:cstheme="minorHAnsi"/>
          <w:lang w:val="en-GB"/>
        </w:rPr>
      </w:pPr>
    </w:p>
    <w:p w14:paraId="7544B1C6" w14:textId="77777777" w:rsidR="00610947" w:rsidRPr="00A069DB" w:rsidRDefault="00610947" w:rsidP="00006EAB">
      <w:pPr>
        <w:numPr>
          <w:ilvl w:val="0"/>
          <w:numId w:val="70"/>
        </w:numPr>
        <w:tabs>
          <w:tab w:val="clear" w:pos="144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Joint measurements book of all hidden work including bar bending schedule of reinforcement steel.</w:t>
      </w:r>
    </w:p>
    <w:p w14:paraId="6764E02E" w14:textId="77777777" w:rsidR="00610947" w:rsidRPr="00A069DB" w:rsidRDefault="00610947" w:rsidP="00006EAB">
      <w:pPr>
        <w:spacing w:before="0" w:after="0"/>
        <w:ind w:left="2160"/>
        <w:rPr>
          <w:rFonts w:asciiTheme="minorHAnsi" w:hAnsiTheme="minorHAnsi" w:cstheme="minorHAnsi"/>
          <w:lang w:val="en-GB"/>
        </w:rPr>
      </w:pPr>
    </w:p>
    <w:p w14:paraId="23F92A3E" w14:textId="77777777" w:rsidR="00610947" w:rsidRPr="00A069DB" w:rsidRDefault="00610947" w:rsidP="00006EAB">
      <w:pPr>
        <w:numPr>
          <w:ilvl w:val="0"/>
          <w:numId w:val="70"/>
        </w:numPr>
        <w:tabs>
          <w:tab w:val="clear" w:pos="144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Hard copy of electronically generated measurement sheet with detail measurement of each work &amp; soft copies of the bill.</w:t>
      </w:r>
    </w:p>
    <w:p w14:paraId="28D644B9" w14:textId="77777777" w:rsidR="00610947" w:rsidRPr="00A069DB" w:rsidRDefault="00610947" w:rsidP="00006EAB">
      <w:pPr>
        <w:spacing w:before="0" w:after="0"/>
        <w:ind w:left="2160"/>
        <w:rPr>
          <w:rFonts w:asciiTheme="minorHAnsi" w:hAnsiTheme="minorHAnsi" w:cstheme="minorHAnsi"/>
          <w:lang w:val="en-GB"/>
        </w:rPr>
      </w:pPr>
    </w:p>
    <w:p w14:paraId="3F172986" w14:textId="77777777" w:rsidR="00610947" w:rsidRPr="00A069DB" w:rsidRDefault="00610947" w:rsidP="00006EAB">
      <w:pPr>
        <w:numPr>
          <w:ilvl w:val="0"/>
          <w:numId w:val="70"/>
        </w:numPr>
        <w:tabs>
          <w:tab w:val="clear" w:pos="144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Receipt / invoice of materials supplied by the Owner along with Reconciliation Statement for the material supplied by the Owner.</w:t>
      </w:r>
    </w:p>
    <w:p w14:paraId="76A0DBFC" w14:textId="77777777" w:rsidR="00610947" w:rsidRPr="00A069DB" w:rsidRDefault="00610947" w:rsidP="00006EAB">
      <w:pPr>
        <w:spacing w:before="0" w:after="0"/>
        <w:ind w:left="2160"/>
        <w:rPr>
          <w:rFonts w:asciiTheme="minorHAnsi" w:hAnsiTheme="minorHAnsi" w:cstheme="minorHAnsi"/>
          <w:lang w:val="en-GB"/>
        </w:rPr>
      </w:pPr>
    </w:p>
    <w:p w14:paraId="14243861" w14:textId="77777777" w:rsidR="00610947" w:rsidRPr="00A069DB" w:rsidRDefault="00610947" w:rsidP="00006EAB">
      <w:pPr>
        <w:numPr>
          <w:ilvl w:val="0"/>
          <w:numId w:val="70"/>
        </w:numPr>
        <w:tabs>
          <w:tab w:val="clear" w:pos="144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Quality compliance certificate with status from the designated personnel of the Owner in charge of quality control.</w:t>
      </w:r>
    </w:p>
    <w:p w14:paraId="4C938F05" w14:textId="77777777" w:rsidR="00610947" w:rsidRPr="00A069DB" w:rsidRDefault="00610947" w:rsidP="00006EAB">
      <w:pPr>
        <w:spacing w:before="0" w:after="0"/>
        <w:ind w:left="2160"/>
        <w:rPr>
          <w:rFonts w:asciiTheme="minorHAnsi" w:hAnsiTheme="minorHAnsi" w:cstheme="minorHAnsi"/>
          <w:lang w:val="en-GB"/>
        </w:rPr>
      </w:pPr>
    </w:p>
    <w:p w14:paraId="53E28BFB" w14:textId="77777777" w:rsidR="00610947" w:rsidRPr="00A069DB" w:rsidRDefault="00610947" w:rsidP="00006EAB">
      <w:pPr>
        <w:numPr>
          <w:ilvl w:val="0"/>
          <w:numId w:val="70"/>
        </w:numPr>
        <w:tabs>
          <w:tab w:val="clear" w:pos="144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Safety compliance certificate with status  from the designated personnel of the Owner safety in charge.</w:t>
      </w:r>
    </w:p>
    <w:p w14:paraId="3520FBDE" w14:textId="77777777" w:rsidR="00610947" w:rsidRPr="00A069DB" w:rsidRDefault="00610947" w:rsidP="00006EAB">
      <w:pPr>
        <w:spacing w:before="0" w:after="0"/>
        <w:ind w:left="2160"/>
        <w:rPr>
          <w:rFonts w:asciiTheme="minorHAnsi" w:hAnsiTheme="minorHAnsi" w:cstheme="minorHAnsi"/>
          <w:lang w:val="en-GB"/>
        </w:rPr>
      </w:pPr>
    </w:p>
    <w:p w14:paraId="4D6B4BC3" w14:textId="77777777" w:rsidR="00610947" w:rsidRPr="00A069DB" w:rsidRDefault="00610947" w:rsidP="00006EAB">
      <w:pPr>
        <w:numPr>
          <w:ilvl w:val="0"/>
          <w:numId w:val="70"/>
        </w:numPr>
        <w:tabs>
          <w:tab w:val="clear" w:pos="144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Updated status of non-compliance reports issued by the designated representative of the Owner under Sub-Clauses (d) and (e) above, along with details of remedial action taken by the Contract (“Action Taken Report”).</w:t>
      </w:r>
    </w:p>
    <w:p w14:paraId="2846690F" w14:textId="77777777" w:rsidR="00610947" w:rsidRPr="00A069DB" w:rsidRDefault="00610947" w:rsidP="00006EAB">
      <w:pPr>
        <w:spacing w:before="0" w:after="0"/>
        <w:ind w:left="2160"/>
        <w:rPr>
          <w:rFonts w:asciiTheme="minorHAnsi" w:hAnsiTheme="minorHAnsi" w:cstheme="minorHAnsi"/>
          <w:lang w:val="en-GB"/>
        </w:rPr>
      </w:pPr>
    </w:p>
    <w:p w14:paraId="30392989" w14:textId="77777777" w:rsidR="00610947" w:rsidRPr="00A069DB" w:rsidRDefault="00610947" w:rsidP="00006EAB">
      <w:pPr>
        <w:numPr>
          <w:ilvl w:val="0"/>
          <w:numId w:val="70"/>
        </w:numPr>
        <w:tabs>
          <w:tab w:val="clear" w:pos="144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Monthly and weekly target and achieved programme and progress report duly signed and approved.</w:t>
      </w:r>
    </w:p>
    <w:p w14:paraId="1BFB3261" w14:textId="77777777" w:rsidR="00610947" w:rsidRPr="00A069DB" w:rsidRDefault="00610947" w:rsidP="00006EAB">
      <w:pPr>
        <w:spacing w:before="0" w:after="0"/>
        <w:ind w:left="2160"/>
        <w:rPr>
          <w:rFonts w:asciiTheme="minorHAnsi" w:hAnsiTheme="minorHAnsi" w:cstheme="minorHAnsi"/>
          <w:lang w:val="en-GB"/>
        </w:rPr>
      </w:pPr>
    </w:p>
    <w:p w14:paraId="0EC88344" w14:textId="77777777" w:rsidR="00610947" w:rsidRPr="00A069DB" w:rsidRDefault="00610947" w:rsidP="00006EAB">
      <w:pPr>
        <w:numPr>
          <w:ilvl w:val="0"/>
          <w:numId w:val="70"/>
        </w:numPr>
        <w:tabs>
          <w:tab w:val="clear" w:pos="144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Statement of variation in  quantities with respect to the BOQ if any, mentioning reasons thereof and future expected variation in the particular items.</w:t>
      </w:r>
    </w:p>
    <w:p w14:paraId="3D607AE1" w14:textId="77777777" w:rsidR="00610947" w:rsidRPr="00A069DB" w:rsidRDefault="00610947" w:rsidP="00006EAB">
      <w:pPr>
        <w:spacing w:before="0" w:after="0"/>
        <w:ind w:left="2160"/>
        <w:rPr>
          <w:rFonts w:asciiTheme="minorHAnsi" w:hAnsiTheme="minorHAnsi" w:cstheme="minorHAnsi"/>
          <w:lang w:val="en-GB"/>
        </w:rPr>
      </w:pPr>
    </w:p>
    <w:p w14:paraId="3956E5E7" w14:textId="77777777" w:rsidR="00610947" w:rsidRPr="00A069DB" w:rsidRDefault="00610947" w:rsidP="00006EAB">
      <w:pPr>
        <w:numPr>
          <w:ilvl w:val="0"/>
          <w:numId w:val="70"/>
        </w:numPr>
        <w:tabs>
          <w:tab w:val="clear" w:pos="144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In case of extra item of work, analysis of rate, total quantity of work of the  specific item with all supporting documents (as specified in Clause 1.5.2 above and instruction of work, relevant drawing, bill / invoices). However payment of amounts towards additional or extra works shall to subject to approval of the EIC.</w:t>
      </w:r>
    </w:p>
    <w:p w14:paraId="55BE926D" w14:textId="77777777" w:rsidR="00610947" w:rsidRPr="00A069DB" w:rsidRDefault="00610947" w:rsidP="00006EAB">
      <w:pPr>
        <w:pStyle w:val="ListParagraph"/>
        <w:spacing w:before="0" w:after="0"/>
        <w:rPr>
          <w:rFonts w:asciiTheme="minorHAnsi" w:hAnsiTheme="minorHAnsi" w:cstheme="minorHAnsi"/>
          <w:lang w:val="en-GB"/>
        </w:rPr>
      </w:pPr>
    </w:p>
    <w:p w14:paraId="0B0452B1" w14:textId="77777777" w:rsidR="00610947" w:rsidRPr="00A069DB" w:rsidRDefault="00610947" w:rsidP="00006EAB">
      <w:pPr>
        <w:numPr>
          <w:ilvl w:val="0"/>
          <w:numId w:val="70"/>
        </w:numPr>
        <w:tabs>
          <w:tab w:val="clear" w:pos="144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 xml:space="preserve">In case work is executed beyond the Contract Period, approval of Extension of Time shall be submitted. </w:t>
      </w:r>
    </w:p>
    <w:p w14:paraId="3FE503C7" w14:textId="77777777" w:rsidR="00610947" w:rsidRPr="00A069DB" w:rsidRDefault="00610947" w:rsidP="00006EAB">
      <w:pPr>
        <w:spacing w:before="0" w:after="0"/>
        <w:ind w:left="2160"/>
        <w:rPr>
          <w:rFonts w:asciiTheme="minorHAnsi" w:hAnsiTheme="minorHAnsi" w:cstheme="minorHAnsi"/>
          <w:lang w:val="en-GB"/>
        </w:rPr>
      </w:pPr>
    </w:p>
    <w:p w14:paraId="4FCEBAF7" w14:textId="77777777" w:rsidR="00610947" w:rsidRPr="00A069DB" w:rsidRDefault="00610947" w:rsidP="00006EAB">
      <w:pPr>
        <w:numPr>
          <w:ilvl w:val="0"/>
          <w:numId w:val="70"/>
        </w:numPr>
        <w:tabs>
          <w:tab w:val="clear" w:pos="144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Reconciliation Statement for the material supplied by the Owner.</w:t>
      </w:r>
    </w:p>
    <w:p w14:paraId="48E76F1F" w14:textId="77777777" w:rsidR="00610947" w:rsidRPr="00A069DB" w:rsidRDefault="00610947" w:rsidP="00006EAB">
      <w:pPr>
        <w:spacing w:before="0" w:after="0"/>
        <w:ind w:left="2160"/>
        <w:rPr>
          <w:rFonts w:asciiTheme="minorHAnsi" w:hAnsiTheme="minorHAnsi" w:cstheme="minorHAnsi"/>
          <w:lang w:val="en-GB"/>
        </w:rPr>
      </w:pPr>
    </w:p>
    <w:p w14:paraId="719EC67C" w14:textId="77777777" w:rsidR="00610947" w:rsidRPr="00A069DB" w:rsidRDefault="00610947" w:rsidP="00006EAB">
      <w:pPr>
        <w:numPr>
          <w:ilvl w:val="0"/>
          <w:numId w:val="70"/>
        </w:numPr>
        <w:tabs>
          <w:tab w:val="clear" w:pos="144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Details of all Test Certificates for materials used, standard deviation, target mean strength achieved and such other documents as may be requested by the Owner are required, to be submitted by the Contractor.</w:t>
      </w:r>
    </w:p>
    <w:p w14:paraId="73317529" w14:textId="77777777" w:rsidR="00610947" w:rsidRPr="00A069DB" w:rsidRDefault="00610947" w:rsidP="00006EAB">
      <w:pPr>
        <w:spacing w:before="0" w:after="0"/>
        <w:ind w:left="2160"/>
        <w:rPr>
          <w:rFonts w:asciiTheme="minorHAnsi" w:hAnsiTheme="minorHAnsi" w:cstheme="minorHAnsi"/>
          <w:lang w:val="en-GB"/>
        </w:rPr>
      </w:pPr>
    </w:p>
    <w:p w14:paraId="4B68984F" w14:textId="77777777" w:rsidR="00610947" w:rsidRPr="00A069DB" w:rsidRDefault="00610947" w:rsidP="00006EAB">
      <w:pPr>
        <w:numPr>
          <w:ilvl w:val="0"/>
          <w:numId w:val="70"/>
        </w:numPr>
        <w:tabs>
          <w:tab w:val="clear" w:pos="144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 xml:space="preserve">Deposit certificate / slip of GST of the previous payment. </w:t>
      </w:r>
    </w:p>
    <w:p w14:paraId="06A7F6A1" w14:textId="77777777" w:rsidR="00610947" w:rsidRPr="00A069DB" w:rsidRDefault="00610947" w:rsidP="00006EAB">
      <w:pPr>
        <w:spacing w:before="0" w:after="0"/>
        <w:ind w:left="2160"/>
        <w:rPr>
          <w:rFonts w:asciiTheme="minorHAnsi" w:hAnsiTheme="minorHAnsi" w:cstheme="minorHAnsi"/>
          <w:lang w:val="en-GB"/>
        </w:rPr>
      </w:pPr>
    </w:p>
    <w:p w14:paraId="74AD2F7D" w14:textId="77777777" w:rsidR="00610947" w:rsidRPr="00A069DB" w:rsidRDefault="00610947" w:rsidP="00006EAB">
      <w:pPr>
        <w:numPr>
          <w:ilvl w:val="0"/>
          <w:numId w:val="70"/>
        </w:numPr>
        <w:tabs>
          <w:tab w:val="clear" w:pos="144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 xml:space="preserve">Copies of insurance and bank guarantee as and when asked for. </w:t>
      </w:r>
    </w:p>
    <w:p w14:paraId="3303C6AC" w14:textId="77777777" w:rsidR="00610947" w:rsidRPr="00A069DB" w:rsidRDefault="00610947" w:rsidP="00006EAB">
      <w:pPr>
        <w:spacing w:before="0" w:after="0"/>
        <w:ind w:left="2160"/>
        <w:rPr>
          <w:rFonts w:asciiTheme="minorHAnsi" w:hAnsiTheme="minorHAnsi" w:cstheme="minorHAnsi"/>
          <w:lang w:val="en-GB"/>
        </w:rPr>
      </w:pPr>
    </w:p>
    <w:p w14:paraId="32E97C7E" w14:textId="77777777" w:rsidR="00610947" w:rsidRPr="00A069DB" w:rsidRDefault="00610947" w:rsidP="00006EAB">
      <w:pPr>
        <w:numPr>
          <w:ilvl w:val="0"/>
          <w:numId w:val="70"/>
        </w:numPr>
        <w:tabs>
          <w:tab w:val="clear" w:pos="144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Submittals on labour compliance as per applicable labour laws.</w:t>
      </w:r>
    </w:p>
    <w:p w14:paraId="4259B69B" w14:textId="77777777" w:rsidR="00610947" w:rsidRPr="00A069DB" w:rsidRDefault="00610947" w:rsidP="00006EAB">
      <w:pPr>
        <w:spacing w:before="0" w:after="0"/>
        <w:ind w:left="2160"/>
        <w:rPr>
          <w:rFonts w:asciiTheme="minorHAnsi" w:hAnsiTheme="minorHAnsi" w:cstheme="minorHAnsi"/>
          <w:lang w:val="en-GB"/>
        </w:rPr>
      </w:pPr>
    </w:p>
    <w:p w14:paraId="06BF2111" w14:textId="77777777" w:rsidR="00610947" w:rsidRPr="00A069DB" w:rsidRDefault="00610947" w:rsidP="00006EAB">
      <w:pPr>
        <w:numPr>
          <w:ilvl w:val="0"/>
          <w:numId w:val="70"/>
        </w:numPr>
        <w:tabs>
          <w:tab w:val="clear" w:pos="144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 xml:space="preserve">Concrete requisition slip/concreter starting slip/survey check report/pre and post pour card/concrete delivery ticket. </w:t>
      </w:r>
    </w:p>
    <w:p w14:paraId="6D644AF6" w14:textId="77777777" w:rsidR="00610947" w:rsidRPr="00A069DB" w:rsidRDefault="00610947" w:rsidP="00006EAB">
      <w:pPr>
        <w:spacing w:before="0" w:after="0"/>
        <w:ind w:left="720"/>
        <w:rPr>
          <w:rFonts w:asciiTheme="minorHAnsi" w:hAnsiTheme="minorHAnsi" w:cstheme="minorHAnsi"/>
          <w:b/>
          <w:lang w:val="en-GB"/>
        </w:rPr>
      </w:pPr>
    </w:p>
    <w:p w14:paraId="3B9CABA4" w14:textId="77777777" w:rsidR="00610947" w:rsidRPr="00A069DB" w:rsidRDefault="00610947" w:rsidP="00006EAB">
      <w:pPr>
        <w:pStyle w:val="Heading1"/>
        <w:numPr>
          <w:ilvl w:val="2"/>
          <w:numId w:val="10"/>
        </w:numPr>
        <w:spacing w:before="0" w:after="0" w:line="240" w:lineRule="auto"/>
        <w:ind w:left="1418"/>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 xml:space="preserve">Completion Drawings </w:t>
      </w:r>
    </w:p>
    <w:p w14:paraId="04717831" w14:textId="77777777" w:rsidR="00610947" w:rsidRPr="00A069DB" w:rsidRDefault="00610947" w:rsidP="00006EAB">
      <w:pPr>
        <w:spacing w:before="0" w:after="0"/>
        <w:ind w:left="1418"/>
        <w:rPr>
          <w:rFonts w:asciiTheme="minorHAnsi" w:hAnsiTheme="minorHAnsi" w:cstheme="minorHAnsi"/>
          <w:lang w:val="en-GB"/>
        </w:rPr>
      </w:pPr>
    </w:p>
    <w:p w14:paraId="101C9977" w14:textId="77777777" w:rsidR="00610947" w:rsidRPr="00A069DB" w:rsidRDefault="00610947" w:rsidP="00006EAB">
      <w:pPr>
        <w:spacing w:before="0" w:after="0"/>
        <w:ind w:left="1418"/>
        <w:rPr>
          <w:rFonts w:asciiTheme="minorHAnsi" w:hAnsiTheme="minorHAnsi" w:cstheme="minorHAnsi"/>
          <w:lang w:val="en-GB"/>
        </w:rPr>
      </w:pPr>
      <w:r w:rsidRPr="00A069DB">
        <w:rPr>
          <w:rFonts w:asciiTheme="minorHAnsi" w:hAnsiTheme="minorHAnsi" w:cstheme="minorHAnsi"/>
          <w:lang w:val="en-GB"/>
        </w:rPr>
        <w:t>The Contractor shall prepare and submit to the Owner three sets of “AS BUILT” Drawings [and reproducible of same], as approved by the relevant Governmental Authorities. Provided that, prior to obtaining the approval of the relevant Governmental Authorities under this Clause 1.5.3, the Contractor shall submit to the Owner (or such consultants of the Owner as the Owner may direct) copies of the “As Built” Drawings for its approval. If the Owner is of the opinion that the “As Built” Drawings are incomplete, inaccurate or in a form not acceptable, the Contractor shall be required to make such revisions, as may be directed by the Owner or its consultant, prior to submitting the same for approval of the relevant Governmental Authority.</w:t>
      </w:r>
    </w:p>
    <w:p w14:paraId="34381D68" w14:textId="77777777" w:rsidR="00610947" w:rsidRPr="00A069DB" w:rsidRDefault="00610947" w:rsidP="00006EAB">
      <w:pPr>
        <w:spacing w:before="0" w:after="0"/>
        <w:ind w:left="1418"/>
        <w:rPr>
          <w:rFonts w:asciiTheme="minorHAnsi" w:hAnsiTheme="minorHAnsi" w:cstheme="minorHAnsi"/>
          <w:lang w:val="en-GB"/>
        </w:rPr>
      </w:pPr>
    </w:p>
    <w:p w14:paraId="67CCFAF1" w14:textId="77777777" w:rsidR="00610947" w:rsidRPr="00A069DB" w:rsidRDefault="00610947" w:rsidP="00006EAB">
      <w:pPr>
        <w:spacing w:before="0" w:after="0"/>
        <w:ind w:left="1418"/>
        <w:rPr>
          <w:rFonts w:asciiTheme="minorHAnsi" w:hAnsiTheme="minorHAnsi" w:cstheme="minorHAnsi"/>
          <w:lang w:val="en-GB"/>
        </w:rPr>
      </w:pPr>
      <w:r w:rsidRPr="00A069DB">
        <w:rPr>
          <w:rFonts w:asciiTheme="minorHAnsi" w:hAnsiTheme="minorHAnsi" w:cstheme="minorHAnsi"/>
          <w:lang w:val="en-GB"/>
        </w:rPr>
        <w:lastRenderedPageBreak/>
        <w:t xml:space="preserve">The “AS BUILT” Drawings and reproducible shall show the layout of cables, pipes and ducts. both within the building and outside, in case these items are included in the scope of the Contract and the drawings shall be [reproducible]. </w:t>
      </w:r>
    </w:p>
    <w:p w14:paraId="3DC3D96D" w14:textId="77777777" w:rsidR="00610947" w:rsidRPr="00A069DB" w:rsidRDefault="00610947" w:rsidP="00006EAB">
      <w:pPr>
        <w:spacing w:before="0" w:after="0"/>
        <w:ind w:left="720"/>
        <w:rPr>
          <w:rFonts w:asciiTheme="minorHAnsi" w:hAnsiTheme="minorHAnsi" w:cstheme="minorHAnsi"/>
          <w:lang w:val="en-GB"/>
        </w:rPr>
      </w:pPr>
    </w:p>
    <w:p w14:paraId="1D78F754" w14:textId="77777777" w:rsidR="00610947" w:rsidRPr="00A069DB" w:rsidRDefault="00610947" w:rsidP="00006EAB">
      <w:pPr>
        <w:pStyle w:val="Heading1"/>
        <w:numPr>
          <w:ilvl w:val="2"/>
          <w:numId w:val="10"/>
        </w:numPr>
        <w:spacing w:before="0" w:after="0" w:line="240" w:lineRule="auto"/>
        <w:ind w:left="1418"/>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Final Bill.</w:t>
      </w:r>
    </w:p>
    <w:p w14:paraId="44B504FE" w14:textId="77777777" w:rsidR="00610947" w:rsidRPr="00A069DB" w:rsidRDefault="00610947" w:rsidP="00006EAB">
      <w:pPr>
        <w:spacing w:before="0" w:after="0"/>
        <w:ind w:left="2160"/>
        <w:rPr>
          <w:rFonts w:asciiTheme="minorHAnsi" w:hAnsiTheme="minorHAnsi" w:cstheme="minorHAnsi"/>
          <w:lang w:val="en-GB"/>
        </w:rPr>
      </w:pPr>
    </w:p>
    <w:p w14:paraId="6F8D55F1" w14:textId="77777777" w:rsidR="00610947" w:rsidRPr="00A069DB" w:rsidRDefault="00610947" w:rsidP="00006EAB">
      <w:pPr>
        <w:numPr>
          <w:ilvl w:val="0"/>
          <w:numId w:val="71"/>
        </w:numPr>
        <w:tabs>
          <w:tab w:val="clear" w:pos="72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 xml:space="preserve">Within forty five (45) days of the Contractor completing all Works under the Contract and obtaining the Virtual Completion Certificate, the Contractor shall submit the final bill with all relevant / applicable supporting documents as mentioned above with three set of “As Built” Drawings. The Final Bill shall be deemed to be final, conclusive and binding on the Contractor once submitted and accepted by the Owner. The Contractor shall in no event revise or modify the Final Bill without prior written consent of the Owner and no further claims raised by the Contractor shall be allowed or entertained or considered by the Owner.  </w:t>
      </w:r>
    </w:p>
    <w:p w14:paraId="1C26FE4E" w14:textId="77777777" w:rsidR="00610947" w:rsidRPr="00A069DB" w:rsidRDefault="00610947" w:rsidP="00006EAB">
      <w:pPr>
        <w:spacing w:before="0" w:after="0"/>
        <w:ind w:left="2160"/>
        <w:rPr>
          <w:rFonts w:asciiTheme="minorHAnsi" w:hAnsiTheme="minorHAnsi" w:cstheme="minorHAnsi"/>
          <w:lang w:val="en-GB"/>
        </w:rPr>
      </w:pPr>
    </w:p>
    <w:p w14:paraId="1EF6C4A3" w14:textId="77777777" w:rsidR="00610947" w:rsidRPr="00A069DB" w:rsidRDefault="00610947" w:rsidP="00006EAB">
      <w:pPr>
        <w:numPr>
          <w:ilvl w:val="0"/>
          <w:numId w:val="71"/>
        </w:numPr>
        <w:tabs>
          <w:tab w:val="clear" w:pos="72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 xml:space="preserve">The Contractor shall submit to the Owner, together with the Final Bill, all documents required for Virtual Completion Certificate as mentioned in Clause 32 of Section IV of the GCC. </w:t>
      </w:r>
    </w:p>
    <w:p w14:paraId="7BE273EF" w14:textId="77777777" w:rsidR="00610947" w:rsidRPr="00A069DB" w:rsidRDefault="00610947" w:rsidP="00006EAB">
      <w:pPr>
        <w:spacing w:before="0" w:after="0"/>
        <w:ind w:left="2160"/>
        <w:rPr>
          <w:rFonts w:asciiTheme="minorHAnsi" w:hAnsiTheme="minorHAnsi" w:cstheme="minorHAnsi"/>
          <w:lang w:val="en-GB"/>
        </w:rPr>
      </w:pPr>
    </w:p>
    <w:p w14:paraId="3986860B" w14:textId="77777777" w:rsidR="00610947" w:rsidRPr="00A069DB" w:rsidRDefault="00610947" w:rsidP="00006EAB">
      <w:pPr>
        <w:numPr>
          <w:ilvl w:val="0"/>
          <w:numId w:val="71"/>
        </w:numPr>
        <w:tabs>
          <w:tab w:val="clear" w:pos="72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No ad hock / advance payment against Final Bill shall be paid.</w:t>
      </w:r>
    </w:p>
    <w:p w14:paraId="78D13553" w14:textId="77777777" w:rsidR="00610947" w:rsidRPr="00A069DB" w:rsidRDefault="00610947" w:rsidP="00006EAB">
      <w:pPr>
        <w:spacing w:before="0" w:after="0"/>
        <w:ind w:left="2160"/>
        <w:rPr>
          <w:rFonts w:asciiTheme="minorHAnsi" w:hAnsiTheme="minorHAnsi" w:cstheme="minorHAnsi"/>
          <w:lang w:val="en-GB"/>
        </w:rPr>
      </w:pPr>
    </w:p>
    <w:p w14:paraId="0CF7AF7C" w14:textId="77777777" w:rsidR="00610947" w:rsidRPr="00A069DB" w:rsidRDefault="00610947" w:rsidP="00006EAB">
      <w:pPr>
        <w:numPr>
          <w:ilvl w:val="0"/>
          <w:numId w:val="71"/>
        </w:numPr>
        <w:tabs>
          <w:tab w:val="clear" w:pos="72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 xml:space="preserve">Checking and certification of the Final Bill shall be made by the Owner or its consultants within sixty (60) days of submission by the Contractor, subject to the all necessary documentation (as specified in the Clause 1.5.4 or as may be requested otherwise by the Owner) together with the Final Bill. </w:t>
      </w:r>
    </w:p>
    <w:p w14:paraId="1513E51E" w14:textId="77777777" w:rsidR="00610947" w:rsidRPr="00A069DB" w:rsidRDefault="00610947" w:rsidP="00006EAB">
      <w:pPr>
        <w:spacing w:before="0" w:after="0"/>
        <w:ind w:left="2160"/>
        <w:rPr>
          <w:rFonts w:asciiTheme="minorHAnsi" w:hAnsiTheme="minorHAnsi" w:cstheme="minorHAnsi"/>
          <w:lang w:val="en-GB"/>
        </w:rPr>
      </w:pPr>
    </w:p>
    <w:p w14:paraId="374964CC" w14:textId="6B7384B3" w:rsidR="00610947" w:rsidRPr="00A069DB" w:rsidRDefault="00610947" w:rsidP="00006EAB">
      <w:pPr>
        <w:numPr>
          <w:ilvl w:val="0"/>
          <w:numId w:val="71"/>
        </w:numPr>
        <w:tabs>
          <w:tab w:val="clear" w:pos="72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 xml:space="preserve">Payment of Final Bill shall be made within </w:t>
      </w:r>
      <w:r w:rsidR="00D45808" w:rsidRPr="00A069DB">
        <w:rPr>
          <w:rFonts w:asciiTheme="minorHAnsi" w:hAnsiTheme="minorHAnsi" w:cstheme="minorHAnsi"/>
          <w:lang w:val="en-GB"/>
        </w:rPr>
        <w:t>Thirty</w:t>
      </w:r>
      <w:r w:rsidRPr="00A069DB">
        <w:rPr>
          <w:rFonts w:asciiTheme="minorHAnsi" w:hAnsiTheme="minorHAnsi" w:cstheme="minorHAnsi"/>
          <w:lang w:val="en-GB"/>
        </w:rPr>
        <w:t xml:space="preserve"> (</w:t>
      </w:r>
      <w:r w:rsidR="00D45808" w:rsidRPr="00A069DB">
        <w:rPr>
          <w:rFonts w:asciiTheme="minorHAnsi" w:hAnsiTheme="minorHAnsi" w:cstheme="minorHAnsi"/>
          <w:lang w:val="en-GB"/>
        </w:rPr>
        <w:t>30</w:t>
      </w:r>
      <w:r w:rsidRPr="00A069DB">
        <w:rPr>
          <w:rFonts w:asciiTheme="minorHAnsi" w:hAnsiTheme="minorHAnsi" w:cstheme="minorHAnsi"/>
          <w:lang w:val="en-GB"/>
        </w:rPr>
        <w:t xml:space="preserve">) days from the date of certification of the Final Bill by Owner or its consultants. </w:t>
      </w:r>
    </w:p>
    <w:p w14:paraId="15ACC918" w14:textId="77777777" w:rsidR="00610947" w:rsidRPr="00A069DB" w:rsidRDefault="00610947" w:rsidP="00006EAB">
      <w:pPr>
        <w:spacing w:before="0" w:after="0"/>
        <w:ind w:left="720"/>
        <w:rPr>
          <w:rFonts w:asciiTheme="minorHAnsi" w:hAnsiTheme="minorHAnsi" w:cstheme="minorHAnsi"/>
          <w:b/>
          <w:lang w:val="en-GB"/>
        </w:rPr>
      </w:pPr>
    </w:p>
    <w:p w14:paraId="20AB4F2C" w14:textId="77777777" w:rsidR="00610947" w:rsidRPr="00A069DB" w:rsidRDefault="00610947" w:rsidP="00006EAB">
      <w:pPr>
        <w:pStyle w:val="Heading1"/>
        <w:numPr>
          <w:ilvl w:val="2"/>
          <w:numId w:val="10"/>
        </w:numPr>
        <w:spacing w:before="0" w:after="0" w:line="240" w:lineRule="auto"/>
        <w:ind w:left="1418"/>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Power to with hold payment by Owner.</w:t>
      </w:r>
    </w:p>
    <w:p w14:paraId="67092053" w14:textId="77777777" w:rsidR="00610947" w:rsidRPr="00A069DB" w:rsidRDefault="00610947" w:rsidP="00006EAB">
      <w:pPr>
        <w:spacing w:before="0" w:after="0"/>
        <w:ind w:left="1440"/>
        <w:rPr>
          <w:rFonts w:asciiTheme="minorHAnsi" w:hAnsiTheme="minorHAnsi" w:cstheme="minorHAnsi"/>
          <w:lang w:val="en-GB"/>
        </w:rPr>
      </w:pPr>
    </w:p>
    <w:p w14:paraId="642A0C15" w14:textId="77777777" w:rsidR="00610947" w:rsidRPr="00A069DB" w:rsidRDefault="00610947" w:rsidP="00006EAB">
      <w:pPr>
        <w:spacing w:before="0" w:after="0"/>
        <w:ind w:left="1440"/>
        <w:rPr>
          <w:rFonts w:asciiTheme="minorHAnsi" w:hAnsiTheme="minorHAnsi" w:cstheme="minorHAnsi"/>
          <w:lang w:val="en-GB"/>
        </w:rPr>
      </w:pPr>
      <w:r w:rsidRPr="00A069DB">
        <w:rPr>
          <w:rFonts w:asciiTheme="minorHAnsi" w:hAnsiTheme="minorHAnsi" w:cstheme="minorHAnsi"/>
          <w:lang w:val="en-GB"/>
        </w:rPr>
        <w:t>Owner shall have the right to withhold and adjust against any dues of the Contactor under the Contract Documents, any payments to be made to the Contactor under an R A Bill (in full or in parts) for the reason of any material non-compliance with the terms of the Contract Documents including any deficiency in quality of Works, delays in progress of Works,  as per the discretion of EIC.</w:t>
      </w:r>
    </w:p>
    <w:p w14:paraId="3C1E6C1A" w14:textId="77777777" w:rsidR="00610947" w:rsidRPr="00A069DB" w:rsidRDefault="00610947" w:rsidP="00006EAB">
      <w:pPr>
        <w:spacing w:before="0" w:after="0"/>
        <w:ind w:left="720"/>
        <w:rPr>
          <w:rFonts w:asciiTheme="minorHAnsi" w:hAnsiTheme="minorHAnsi" w:cstheme="minorHAnsi"/>
          <w:lang w:val="en-GB"/>
        </w:rPr>
      </w:pPr>
    </w:p>
    <w:p w14:paraId="7625FF8D" w14:textId="77777777" w:rsidR="00610947" w:rsidRPr="00A069DB" w:rsidRDefault="00610947" w:rsidP="00006EAB">
      <w:pPr>
        <w:spacing w:before="0" w:after="0"/>
        <w:ind w:left="1440"/>
        <w:rPr>
          <w:rFonts w:asciiTheme="minorHAnsi" w:hAnsiTheme="minorHAnsi" w:cstheme="minorHAnsi"/>
          <w:lang w:val="en-GB"/>
        </w:rPr>
      </w:pPr>
      <w:r w:rsidRPr="00A069DB">
        <w:rPr>
          <w:rFonts w:asciiTheme="minorHAnsi" w:hAnsiTheme="minorHAnsi" w:cstheme="minorHAnsi"/>
          <w:lang w:val="en-GB"/>
        </w:rPr>
        <w:t>Such withholding of payment shall neither relieve the Contractor from any of its obligations under the Contract including the execution of the Works with due diligence and in accordance with the Time Schedule, nor entitle Contractor to claim any additional costs including interest or loss of anticipated profit.</w:t>
      </w:r>
    </w:p>
    <w:p w14:paraId="2AC9C9D2" w14:textId="77777777" w:rsidR="00610947" w:rsidRPr="00A069DB" w:rsidRDefault="00610947" w:rsidP="00006EAB">
      <w:pPr>
        <w:spacing w:before="0" w:after="0"/>
        <w:ind w:left="1440"/>
        <w:rPr>
          <w:rFonts w:asciiTheme="minorHAnsi" w:hAnsiTheme="minorHAnsi" w:cstheme="minorHAnsi"/>
          <w:lang w:val="en-GB"/>
        </w:rPr>
      </w:pPr>
    </w:p>
    <w:p w14:paraId="1A505209" w14:textId="77777777" w:rsidR="00610947" w:rsidRPr="00A069DB" w:rsidRDefault="00610947" w:rsidP="00006EAB">
      <w:pPr>
        <w:pStyle w:val="Heading1"/>
        <w:numPr>
          <w:ilvl w:val="2"/>
          <w:numId w:val="10"/>
        </w:numPr>
        <w:spacing w:before="0" w:after="0" w:line="240" w:lineRule="auto"/>
        <w:ind w:left="1418"/>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 xml:space="preserve">Indebtedness </w:t>
      </w:r>
    </w:p>
    <w:p w14:paraId="1667E775" w14:textId="77777777" w:rsidR="00610947" w:rsidRPr="00A069DB" w:rsidRDefault="00610947" w:rsidP="00006EAB">
      <w:pPr>
        <w:spacing w:before="0" w:after="0"/>
        <w:ind w:left="1440"/>
        <w:rPr>
          <w:rFonts w:asciiTheme="minorHAnsi" w:hAnsiTheme="minorHAnsi" w:cstheme="minorHAnsi"/>
          <w:lang w:val="en-GB"/>
        </w:rPr>
      </w:pPr>
    </w:p>
    <w:p w14:paraId="2B273238" w14:textId="77777777" w:rsidR="00610947" w:rsidRPr="00A069DB" w:rsidRDefault="00610947" w:rsidP="00006EAB">
      <w:pPr>
        <w:spacing w:before="0" w:after="0"/>
        <w:ind w:left="1440"/>
        <w:rPr>
          <w:rFonts w:asciiTheme="minorHAnsi" w:hAnsiTheme="minorHAnsi" w:cstheme="minorHAnsi"/>
          <w:lang w:val="en-GB"/>
        </w:rPr>
      </w:pPr>
      <w:r w:rsidRPr="00A069DB">
        <w:rPr>
          <w:rFonts w:asciiTheme="minorHAnsi" w:hAnsiTheme="minorHAnsi" w:cstheme="minorHAnsi"/>
          <w:lang w:val="en-GB"/>
        </w:rPr>
        <w:lastRenderedPageBreak/>
        <w:t>The Owner may withhold any money due to the Contractor for clearing indebtedness of the Contractor to the Contractor’s Personnel.</w:t>
      </w:r>
    </w:p>
    <w:p w14:paraId="19BE6976" w14:textId="77777777" w:rsidR="00610947" w:rsidRPr="00A069DB" w:rsidRDefault="00610947" w:rsidP="00006EAB">
      <w:pPr>
        <w:spacing w:before="0" w:after="0"/>
        <w:ind w:left="720"/>
        <w:rPr>
          <w:rFonts w:asciiTheme="minorHAnsi" w:hAnsiTheme="minorHAnsi" w:cstheme="minorHAnsi"/>
          <w:lang w:val="en-GB"/>
        </w:rPr>
      </w:pPr>
    </w:p>
    <w:p w14:paraId="38E0828C"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COMPUTERISED BILLING SYSTEM</w:t>
      </w:r>
    </w:p>
    <w:p w14:paraId="17FD14EC" w14:textId="77777777" w:rsidR="00610947" w:rsidRPr="00A069DB" w:rsidRDefault="00610947" w:rsidP="00006EAB">
      <w:pPr>
        <w:spacing w:before="0" w:after="0"/>
        <w:ind w:left="720"/>
        <w:rPr>
          <w:rFonts w:asciiTheme="minorHAnsi" w:hAnsiTheme="minorHAnsi" w:cstheme="minorHAnsi"/>
          <w:lang w:val="en-GB"/>
        </w:rPr>
      </w:pPr>
    </w:p>
    <w:p w14:paraId="63184FF7" w14:textId="77777777" w:rsidR="00610947" w:rsidRPr="00A069DB" w:rsidRDefault="00610947"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Without prejudice to Clause under heading “PROCEDURE FOR MEASUREMENT / BILLING OF WORK IN PROGRESS” of Section V of the General Conditions, the Contractor shall prepare the invoices / bills in the formats desired in the electronic media.  However, only the hard copies of these bills shall be forwarded in desired numbers to the Engineer-In-Charge for verification, certification and onward transmission / distribution of invoices for processing and subsequent release of payments.</w:t>
      </w:r>
    </w:p>
    <w:p w14:paraId="36C09358" w14:textId="77777777" w:rsidR="00610947" w:rsidRPr="00A069DB" w:rsidRDefault="00610947" w:rsidP="00006EAB">
      <w:pPr>
        <w:spacing w:before="0" w:after="0"/>
        <w:ind w:left="720"/>
        <w:rPr>
          <w:rFonts w:asciiTheme="minorHAnsi" w:hAnsiTheme="minorHAnsi" w:cstheme="minorHAnsi"/>
          <w:lang w:val="en-GB"/>
        </w:rPr>
      </w:pPr>
    </w:p>
    <w:p w14:paraId="14E15DEE" w14:textId="77777777" w:rsidR="00610947" w:rsidRPr="00A069DB" w:rsidRDefault="00610947" w:rsidP="00006EAB">
      <w:pPr>
        <w:spacing w:before="0" w:after="0"/>
        <w:ind w:left="720"/>
        <w:rPr>
          <w:rFonts w:asciiTheme="minorHAnsi" w:hAnsiTheme="minorHAnsi" w:cstheme="minorHAnsi"/>
        </w:rPr>
      </w:pPr>
      <w:r w:rsidRPr="00A069DB">
        <w:rPr>
          <w:rFonts w:asciiTheme="minorHAnsi" w:hAnsiTheme="minorHAnsi" w:cstheme="minorHAnsi"/>
        </w:rPr>
        <w:t>However all hidden type measurements shall be recorded jointly in the Measurement Book. In case of failure to record joint measurement, measurement assed by the Owner shall be deemed as final and binding.</w:t>
      </w:r>
    </w:p>
    <w:p w14:paraId="24DD2777" w14:textId="77777777" w:rsidR="00610947" w:rsidRPr="00A069DB" w:rsidRDefault="00610947" w:rsidP="00006EAB">
      <w:pPr>
        <w:spacing w:before="0" w:after="0"/>
        <w:ind w:left="720"/>
        <w:rPr>
          <w:rFonts w:asciiTheme="minorHAnsi" w:hAnsiTheme="minorHAnsi" w:cstheme="minorHAnsi"/>
          <w:lang w:val="en-GB"/>
        </w:rPr>
      </w:pPr>
    </w:p>
    <w:p w14:paraId="533FB5F4"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EXTRA ITEMS</w:t>
      </w:r>
    </w:p>
    <w:p w14:paraId="4E34348C" w14:textId="77777777" w:rsidR="00610947" w:rsidRPr="00A069DB" w:rsidRDefault="00610947" w:rsidP="00006EAB">
      <w:pPr>
        <w:spacing w:before="0" w:after="0"/>
        <w:ind w:left="720"/>
        <w:rPr>
          <w:rFonts w:asciiTheme="minorHAnsi" w:hAnsiTheme="minorHAnsi" w:cstheme="minorHAnsi"/>
        </w:rPr>
      </w:pPr>
    </w:p>
    <w:p w14:paraId="43D0AFB5" w14:textId="77777777" w:rsidR="00610947" w:rsidRPr="00A069DB" w:rsidRDefault="00610947" w:rsidP="00006EAB">
      <w:pPr>
        <w:spacing w:before="0" w:after="0"/>
        <w:ind w:left="720"/>
        <w:rPr>
          <w:rFonts w:asciiTheme="minorHAnsi" w:hAnsiTheme="minorHAnsi" w:cstheme="minorHAnsi"/>
        </w:rPr>
      </w:pPr>
      <w:r w:rsidRPr="00A069DB">
        <w:rPr>
          <w:rFonts w:asciiTheme="minorHAnsi" w:hAnsiTheme="minorHAnsi" w:cstheme="minorHAnsi"/>
        </w:rPr>
        <w:t>Rates for authorized extra items i.e. items approved by EIC or additional, altered or substituted work as may be ordered by the Owner shall be determined by the EIC/Architect as follows:</w:t>
      </w:r>
    </w:p>
    <w:p w14:paraId="37F18C38" w14:textId="77777777" w:rsidR="00610947" w:rsidRPr="00A069DB" w:rsidRDefault="00610947" w:rsidP="00006EAB">
      <w:pPr>
        <w:spacing w:before="0" w:after="0"/>
        <w:ind w:left="1440"/>
        <w:rPr>
          <w:rFonts w:asciiTheme="minorHAnsi" w:hAnsiTheme="minorHAnsi" w:cstheme="minorHAnsi"/>
          <w:lang w:val="en-GB"/>
        </w:rPr>
      </w:pPr>
    </w:p>
    <w:p w14:paraId="489D1589" w14:textId="77777777" w:rsidR="00610947" w:rsidRPr="00A069DB" w:rsidRDefault="00610947" w:rsidP="00006EAB">
      <w:pPr>
        <w:numPr>
          <w:ilvl w:val="0"/>
          <w:numId w:val="74"/>
        </w:numPr>
        <w:tabs>
          <w:tab w:val="clear" w:pos="720"/>
        </w:tabs>
        <w:spacing w:before="0" w:after="0"/>
        <w:ind w:left="1440" w:hanging="720"/>
        <w:rPr>
          <w:rFonts w:asciiTheme="minorHAnsi" w:hAnsiTheme="minorHAnsi" w:cstheme="minorHAnsi"/>
          <w:lang w:val="en-GB"/>
        </w:rPr>
      </w:pPr>
      <w:r w:rsidRPr="00A069DB">
        <w:rPr>
          <w:rFonts w:asciiTheme="minorHAnsi" w:hAnsiTheme="minorHAnsi" w:cstheme="minorHAnsi"/>
          <w:lang w:val="en-GB"/>
        </w:rPr>
        <w:t>At the rate of a similar quoted item, as provided in the Schedule of Rates; or</w:t>
      </w:r>
    </w:p>
    <w:p w14:paraId="4D5016C4" w14:textId="77777777" w:rsidR="00610947" w:rsidRPr="00A069DB" w:rsidRDefault="00610947" w:rsidP="00006EAB">
      <w:pPr>
        <w:spacing w:before="0" w:after="0"/>
        <w:ind w:left="1440"/>
        <w:rPr>
          <w:rFonts w:asciiTheme="minorHAnsi" w:hAnsiTheme="minorHAnsi" w:cstheme="minorHAnsi"/>
          <w:lang w:val="en-GB"/>
        </w:rPr>
      </w:pPr>
    </w:p>
    <w:p w14:paraId="1486298F" w14:textId="77777777" w:rsidR="00610947" w:rsidRPr="00A069DB" w:rsidRDefault="00610947" w:rsidP="00006EAB">
      <w:pPr>
        <w:numPr>
          <w:ilvl w:val="0"/>
          <w:numId w:val="74"/>
        </w:numPr>
        <w:tabs>
          <w:tab w:val="clear" w:pos="720"/>
        </w:tabs>
        <w:spacing w:before="0" w:after="0"/>
        <w:ind w:left="1440" w:hanging="720"/>
        <w:rPr>
          <w:rFonts w:asciiTheme="minorHAnsi" w:hAnsiTheme="minorHAnsi" w:cstheme="minorHAnsi"/>
          <w:lang w:val="en-GB"/>
        </w:rPr>
      </w:pPr>
      <w:r w:rsidRPr="00A069DB">
        <w:rPr>
          <w:rFonts w:asciiTheme="minorHAnsi" w:hAnsiTheme="minorHAnsi" w:cstheme="minorHAnsi"/>
          <w:lang w:val="en-GB"/>
        </w:rPr>
        <w:t>At the actual expenditure incurred in execution of the item inclusive of any Taxes plus agreed percentage for Contractor’s profit and overhead. The actual expenditure shall be determined basis the materials and labour utilized in execution of the Works, as per the Schedule of Rates.</w:t>
      </w:r>
    </w:p>
    <w:p w14:paraId="79F509F2" w14:textId="77777777" w:rsidR="00610947" w:rsidRPr="00A069DB" w:rsidRDefault="00610947" w:rsidP="00006EAB">
      <w:pPr>
        <w:spacing w:before="0" w:after="0"/>
        <w:ind w:left="1440"/>
        <w:rPr>
          <w:rFonts w:asciiTheme="minorHAnsi" w:hAnsiTheme="minorHAnsi" w:cstheme="minorHAnsi"/>
          <w:lang w:val="en-GB"/>
        </w:rPr>
      </w:pPr>
    </w:p>
    <w:p w14:paraId="488B6F31" w14:textId="77777777" w:rsidR="00610947" w:rsidRPr="00A069DB" w:rsidRDefault="00610947" w:rsidP="00006EAB">
      <w:pPr>
        <w:numPr>
          <w:ilvl w:val="0"/>
          <w:numId w:val="74"/>
        </w:numPr>
        <w:tabs>
          <w:tab w:val="clear" w:pos="720"/>
        </w:tabs>
        <w:spacing w:before="0" w:after="0"/>
        <w:ind w:left="1440" w:hanging="720"/>
        <w:rPr>
          <w:rFonts w:asciiTheme="minorHAnsi" w:hAnsiTheme="minorHAnsi" w:cstheme="minorHAnsi"/>
          <w:lang w:val="en-GB"/>
        </w:rPr>
      </w:pPr>
      <w:r w:rsidRPr="00A069DB">
        <w:rPr>
          <w:rFonts w:asciiTheme="minorHAnsi" w:hAnsiTheme="minorHAnsi" w:cstheme="minorHAnsi"/>
          <w:lang w:val="en-GB"/>
        </w:rPr>
        <w:t>Cost of plant, machinery, and vehicle in terms of hire charges or depreciation shall be considered as the part of overhead  unless the same is specifically bought / used at Site for the purpose of executing the particular items/ items only.</w:t>
      </w:r>
      <w:r w:rsidRPr="00A069DB">
        <w:rPr>
          <w:rFonts w:asciiTheme="minorHAnsi" w:hAnsiTheme="minorHAnsi" w:cstheme="minorHAnsi"/>
          <w:lang w:val="en-GB"/>
        </w:rPr>
        <w:tab/>
      </w:r>
    </w:p>
    <w:p w14:paraId="28358265" w14:textId="77777777" w:rsidR="00610947" w:rsidRPr="00A069DB" w:rsidRDefault="00610947" w:rsidP="00006EAB">
      <w:pPr>
        <w:spacing w:before="0" w:after="0"/>
        <w:rPr>
          <w:rFonts w:asciiTheme="minorHAnsi" w:hAnsiTheme="minorHAnsi" w:cstheme="minorHAnsi"/>
          <w:lang w:val="en-GB"/>
        </w:rPr>
      </w:pPr>
    </w:p>
    <w:p w14:paraId="27D81D22"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Owner’s supply   materials</w:t>
      </w:r>
    </w:p>
    <w:p w14:paraId="28E25CEC" w14:textId="77777777" w:rsidR="00610947" w:rsidRPr="00A069DB" w:rsidRDefault="00610947" w:rsidP="00006EAB">
      <w:pPr>
        <w:pStyle w:val="ZProjNo1"/>
        <w:spacing w:before="0" w:line="240" w:lineRule="auto"/>
        <w:ind w:left="1224" w:right="72"/>
        <w:jc w:val="both"/>
        <w:rPr>
          <w:rFonts w:asciiTheme="minorHAnsi" w:hAnsiTheme="minorHAnsi" w:cstheme="minorHAnsi"/>
          <w:b/>
          <w:caps/>
          <w:noProof w:val="0"/>
          <w:lang w:val="en-GB"/>
        </w:rPr>
      </w:pPr>
    </w:p>
    <w:p w14:paraId="0F138CB9" w14:textId="77777777" w:rsidR="00610947" w:rsidRPr="00A069DB" w:rsidRDefault="00610947" w:rsidP="00006EAB">
      <w:pPr>
        <w:pStyle w:val="ZProjNo1"/>
        <w:spacing w:before="0" w:line="240" w:lineRule="auto"/>
        <w:ind w:left="720" w:right="72"/>
        <w:jc w:val="both"/>
        <w:rPr>
          <w:rFonts w:asciiTheme="minorHAnsi" w:hAnsiTheme="minorHAnsi" w:cstheme="minorHAnsi"/>
          <w:bCs/>
        </w:rPr>
      </w:pPr>
      <w:r w:rsidRPr="00A069DB">
        <w:rPr>
          <w:rFonts w:asciiTheme="minorHAnsi" w:hAnsiTheme="minorHAnsi" w:cstheme="minorHAnsi"/>
          <w:bCs/>
        </w:rPr>
        <w:t>Owner’s su</w:t>
      </w:r>
      <w:smartTag w:uri="urn:schemas-microsoft-com:office:smarttags" w:element="stockticker">
        <w:r w:rsidRPr="00A069DB">
          <w:rPr>
            <w:rFonts w:asciiTheme="minorHAnsi" w:hAnsiTheme="minorHAnsi" w:cstheme="minorHAnsi"/>
            <w:bCs/>
          </w:rPr>
          <w:t>ppl</w:t>
        </w:r>
      </w:smartTag>
      <w:r w:rsidRPr="00A069DB">
        <w:rPr>
          <w:rFonts w:asciiTheme="minorHAnsi" w:hAnsiTheme="minorHAnsi" w:cstheme="minorHAnsi"/>
          <w:bCs/>
        </w:rPr>
        <w:t>y materials on free-issue basis with Monthly Reconciliation to be submitted along with each RA  Bill:</w:t>
      </w:r>
    </w:p>
    <w:p w14:paraId="7C0A5784" w14:textId="77777777" w:rsidR="00610947" w:rsidRPr="00A069DB" w:rsidRDefault="00610947" w:rsidP="00006EAB">
      <w:pPr>
        <w:pStyle w:val="ZProjNo1"/>
        <w:spacing w:before="0" w:line="240" w:lineRule="auto"/>
        <w:ind w:left="1224" w:right="72"/>
        <w:jc w:val="both"/>
        <w:rPr>
          <w:rFonts w:asciiTheme="minorHAnsi" w:hAnsiTheme="minorHAnsi" w:cstheme="minorHAnsi"/>
          <w:bCs/>
        </w:rPr>
      </w:pPr>
    </w:p>
    <w:p w14:paraId="33CC59A4" w14:textId="77777777" w:rsidR="00610947" w:rsidRPr="00A069DB" w:rsidRDefault="00610947" w:rsidP="00006EAB">
      <w:pPr>
        <w:pStyle w:val="ZProjNo1"/>
        <w:numPr>
          <w:ilvl w:val="0"/>
          <w:numId w:val="55"/>
        </w:numPr>
        <w:tabs>
          <w:tab w:val="clear" w:pos="720"/>
        </w:tabs>
        <w:spacing w:before="0" w:line="240" w:lineRule="auto"/>
        <w:ind w:left="1440" w:right="72" w:hanging="720"/>
        <w:jc w:val="both"/>
        <w:rPr>
          <w:rFonts w:asciiTheme="minorHAnsi" w:hAnsiTheme="minorHAnsi" w:cstheme="minorHAnsi"/>
          <w:bCs/>
        </w:rPr>
      </w:pPr>
      <w:r w:rsidRPr="00A069DB">
        <w:rPr>
          <w:rFonts w:asciiTheme="minorHAnsi" w:hAnsiTheme="minorHAnsi" w:cstheme="minorHAnsi"/>
          <w:bCs/>
        </w:rPr>
        <w:t>Reinforcement Steel &amp; PT &amp; Anchor strands.</w:t>
      </w:r>
    </w:p>
    <w:p w14:paraId="746C672A" w14:textId="789D19A3" w:rsidR="00610947" w:rsidRPr="00136EF9" w:rsidRDefault="00610947" w:rsidP="00136EF9">
      <w:pPr>
        <w:pStyle w:val="ZProjNo1"/>
        <w:widowControl w:val="0"/>
        <w:numPr>
          <w:ilvl w:val="0"/>
          <w:numId w:val="55"/>
        </w:numPr>
        <w:tabs>
          <w:tab w:val="clear" w:pos="720"/>
        </w:tabs>
        <w:spacing w:before="0" w:line="240" w:lineRule="auto"/>
        <w:ind w:left="1440" w:right="72" w:hanging="720"/>
        <w:jc w:val="both"/>
        <w:rPr>
          <w:rFonts w:asciiTheme="minorHAnsi" w:hAnsiTheme="minorHAnsi" w:cstheme="minorHAnsi"/>
          <w:bCs/>
        </w:rPr>
      </w:pPr>
      <w:r w:rsidRPr="00136EF9">
        <w:rPr>
          <w:rFonts w:asciiTheme="minorHAnsi" w:hAnsiTheme="minorHAnsi" w:cstheme="minorHAnsi"/>
          <w:bCs/>
        </w:rPr>
        <w:t>Structural steel</w:t>
      </w:r>
    </w:p>
    <w:p w14:paraId="154B8292" w14:textId="77777777" w:rsidR="00610947" w:rsidRPr="00A069DB" w:rsidRDefault="00610947" w:rsidP="00006EAB">
      <w:pPr>
        <w:pStyle w:val="ZProjNo1"/>
        <w:widowControl w:val="0"/>
        <w:numPr>
          <w:ilvl w:val="0"/>
          <w:numId w:val="55"/>
        </w:numPr>
        <w:tabs>
          <w:tab w:val="clear" w:pos="720"/>
        </w:tabs>
        <w:spacing w:before="0" w:line="240" w:lineRule="auto"/>
        <w:ind w:left="1440" w:right="72" w:hanging="720"/>
        <w:jc w:val="both"/>
        <w:rPr>
          <w:rFonts w:asciiTheme="minorHAnsi" w:hAnsiTheme="minorHAnsi" w:cstheme="minorHAnsi"/>
          <w:bCs/>
        </w:rPr>
      </w:pPr>
      <w:r w:rsidRPr="00A069DB">
        <w:rPr>
          <w:rFonts w:asciiTheme="minorHAnsi" w:hAnsiTheme="minorHAnsi" w:cstheme="minorHAnsi"/>
          <w:bCs/>
        </w:rPr>
        <w:t>Cement</w:t>
      </w:r>
    </w:p>
    <w:p w14:paraId="0CDCCFDE" w14:textId="77777777" w:rsidR="00610947" w:rsidRPr="00A069DB" w:rsidRDefault="00610947" w:rsidP="00006EAB">
      <w:pPr>
        <w:pStyle w:val="ZProjNo1"/>
        <w:widowControl w:val="0"/>
        <w:spacing w:before="0" w:line="240" w:lineRule="auto"/>
        <w:ind w:left="1440" w:right="72" w:hanging="720"/>
        <w:jc w:val="both"/>
        <w:rPr>
          <w:rFonts w:asciiTheme="minorHAnsi" w:hAnsiTheme="minorHAnsi" w:cstheme="minorHAnsi"/>
          <w:bCs/>
        </w:rPr>
      </w:pPr>
    </w:p>
    <w:p w14:paraId="5D19988C" w14:textId="5D279BEB" w:rsidR="00610947" w:rsidRPr="00A069DB" w:rsidRDefault="00610947" w:rsidP="00006EAB">
      <w:pPr>
        <w:pStyle w:val="Heading1"/>
        <w:numPr>
          <w:ilvl w:val="2"/>
          <w:numId w:val="10"/>
        </w:numPr>
        <w:spacing w:before="0" w:after="0" w:line="240" w:lineRule="auto"/>
        <w:ind w:left="1560" w:hanging="993"/>
        <w:rPr>
          <w:rFonts w:asciiTheme="minorHAnsi" w:hAnsiTheme="minorHAnsi" w:cstheme="minorHAnsi"/>
          <w:b w:val="0"/>
          <w:color w:val="auto"/>
          <w:sz w:val="24"/>
          <w:szCs w:val="24"/>
          <w:lang w:val="en-GB"/>
        </w:rPr>
      </w:pPr>
      <w:r w:rsidRPr="00A069DB">
        <w:rPr>
          <w:rFonts w:asciiTheme="minorHAnsi" w:hAnsiTheme="minorHAnsi" w:cstheme="minorHAnsi"/>
          <w:b w:val="0"/>
          <w:bCs/>
          <w:color w:val="auto"/>
          <w:sz w:val="24"/>
          <w:szCs w:val="24"/>
          <w:lang w:val="en-GB"/>
        </w:rPr>
        <w:t xml:space="preserve">In case Owner is unable to supply material mentioned as above, Owner may ask the Contractor to procure the material with prior approval from </w:t>
      </w:r>
      <w:r w:rsidR="00646268" w:rsidRPr="00A069DB">
        <w:rPr>
          <w:rFonts w:asciiTheme="minorHAnsi" w:hAnsiTheme="minorHAnsi" w:cstheme="minorHAnsi"/>
          <w:b w:val="0"/>
          <w:bCs/>
          <w:color w:val="auto"/>
          <w:sz w:val="24"/>
          <w:szCs w:val="24"/>
          <w:lang w:val="en-GB"/>
        </w:rPr>
        <w:t>EIC</w:t>
      </w:r>
      <w:r w:rsidRPr="00A069DB">
        <w:rPr>
          <w:rFonts w:asciiTheme="minorHAnsi" w:hAnsiTheme="minorHAnsi" w:cstheme="minorHAnsi"/>
          <w:b w:val="0"/>
          <w:bCs/>
          <w:color w:val="auto"/>
          <w:sz w:val="24"/>
          <w:szCs w:val="24"/>
          <w:lang w:val="en-GB"/>
        </w:rPr>
        <w:t>.</w:t>
      </w:r>
      <w:r w:rsidRPr="00A069DB">
        <w:rPr>
          <w:rFonts w:asciiTheme="minorHAnsi" w:hAnsiTheme="minorHAnsi" w:cstheme="minorHAnsi"/>
          <w:b w:val="0"/>
          <w:color w:val="auto"/>
          <w:sz w:val="24"/>
          <w:szCs w:val="24"/>
          <w:lang w:val="en-GB"/>
        </w:rPr>
        <w:t xml:space="preserve"> </w:t>
      </w:r>
    </w:p>
    <w:p w14:paraId="71E69D0A" w14:textId="0E43FB6F" w:rsidR="00C74E30" w:rsidRPr="00A069DB" w:rsidRDefault="00610947" w:rsidP="00006EAB">
      <w:pPr>
        <w:pStyle w:val="Heading2"/>
        <w:keepNext w:val="0"/>
        <w:keepLines w:val="0"/>
        <w:widowControl w:val="0"/>
        <w:numPr>
          <w:ilvl w:val="0"/>
          <w:numId w:val="72"/>
        </w:numPr>
        <w:tabs>
          <w:tab w:val="clear" w:pos="1440"/>
          <w:tab w:val="num" w:pos="720"/>
        </w:tabs>
        <w:spacing w:before="0" w:after="0" w:line="240" w:lineRule="auto"/>
        <w:ind w:left="2160" w:hanging="720"/>
        <w:rPr>
          <w:rFonts w:asciiTheme="minorHAnsi" w:hAnsiTheme="minorHAnsi" w:cstheme="minorHAnsi"/>
          <w:b w:val="0"/>
          <w:color w:val="auto"/>
          <w:sz w:val="24"/>
          <w:szCs w:val="24"/>
          <w:lang w:val="en-GB"/>
        </w:rPr>
      </w:pPr>
      <w:r w:rsidRPr="00A069DB">
        <w:rPr>
          <w:rFonts w:asciiTheme="minorHAnsi" w:hAnsiTheme="minorHAnsi" w:cstheme="minorHAnsi"/>
          <w:b w:val="0"/>
          <w:bCs/>
          <w:color w:val="auto"/>
          <w:sz w:val="24"/>
          <w:szCs w:val="24"/>
          <w:lang w:val="en-GB"/>
        </w:rPr>
        <w:t>Contractor shall pr</w:t>
      </w:r>
      <w:smartTag w:uri="urn:schemas-microsoft-com:office:smarttags" w:element="stockticker">
        <w:r w:rsidRPr="00A069DB">
          <w:rPr>
            <w:rFonts w:asciiTheme="minorHAnsi" w:hAnsiTheme="minorHAnsi" w:cstheme="minorHAnsi"/>
            <w:b w:val="0"/>
            <w:bCs/>
            <w:color w:val="auto"/>
            <w:sz w:val="24"/>
            <w:szCs w:val="24"/>
            <w:lang w:val="en-GB"/>
          </w:rPr>
          <w:t>ocur</w:t>
        </w:r>
      </w:smartTag>
      <w:r w:rsidRPr="00A069DB">
        <w:rPr>
          <w:rFonts w:asciiTheme="minorHAnsi" w:hAnsiTheme="minorHAnsi" w:cstheme="minorHAnsi"/>
          <w:b w:val="0"/>
          <w:bCs/>
          <w:color w:val="auto"/>
          <w:sz w:val="24"/>
          <w:szCs w:val="24"/>
          <w:lang w:val="en-GB"/>
        </w:rPr>
        <w:t xml:space="preserve">e all materials to be supplied by it in accordance </w:t>
      </w:r>
      <w:r w:rsidRPr="00A069DB">
        <w:rPr>
          <w:rFonts w:asciiTheme="minorHAnsi" w:hAnsiTheme="minorHAnsi" w:cstheme="minorHAnsi"/>
          <w:b w:val="0"/>
          <w:bCs/>
          <w:color w:val="auto"/>
          <w:sz w:val="24"/>
          <w:szCs w:val="24"/>
          <w:lang w:val="en-GB"/>
        </w:rPr>
        <w:lastRenderedPageBreak/>
        <w:t>with the procurement guidelines furnished by the Owner from time to time. Contractor shall procure materials of a reputed make and bearing ISI stamp. All purchases of materials shall be made only from registered Governmental Authorities in relation to payment of applicable Taxes.</w:t>
      </w:r>
      <w:r w:rsidRPr="00A069DB">
        <w:rPr>
          <w:rFonts w:asciiTheme="minorHAnsi" w:hAnsiTheme="minorHAnsi" w:cstheme="minorHAnsi"/>
          <w:b w:val="0"/>
          <w:color w:val="auto"/>
          <w:sz w:val="24"/>
          <w:szCs w:val="24"/>
          <w:lang w:val="en-GB"/>
        </w:rPr>
        <w:t xml:space="preserve"> </w:t>
      </w:r>
    </w:p>
    <w:p w14:paraId="7737F5EA" w14:textId="569BF7A7" w:rsidR="00610947" w:rsidRPr="00A069DB" w:rsidRDefault="00610947" w:rsidP="00006EAB">
      <w:pPr>
        <w:pStyle w:val="Heading2"/>
        <w:keepNext w:val="0"/>
        <w:keepLines w:val="0"/>
        <w:widowControl w:val="0"/>
        <w:numPr>
          <w:ilvl w:val="0"/>
          <w:numId w:val="72"/>
        </w:numPr>
        <w:tabs>
          <w:tab w:val="clear" w:pos="1440"/>
          <w:tab w:val="num" w:pos="720"/>
        </w:tabs>
        <w:spacing w:before="0" w:after="0" w:line="240" w:lineRule="auto"/>
        <w:ind w:left="2160" w:hanging="720"/>
        <w:rPr>
          <w:rFonts w:asciiTheme="minorHAnsi" w:hAnsiTheme="minorHAnsi" w:cstheme="minorHAnsi"/>
          <w:b w:val="0"/>
          <w:color w:val="auto"/>
          <w:sz w:val="24"/>
          <w:szCs w:val="24"/>
          <w:lang w:val="en-GB"/>
        </w:rPr>
      </w:pPr>
      <w:r w:rsidRPr="00A069DB">
        <w:rPr>
          <w:rFonts w:asciiTheme="minorHAnsi" w:hAnsiTheme="minorHAnsi" w:cstheme="minorHAnsi"/>
          <w:b w:val="0"/>
          <w:bCs/>
          <w:color w:val="auto"/>
          <w:sz w:val="24"/>
          <w:szCs w:val="24"/>
          <w:lang w:val="en-GB"/>
        </w:rPr>
        <w:t>Contractor shall ensure timely delivery of all materials at Site to ensure execution and performance of the Work in accordance with the Programme Schedule and in such quantities as may be required to fully perform its obligations under the Contract</w:t>
      </w:r>
      <w:r w:rsidRPr="00A069DB">
        <w:rPr>
          <w:rFonts w:asciiTheme="minorHAnsi" w:hAnsiTheme="minorHAnsi" w:cstheme="minorHAnsi"/>
          <w:b w:val="0"/>
          <w:color w:val="auto"/>
          <w:sz w:val="24"/>
          <w:szCs w:val="24"/>
          <w:lang w:val="en-GB"/>
        </w:rPr>
        <w:t>.</w:t>
      </w:r>
    </w:p>
    <w:p w14:paraId="38E202DA" w14:textId="77777777" w:rsidR="00610947" w:rsidRPr="00A069DB" w:rsidRDefault="00610947" w:rsidP="00006EAB">
      <w:pPr>
        <w:pStyle w:val="Heading2"/>
        <w:keepLines w:val="0"/>
        <w:numPr>
          <w:ilvl w:val="0"/>
          <w:numId w:val="72"/>
        </w:numPr>
        <w:tabs>
          <w:tab w:val="clear" w:pos="1440"/>
          <w:tab w:val="num" w:pos="720"/>
        </w:tabs>
        <w:spacing w:before="0" w:after="0" w:line="240" w:lineRule="auto"/>
        <w:ind w:left="2160" w:hanging="720"/>
        <w:rPr>
          <w:rFonts w:asciiTheme="minorHAnsi" w:hAnsiTheme="minorHAnsi" w:cstheme="minorHAnsi"/>
          <w:b w:val="0"/>
          <w:bCs/>
          <w:color w:val="auto"/>
          <w:sz w:val="24"/>
          <w:szCs w:val="24"/>
          <w:lang w:val="en-GB"/>
        </w:rPr>
      </w:pPr>
      <w:r w:rsidRPr="00A069DB">
        <w:rPr>
          <w:rFonts w:asciiTheme="minorHAnsi" w:hAnsiTheme="minorHAnsi" w:cstheme="minorHAnsi"/>
          <w:b w:val="0"/>
          <w:bCs/>
          <w:color w:val="auto"/>
          <w:sz w:val="24"/>
          <w:szCs w:val="24"/>
          <w:lang w:val="en-GB"/>
        </w:rPr>
        <w:t>Contractor shall make his own arrangement for all the materials required for enabling execution of the Work.</w:t>
      </w:r>
    </w:p>
    <w:p w14:paraId="51942DF3" w14:textId="77777777" w:rsidR="00610947" w:rsidRPr="00A069DB" w:rsidRDefault="00610947" w:rsidP="00006EAB">
      <w:pPr>
        <w:spacing w:before="0" w:after="0"/>
        <w:ind w:left="720"/>
        <w:rPr>
          <w:rFonts w:asciiTheme="minorHAnsi" w:hAnsiTheme="minorHAnsi" w:cstheme="minorHAnsi"/>
          <w:lang w:val="en-GB"/>
        </w:rPr>
      </w:pPr>
    </w:p>
    <w:p w14:paraId="53C460DE" w14:textId="76BBDFC4" w:rsidR="00610947" w:rsidRPr="00A069DB" w:rsidRDefault="00610947" w:rsidP="00006EAB">
      <w:pPr>
        <w:pStyle w:val="Heading1"/>
        <w:numPr>
          <w:ilvl w:val="2"/>
          <w:numId w:val="10"/>
        </w:numPr>
        <w:spacing w:before="0" w:after="0" w:line="240" w:lineRule="auto"/>
        <w:ind w:left="1560" w:hanging="993"/>
        <w:rPr>
          <w:rFonts w:asciiTheme="minorHAnsi" w:hAnsiTheme="minorHAnsi" w:cstheme="minorHAnsi"/>
          <w:b w:val="0"/>
          <w:bCs/>
          <w:color w:val="auto"/>
          <w:sz w:val="24"/>
          <w:szCs w:val="24"/>
          <w:lang w:val="en-GB"/>
        </w:rPr>
      </w:pPr>
      <w:r w:rsidRPr="00A069DB">
        <w:rPr>
          <w:rFonts w:asciiTheme="minorHAnsi" w:hAnsiTheme="minorHAnsi" w:cstheme="minorHAnsi"/>
          <w:b w:val="0"/>
          <w:bCs/>
          <w:color w:val="auto"/>
          <w:sz w:val="24"/>
          <w:szCs w:val="24"/>
          <w:lang w:val="en-GB"/>
        </w:rPr>
        <w:t xml:space="preserve">Permissible Allowances of wastage. </w:t>
      </w:r>
    </w:p>
    <w:p w14:paraId="2FC5108C" w14:textId="4EC6DC8C" w:rsidR="00610947" w:rsidRPr="00A069DB" w:rsidRDefault="00610947" w:rsidP="00006EAB">
      <w:pPr>
        <w:pStyle w:val="Heading2"/>
        <w:numPr>
          <w:ilvl w:val="0"/>
          <w:numId w:val="0"/>
        </w:numPr>
        <w:spacing w:before="0" w:after="0" w:line="240" w:lineRule="auto"/>
        <w:ind w:left="1440"/>
        <w:rPr>
          <w:rFonts w:asciiTheme="minorHAnsi" w:hAnsiTheme="minorHAnsi" w:cstheme="minorHAnsi"/>
          <w:b w:val="0"/>
          <w:bCs/>
          <w:color w:val="auto"/>
          <w:sz w:val="24"/>
          <w:szCs w:val="24"/>
          <w:lang w:val="en-GB"/>
        </w:rPr>
      </w:pPr>
      <w:r w:rsidRPr="00A069DB">
        <w:rPr>
          <w:rFonts w:asciiTheme="minorHAnsi" w:hAnsiTheme="minorHAnsi" w:cstheme="minorHAnsi"/>
          <w:b w:val="0"/>
          <w:bCs/>
          <w:color w:val="auto"/>
          <w:sz w:val="24"/>
          <w:szCs w:val="24"/>
          <w:lang w:val="en-GB"/>
        </w:rPr>
        <w:t xml:space="preserve">The percentage allowances shall be accounted for on the </w:t>
      </w:r>
      <w:r w:rsidR="005C34B3" w:rsidRPr="00A069DB">
        <w:rPr>
          <w:rFonts w:asciiTheme="minorHAnsi" w:hAnsiTheme="minorHAnsi" w:cstheme="minorHAnsi"/>
          <w:b w:val="0"/>
          <w:bCs/>
          <w:color w:val="auto"/>
          <w:sz w:val="24"/>
          <w:szCs w:val="24"/>
          <w:lang w:val="en-GB"/>
        </w:rPr>
        <w:t>basis of</w:t>
      </w:r>
      <w:r w:rsidRPr="00A069DB">
        <w:rPr>
          <w:rFonts w:asciiTheme="minorHAnsi" w:hAnsiTheme="minorHAnsi" w:cstheme="minorHAnsi"/>
          <w:b w:val="0"/>
          <w:bCs/>
          <w:color w:val="auto"/>
          <w:sz w:val="24"/>
          <w:szCs w:val="24"/>
          <w:lang w:val="en-GB"/>
        </w:rPr>
        <w:t xml:space="preserve"> the below:</w:t>
      </w:r>
    </w:p>
    <w:p w14:paraId="361893EA" w14:textId="77777777" w:rsidR="00610947" w:rsidRPr="00A069DB" w:rsidRDefault="00610947" w:rsidP="00006EAB">
      <w:pPr>
        <w:spacing w:before="0" w:after="0"/>
        <w:rPr>
          <w:rFonts w:asciiTheme="minorHAnsi" w:hAnsiTheme="minorHAnsi" w:cstheme="minorHAnsi"/>
          <w:lang w:val="en-GB"/>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3711"/>
      </w:tblGrid>
      <w:tr w:rsidR="005F05BB" w:rsidRPr="00A069DB" w14:paraId="66171DAD" w14:textId="77777777" w:rsidTr="00C247CC">
        <w:tc>
          <w:tcPr>
            <w:tcW w:w="4622" w:type="dxa"/>
          </w:tcPr>
          <w:p w14:paraId="67EF55AB" w14:textId="77777777" w:rsidR="00610947" w:rsidRPr="00A069DB" w:rsidRDefault="00610947" w:rsidP="00006EAB">
            <w:pPr>
              <w:spacing w:before="0" w:after="0"/>
              <w:rPr>
                <w:rFonts w:asciiTheme="minorHAnsi" w:hAnsiTheme="minorHAnsi" w:cstheme="minorHAnsi"/>
                <w:lang w:val="en-GB"/>
              </w:rPr>
            </w:pPr>
            <w:r w:rsidRPr="00A069DB">
              <w:rPr>
                <w:rFonts w:asciiTheme="minorHAnsi" w:hAnsiTheme="minorHAnsi" w:cstheme="minorHAnsi"/>
                <w:lang w:val="en-GB"/>
              </w:rPr>
              <w:t>Item</w:t>
            </w:r>
          </w:p>
        </w:tc>
        <w:tc>
          <w:tcPr>
            <w:tcW w:w="4623" w:type="dxa"/>
          </w:tcPr>
          <w:p w14:paraId="63B65CE8" w14:textId="77777777" w:rsidR="00610947" w:rsidRPr="00A069DB" w:rsidRDefault="00610947" w:rsidP="00006EAB">
            <w:pPr>
              <w:spacing w:before="0" w:after="0"/>
              <w:rPr>
                <w:rFonts w:asciiTheme="minorHAnsi" w:hAnsiTheme="minorHAnsi" w:cstheme="minorHAnsi"/>
                <w:lang w:val="en-GB"/>
              </w:rPr>
            </w:pPr>
            <w:r w:rsidRPr="00A069DB">
              <w:rPr>
                <w:rFonts w:asciiTheme="minorHAnsi" w:hAnsiTheme="minorHAnsi" w:cstheme="minorHAnsi"/>
                <w:lang w:val="en-GB"/>
              </w:rPr>
              <w:t>Wastage Limit</w:t>
            </w:r>
          </w:p>
        </w:tc>
      </w:tr>
      <w:tr w:rsidR="005F05BB" w:rsidRPr="00A069DB" w14:paraId="7CE36B20" w14:textId="77777777" w:rsidTr="00C247CC">
        <w:tc>
          <w:tcPr>
            <w:tcW w:w="4622" w:type="dxa"/>
          </w:tcPr>
          <w:p w14:paraId="1FDA572F" w14:textId="77777777" w:rsidR="00610947" w:rsidRPr="00A069DB" w:rsidRDefault="00610947" w:rsidP="00006EAB">
            <w:pPr>
              <w:spacing w:before="0" w:after="0"/>
              <w:rPr>
                <w:rFonts w:asciiTheme="minorHAnsi" w:hAnsiTheme="minorHAnsi" w:cstheme="minorHAnsi"/>
                <w:lang w:val="en-GB"/>
              </w:rPr>
            </w:pPr>
            <w:r w:rsidRPr="00A069DB">
              <w:rPr>
                <w:rFonts w:asciiTheme="minorHAnsi" w:hAnsiTheme="minorHAnsi" w:cstheme="minorHAnsi"/>
                <w:lang w:val="en-GB"/>
              </w:rPr>
              <w:t>Reinforcement Steel</w:t>
            </w:r>
          </w:p>
        </w:tc>
        <w:tc>
          <w:tcPr>
            <w:tcW w:w="4623" w:type="dxa"/>
          </w:tcPr>
          <w:p w14:paraId="164F57AE" w14:textId="77777777" w:rsidR="00610947" w:rsidRPr="00A069DB" w:rsidRDefault="00610947" w:rsidP="00006EAB">
            <w:pPr>
              <w:spacing w:before="0" w:after="0"/>
              <w:rPr>
                <w:rFonts w:asciiTheme="minorHAnsi" w:hAnsiTheme="minorHAnsi" w:cstheme="minorHAnsi"/>
                <w:lang w:val="en-GB"/>
              </w:rPr>
            </w:pPr>
            <w:r w:rsidRPr="00A069DB">
              <w:rPr>
                <w:rFonts w:asciiTheme="minorHAnsi" w:hAnsiTheme="minorHAnsi" w:cstheme="minorHAnsi"/>
                <w:lang w:val="en-GB"/>
              </w:rPr>
              <w:t>3.0%</w:t>
            </w:r>
          </w:p>
        </w:tc>
      </w:tr>
      <w:tr w:rsidR="005F05BB" w:rsidRPr="00A069DB" w14:paraId="4E8F1D96" w14:textId="77777777" w:rsidTr="00C247CC">
        <w:tc>
          <w:tcPr>
            <w:tcW w:w="4622" w:type="dxa"/>
          </w:tcPr>
          <w:p w14:paraId="3B919E51" w14:textId="77777777" w:rsidR="00610947" w:rsidRPr="00A069DB" w:rsidRDefault="00610947" w:rsidP="00006EAB">
            <w:pPr>
              <w:spacing w:before="0" w:after="0"/>
              <w:rPr>
                <w:rFonts w:asciiTheme="minorHAnsi" w:hAnsiTheme="minorHAnsi" w:cstheme="minorHAnsi"/>
                <w:lang w:val="en-GB"/>
              </w:rPr>
            </w:pPr>
            <w:r w:rsidRPr="00A069DB">
              <w:rPr>
                <w:rFonts w:asciiTheme="minorHAnsi" w:hAnsiTheme="minorHAnsi" w:cstheme="minorHAnsi"/>
                <w:lang w:val="en-GB"/>
              </w:rPr>
              <w:t>RMC</w:t>
            </w:r>
          </w:p>
        </w:tc>
        <w:tc>
          <w:tcPr>
            <w:tcW w:w="4623" w:type="dxa"/>
          </w:tcPr>
          <w:p w14:paraId="5C734E49" w14:textId="77777777" w:rsidR="00610947" w:rsidRPr="00A069DB" w:rsidRDefault="00610947" w:rsidP="00006EAB">
            <w:pPr>
              <w:spacing w:before="0" w:after="0"/>
              <w:rPr>
                <w:rFonts w:asciiTheme="minorHAnsi" w:hAnsiTheme="minorHAnsi" w:cstheme="minorHAnsi"/>
                <w:lang w:val="en-GB"/>
              </w:rPr>
            </w:pPr>
            <w:r w:rsidRPr="00A069DB">
              <w:rPr>
                <w:rFonts w:asciiTheme="minorHAnsi" w:hAnsiTheme="minorHAnsi" w:cstheme="minorHAnsi"/>
                <w:lang w:val="en-GB"/>
              </w:rPr>
              <w:t>2.0%</w:t>
            </w:r>
          </w:p>
        </w:tc>
      </w:tr>
      <w:tr w:rsidR="008D56D5" w:rsidRPr="00A069DB" w14:paraId="320D25E5" w14:textId="77777777" w:rsidTr="00C247CC">
        <w:tc>
          <w:tcPr>
            <w:tcW w:w="4622" w:type="dxa"/>
          </w:tcPr>
          <w:p w14:paraId="636EDFE0" w14:textId="77777777" w:rsidR="00610947" w:rsidRPr="00A069DB" w:rsidRDefault="00610947" w:rsidP="00006EAB">
            <w:pPr>
              <w:spacing w:before="0" w:after="0"/>
              <w:rPr>
                <w:rFonts w:asciiTheme="minorHAnsi" w:hAnsiTheme="minorHAnsi" w:cstheme="minorHAnsi"/>
                <w:lang w:val="en-GB"/>
              </w:rPr>
            </w:pPr>
            <w:r w:rsidRPr="00A069DB">
              <w:rPr>
                <w:rFonts w:asciiTheme="minorHAnsi" w:hAnsiTheme="minorHAnsi" w:cstheme="minorHAnsi"/>
                <w:lang w:val="en-GB"/>
              </w:rPr>
              <w:t>Structural Steel</w:t>
            </w:r>
          </w:p>
        </w:tc>
        <w:tc>
          <w:tcPr>
            <w:tcW w:w="4623" w:type="dxa"/>
          </w:tcPr>
          <w:p w14:paraId="2F8F9328" w14:textId="77777777" w:rsidR="00610947" w:rsidRPr="00A069DB" w:rsidRDefault="00610947" w:rsidP="00006EAB">
            <w:pPr>
              <w:spacing w:before="0" w:after="0"/>
              <w:rPr>
                <w:rFonts w:asciiTheme="minorHAnsi" w:hAnsiTheme="minorHAnsi" w:cstheme="minorHAnsi"/>
                <w:lang w:val="en-GB"/>
              </w:rPr>
            </w:pPr>
            <w:r w:rsidRPr="00A069DB">
              <w:rPr>
                <w:rFonts w:asciiTheme="minorHAnsi" w:hAnsiTheme="minorHAnsi" w:cstheme="minorHAnsi"/>
                <w:lang w:val="en-GB"/>
              </w:rPr>
              <w:t>5.0%</w:t>
            </w:r>
          </w:p>
        </w:tc>
      </w:tr>
    </w:tbl>
    <w:p w14:paraId="3D739D28" w14:textId="77777777" w:rsidR="00610947" w:rsidRPr="00A069DB" w:rsidRDefault="00610947" w:rsidP="00006EAB">
      <w:pPr>
        <w:spacing w:before="0" w:after="0"/>
        <w:ind w:left="1440"/>
        <w:rPr>
          <w:rFonts w:asciiTheme="minorHAnsi" w:hAnsiTheme="minorHAnsi" w:cstheme="minorHAnsi"/>
          <w:lang w:val="en-GB"/>
        </w:rPr>
      </w:pPr>
    </w:p>
    <w:p w14:paraId="1760CEA4" w14:textId="77777777" w:rsidR="00610947" w:rsidRPr="00A069DB" w:rsidRDefault="00610947" w:rsidP="00006EAB">
      <w:pPr>
        <w:spacing w:before="0" w:after="0"/>
        <w:ind w:left="1440"/>
        <w:rPr>
          <w:rFonts w:asciiTheme="minorHAnsi" w:hAnsiTheme="minorHAnsi" w:cstheme="minorHAnsi"/>
          <w:b/>
          <w:lang w:val="en-GB"/>
        </w:rPr>
      </w:pPr>
      <w:r w:rsidRPr="00A069DB">
        <w:rPr>
          <w:rFonts w:asciiTheme="minorHAnsi" w:hAnsiTheme="minorHAnsi" w:cstheme="minorHAnsi"/>
          <w:b/>
          <w:lang w:val="en-GB"/>
        </w:rPr>
        <w:t>In case of wastage beyond the permissible limit as mentioned above, the same shall be recovered from Contractor’s R.A. Bill/ Final Bill .</w:t>
      </w:r>
    </w:p>
    <w:p w14:paraId="77E42B83" w14:textId="77777777" w:rsidR="00610947" w:rsidRPr="00A069DB" w:rsidRDefault="00610947" w:rsidP="00006EAB">
      <w:pPr>
        <w:spacing w:before="0" w:after="0"/>
        <w:rPr>
          <w:rFonts w:asciiTheme="minorHAnsi" w:hAnsiTheme="minorHAnsi" w:cstheme="minorHAnsi"/>
          <w:b/>
          <w:lang w:val="en-GB"/>
        </w:rPr>
      </w:pPr>
    </w:p>
    <w:p w14:paraId="77EA87D6" w14:textId="49E30FE8"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RETENTION MONEY</w:t>
      </w:r>
    </w:p>
    <w:p w14:paraId="7B6A13E0" w14:textId="77777777" w:rsidR="00610947" w:rsidRPr="00A069DB" w:rsidRDefault="00610947" w:rsidP="00006EAB">
      <w:pPr>
        <w:pStyle w:val="Heading2"/>
        <w:numPr>
          <w:ilvl w:val="0"/>
          <w:numId w:val="0"/>
        </w:numPr>
        <w:spacing w:before="0" w:after="0" w:line="240" w:lineRule="auto"/>
        <w:ind w:left="1080"/>
        <w:rPr>
          <w:rFonts w:asciiTheme="minorHAnsi" w:hAnsiTheme="minorHAnsi" w:cstheme="minorHAnsi"/>
          <w:b w:val="0"/>
          <w:bCs/>
          <w:color w:val="auto"/>
          <w:sz w:val="24"/>
          <w:szCs w:val="24"/>
          <w:lang w:val="en-GB"/>
        </w:rPr>
      </w:pPr>
      <w:r w:rsidRPr="00A069DB">
        <w:rPr>
          <w:rFonts w:asciiTheme="minorHAnsi" w:hAnsiTheme="minorHAnsi" w:cstheme="minorHAnsi"/>
          <w:b w:val="0"/>
          <w:bCs/>
          <w:color w:val="auto"/>
          <w:sz w:val="24"/>
          <w:szCs w:val="24"/>
          <w:lang w:val="en-GB"/>
        </w:rPr>
        <w:t xml:space="preserve">The Owner shall, out of the amounts payable to the Contractor under an R.A. Bill or the Final Bill, retain an aggregate amount of 5% of the total amount to be paid to the Contractor out of which 2.5% can be released against submission of equivalent bank guarantee obtained from nationalised bank and balance 2.5% cash retention from Running Account Bill. Alternatively, the total retained amount shall be released by the Owner upon issue of the Final Completion Certificate by the Engineer-In-Charge against submission of a single bank guarantee of an equivalent value from nationalised bank, by the Contractor, valid up to end of the Defects Liability Period for all the Works. </w:t>
      </w:r>
    </w:p>
    <w:p w14:paraId="2F897163" w14:textId="77777777" w:rsidR="00610947" w:rsidRPr="00A069DB" w:rsidRDefault="00610947" w:rsidP="00006EAB">
      <w:pPr>
        <w:spacing w:before="0" w:after="0"/>
        <w:rPr>
          <w:rFonts w:asciiTheme="minorHAnsi" w:hAnsiTheme="minorHAnsi" w:cstheme="minorHAnsi"/>
          <w:lang w:val="en-GB"/>
        </w:rPr>
      </w:pPr>
    </w:p>
    <w:p w14:paraId="46CFA3ED"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b w:val="0"/>
          <w:color w:val="auto"/>
          <w:sz w:val="24"/>
          <w:szCs w:val="24"/>
          <w:lang w:val="en-GB"/>
        </w:rPr>
      </w:pPr>
      <w:r w:rsidRPr="00A069DB">
        <w:rPr>
          <w:rFonts w:asciiTheme="minorHAnsi" w:hAnsiTheme="minorHAnsi" w:cstheme="minorHAnsi"/>
          <w:color w:val="auto"/>
          <w:sz w:val="24"/>
          <w:szCs w:val="24"/>
          <w:lang w:val="en-GB"/>
        </w:rPr>
        <w:t>PERIOD OF COMPLETION OF WORK</w:t>
      </w:r>
    </w:p>
    <w:p w14:paraId="26D0A772" w14:textId="77777777" w:rsidR="00610947" w:rsidRPr="00A069DB" w:rsidRDefault="00610947" w:rsidP="00006EAB">
      <w:pPr>
        <w:spacing w:before="0" w:after="0"/>
        <w:ind w:left="1440"/>
        <w:rPr>
          <w:rFonts w:asciiTheme="minorHAnsi" w:hAnsiTheme="minorHAnsi" w:cstheme="minorHAnsi"/>
          <w:lang w:val="en-GB"/>
        </w:rPr>
      </w:pPr>
    </w:p>
    <w:p w14:paraId="2DB48CEB" w14:textId="77777777" w:rsidR="00610947" w:rsidRPr="00A069DB" w:rsidRDefault="00610947" w:rsidP="00006EAB">
      <w:pPr>
        <w:pStyle w:val="Heading1"/>
        <w:numPr>
          <w:ilvl w:val="2"/>
          <w:numId w:val="10"/>
        </w:numPr>
        <w:spacing w:before="0" w:after="0" w:line="240" w:lineRule="auto"/>
        <w:ind w:left="1135" w:hanging="851"/>
        <w:rPr>
          <w:rFonts w:asciiTheme="minorHAnsi" w:hAnsiTheme="minorHAnsi" w:cstheme="minorHAnsi"/>
          <w:b w:val="0"/>
          <w:bCs/>
          <w:color w:val="auto"/>
          <w:sz w:val="24"/>
          <w:szCs w:val="24"/>
          <w:lang w:val="en-GB"/>
        </w:rPr>
      </w:pPr>
      <w:r w:rsidRPr="00A069DB">
        <w:rPr>
          <w:rFonts w:asciiTheme="minorHAnsi" w:hAnsiTheme="minorHAnsi" w:cstheme="minorHAnsi"/>
          <w:b w:val="0"/>
          <w:bCs/>
          <w:color w:val="auto"/>
          <w:sz w:val="24"/>
          <w:szCs w:val="24"/>
          <w:lang w:val="en-GB"/>
        </w:rPr>
        <w:t>Period for construction and scope of work as detailed in the Tender Documents which is inclusive of monsoon period from date of start of project (inclusive of mobilisation period).</w:t>
      </w:r>
    </w:p>
    <w:p w14:paraId="028ED84F" w14:textId="77777777" w:rsidR="00610947" w:rsidRPr="00A069DB" w:rsidRDefault="00610947" w:rsidP="00006EAB">
      <w:pPr>
        <w:spacing w:before="0" w:after="0"/>
        <w:ind w:left="1440"/>
        <w:rPr>
          <w:rFonts w:asciiTheme="minorHAnsi" w:hAnsiTheme="minorHAnsi" w:cstheme="minorHAnsi"/>
          <w:lang w:val="en-GB"/>
        </w:rPr>
      </w:pPr>
    </w:p>
    <w:p w14:paraId="3D0D065F" w14:textId="77777777" w:rsidR="00610947" w:rsidRPr="00A069DB" w:rsidRDefault="00610947" w:rsidP="00006EAB">
      <w:pPr>
        <w:pStyle w:val="Heading1"/>
        <w:numPr>
          <w:ilvl w:val="2"/>
          <w:numId w:val="10"/>
        </w:numPr>
        <w:spacing w:before="0" w:after="0" w:line="240" w:lineRule="auto"/>
        <w:ind w:left="1135" w:hanging="851"/>
        <w:rPr>
          <w:rFonts w:asciiTheme="minorHAnsi" w:hAnsiTheme="minorHAnsi" w:cstheme="minorHAnsi"/>
          <w:b w:val="0"/>
          <w:bCs/>
          <w:color w:val="auto"/>
          <w:sz w:val="24"/>
          <w:szCs w:val="24"/>
          <w:lang w:val="en-GB"/>
        </w:rPr>
      </w:pPr>
      <w:r w:rsidRPr="00A069DB">
        <w:rPr>
          <w:rFonts w:asciiTheme="minorHAnsi" w:hAnsiTheme="minorHAnsi" w:cstheme="minorHAnsi"/>
          <w:b w:val="0"/>
          <w:bCs/>
          <w:color w:val="auto"/>
          <w:sz w:val="24"/>
          <w:szCs w:val="24"/>
          <w:lang w:val="en-GB"/>
        </w:rPr>
        <w:t xml:space="preserve">The successful tenderer shall furnish detailed programme of works (M.S. Project) to the Owner after the final round of discussion and before getting the Letter of Intent/Work Order. </w:t>
      </w:r>
    </w:p>
    <w:p w14:paraId="37BA42C8" w14:textId="77777777" w:rsidR="00610947" w:rsidRPr="00A069DB" w:rsidRDefault="00610947" w:rsidP="00006EAB">
      <w:pPr>
        <w:spacing w:before="0" w:after="0"/>
        <w:ind w:left="1440"/>
        <w:rPr>
          <w:rFonts w:asciiTheme="minorHAnsi" w:hAnsiTheme="minorHAnsi" w:cstheme="minorHAnsi"/>
          <w:lang w:val="en-GB"/>
        </w:rPr>
      </w:pPr>
    </w:p>
    <w:p w14:paraId="7FA0BC15" w14:textId="77777777" w:rsidR="00610947" w:rsidRPr="00A069DB" w:rsidRDefault="00610947" w:rsidP="00006EAB">
      <w:pPr>
        <w:pStyle w:val="Heading1"/>
        <w:numPr>
          <w:ilvl w:val="2"/>
          <w:numId w:val="10"/>
        </w:numPr>
        <w:spacing w:before="0" w:after="0" w:line="240" w:lineRule="auto"/>
        <w:ind w:left="1135" w:hanging="851"/>
        <w:rPr>
          <w:rFonts w:asciiTheme="minorHAnsi" w:hAnsiTheme="minorHAnsi" w:cstheme="minorHAnsi"/>
          <w:b w:val="0"/>
          <w:bCs/>
          <w:color w:val="auto"/>
          <w:sz w:val="24"/>
          <w:szCs w:val="24"/>
          <w:lang w:val="en-GB"/>
        </w:rPr>
      </w:pPr>
      <w:r w:rsidRPr="00A069DB">
        <w:rPr>
          <w:rFonts w:asciiTheme="minorHAnsi" w:hAnsiTheme="minorHAnsi" w:cstheme="minorHAnsi"/>
          <w:b w:val="0"/>
          <w:bCs/>
          <w:color w:val="auto"/>
          <w:sz w:val="24"/>
          <w:szCs w:val="24"/>
          <w:lang w:val="en-GB"/>
        </w:rPr>
        <w:t>The programme so submitted shall be well co-ordinated with details of mobilisation of men/material, catch-up schedule if any and the stage wise payment schedule based on the agreed Master Construction Programme.</w:t>
      </w:r>
    </w:p>
    <w:p w14:paraId="545C7221" w14:textId="77777777" w:rsidR="00610947" w:rsidRPr="00A069DB" w:rsidRDefault="00610947" w:rsidP="00006EAB">
      <w:pPr>
        <w:spacing w:before="0" w:after="0"/>
        <w:ind w:left="1440"/>
        <w:rPr>
          <w:rFonts w:asciiTheme="minorHAnsi" w:hAnsiTheme="minorHAnsi" w:cstheme="minorHAnsi"/>
          <w:lang w:val="en-GB"/>
        </w:rPr>
      </w:pPr>
    </w:p>
    <w:p w14:paraId="7993499B" w14:textId="77777777" w:rsidR="00610947" w:rsidRPr="00A069DB" w:rsidRDefault="00610947" w:rsidP="00006EAB">
      <w:pPr>
        <w:pStyle w:val="Heading1"/>
        <w:numPr>
          <w:ilvl w:val="2"/>
          <w:numId w:val="10"/>
        </w:numPr>
        <w:spacing w:before="0" w:after="0" w:line="240" w:lineRule="auto"/>
        <w:ind w:left="1135" w:hanging="851"/>
        <w:rPr>
          <w:rFonts w:asciiTheme="minorHAnsi" w:hAnsiTheme="minorHAnsi" w:cstheme="minorHAnsi"/>
          <w:b w:val="0"/>
          <w:bCs/>
          <w:color w:val="auto"/>
          <w:sz w:val="24"/>
          <w:szCs w:val="24"/>
          <w:lang w:val="en-GB"/>
        </w:rPr>
      </w:pPr>
      <w:r w:rsidRPr="00A069DB">
        <w:rPr>
          <w:rFonts w:asciiTheme="minorHAnsi" w:hAnsiTheme="minorHAnsi" w:cstheme="minorHAnsi"/>
          <w:b w:val="0"/>
          <w:bCs/>
          <w:color w:val="auto"/>
          <w:sz w:val="24"/>
          <w:szCs w:val="24"/>
          <w:lang w:val="en-GB"/>
        </w:rPr>
        <w:lastRenderedPageBreak/>
        <w:t>The accepted Master Construction Programme shall be the basis for evaluation of rate of progress.</w:t>
      </w:r>
    </w:p>
    <w:p w14:paraId="227BB58C" w14:textId="77777777" w:rsidR="00610947" w:rsidRPr="00A069DB" w:rsidRDefault="00610947" w:rsidP="00006EAB">
      <w:pPr>
        <w:spacing w:before="0" w:after="0"/>
        <w:ind w:left="720"/>
        <w:rPr>
          <w:rFonts w:asciiTheme="minorHAnsi" w:hAnsiTheme="minorHAnsi" w:cstheme="minorHAnsi"/>
          <w:lang w:val="en-GB"/>
        </w:rPr>
      </w:pPr>
    </w:p>
    <w:p w14:paraId="7EF0879C"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EXTENSION OF TIME FOR COMPLETION</w:t>
      </w:r>
    </w:p>
    <w:p w14:paraId="6C8F5E03" w14:textId="77777777" w:rsidR="00610947" w:rsidRPr="00A069DB" w:rsidRDefault="00610947" w:rsidP="00006EAB">
      <w:pPr>
        <w:pStyle w:val="Body2"/>
        <w:tabs>
          <w:tab w:val="clear" w:pos="1247"/>
        </w:tabs>
        <w:spacing w:after="0" w:line="240" w:lineRule="auto"/>
        <w:ind w:left="720"/>
        <w:rPr>
          <w:rFonts w:asciiTheme="minorHAnsi" w:hAnsiTheme="minorHAnsi" w:cstheme="minorHAnsi"/>
        </w:rPr>
      </w:pPr>
    </w:p>
    <w:p w14:paraId="53167A1F" w14:textId="77777777" w:rsidR="00610947" w:rsidRPr="00A069DB" w:rsidRDefault="00610947" w:rsidP="00006EAB">
      <w:pPr>
        <w:pStyle w:val="Body2"/>
        <w:tabs>
          <w:tab w:val="clear" w:pos="1247"/>
        </w:tabs>
        <w:spacing w:after="0" w:line="240" w:lineRule="auto"/>
        <w:ind w:left="720"/>
        <w:rPr>
          <w:rFonts w:asciiTheme="minorHAnsi" w:hAnsiTheme="minorHAnsi" w:cstheme="minorHAnsi"/>
        </w:rPr>
      </w:pPr>
      <w:r w:rsidRPr="00A069DB">
        <w:rPr>
          <w:rFonts w:asciiTheme="minorHAnsi" w:hAnsiTheme="minorHAnsi" w:cstheme="minorHAnsi"/>
        </w:rPr>
        <w:t xml:space="preserve">In the event the Contractor is of the opinion that for events/reasons not attributable to the Contractor extension of time for completion of the works may be required, the Contractor shall notify the Owner in writing thirty (30) days prior to the expiry of the Contract Period (i.e. Twenty Two (22) months) of such events/reasons and seek extension of time.  The extension of time may be granted without assigning any reason what so ever at the discretion of the Engineer-In-Charge and shall be without prejudice to the Owner’s right to claim Liquidated Damages as specified hereinabove. </w:t>
      </w:r>
    </w:p>
    <w:p w14:paraId="2057D9CB" w14:textId="77777777" w:rsidR="00610947" w:rsidRPr="00A069DB" w:rsidRDefault="00610947" w:rsidP="00006EAB">
      <w:pPr>
        <w:pStyle w:val="Body2"/>
        <w:tabs>
          <w:tab w:val="clear" w:pos="1247"/>
        </w:tabs>
        <w:spacing w:after="0" w:line="240" w:lineRule="auto"/>
        <w:ind w:left="720"/>
        <w:rPr>
          <w:rFonts w:asciiTheme="minorHAnsi" w:hAnsiTheme="minorHAnsi" w:cstheme="minorHAnsi"/>
        </w:rPr>
      </w:pPr>
    </w:p>
    <w:p w14:paraId="654B151D" w14:textId="77777777" w:rsidR="00610947" w:rsidRPr="00A069DB" w:rsidRDefault="00610947" w:rsidP="00006EAB">
      <w:pPr>
        <w:pStyle w:val="Body2"/>
        <w:tabs>
          <w:tab w:val="clear" w:pos="1247"/>
        </w:tabs>
        <w:spacing w:after="0" w:line="240" w:lineRule="auto"/>
        <w:ind w:left="720"/>
        <w:rPr>
          <w:rFonts w:asciiTheme="minorHAnsi" w:hAnsiTheme="minorHAnsi" w:cstheme="minorHAnsi"/>
        </w:rPr>
      </w:pPr>
      <w:r w:rsidRPr="00A069DB">
        <w:rPr>
          <w:rFonts w:asciiTheme="minorHAnsi" w:hAnsiTheme="minorHAnsi" w:cstheme="minorHAnsi"/>
        </w:rPr>
        <w:t xml:space="preserve">It shall be abundantly clear that granting extension of time is the absolute discretion of the Owner/EIC. No claims of any nature shall be payable to contractor against approval of extension of time for any reason what so ever. </w:t>
      </w:r>
    </w:p>
    <w:p w14:paraId="0C75E79C" w14:textId="77777777" w:rsidR="00610947" w:rsidRPr="00A069DB" w:rsidRDefault="00610947" w:rsidP="00006EAB">
      <w:pPr>
        <w:pStyle w:val="Body2"/>
        <w:tabs>
          <w:tab w:val="clear" w:pos="1247"/>
        </w:tabs>
        <w:spacing w:after="0" w:line="240" w:lineRule="auto"/>
        <w:ind w:left="720"/>
        <w:rPr>
          <w:rFonts w:asciiTheme="minorHAnsi" w:hAnsiTheme="minorHAnsi" w:cstheme="minorHAnsi"/>
        </w:rPr>
      </w:pPr>
    </w:p>
    <w:p w14:paraId="2242F8A2" w14:textId="77777777" w:rsidR="00610947" w:rsidRPr="00A069DB" w:rsidRDefault="00610947" w:rsidP="00006EAB">
      <w:pPr>
        <w:pStyle w:val="Body2"/>
        <w:tabs>
          <w:tab w:val="clear" w:pos="1247"/>
        </w:tabs>
        <w:spacing w:after="0" w:line="240" w:lineRule="auto"/>
        <w:ind w:left="720"/>
        <w:rPr>
          <w:rFonts w:asciiTheme="minorHAnsi" w:hAnsiTheme="minorHAnsi" w:cstheme="minorHAnsi"/>
        </w:rPr>
      </w:pPr>
      <w:r w:rsidRPr="00A069DB">
        <w:rPr>
          <w:rFonts w:asciiTheme="minorHAnsi" w:hAnsiTheme="minorHAnsi" w:cstheme="minorHAnsi"/>
        </w:rPr>
        <w:t>However, small changes in Drawings, revisions in Drawings, issuance of any sketch with detailing, small and minor change in decision, small and minor Holds, occasional non availability of some work fronts, ordering of work in piece meal manner, minor delay in handing over site of work, occasional delay in Owners supply of materials or minor shortage of owners supply material etc shall not constitute sufficient ground for delay in work by claiming extension of time. Delay causing actual impediment in work for a considerable period of time as per the discretion of EIC shall be considered for extension of time. It shall be clearly understood under the contract that the Contractor shall endeavour their best to make good the delay by deploying extra resources and shall do all as per the requirement and satisfaction of the owner to proceed with the work by covering up such delay. For doing so, no claim or compensation shall be payable to contractor.</w:t>
      </w:r>
    </w:p>
    <w:p w14:paraId="7E4911B9" w14:textId="77777777" w:rsidR="00610947" w:rsidRPr="00A069DB" w:rsidRDefault="00610947" w:rsidP="00006EAB">
      <w:pPr>
        <w:pStyle w:val="Body2"/>
        <w:tabs>
          <w:tab w:val="clear" w:pos="1247"/>
        </w:tabs>
        <w:spacing w:after="0" w:line="240" w:lineRule="auto"/>
        <w:ind w:left="720"/>
        <w:rPr>
          <w:rFonts w:asciiTheme="minorHAnsi" w:hAnsiTheme="minorHAnsi" w:cstheme="minorHAnsi"/>
        </w:rPr>
      </w:pPr>
    </w:p>
    <w:p w14:paraId="5439F339"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SUSPENSION OF WORKS.</w:t>
      </w:r>
    </w:p>
    <w:p w14:paraId="4E34A5DA" w14:textId="77777777" w:rsidR="00610947" w:rsidRPr="00A069DB" w:rsidRDefault="00610947" w:rsidP="00006EAB">
      <w:pPr>
        <w:pStyle w:val="Body2"/>
        <w:tabs>
          <w:tab w:val="clear" w:pos="1247"/>
        </w:tabs>
        <w:spacing w:after="0" w:line="240" w:lineRule="auto"/>
        <w:ind w:left="720"/>
        <w:rPr>
          <w:rFonts w:asciiTheme="minorHAnsi" w:hAnsiTheme="minorHAnsi" w:cstheme="minorHAnsi"/>
        </w:rPr>
      </w:pPr>
    </w:p>
    <w:p w14:paraId="54CB755C" w14:textId="77777777" w:rsidR="00610947" w:rsidRPr="00A069DB" w:rsidRDefault="00610947" w:rsidP="00006EAB">
      <w:pPr>
        <w:pStyle w:val="Body2"/>
        <w:tabs>
          <w:tab w:val="clear" w:pos="1247"/>
        </w:tabs>
        <w:spacing w:after="0" w:line="240" w:lineRule="auto"/>
        <w:ind w:left="720"/>
        <w:rPr>
          <w:rFonts w:asciiTheme="minorHAnsi" w:hAnsiTheme="minorHAnsi" w:cstheme="minorHAnsi"/>
        </w:rPr>
      </w:pPr>
      <w:r w:rsidRPr="00A069DB">
        <w:rPr>
          <w:rFonts w:asciiTheme="minorHAnsi" w:hAnsiTheme="minorHAnsi" w:cstheme="minorHAnsi"/>
        </w:rPr>
        <w:t>No compensation against idling of man, power and machinery is payable if the work is got suspended due to reason beyond the control of Owner such as clearance / hold by Local/State/ Central Government. However, in case of suspension for the whole work beyond the period of consecutive 30 days, idling against manpower and machinery shall be paid to the Contractor. Amount of such compensation shall be decided by the EIC and such decision shall be binding to the Contractor. Suspension upto a period of consecutive 30 days, no compensation of any kind shall be payable to the Contractor.</w:t>
      </w:r>
    </w:p>
    <w:p w14:paraId="1C622A1C" w14:textId="77777777" w:rsidR="00610947" w:rsidRPr="00A069DB" w:rsidRDefault="00610947" w:rsidP="00006EAB">
      <w:pPr>
        <w:pStyle w:val="Body2"/>
        <w:tabs>
          <w:tab w:val="clear" w:pos="1247"/>
        </w:tabs>
        <w:spacing w:after="0" w:line="240" w:lineRule="auto"/>
        <w:ind w:left="720"/>
        <w:rPr>
          <w:rFonts w:asciiTheme="minorHAnsi" w:hAnsiTheme="minorHAnsi" w:cstheme="minorHAnsi"/>
        </w:rPr>
      </w:pPr>
    </w:p>
    <w:p w14:paraId="7CF625EC"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INSURANCE OF THE WORKS</w:t>
      </w:r>
    </w:p>
    <w:p w14:paraId="0A19BFF4" w14:textId="77777777" w:rsidR="00610947" w:rsidRPr="00A069DB" w:rsidRDefault="00610947" w:rsidP="00006EAB">
      <w:pPr>
        <w:spacing w:before="0" w:after="0"/>
        <w:ind w:left="1440"/>
        <w:rPr>
          <w:rFonts w:asciiTheme="minorHAnsi" w:hAnsiTheme="minorHAnsi" w:cstheme="minorHAnsi"/>
          <w:lang w:val="en-GB"/>
        </w:rPr>
      </w:pPr>
    </w:p>
    <w:p w14:paraId="18E5B8CD" w14:textId="77777777" w:rsidR="00610947" w:rsidRPr="00A069DB" w:rsidRDefault="00610947" w:rsidP="00006EAB">
      <w:pPr>
        <w:numPr>
          <w:ilvl w:val="0"/>
          <w:numId w:val="57"/>
        </w:numPr>
        <w:tabs>
          <w:tab w:val="clear" w:pos="720"/>
        </w:tabs>
        <w:spacing w:before="0" w:after="0"/>
        <w:ind w:left="1440"/>
        <w:rPr>
          <w:rFonts w:asciiTheme="minorHAnsi" w:hAnsiTheme="minorHAnsi" w:cstheme="minorHAnsi"/>
          <w:lang w:val="en-GB"/>
        </w:rPr>
      </w:pPr>
      <w:r w:rsidRPr="00A069DB">
        <w:rPr>
          <w:rFonts w:asciiTheme="minorHAnsi" w:hAnsiTheme="minorHAnsi" w:cstheme="minorHAnsi"/>
          <w:lang w:val="en-GB"/>
        </w:rPr>
        <w:t>The Contractor shall provide insurance cover for his personnel and any plant and equipment deployed by the Contractor in the execution of the Works. Insurance for personnel should include workers compensation personnel accident and all medical claims.</w:t>
      </w:r>
    </w:p>
    <w:p w14:paraId="3FEF5D0D" w14:textId="77777777" w:rsidR="00610947" w:rsidRPr="00A069DB" w:rsidRDefault="00610947" w:rsidP="00006EAB">
      <w:pPr>
        <w:spacing w:before="0" w:after="0"/>
        <w:ind w:left="1440"/>
        <w:rPr>
          <w:rFonts w:asciiTheme="minorHAnsi" w:hAnsiTheme="minorHAnsi" w:cstheme="minorHAnsi"/>
          <w:lang w:val="en-GB"/>
        </w:rPr>
      </w:pPr>
    </w:p>
    <w:p w14:paraId="5CD187A0" w14:textId="77777777" w:rsidR="00610947" w:rsidRPr="00A069DB" w:rsidRDefault="00610947" w:rsidP="00006EAB">
      <w:pPr>
        <w:numPr>
          <w:ilvl w:val="0"/>
          <w:numId w:val="57"/>
        </w:numPr>
        <w:tabs>
          <w:tab w:val="clear" w:pos="720"/>
        </w:tabs>
        <w:spacing w:before="0" w:after="0"/>
        <w:ind w:left="1440"/>
        <w:rPr>
          <w:rFonts w:asciiTheme="minorHAnsi" w:hAnsiTheme="minorHAnsi" w:cstheme="minorHAnsi"/>
          <w:lang w:val="en-GB"/>
        </w:rPr>
      </w:pPr>
      <w:r w:rsidRPr="00A069DB">
        <w:rPr>
          <w:rFonts w:asciiTheme="minorHAnsi" w:hAnsiTheme="minorHAnsi" w:cstheme="minorHAnsi"/>
        </w:rPr>
        <w:lastRenderedPageBreak/>
        <w:t>Owner shall take property and surrounding property insurance including Third Party Insurance (TPI) for Owners representative and their workmen. All other insurance regarding Contractors equipment, machineries their Contractor’s Personnel shall be under Contractor’s scope.</w:t>
      </w:r>
    </w:p>
    <w:p w14:paraId="6D4CDF09" w14:textId="77777777" w:rsidR="00610947" w:rsidRPr="00A069DB" w:rsidRDefault="00610947" w:rsidP="00006EAB">
      <w:pPr>
        <w:spacing w:before="0" w:after="0"/>
        <w:rPr>
          <w:rFonts w:asciiTheme="minorHAnsi" w:hAnsiTheme="minorHAnsi" w:cstheme="minorHAnsi"/>
          <w:lang w:val="en-GB"/>
        </w:rPr>
      </w:pPr>
    </w:p>
    <w:p w14:paraId="035B61C7" w14:textId="2D95F47D"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PROVISION OF SITE SERVICES AND FACILITIES</w:t>
      </w:r>
    </w:p>
    <w:p w14:paraId="63C2BE7F" w14:textId="77777777" w:rsidR="00610947" w:rsidRPr="00A069DB" w:rsidRDefault="00610947" w:rsidP="00006EAB">
      <w:pPr>
        <w:pStyle w:val="Heading2"/>
        <w:numPr>
          <w:ilvl w:val="0"/>
          <w:numId w:val="0"/>
        </w:numPr>
        <w:spacing w:before="0" w:after="0" w:line="240" w:lineRule="auto"/>
        <w:ind w:left="1080"/>
        <w:rPr>
          <w:rFonts w:asciiTheme="minorHAnsi" w:eastAsia="SimSun" w:hAnsiTheme="minorHAnsi" w:cstheme="minorHAnsi"/>
          <w:b w:val="0"/>
          <w:bCs/>
          <w:color w:val="auto"/>
          <w:kern w:val="20"/>
          <w:sz w:val="24"/>
          <w:szCs w:val="24"/>
          <w:lang w:val="en-GB"/>
        </w:rPr>
      </w:pPr>
      <w:r w:rsidRPr="00A069DB">
        <w:rPr>
          <w:rFonts w:asciiTheme="minorHAnsi" w:eastAsia="SimSun" w:hAnsiTheme="minorHAnsi" w:cstheme="minorHAnsi"/>
          <w:b w:val="0"/>
          <w:bCs/>
          <w:color w:val="auto"/>
          <w:kern w:val="20"/>
          <w:sz w:val="24"/>
          <w:szCs w:val="24"/>
          <w:lang w:val="en-GB"/>
        </w:rPr>
        <w:t>For the purposes of the Contract, notwithstanding relevant Sub-Clauses of Section II of the General Conditions of Contract, following provisions shall apply.</w:t>
      </w:r>
    </w:p>
    <w:p w14:paraId="4112F89C" w14:textId="77777777" w:rsidR="00610947" w:rsidRPr="00A069DB" w:rsidRDefault="00610947" w:rsidP="00006EAB">
      <w:pPr>
        <w:spacing w:before="0" w:after="0"/>
        <w:rPr>
          <w:rFonts w:asciiTheme="minorHAnsi" w:hAnsiTheme="minorHAnsi" w:cstheme="minorHAnsi"/>
          <w:lang w:val="en-GB"/>
        </w:rPr>
      </w:pPr>
    </w:p>
    <w:p w14:paraId="0FD856C9" w14:textId="77777777" w:rsidR="00610947" w:rsidRPr="00A069DB" w:rsidRDefault="00610947" w:rsidP="00006EAB">
      <w:pPr>
        <w:pStyle w:val="Heading1"/>
        <w:numPr>
          <w:ilvl w:val="2"/>
          <w:numId w:val="10"/>
        </w:numPr>
        <w:spacing w:before="0" w:after="0" w:line="240" w:lineRule="auto"/>
        <w:ind w:left="1276"/>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Construction Water &amp; Drinking Water</w:t>
      </w:r>
    </w:p>
    <w:p w14:paraId="798615E3" w14:textId="77777777" w:rsidR="00610947" w:rsidRPr="00A069DB" w:rsidRDefault="00610947" w:rsidP="00006EAB">
      <w:pPr>
        <w:spacing w:before="0" w:after="0"/>
        <w:ind w:left="1440"/>
        <w:rPr>
          <w:rFonts w:asciiTheme="minorHAnsi" w:hAnsiTheme="minorHAnsi" w:cstheme="minorHAnsi"/>
          <w:b/>
          <w:lang w:val="en-GB"/>
        </w:rPr>
      </w:pPr>
    </w:p>
    <w:p w14:paraId="07D40BDF" w14:textId="406E1C94" w:rsidR="00610947" w:rsidRPr="00A069DB" w:rsidRDefault="00610947" w:rsidP="00006EAB">
      <w:pPr>
        <w:spacing w:before="0" w:after="0"/>
        <w:ind w:left="1440"/>
        <w:rPr>
          <w:rFonts w:asciiTheme="minorHAnsi" w:hAnsiTheme="minorHAnsi" w:cstheme="minorHAnsi"/>
          <w:lang w:val="en-GB"/>
        </w:rPr>
      </w:pPr>
      <w:r w:rsidRPr="00A069DB">
        <w:rPr>
          <w:rFonts w:asciiTheme="minorHAnsi" w:hAnsiTheme="minorHAnsi" w:cstheme="minorHAnsi"/>
          <w:b/>
          <w:lang w:val="en-GB"/>
        </w:rPr>
        <w:t>Construction &amp; Drinking water: -</w:t>
      </w:r>
      <w:r w:rsidRPr="00A069DB">
        <w:rPr>
          <w:rFonts w:asciiTheme="minorHAnsi" w:hAnsiTheme="minorHAnsi" w:cstheme="minorHAnsi"/>
          <w:lang w:val="en-GB"/>
        </w:rPr>
        <w:t xml:space="preserve"> Contractor shall arrange water for construction and make necessary arrangements at his own cost for storage, installation, operation, maintenances and dismantling of the distribution system.  </w:t>
      </w:r>
    </w:p>
    <w:p w14:paraId="6CD8146B" w14:textId="77777777" w:rsidR="00610947" w:rsidRPr="00A069DB" w:rsidRDefault="00610947" w:rsidP="00006EAB">
      <w:pPr>
        <w:pStyle w:val="Heading1"/>
        <w:numPr>
          <w:ilvl w:val="2"/>
          <w:numId w:val="10"/>
        </w:numPr>
        <w:spacing w:before="0" w:after="0" w:line="240" w:lineRule="auto"/>
        <w:ind w:left="1276"/>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Power Supply</w:t>
      </w:r>
    </w:p>
    <w:p w14:paraId="389445BB" w14:textId="77777777" w:rsidR="00610947" w:rsidRPr="00A069DB" w:rsidRDefault="00610947" w:rsidP="00006EAB">
      <w:pPr>
        <w:spacing w:before="0" w:after="0"/>
        <w:ind w:left="1440"/>
        <w:rPr>
          <w:rFonts w:asciiTheme="minorHAnsi" w:hAnsiTheme="minorHAnsi" w:cstheme="minorHAnsi"/>
        </w:rPr>
      </w:pPr>
    </w:p>
    <w:p w14:paraId="2B43F053" w14:textId="77777777" w:rsidR="00610947" w:rsidRPr="00A069DB" w:rsidRDefault="00610947" w:rsidP="00006EAB">
      <w:pPr>
        <w:spacing w:before="0" w:after="0"/>
        <w:ind w:left="1440"/>
        <w:rPr>
          <w:rFonts w:asciiTheme="minorHAnsi" w:hAnsiTheme="minorHAnsi" w:cstheme="minorHAnsi"/>
        </w:rPr>
      </w:pPr>
      <w:r w:rsidRPr="00A069DB">
        <w:rPr>
          <w:rFonts w:asciiTheme="minorHAnsi" w:hAnsiTheme="minorHAnsi" w:cstheme="minorHAnsi"/>
        </w:rPr>
        <w:t>Power connection and supply for the entire construction and other allied facilities shall be under the scope of the Contractor.</w:t>
      </w:r>
    </w:p>
    <w:p w14:paraId="68676E60" w14:textId="77777777" w:rsidR="00610947" w:rsidRPr="00A069DB" w:rsidRDefault="00610947" w:rsidP="00006EAB">
      <w:pPr>
        <w:spacing w:before="0" w:after="0"/>
        <w:ind w:left="1440"/>
        <w:rPr>
          <w:rFonts w:asciiTheme="minorHAnsi" w:hAnsiTheme="minorHAnsi" w:cstheme="minorHAnsi"/>
        </w:rPr>
      </w:pPr>
    </w:p>
    <w:p w14:paraId="63024AFD" w14:textId="77777777" w:rsidR="00610947" w:rsidRPr="00A069DB" w:rsidRDefault="00610947" w:rsidP="00006EAB">
      <w:pPr>
        <w:spacing w:before="0" w:after="0"/>
        <w:ind w:left="1440"/>
        <w:rPr>
          <w:rFonts w:asciiTheme="minorHAnsi" w:hAnsiTheme="minorHAnsi" w:cstheme="minorHAnsi"/>
        </w:rPr>
      </w:pPr>
      <w:r w:rsidRPr="00A069DB">
        <w:rPr>
          <w:rFonts w:asciiTheme="minorHAnsi" w:hAnsiTheme="minorHAnsi" w:cstheme="minorHAnsi"/>
        </w:rPr>
        <w:t xml:space="preserve">However if the Owner provides power supply, the same shall be charged as per the actuals at per rate of local board tariffs. The Owner shall provide the same within the </w:t>
      </w:r>
      <w:r w:rsidRPr="00A069DB">
        <w:rPr>
          <w:rFonts w:asciiTheme="minorHAnsi" w:hAnsiTheme="minorHAnsi" w:cstheme="minorHAnsi"/>
          <w:lang w:val="en-GB"/>
        </w:rPr>
        <w:t>premises</w:t>
      </w:r>
      <w:r w:rsidRPr="00A069DB">
        <w:rPr>
          <w:rFonts w:asciiTheme="minorHAnsi" w:hAnsiTheme="minorHAnsi" w:cstheme="minorHAnsi"/>
        </w:rPr>
        <w:t xml:space="preserve"> at one point only. Further distribution and removal on completion of project shall be done by contractor at his cost. The cost towards consumed electricity shall be recovered from the Contractor’s Running Account Bill as per actual rate. In case of breakdown or stoppage in between, contractor has to arrange stand by arrangement. No claim shall be entertained in this respect. Any shortage of supply from the main sources shall not be considered as sufficient cause of any delay of work and / or any claim there of. Contractor shall be equipped with all necessary alternative arrangements to counter such shortage of supply. </w:t>
      </w:r>
    </w:p>
    <w:p w14:paraId="6A03BE40" w14:textId="77777777" w:rsidR="00610947" w:rsidRPr="00A069DB" w:rsidRDefault="00610947" w:rsidP="00006EAB">
      <w:pPr>
        <w:pStyle w:val="CommentText"/>
        <w:spacing w:before="0" w:after="0"/>
        <w:ind w:left="1440"/>
        <w:rPr>
          <w:rFonts w:asciiTheme="minorHAnsi" w:hAnsiTheme="minorHAnsi" w:cstheme="minorHAnsi"/>
          <w:sz w:val="24"/>
          <w:szCs w:val="24"/>
        </w:rPr>
      </w:pPr>
      <w:r w:rsidRPr="00A069DB">
        <w:rPr>
          <w:rFonts w:asciiTheme="minorHAnsi" w:hAnsiTheme="minorHAnsi" w:cstheme="minorHAnsi"/>
          <w:sz w:val="24"/>
          <w:szCs w:val="24"/>
        </w:rPr>
        <w:t xml:space="preserve"> </w:t>
      </w:r>
    </w:p>
    <w:p w14:paraId="2CA67E22" w14:textId="77777777" w:rsidR="00610947" w:rsidRPr="00A069DB" w:rsidRDefault="00610947" w:rsidP="00006EAB">
      <w:pPr>
        <w:spacing w:before="0" w:after="0"/>
        <w:ind w:left="1440"/>
        <w:rPr>
          <w:rFonts w:asciiTheme="minorHAnsi" w:hAnsiTheme="minorHAnsi" w:cstheme="minorHAnsi"/>
        </w:rPr>
      </w:pPr>
      <w:r w:rsidRPr="00A069DB">
        <w:rPr>
          <w:rFonts w:asciiTheme="minorHAnsi" w:hAnsiTheme="minorHAnsi" w:cstheme="minorHAnsi"/>
        </w:rPr>
        <w:t xml:space="preserve">Contractor shall provide at his own cost all 240 general purpose outlets and shall be protected by sensitive current balance earth leakage protection equipment. The </w:t>
      </w:r>
      <w:r w:rsidRPr="00A069DB">
        <w:rPr>
          <w:rFonts w:asciiTheme="minorHAnsi" w:hAnsiTheme="minorHAnsi" w:cstheme="minorHAnsi"/>
          <w:caps/>
        </w:rPr>
        <w:t>Engineer-in-Charge</w:t>
      </w:r>
      <w:r w:rsidRPr="00A069DB">
        <w:rPr>
          <w:rFonts w:asciiTheme="minorHAnsi" w:hAnsiTheme="minorHAnsi" w:cstheme="minorHAnsi"/>
        </w:rPr>
        <w:t xml:space="preserve"> shall require the disconnection or alteration of any part which is considered dangerous.</w:t>
      </w:r>
    </w:p>
    <w:p w14:paraId="0A41B2E0" w14:textId="77777777" w:rsidR="00610947" w:rsidRPr="00A069DB" w:rsidRDefault="00610947" w:rsidP="00006EAB">
      <w:pPr>
        <w:spacing w:before="0" w:after="0"/>
        <w:ind w:left="720"/>
        <w:rPr>
          <w:rFonts w:asciiTheme="minorHAnsi" w:hAnsiTheme="minorHAnsi" w:cstheme="minorHAnsi"/>
        </w:rPr>
      </w:pPr>
    </w:p>
    <w:p w14:paraId="3471FA1C" w14:textId="0038E8E9" w:rsidR="00610947" w:rsidRPr="00A069DB" w:rsidRDefault="00610947" w:rsidP="00006EAB">
      <w:pPr>
        <w:pStyle w:val="Heading1"/>
        <w:numPr>
          <w:ilvl w:val="2"/>
          <w:numId w:val="10"/>
        </w:numPr>
        <w:spacing w:before="0" w:after="0" w:line="240" w:lineRule="auto"/>
        <w:ind w:left="1276"/>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Sanitation &amp; Drainage during Construction:</w:t>
      </w:r>
    </w:p>
    <w:p w14:paraId="1394DE2A" w14:textId="77777777" w:rsidR="00610947" w:rsidRPr="00A069DB" w:rsidRDefault="00610947" w:rsidP="00006EAB">
      <w:pPr>
        <w:spacing w:before="0" w:after="0"/>
        <w:ind w:left="1440"/>
        <w:rPr>
          <w:rFonts w:asciiTheme="minorHAnsi" w:hAnsiTheme="minorHAnsi" w:cstheme="minorHAnsi"/>
        </w:rPr>
      </w:pPr>
      <w:r w:rsidRPr="00A069DB">
        <w:rPr>
          <w:rFonts w:asciiTheme="minorHAnsi" w:hAnsiTheme="minorHAnsi" w:cstheme="minorHAnsi"/>
        </w:rPr>
        <w:t>The Contractor shall provide sanitation and drainage facilities on the site as stated. hereunder :</w:t>
      </w:r>
    </w:p>
    <w:p w14:paraId="511BAA81" w14:textId="77777777" w:rsidR="00610947" w:rsidRPr="00A069DB" w:rsidRDefault="00610947" w:rsidP="00006EAB">
      <w:pPr>
        <w:spacing w:before="0" w:after="0"/>
        <w:ind w:left="1440"/>
        <w:rPr>
          <w:rFonts w:asciiTheme="minorHAnsi" w:hAnsiTheme="minorHAnsi" w:cstheme="minorHAnsi"/>
        </w:rPr>
      </w:pPr>
    </w:p>
    <w:p w14:paraId="2D68E803" w14:textId="77777777" w:rsidR="00610947" w:rsidRPr="00A069DB" w:rsidRDefault="00610947" w:rsidP="00006EAB">
      <w:pPr>
        <w:spacing w:before="0" w:after="0"/>
        <w:ind w:left="1440"/>
        <w:rPr>
          <w:rFonts w:asciiTheme="minorHAnsi" w:hAnsiTheme="minorHAnsi" w:cstheme="minorHAnsi"/>
        </w:rPr>
      </w:pPr>
      <w:r w:rsidRPr="00A069DB">
        <w:rPr>
          <w:rFonts w:asciiTheme="minorHAnsi" w:hAnsiTheme="minorHAnsi" w:cstheme="minorHAnsi"/>
        </w:rPr>
        <w:t>The Contractor shall strictly control the labour so that the site is not polluted, made dirty or littered with debris, wastes or the likes.</w:t>
      </w:r>
    </w:p>
    <w:p w14:paraId="2C998A11" w14:textId="77777777" w:rsidR="00610947" w:rsidRPr="00A069DB" w:rsidRDefault="00610947" w:rsidP="00006EAB">
      <w:pPr>
        <w:spacing w:before="0" w:after="0"/>
        <w:ind w:left="1440"/>
        <w:rPr>
          <w:rFonts w:asciiTheme="minorHAnsi" w:hAnsiTheme="minorHAnsi" w:cstheme="minorHAnsi"/>
        </w:rPr>
      </w:pPr>
    </w:p>
    <w:p w14:paraId="195272E3" w14:textId="77777777" w:rsidR="00610947" w:rsidRPr="00A069DB" w:rsidRDefault="00610947" w:rsidP="00006EAB">
      <w:pPr>
        <w:spacing w:before="0" w:after="0"/>
        <w:ind w:left="1440"/>
        <w:rPr>
          <w:rFonts w:asciiTheme="minorHAnsi" w:hAnsiTheme="minorHAnsi" w:cstheme="minorHAnsi"/>
        </w:rPr>
      </w:pPr>
      <w:r w:rsidRPr="00A069DB">
        <w:rPr>
          <w:rFonts w:asciiTheme="minorHAnsi" w:hAnsiTheme="minorHAnsi" w:cstheme="minorHAnsi"/>
        </w:rPr>
        <w:t xml:space="preserve">Any person found creating mess or litter or pollution shall be removed from the Site immediately at the Contractor’s cost.  </w:t>
      </w:r>
    </w:p>
    <w:p w14:paraId="0B0E3799" w14:textId="77777777" w:rsidR="00610947" w:rsidRPr="00A069DB" w:rsidRDefault="00610947" w:rsidP="00006EAB">
      <w:pPr>
        <w:spacing w:before="0" w:after="0"/>
        <w:ind w:left="1440"/>
        <w:rPr>
          <w:rFonts w:asciiTheme="minorHAnsi" w:hAnsiTheme="minorHAnsi" w:cstheme="minorHAnsi"/>
        </w:rPr>
      </w:pPr>
    </w:p>
    <w:p w14:paraId="3B77A6D9" w14:textId="77777777" w:rsidR="00610947" w:rsidRPr="00A069DB" w:rsidRDefault="00610947" w:rsidP="00006EAB">
      <w:pPr>
        <w:spacing w:before="0" w:after="0"/>
        <w:ind w:left="1440"/>
        <w:rPr>
          <w:rFonts w:asciiTheme="minorHAnsi" w:hAnsiTheme="minorHAnsi" w:cstheme="minorHAnsi"/>
        </w:rPr>
      </w:pPr>
      <w:r w:rsidRPr="00A069DB">
        <w:rPr>
          <w:rFonts w:asciiTheme="minorHAnsi" w:hAnsiTheme="minorHAnsi" w:cstheme="minorHAnsi"/>
        </w:rPr>
        <w:lastRenderedPageBreak/>
        <w:t>The Contractor shall provide sanitation facilities at convenient locations on site to preserve the cleanliness of the site.  The effluent shall be directed as follows:</w:t>
      </w:r>
    </w:p>
    <w:p w14:paraId="7848AA7F" w14:textId="77777777" w:rsidR="00610947" w:rsidRPr="00A069DB" w:rsidRDefault="00610947" w:rsidP="00006EAB">
      <w:pPr>
        <w:spacing w:before="0" w:after="0"/>
        <w:ind w:left="1440"/>
        <w:rPr>
          <w:rFonts w:asciiTheme="minorHAnsi" w:hAnsiTheme="minorHAnsi" w:cstheme="minorHAnsi"/>
        </w:rPr>
      </w:pPr>
    </w:p>
    <w:p w14:paraId="16C1B7E9" w14:textId="77777777" w:rsidR="00610947" w:rsidRPr="00A069DB" w:rsidRDefault="00610947" w:rsidP="00006EAB">
      <w:pPr>
        <w:spacing w:before="0" w:after="0"/>
        <w:ind w:left="1440"/>
        <w:rPr>
          <w:rFonts w:asciiTheme="minorHAnsi" w:hAnsiTheme="minorHAnsi" w:cstheme="minorHAnsi"/>
        </w:rPr>
      </w:pPr>
      <w:r w:rsidRPr="00A069DB">
        <w:rPr>
          <w:rFonts w:asciiTheme="minorHAnsi" w:hAnsiTheme="minorHAnsi" w:cstheme="minorHAnsi"/>
          <w:b/>
        </w:rPr>
        <w:t>Waste water</w:t>
      </w:r>
      <w:r w:rsidRPr="00A069DB">
        <w:rPr>
          <w:rFonts w:asciiTheme="minorHAnsi" w:hAnsiTheme="minorHAnsi" w:cstheme="minorHAnsi"/>
        </w:rPr>
        <w:t>: Collection and pumping out and disposal off the site in an approved manner.</w:t>
      </w:r>
    </w:p>
    <w:p w14:paraId="20B91D2B" w14:textId="77777777" w:rsidR="00610947" w:rsidRPr="00A069DB" w:rsidRDefault="00610947" w:rsidP="00006EAB">
      <w:pPr>
        <w:spacing w:before="0" w:after="0"/>
        <w:ind w:left="1440"/>
        <w:rPr>
          <w:rFonts w:asciiTheme="minorHAnsi" w:hAnsiTheme="minorHAnsi" w:cstheme="minorHAnsi"/>
        </w:rPr>
      </w:pPr>
    </w:p>
    <w:p w14:paraId="78A0C4F2" w14:textId="77777777" w:rsidR="00610947" w:rsidRPr="00A069DB" w:rsidRDefault="00610947" w:rsidP="00006EAB">
      <w:pPr>
        <w:spacing w:before="0" w:after="0"/>
        <w:ind w:left="1440"/>
        <w:rPr>
          <w:rFonts w:asciiTheme="minorHAnsi" w:hAnsiTheme="minorHAnsi" w:cstheme="minorHAnsi"/>
        </w:rPr>
      </w:pPr>
      <w:r w:rsidRPr="00A069DB">
        <w:rPr>
          <w:rFonts w:asciiTheme="minorHAnsi" w:hAnsiTheme="minorHAnsi" w:cstheme="minorHAnsi"/>
          <w:b/>
        </w:rPr>
        <w:t>Sewage</w:t>
      </w:r>
      <w:r w:rsidRPr="00A069DB">
        <w:rPr>
          <w:rFonts w:asciiTheme="minorHAnsi" w:hAnsiTheme="minorHAnsi" w:cstheme="minorHAnsi"/>
        </w:rPr>
        <w:t>: Should establish a STP provision for sewage generated during construction.</w:t>
      </w:r>
    </w:p>
    <w:p w14:paraId="4AB07F4F" w14:textId="77777777" w:rsidR="00610947" w:rsidRPr="00A069DB" w:rsidRDefault="00610947" w:rsidP="00006EAB">
      <w:pPr>
        <w:spacing w:before="0" w:after="0"/>
        <w:ind w:left="1440"/>
        <w:rPr>
          <w:rFonts w:asciiTheme="minorHAnsi" w:hAnsiTheme="minorHAnsi" w:cstheme="minorHAnsi"/>
        </w:rPr>
      </w:pPr>
    </w:p>
    <w:p w14:paraId="7010DC3A" w14:textId="77777777" w:rsidR="00610947" w:rsidRPr="00A069DB" w:rsidRDefault="00610947" w:rsidP="00006EAB">
      <w:pPr>
        <w:spacing w:before="0" w:after="0"/>
        <w:ind w:left="1440"/>
        <w:rPr>
          <w:rFonts w:asciiTheme="minorHAnsi" w:hAnsiTheme="minorHAnsi" w:cstheme="minorHAnsi"/>
        </w:rPr>
      </w:pPr>
      <w:r w:rsidRPr="00A069DB">
        <w:rPr>
          <w:rFonts w:asciiTheme="minorHAnsi" w:hAnsiTheme="minorHAnsi" w:cstheme="minorHAnsi"/>
        </w:rPr>
        <w:t>The location of the above provisions shall be as marked on the site mobilisation scheme drawing.</w:t>
      </w:r>
    </w:p>
    <w:p w14:paraId="51DD97CD" w14:textId="77777777" w:rsidR="00610947" w:rsidRPr="00A069DB" w:rsidRDefault="00610947" w:rsidP="00006EAB">
      <w:pPr>
        <w:spacing w:before="0" w:after="0"/>
        <w:rPr>
          <w:rFonts w:asciiTheme="minorHAnsi" w:hAnsiTheme="minorHAnsi" w:cstheme="minorHAnsi"/>
        </w:rPr>
      </w:pPr>
    </w:p>
    <w:p w14:paraId="3D1581B1" w14:textId="77777777" w:rsidR="00610947" w:rsidRPr="00A069DB" w:rsidRDefault="00610947" w:rsidP="00006EAB">
      <w:pPr>
        <w:pStyle w:val="Heading1"/>
        <w:numPr>
          <w:ilvl w:val="2"/>
          <w:numId w:val="10"/>
        </w:numPr>
        <w:spacing w:before="0" w:after="0" w:line="240" w:lineRule="auto"/>
        <w:ind w:left="1276"/>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LAND / SPACE FOR CONSTRUCTION SITE ESTABLISHMENT</w:t>
      </w:r>
    </w:p>
    <w:p w14:paraId="7D1D448E" w14:textId="77777777" w:rsidR="00610947" w:rsidRPr="00A069DB" w:rsidRDefault="00610947" w:rsidP="00006EAB">
      <w:pPr>
        <w:pStyle w:val="Heading2"/>
        <w:numPr>
          <w:ilvl w:val="0"/>
          <w:numId w:val="0"/>
        </w:numPr>
        <w:spacing w:before="0" w:after="0" w:line="240" w:lineRule="auto"/>
        <w:ind w:left="720"/>
        <w:rPr>
          <w:rFonts w:asciiTheme="minorHAnsi" w:hAnsiTheme="minorHAnsi" w:cstheme="minorHAnsi"/>
          <w:b w:val="0"/>
          <w:bCs/>
          <w:color w:val="auto"/>
          <w:sz w:val="24"/>
          <w:szCs w:val="24"/>
          <w:lang w:val="en-GB"/>
        </w:rPr>
      </w:pPr>
      <w:smartTag w:uri="urn:schemas-microsoft-com:office:smarttags" w:element="stockticker"/>
    </w:p>
    <w:p w14:paraId="66DBF2F2" w14:textId="77777777" w:rsidR="00610947" w:rsidRPr="00A069DB" w:rsidRDefault="00610947" w:rsidP="00006EAB">
      <w:pPr>
        <w:pStyle w:val="Heading2"/>
        <w:numPr>
          <w:ilvl w:val="0"/>
          <w:numId w:val="0"/>
        </w:numPr>
        <w:spacing w:before="0" w:after="0" w:line="240" w:lineRule="auto"/>
        <w:ind w:left="1080"/>
        <w:rPr>
          <w:rFonts w:asciiTheme="minorHAnsi" w:hAnsiTheme="minorHAnsi" w:cstheme="minorHAnsi"/>
          <w:b w:val="0"/>
          <w:bCs/>
          <w:color w:val="auto"/>
          <w:sz w:val="24"/>
          <w:szCs w:val="24"/>
          <w:lang w:val="en-GB"/>
        </w:rPr>
      </w:pPr>
      <w:r w:rsidRPr="00A069DB">
        <w:rPr>
          <w:rFonts w:asciiTheme="minorHAnsi" w:hAnsiTheme="minorHAnsi" w:cstheme="minorHAnsi"/>
          <w:b w:val="0"/>
          <w:bCs/>
          <w:color w:val="auto"/>
          <w:sz w:val="24"/>
          <w:szCs w:val="24"/>
          <w:lang w:val="en-GB"/>
        </w:rPr>
        <w:t>To the ex</w:t>
      </w:r>
      <w:smartTag w:uri="urn:schemas-microsoft-com:office:smarttags" w:element="stockticker">
        <w:r w:rsidRPr="00A069DB">
          <w:rPr>
            <w:rFonts w:asciiTheme="minorHAnsi" w:hAnsiTheme="minorHAnsi" w:cstheme="minorHAnsi"/>
            <w:b w:val="0"/>
            <w:bCs/>
            <w:color w:val="auto"/>
            <w:sz w:val="24"/>
            <w:szCs w:val="24"/>
            <w:lang w:val="en-GB"/>
          </w:rPr>
          <w:t>tent</w:t>
        </w:r>
      </w:smartTag>
      <w:r w:rsidRPr="00A069DB">
        <w:rPr>
          <w:rFonts w:asciiTheme="minorHAnsi" w:hAnsiTheme="minorHAnsi" w:cstheme="minorHAnsi"/>
          <w:b w:val="0"/>
          <w:bCs/>
          <w:color w:val="auto"/>
          <w:sz w:val="24"/>
          <w:szCs w:val="24"/>
          <w:lang w:val="en-GB"/>
        </w:rPr>
        <w:t xml:space="preserve"> possible, Owner shall provide necessary space for the Contractor to set up its office at the Site, if not, then Contractor has to make alternate arrangement, and also if shifting is required because of Site condition the same has to be done by Contractor without any additional cost to Owner.</w:t>
      </w:r>
    </w:p>
    <w:p w14:paraId="1F041564" w14:textId="77777777" w:rsidR="00610947" w:rsidRPr="00A069DB" w:rsidRDefault="00610947" w:rsidP="00006EAB">
      <w:pPr>
        <w:spacing w:before="0" w:after="0"/>
        <w:ind w:left="720"/>
        <w:rPr>
          <w:rFonts w:asciiTheme="minorHAnsi" w:hAnsiTheme="minorHAnsi" w:cstheme="minorHAnsi"/>
          <w:bCs/>
        </w:rPr>
      </w:pPr>
    </w:p>
    <w:p w14:paraId="7AB5713F"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SPACE FOR LABOUR COLONY:</w:t>
      </w:r>
    </w:p>
    <w:p w14:paraId="1DC66883" w14:textId="77777777" w:rsidR="00610947" w:rsidRPr="00A069DB" w:rsidRDefault="00610947" w:rsidP="00006EAB">
      <w:pPr>
        <w:spacing w:before="0" w:after="0"/>
        <w:ind w:left="720"/>
        <w:rPr>
          <w:rFonts w:asciiTheme="minorHAnsi" w:hAnsiTheme="minorHAnsi" w:cstheme="minorHAnsi"/>
          <w:lang w:val="en-GB"/>
        </w:rPr>
      </w:pPr>
    </w:p>
    <w:p w14:paraId="5FA42F59" w14:textId="77777777" w:rsidR="00610947" w:rsidRPr="00A069DB" w:rsidRDefault="00610947"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Shall not be provided by the Owner.</w:t>
      </w:r>
    </w:p>
    <w:p w14:paraId="38B9474B" w14:textId="77777777" w:rsidR="00610947" w:rsidRPr="00A069DB" w:rsidRDefault="00610947" w:rsidP="00006EAB">
      <w:pPr>
        <w:spacing w:before="0" w:after="0"/>
        <w:ind w:left="720"/>
        <w:rPr>
          <w:rFonts w:asciiTheme="minorHAnsi" w:hAnsiTheme="minorHAnsi" w:cstheme="minorHAnsi"/>
          <w:b/>
          <w:lang w:val="en-GB"/>
        </w:rPr>
      </w:pPr>
    </w:p>
    <w:p w14:paraId="36F0D98B"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MEETINGS</w:t>
      </w:r>
    </w:p>
    <w:p w14:paraId="50D68668" w14:textId="77777777" w:rsidR="00610947" w:rsidRPr="00A069DB" w:rsidRDefault="00610947" w:rsidP="00006EAB">
      <w:pPr>
        <w:spacing w:before="0" w:after="0"/>
        <w:ind w:left="1440"/>
        <w:rPr>
          <w:rFonts w:asciiTheme="minorHAnsi" w:hAnsiTheme="minorHAnsi" w:cstheme="minorHAnsi"/>
          <w:lang w:val="en-GB"/>
        </w:rPr>
      </w:pPr>
    </w:p>
    <w:p w14:paraId="50EF269C" w14:textId="77777777" w:rsidR="00610947" w:rsidRPr="00A069DB" w:rsidRDefault="00610947" w:rsidP="00006EAB">
      <w:pPr>
        <w:numPr>
          <w:ilvl w:val="0"/>
          <w:numId w:val="58"/>
        </w:numPr>
        <w:tabs>
          <w:tab w:val="clear" w:pos="720"/>
        </w:tabs>
        <w:spacing w:before="0" w:after="0"/>
        <w:ind w:left="1440"/>
        <w:rPr>
          <w:rFonts w:asciiTheme="minorHAnsi" w:hAnsiTheme="minorHAnsi" w:cstheme="minorHAnsi"/>
          <w:lang w:val="en-GB"/>
        </w:rPr>
      </w:pPr>
      <w:r w:rsidRPr="00A069DB">
        <w:rPr>
          <w:rFonts w:asciiTheme="minorHAnsi" w:hAnsiTheme="minorHAnsi" w:cstheme="minorHAnsi"/>
          <w:lang w:val="en-GB"/>
        </w:rPr>
        <w:t>Meetings shall be convened weekly or at other intervals as deemed necessary by the Engineer-In-Charge during the Contract Period and such meetings shall be held on Site during the period of Site work.  The meetings shall be attended by the senior Representatives of both OWNER and the Contractor.</w:t>
      </w:r>
    </w:p>
    <w:p w14:paraId="01A91EEB" w14:textId="77777777" w:rsidR="00610947" w:rsidRPr="00A069DB" w:rsidRDefault="00610947" w:rsidP="00006EAB">
      <w:pPr>
        <w:spacing w:before="0" w:after="0"/>
        <w:ind w:left="1440"/>
        <w:rPr>
          <w:rFonts w:asciiTheme="minorHAnsi" w:hAnsiTheme="minorHAnsi" w:cstheme="minorHAnsi"/>
          <w:lang w:val="en-GB"/>
        </w:rPr>
      </w:pPr>
    </w:p>
    <w:p w14:paraId="5013D498" w14:textId="77777777" w:rsidR="00610947" w:rsidRPr="00A069DB" w:rsidRDefault="00610947" w:rsidP="00006EAB">
      <w:pPr>
        <w:numPr>
          <w:ilvl w:val="0"/>
          <w:numId w:val="58"/>
        </w:numPr>
        <w:tabs>
          <w:tab w:val="clear" w:pos="720"/>
        </w:tabs>
        <w:spacing w:before="0" w:after="0"/>
        <w:ind w:left="1440"/>
        <w:rPr>
          <w:rFonts w:asciiTheme="minorHAnsi" w:hAnsiTheme="minorHAnsi" w:cstheme="minorHAnsi"/>
          <w:lang w:val="en-GB"/>
        </w:rPr>
      </w:pPr>
      <w:r w:rsidRPr="00A069DB">
        <w:rPr>
          <w:rFonts w:asciiTheme="minorHAnsi" w:hAnsiTheme="minorHAnsi" w:cstheme="minorHAnsi"/>
          <w:lang w:val="en-GB"/>
        </w:rPr>
        <w:t>The meetings shall ascertain Work progress, safety issues, any problems related to manpower, equipment or Site conditions, and provide early notice of any potential claims for Variations. Meetings shall be minutes by the OWNER Representative / Engineer-In-Charge.  Copies of the minutes shall be supplied to attendees and a standard list of addressees and the OWNER.</w:t>
      </w:r>
    </w:p>
    <w:p w14:paraId="23CFA00A" w14:textId="77777777" w:rsidR="00610947" w:rsidRPr="00A069DB" w:rsidRDefault="00610947" w:rsidP="00006EAB">
      <w:pPr>
        <w:spacing w:before="0" w:after="0"/>
        <w:ind w:left="720"/>
        <w:rPr>
          <w:rFonts w:asciiTheme="minorHAnsi" w:hAnsiTheme="minorHAnsi" w:cstheme="minorHAnsi"/>
          <w:lang w:val="en-GB"/>
        </w:rPr>
      </w:pPr>
    </w:p>
    <w:p w14:paraId="6F3B763F"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LOGISTICS PLAN</w:t>
      </w:r>
    </w:p>
    <w:p w14:paraId="57344E30" w14:textId="77777777" w:rsidR="00610947" w:rsidRPr="00A069DB" w:rsidRDefault="00610947" w:rsidP="00006EAB">
      <w:pPr>
        <w:spacing w:before="0" w:after="0"/>
        <w:ind w:left="720"/>
        <w:rPr>
          <w:rFonts w:asciiTheme="minorHAnsi" w:hAnsiTheme="minorHAnsi" w:cstheme="minorHAnsi"/>
          <w:lang w:val="en-GB"/>
        </w:rPr>
      </w:pPr>
    </w:p>
    <w:p w14:paraId="0CA878A8" w14:textId="77777777" w:rsidR="00610947" w:rsidRPr="00A069DB" w:rsidRDefault="00610947"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Once the Master Construction Programme has been approved, the Contractor should submit a detailed Logistics Plan for approval, clearly defining the locations of all heavy equipment, movement of men and machinery, details of stock-yards for every quarter of the period of construction.</w:t>
      </w:r>
    </w:p>
    <w:p w14:paraId="36298A1E" w14:textId="77777777" w:rsidR="00610947" w:rsidRPr="00A069DB" w:rsidRDefault="00610947" w:rsidP="00006EAB">
      <w:pPr>
        <w:spacing w:before="0" w:after="0"/>
        <w:ind w:left="720"/>
        <w:rPr>
          <w:rFonts w:asciiTheme="minorHAnsi" w:hAnsiTheme="minorHAnsi" w:cstheme="minorHAnsi"/>
          <w:b/>
          <w:lang w:val="en-GB"/>
        </w:rPr>
      </w:pPr>
    </w:p>
    <w:p w14:paraId="72A46681"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PROGRESS AND MANPOWER REPORTING</w:t>
      </w:r>
    </w:p>
    <w:p w14:paraId="27FD5940" w14:textId="77777777" w:rsidR="00610947" w:rsidRPr="00A069DB" w:rsidRDefault="00610947" w:rsidP="00006EAB">
      <w:pPr>
        <w:spacing w:before="0" w:after="0"/>
        <w:ind w:left="1440"/>
        <w:rPr>
          <w:rFonts w:asciiTheme="minorHAnsi" w:hAnsiTheme="minorHAnsi" w:cstheme="minorHAnsi"/>
          <w:lang w:val="en-GB"/>
        </w:rPr>
      </w:pPr>
    </w:p>
    <w:p w14:paraId="3D55C5CA" w14:textId="77777777" w:rsidR="00610947" w:rsidRPr="00A069DB" w:rsidRDefault="00610947" w:rsidP="00006EAB">
      <w:pPr>
        <w:numPr>
          <w:ilvl w:val="0"/>
          <w:numId w:val="118"/>
        </w:numPr>
        <w:spacing w:before="0" w:after="0"/>
        <w:ind w:hanging="720"/>
        <w:jc w:val="left"/>
        <w:rPr>
          <w:rFonts w:asciiTheme="minorHAnsi" w:hAnsiTheme="minorHAnsi" w:cstheme="minorHAnsi"/>
          <w:lang w:val="en-GB"/>
        </w:rPr>
      </w:pPr>
      <w:r w:rsidRPr="00A069DB">
        <w:rPr>
          <w:rFonts w:asciiTheme="minorHAnsi" w:hAnsiTheme="minorHAnsi" w:cstheme="minorHAnsi"/>
          <w:lang w:val="en-GB"/>
        </w:rPr>
        <w:t>The Contractor shall file daily category-wise labour return.  The report shall indicate scheduled requirement against actual strength of each category.</w:t>
      </w:r>
    </w:p>
    <w:p w14:paraId="1E91B28C" w14:textId="77777777" w:rsidR="00610947" w:rsidRPr="00A069DB" w:rsidRDefault="00610947" w:rsidP="00006EAB">
      <w:pPr>
        <w:spacing w:before="0" w:after="0"/>
        <w:ind w:left="1440" w:hanging="720"/>
        <w:rPr>
          <w:rFonts w:asciiTheme="minorHAnsi" w:hAnsiTheme="minorHAnsi" w:cstheme="minorHAnsi"/>
          <w:lang w:val="en-GB"/>
        </w:rPr>
      </w:pPr>
    </w:p>
    <w:p w14:paraId="567B685E" w14:textId="77777777" w:rsidR="00610947" w:rsidRPr="00A069DB" w:rsidRDefault="00610947" w:rsidP="00006EAB">
      <w:pPr>
        <w:numPr>
          <w:ilvl w:val="0"/>
          <w:numId w:val="118"/>
        </w:numPr>
        <w:spacing w:before="0" w:after="0"/>
        <w:ind w:hanging="720"/>
        <w:rPr>
          <w:rFonts w:asciiTheme="minorHAnsi" w:hAnsiTheme="minorHAnsi" w:cstheme="minorHAnsi"/>
          <w:lang w:val="en-GB"/>
        </w:rPr>
      </w:pPr>
      <w:r w:rsidRPr="00A069DB">
        <w:rPr>
          <w:rFonts w:asciiTheme="minorHAnsi" w:hAnsiTheme="minorHAnsi" w:cstheme="minorHAnsi"/>
          <w:lang w:val="en-GB"/>
        </w:rPr>
        <w:t>The Contractor shall prepare weekly reports of planned and actual progress of work and subsequent week’s scheduled work.  These will also include material procurement status.  These reports shall be submitted to Owner and shall be reviewed in weekly co-ordination meeting.</w:t>
      </w:r>
    </w:p>
    <w:p w14:paraId="575FD13D" w14:textId="77777777" w:rsidR="00610947" w:rsidRPr="00A069DB" w:rsidRDefault="00610947" w:rsidP="00006EAB">
      <w:pPr>
        <w:spacing w:before="0" w:after="0"/>
        <w:ind w:left="1440" w:hanging="720"/>
        <w:rPr>
          <w:rFonts w:asciiTheme="minorHAnsi" w:hAnsiTheme="minorHAnsi" w:cstheme="minorHAnsi"/>
          <w:lang w:val="en-GB"/>
        </w:rPr>
      </w:pPr>
    </w:p>
    <w:p w14:paraId="11EAEB01" w14:textId="77777777" w:rsidR="00610947" w:rsidRPr="00A069DB" w:rsidRDefault="00610947" w:rsidP="00006EAB">
      <w:pPr>
        <w:numPr>
          <w:ilvl w:val="0"/>
          <w:numId w:val="118"/>
        </w:numPr>
        <w:spacing w:before="0" w:after="0"/>
        <w:ind w:hanging="720"/>
        <w:jc w:val="left"/>
        <w:rPr>
          <w:rFonts w:asciiTheme="minorHAnsi" w:hAnsiTheme="minorHAnsi" w:cstheme="minorHAnsi"/>
          <w:lang w:val="en-GB"/>
        </w:rPr>
      </w:pPr>
      <w:r w:rsidRPr="00A069DB">
        <w:rPr>
          <w:rFonts w:asciiTheme="minorHAnsi" w:hAnsiTheme="minorHAnsi" w:cstheme="minorHAnsi"/>
          <w:lang w:val="en-GB"/>
        </w:rPr>
        <w:t>The Contractor shall submit monthly report along with monthly bills.</w:t>
      </w:r>
    </w:p>
    <w:p w14:paraId="7C4630AB" w14:textId="77777777" w:rsidR="00610947" w:rsidRPr="00A069DB" w:rsidRDefault="00610947" w:rsidP="00006EAB">
      <w:pPr>
        <w:spacing w:before="0" w:after="0"/>
        <w:ind w:left="1440" w:hanging="720"/>
        <w:rPr>
          <w:rFonts w:asciiTheme="minorHAnsi" w:hAnsiTheme="minorHAnsi" w:cstheme="minorHAnsi"/>
          <w:lang w:val="en-GB"/>
        </w:rPr>
      </w:pPr>
    </w:p>
    <w:p w14:paraId="2BC60FE0" w14:textId="77777777" w:rsidR="00610947" w:rsidRPr="00A069DB" w:rsidRDefault="00610947" w:rsidP="00006EAB">
      <w:pPr>
        <w:numPr>
          <w:ilvl w:val="0"/>
          <w:numId w:val="118"/>
        </w:numPr>
        <w:spacing w:before="0" w:after="0"/>
        <w:ind w:hanging="720"/>
        <w:jc w:val="left"/>
        <w:rPr>
          <w:rFonts w:asciiTheme="minorHAnsi" w:hAnsiTheme="minorHAnsi" w:cstheme="minorHAnsi"/>
          <w:lang w:val="en-GB"/>
        </w:rPr>
      </w:pPr>
      <w:r w:rsidRPr="00A069DB">
        <w:rPr>
          <w:rFonts w:asciiTheme="minorHAnsi" w:hAnsiTheme="minorHAnsi" w:cstheme="minorHAnsi"/>
          <w:lang w:val="en-GB"/>
        </w:rPr>
        <w:t>Further, progress charts and schedules shall be prepared by the Contractor as directed by the Owner.</w:t>
      </w:r>
    </w:p>
    <w:p w14:paraId="685BD2AC" w14:textId="77777777" w:rsidR="00610947" w:rsidRPr="00A069DB" w:rsidRDefault="00610947" w:rsidP="00006EAB">
      <w:pPr>
        <w:spacing w:before="0" w:after="0"/>
        <w:ind w:left="1440" w:hanging="720"/>
        <w:rPr>
          <w:rFonts w:asciiTheme="minorHAnsi" w:hAnsiTheme="minorHAnsi" w:cstheme="minorHAnsi"/>
          <w:lang w:val="en-GB"/>
        </w:rPr>
      </w:pPr>
    </w:p>
    <w:p w14:paraId="25AE0992" w14:textId="77777777" w:rsidR="00610947" w:rsidRPr="00A069DB" w:rsidRDefault="00610947" w:rsidP="00006EAB">
      <w:pPr>
        <w:numPr>
          <w:ilvl w:val="0"/>
          <w:numId w:val="118"/>
        </w:numPr>
        <w:spacing w:before="0" w:after="0"/>
        <w:ind w:hanging="720"/>
        <w:jc w:val="left"/>
        <w:rPr>
          <w:rFonts w:asciiTheme="minorHAnsi" w:hAnsiTheme="minorHAnsi" w:cstheme="minorHAnsi"/>
          <w:lang w:val="en-GB"/>
        </w:rPr>
      </w:pPr>
      <w:r w:rsidRPr="00A069DB">
        <w:rPr>
          <w:rFonts w:asciiTheme="minorHAnsi" w:hAnsiTheme="minorHAnsi" w:cstheme="minorHAnsi"/>
          <w:lang w:val="en-GB"/>
        </w:rPr>
        <w:t>The Contractor shall submit re-conciliation statement of all the materials supplied by the Owner, along with every running bill.</w:t>
      </w:r>
    </w:p>
    <w:p w14:paraId="20B1EDE6" w14:textId="77777777" w:rsidR="00610947" w:rsidRPr="00A069DB" w:rsidRDefault="00610947" w:rsidP="00006EAB">
      <w:pPr>
        <w:spacing w:before="0" w:after="0"/>
        <w:ind w:left="1440" w:hanging="720"/>
        <w:rPr>
          <w:rFonts w:asciiTheme="minorHAnsi" w:hAnsiTheme="minorHAnsi" w:cstheme="minorHAnsi"/>
          <w:lang w:val="en-GB"/>
        </w:rPr>
      </w:pPr>
    </w:p>
    <w:p w14:paraId="65004B72" w14:textId="77777777" w:rsidR="00610947" w:rsidRPr="00A069DB" w:rsidRDefault="00610947" w:rsidP="00006EAB">
      <w:pPr>
        <w:numPr>
          <w:ilvl w:val="0"/>
          <w:numId w:val="118"/>
        </w:numPr>
        <w:spacing w:before="0" w:after="0"/>
        <w:ind w:hanging="720"/>
        <w:jc w:val="left"/>
        <w:rPr>
          <w:rFonts w:asciiTheme="minorHAnsi" w:hAnsiTheme="minorHAnsi" w:cstheme="minorHAnsi"/>
          <w:lang w:val="en-GB"/>
        </w:rPr>
      </w:pPr>
      <w:r w:rsidRPr="00A069DB">
        <w:rPr>
          <w:rFonts w:asciiTheme="minorHAnsi" w:hAnsiTheme="minorHAnsi" w:cstheme="minorHAnsi"/>
          <w:lang w:val="en-GB"/>
        </w:rPr>
        <w:t>The Contractor shall submit concrete pour card in relation to the Works.</w:t>
      </w:r>
    </w:p>
    <w:p w14:paraId="575B4BC6" w14:textId="77777777" w:rsidR="00610947" w:rsidRPr="00A069DB" w:rsidRDefault="00610947" w:rsidP="00006EAB">
      <w:pPr>
        <w:spacing w:before="0" w:after="0"/>
        <w:ind w:left="1440" w:hanging="720"/>
        <w:rPr>
          <w:rFonts w:asciiTheme="minorHAnsi" w:hAnsiTheme="minorHAnsi" w:cstheme="minorHAnsi"/>
          <w:lang w:val="en-GB"/>
        </w:rPr>
      </w:pPr>
    </w:p>
    <w:p w14:paraId="6476D254" w14:textId="77777777" w:rsidR="00610947" w:rsidRPr="00A069DB" w:rsidRDefault="00610947" w:rsidP="00006EAB">
      <w:pPr>
        <w:numPr>
          <w:ilvl w:val="0"/>
          <w:numId w:val="118"/>
        </w:numPr>
        <w:spacing w:before="0" w:after="0"/>
        <w:ind w:hanging="720"/>
        <w:rPr>
          <w:rFonts w:asciiTheme="minorHAnsi" w:hAnsiTheme="minorHAnsi" w:cstheme="minorHAnsi"/>
          <w:lang w:val="en-GB"/>
        </w:rPr>
      </w:pPr>
      <w:r w:rsidRPr="00A069DB">
        <w:rPr>
          <w:rFonts w:asciiTheme="minorHAnsi" w:hAnsiTheme="minorHAnsi" w:cstheme="minorHAnsi"/>
          <w:lang w:val="en-GB"/>
        </w:rPr>
        <w:t>Method statement along with checklists for all activities included in the Bill of Quantities for the approval of the Owner shall be submitted by the Contractor within such time as to ensure that the relevant approvals are obtained well before the commencement of the said activities at Site without hampering the progress of Works.</w:t>
      </w:r>
    </w:p>
    <w:p w14:paraId="3D6FD3D5" w14:textId="77777777" w:rsidR="00610947" w:rsidRPr="00A069DB" w:rsidRDefault="00610947" w:rsidP="00006EAB">
      <w:pPr>
        <w:spacing w:before="0" w:after="0"/>
        <w:ind w:left="720"/>
        <w:rPr>
          <w:rFonts w:asciiTheme="minorHAnsi" w:hAnsiTheme="minorHAnsi" w:cstheme="minorHAnsi"/>
          <w:lang w:val="en-GB"/>
        </w:rPr>
      </w:pPr>
    </w:p>
    <w:p w14:paraId="061E5AC3"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KEY PERSONNEL</w:t>
      </w:r>
    </w:p>
    <w:p w14:paraId="558CB026" w14:textId="77777777" w:rsidR="00610947" w:rsidRPr="00A069DB" w:rsidRDefault="00610947" w:rsidP="00006EAB">
      <w:pPr>
        <w:spacing w:before="0" w:after="0"/>
        <w:ind w:left="720"/>
        <w:rPr>
          <w:rFonts w:asciiTheme="minorHAnsi" w:hAnsiTheme="minorHAnsi" w:cstheme="minorHAnsi"/>
          <w:b/>
          <w:lang w:val="en-GB"/>
        </w:rPr>
      </w:pPr>
    </w:p>
    <w:p w14:paraId="114E7C52" w14:textId="77777777" w:rsidR="00610947" w:rsidRPr="00A069DB" w:rsidRDefault="00610947" w:rsidP="00006EAB">
      <w:pPr>
        <w:numPr>
          <w:ilvl w:val="0"/>
          <w:numId w:val="59"/>
        </w:numPr>
        <w:tabs>
          <w:tab w:val="clear" w:pos="720"/>
        </w:tabs>
        <w:spacing w:before="0" w:after="0"/>
        <w:ind w:left="1440"/>
        <w:rPr>
          <w:rFonts w:asciiTheme="minorHAnsi" w:hAnsiTheme="minorHAnsi" w:cstheme="minorHAnsi"/>
          <w:lang w:val="en-GB"/>
        </w:rPr>
      </w:pPr>
      <w:r w:rsidRPr="00A069DB">
        <w:rPr>
          <w:rFonts w:asciiTheme="minorHAnsi" w:hAnsiTheme="minorHAnsi" w:cstheme="minorHAnsi"/>
          <w:lang w:val="en-GB"/>
        </w:rPr>
        <w:t>Further to Clause under heading “</w:t>
      </w:r>
      <w:r w:rsidRPr="00A069DB">
        <w:rPr>
          <w:rFonts w:asciiTheme="minorHAnsi" w:hAnsiTheme="minorHAnsi" w:cstheme="minorHAnsi"/>
        </w:rPr>
        <w:t>CONTRACTOR’S REPRESENTATIVE, SUBORDINATE STAFF AND THEIR CONDUCT”</w:t>
      </w:r>
      <w:r w:rsidRPr="00A069DB">
        <w:rPr>
          <w:rFonts w:asciiTheme="minorHAnsi" w:hAnsiTheme="minorHAnsi" w:cstheme="minorHAnsi"/>
          <w:lang w:val="en-GB"/>
        </w:rPr>
        <w:t xml:space="preserve"> of Section III of the General Conditions, the Contractor shall designate the key personnel of the Contractor with respect to the Works to be carried out under the Contract. Such key personnel shall not be substituted without the consent of Engineer-In-Charge.</w:t>
      </w:r>
    </w:p>
    <w:p w14:paraId="0B041974" w14:textId="77777777" w:rsidR="00610947" w:rsidRPr="00A069DB" w:rsidRDefault="00610947" w:rsidP="00006EAB">
      <w:pPr>
        <w:spacing w:before="0" w:after="0"/>
        <w:ind w:left="1440"/>
        <w:rPr>
          <w:rFonts w:asciiTheme="minorHAnsi" w:hAnsiTheme="minorHAnsi" w:cstheme="minorHAnsi"/>
          <w:lang w:val="en-GB"/>
        </w:rPr>
      </w:pPr>
    </w:p>
    <w:p w14:paraId="37512B71" w14:textId="77777777" w:rsidR="00610947" w:rsidRPr="00A069DB" w:rsidRDefault="00610947" w:rsidP="00006EAB">
      <w:pPr>
        <w:numPr>
          <w:ilvl w:val="0"/>
          <w:numId w:val="59"/>
        </w:numPr>
        <w:tabs>
          <w:tab w:val="clear" w:pos="720"/>
        </w:tabs>
        <w:spacing w:before="0" w:after="0"/>
        <w:ind w:left="1440"/>
        <w:rPr>
          <w:rFonts w:asciiTheme="minorHAnsi" w:hAnsiTheme="minorHAnsi" w:cstheme="minorHAnsi"/>
          <w:lang w:val="en-GB"/>
        </w:rPr>
      </w:pPr>
      <w:r w:rsidRPr="00A069DB">
        <w:rPr>
          <w:rFonts w:asciiTheme="minorHAnsi" w:hAnsiTheme="minorHAnsi" w:cstheme="minorHAnsi"/>
          <w:lang w:val="en-GB"/>
        </w:rPr>
        <w:t>The key personnel so nominated shall be competent and shall have the necessary skills for their position and for the performance the Work to which they are assigned.</w:t>
      </w:r>
    </w:p>
    <w:p w14:paraId="3FFC5FA6" w14:textId="77777777" w:rsidR="00610947" w:rsidRPr="00A069DB" w:rsidRDefault="00610947" w:rsidP="00006EAB">
      <w:pPr>
        <w:spacing w:before="0" w:after="0"/>
        <w:ind w:left="1440"/>
        <w:rPr>
          <w:rFonts w:asciiTheme="minorHAnsi" w:hAnsiTheme="minorHAnsi" w:cstheme="minorHAnsi"/>
          <w:lang w:val="en-GB"/>
        </w:rPr>
      </w:pPr>
    </w:p>
    <w:p w14:paraId="4FEE35BA" w14:textId="77777777" w:rsidR="00610947" w:rsidRPr="00A069DB" w:rsidRDefault="00610947" w:rsidP="00006EAB">
      <w:pPr>
        <w:numPr>
          <w:ilvl w:val="0"/>
          <w:numId w:val="59"/>
        </w:numPr>
        <w:tabs>
          <w:tab w:val="clear" w:pos="720"/>
        </w:tabs>
        <w:spacing w:before="0" w:after="0"/>
        <w:ind w:left="1440"/>
        <w:rPr>
          <w:rFonts w:asciiTheme="minorHAnsi" w:hAnsiTheme="minorHAnsi" w:cstheme="minorHAnsi"/>
          <w:lang w:val="en-GB"/>
        </w:rPr>
      </w:pPr>
      <w:r w:rsidRPr="00A069DB">
        <w:rPr>
          <w:rFonts w:asciiTheme="minorHAnsi" w:hAnsiTheme="minorHAnsi" w:cstheme="minorHAnsi"/>
          <w:lang w:val="en-GB"/>
        </w:rPr>
        <w:t>Where for reasons outside the control of the Contractor any of the nominated key personnel are unable to continue in their assigned position, the Contractor shall immediately:</w:t>
      </w:r>
    </w:p>
    <w:p w14:paraId="008FF2EC" w14:textId="77777777" w:rsidR="00610947" w:rsidRPr="00A069DB" w:rsidRDefault="00610947" w:rsidP="00006EAB">
      <w:pPr>
        <w:spacing w:before="0" w:after="0"/>
        <w:ind w:left="2160"/>
        <w:rPr>
          <w:rFonts w:asciiTheme="minorHAnsi" w:hAnsiTheme="minorHAnsi" w:cstheme="minorHAnsi"/>
          <w:lang w:val="en-GB"/>
        </w:rPr>
      </w:pPr>
    </w:p>
    <w:p w14:paraId="2D66ECC0" w14:textId="77777777" w:rsidR="00610947" w:rsidRPr="00A069DB" w:rsidRDefault="00610947" w:rsidP="00006EAB">
      <w:pPr>
        <w:numPr>
          <w:ilvl w:val="1"/>
          <w:numId w:val="59"/>
        </w:numPr>
        <w:tabs>
          <w:tab w:val="clear" w:pos="144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Notify the Engineer-In-Charge; and</w:t>
      </w:r>
    </w:p>
    <w:p w14:paraId="60955140" w14:textId="77777777" w:rsidR="00610947" w:rsidRPr="00A069DB" w:rsidRDefault="00610947" w:rsidP="00006EAB">
      <w:pPr>
        <w:spacing w:before="0" w:after="0"/>
        <w:ind w:left="2160"/>
        <w:rPr>
          <w:rFonts w:asciiTheme="minorHAnsi" w:hAnsiTheme="minorHAnsi" w:cstheme="minorHAnsi"/>
          <w:lang w:val="en-GB"/>
        </w:rPr>
      </w:pPr>
    </w:p>
    <w:p w14:paraId="5B5ADEE0" w14:textId="77777777" w:rsidR="00610947" w:rsidRPr="00A069DB" w:rsidRDefault="00610947" w:rsidP="00006EAB">
      <w:pPr>
        <w:numPr>
          <w:ilvl w:val="1"/>
          <w:numId w:val="59"/>
        </w:numPr>
        <w:tabs>
          <w:tab w:val="clear" w:pos="1440"/>
        </w:tabs>
        <w:spacing w:before="0" w:after="0"/>
        <w:ind w:left="2160" w:hanging="720"/>
        <w:rPr>
          <w:rFonts w:asciiTheme="minorHAnsi" w:hAnsiTheme="minorHAnsi" w:cstheme="minorHAnsi"/>
          <w:lang w:val="en-GB"/>
        </w:rPr>
      </w:pPr>
      <w:r w:rsidRPr="00A069DB">
        <w:rPr>
          <w:rFonts w:asciiTheme="minorHAnsi" w:hAnsiTheme="minorHAnsi" w:cstheme="minorHAnsi"/>
          <w:lang w:val="en-GB"/>
        </w:rPr>
        <w:t>If so requested by the Engineer-In-Charge, arrange for a replacement of that person with a person satisfactory to the Engineer-In-Charge (who shall become one of the nominated key personnel) at no cost to the OWNER.</w:t>
      </w:r>
    </w:p>
    <w:p w14:paraId="482518A2" w14:textId="77777777" w:rsidR="00610947" w:rsidRPr="00A069DB" w:rsidRDefault="00610947" w:rsidP="00006EAB">
      <w:pPr>
        <w:spacing w:before="0" w:after="0"/>
        <w:ind w:left="720"/>
        <w:rPr>
          <w:rFonts w:asciiTheme="minorHAnsi" w:hAnsiTheme="minorHAnsi" w:cstheme="minorHAnsi"/>
          <w:lang w:val="en-GB"/>
        </w:rPr>
      </w:pPr>
    </w:p>
    <w:p w14:paraId="522ECFD9"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PERFORMANCE OF WORK</w:t>
      </w:r>
    </w:p>
    <w:p w14:paraId="68E89F3B" w14:textId="77777777" w:rsidR="00610947" w:rsidRPr="00A069DB" w:rsidRDefault="00610947" w:rsidP="00006EAB">
      <w:pPr>
        <w:spacing w:before="0" w:after="0"/>
        <w:ind w:left="720"/>
        <w:rPr>
          <w:rFonts w:asciiTheme="minorHAnsi" w:hAnsiTheme="minorHAnsi" w:cstheme="minorHAnsi"/>
          <w:lang w:val="en-GB"/>
        </w:rPr>
      </w:pPr>
    </w:p>
    <w:p w14:paraId="3F318DC0" w14:textId="77777777" w:rsidR="00610947" w:rsidRPr="00A069DB" w:rsidRDefault="00610947" w:rsidP="00006EAB">
      <w:pPr>
        <w:spacing w:before="0" w:after="0"/>
        <w:ind w:left="720"/>
        <w:rPr>
          <w:rFonts w:asciiTheme="minorHAnsi" w:hAnsiTheme="minorHAnsi" w:cstheme="minorHAnsi"/>
          <w:lang w:val="en-GB"/>
        </w:rPr>
      </w:pPr>
      <w:r w:rsidRPr="00A069DB">
        <w:rPr>
          <w:rFonts w:asciiTheme="minorHAnsi" w:hAnsiTheme="minorHAnsi" w:cstheme="minorHAnsi"/>
          <w:lang w:val="en-GB"/>
        </w:rPr>
        <w:lastRenderedPageBreak/>
        <w:t>The Contractor shall endeavour to undertake the Work on continuous basis, with extended daily and night shifts. The Contractor shall provide adequate lighting masts to ensure satisfactory working whenever working at night is undertaken. Rates quoted by the Tenderer shall take this aspect in to consideration and no extra claims shall be entertained by the OWNER on this account.</w:t>
      </w:r>
    </w:p>
    <w:p w14:paraId="6B17C721" w14:textId="77777777" w:rsidR="00610947" w:rsidRPr="00A069DB" w:rsidRDefault="00610947" w:rsidP="00006EAB">
      <w:pPr>
        <w:spacing w:before="0" w:after="0"/>
        <w:ind w:left="720"/>
        <w:rPr>
          <w:rFonts w:asciiTheme="minorHAnsi" w:hAnsiTheme="minorHAnsi" w:cstheme="minorHAnsi"/>
          <w:lang w:val="en-GB"/>
        </w:rPr>
      </w:pPr>
    </w:p>
    <w:p w14:paraId="0A3F28AA"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MINIMUM PLANTS &amp; MACHINERIES</w:t>
      </w:r>
    </w:p>
    <w:p w14:paraId="3407B5FC" w14:textId="77777777" w:rsidR="00610947" w:rsidRPr="00A069DB" w:rsidRDefault="00610947" w:rsidP="00006EAB">
      <w:pPr>
        <w:spacing w:before="0" w:after="0"/>
        <w:ind w:left="1440"/>
        <w:rPr>
          <w:rFonts w:asciiTheme="minorHAnsi" w:hAnsiTheme="minorHAnsi" w:cstheme="minorHAnsi"/>
          <w:lang w:val="en-GB"/>
        </w:rPr>
      </w:pPr>
    </w:p>
    <w:p w14:paraId="26DD4F2D" w14:textId="77777777" w:rsidR="00610947" w:rsidRPr="00A069DB" w:rsidRDefault="00610947" w:rsidP="00006EAB">
      <w:pPr>
        <w:numPr>
          <w:ilvl w:val="0"/>
          <w:numId w:val="60"/>
        </w:numPr>
        <w:tabs>
          <w:tab w:val="clear" w:pos="720"/>
        </w:tabs>
        <w:spacing w:before="0" w:after="0"/>
        <w:ind w:left="1440"/>
        <w:rPr>
          <w:rFonts w:asciiTheme="minorHAnsi" w:hAnsiTheme="minorHAnsi" w:cstheme="minorHAnsi"/>
          <w:lang w:val="en-GB"/>
        </w:rPr>
      </w:pPr>
      <w:r w:rsidRPr="00A069DB">
        <w:rPr>
          <w:rFonts w:asciiTheme="minorHAnsi" w:hAnsiTheme="minorHAnsi" w:cstheme="minorHAnsi"/>
          <w:lang w:val="en-GB"/>
        </w:rPr>
        <w:t>Contractor is to provide list of minimum plant &amp; machineries for their scope of work.</w:t>
      </w:r>
    </w:p>
    <w:p w14:paraId="133347E5" w14:textId="77777777" w:rsidR="00610947" w:rsidRPr="00A069DB" w:rsidRDefault="00610947" w:rsidP="00006EAB">
      <w:pPr>
        <w:spacing w:before="0" w:after="0"/>
        <w:ind w:left="1440"/>
        <w:rPr>
          <w:rFonts w:asciiTheme="minorHAnsi" w:hAnsiTheme="minorHAnsi" w:cstheme="minorHAnsi"/>
          <w:lang w:val="en-GB"/>
        </w:rPr>
      </w:pPr>
    </w:p>
    <w:p w14:paraId="3159C7CD" w14:textId="77777777" w:rsidR="00610947" w:rsidRPr="00A069DB" w:rsidRDefault="00610947" w:rsidP="00006EAB">
      <w:pPr>
        <w:numPr>
          <w:ilvl w:val="0"/>
          <w:numId w:val="60"/>
        </w:numPr>
        <w:tabs>
          <w:tab w:val="clear" w:pos="720"/>
        </w:tabs>
        <w:spacing w:before="0" w:after="0"/>
        <w:ind w:left="1440"/>
        <w:rPr>
          <w:rFonts w:asciiTheme="minorHAnsi" w:hAnsiTheme="minorHAnsi" w:cstheme="minorHAnsi"/>
          <w:lang w:val="en-GB"/>
        </w:rPr>
      </w:pPr>
      <w:r w:rsidRPr="00A069DB">
        <w:rPr>
          <w:rFonts w:asciiTheme="minorHAnsi" w:hAnsiTheme="minorHAnsi" w:cstheme="minorHAnsi"/>
          <w:lang w:val="en-GB"/>
        </w:rPr>
        <w:t>If the actual requirement of plant &amp; machineries exceeds those listed during tendering (min required at the time of deployment) the same shall be deployed for the execution of the work with in the time schedule and as may be required under the Contract by OWNER at no extra cost to OWNER.</w:t>
      </w:r>
    </w:p>
    <w:p w14:paraId="5C52D25F" w14:textId="77777777" w:rsidR="00610947" w:rsidRPr="00A069DB" w:rsidRDefault="00610947" w:rsidP="00006EAB">
      <w:pPr>
        <w:spacing w:before="0" w:after="0"/>
        <w:ind w:left="1440"/>
        <w:rPr>
          <w:rFonts w:asciiTheme="minorHAnsi" w:hAnsiTheme="minorHAnsi" w:cstheme="minorHAnsi"/>
          <w:lang w:val="en-GB"/>
        </w:rPr>
      </w:pPr>
    </w:p>
    <w:p w14:paraId="705D6A9D" w14:textId="77777777" w:rsidR="00610947" w:rsidRPr="00A069DB" w:rsidRDefault="00610947" w:rsidP="00006EAB">
      <w:pPr>
        <w:numPr>
          <w:ilvl w:val="0"/>
          <w:numId w:val="60"/>
        </w:numPr>
        <w:tabs>
          <w:tab w:val="clear" w:pos="720"/>
        </w:tabs>
        <w:spacing w:before="0" w:after="0"/>
        <w:ind w:left="1440"/>
        <w:rPr>
          <w:rFonts w:asciiTheme="minorHAnsi" w:hAnsiTheme="minorHAnsi" w:cstheme="minorHAnsi"/>
          <w:lang w:val="en-GB"/>
        </w:rPr>
      </w:pPr>
      <w:r w:rsidRPr="00A069DB">
        <w:rPr>
          <w:rFonts w:asciiTheme="minorHAnsi" w:hAnsiTheme="minorHAnsi" w:cstheme="minorHAnsi"/>
          <w:lang w:val="en-GB"/>
        </w:rPr>
        <w:t>The Contractor’s plants and equipments shall be of first class standard, fit for purpose and shall comply with the requirements of any statute, statutory regulation or direction of any body having jurisdiction in the matter relating to the maintenance, use, operation or safety features of the same.  In the event that the Engineer-In-Charge considers any of the Contractor’s materials plant and equipment to be dangerous or in contravention of any said statute, statutory regulation or direction and if the Engineer-In-Charge for that reason directs that the same shall be removed from the Site and replaced with an alternative, the Contractor shall at his cost comply with such direction notwithstanding that the Engineer-In-Charge may previously have approved the same.</w:t>
      </w:r>
    </w:p>
    <w:p w14:paraId="4ACFFCA6" w14:textId="77777777" w:rsidR="00610947" w:rsidRPr="00A069DB" w:rsidRDefault="00610947" w:rsidP="00006EAB">
      <w:pPr>
        <w:spacing w:before="0" w:after="0"/>
        <w:ind w:left="720"/>
        <w:rPr>
          <w:rFonts w:asciiTheme="minorHAnsi" w:hAnsiTheme="minorHAnsi" w:cstheme="minorHAnsi"/>
          <w:lang w:val="en-GB"/>
        </w:rPr>
      </w:pPr>
    </w:p>
    <w:p w14:paraId="281C50A3"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b w:val="0"/>
          <w:color w:val="auto"/>
          <w:sz w:val="24"/>
          <w:szCs w:val="24"/>
          <w:lang w:val="en-GB"/>
        </w:rPr>
      </w:pPr>
      <w:r w:rsidRPr="00A069DB">
        <w:rPr>
          <w:rFonts w:asciiTheme="minorHAnsi" w:hAnsiTheme="minorHAnsi" w:cstheme="minorHAnsi"/>
          <w:color w:val="auto"/>
          <w:sz w:val="24"/>
          <w:szCs w:val="24"/>
          <w:lang w:val="en-GB"/>
        </w:rPr>
        <w:t xml:space="preserve">DRAWINGS SUPPLIED BY THE OWNER </w:t>
      </w:r>
    </w:p>
    <w:p w14:paraId="614E3902" w14:textId="77777777" w:rsidR="00610947" w:rsidRPr="00A069DB" w:rsidRDefault="00610947" w:rsidP="00006EAB">
      <w:pPr>
        <w:spacing w:before="0" w:after="0"/>
        <w:rPr>
          <w:rFonts w:asciiTheme="minorHAnsi" w:hAnsiTheme="minorHAnsi" w:cstheme="minorHAnsi"/>
          <w:lang w:val="en-GB"/>
        </w:rPr>
      </w:pPr>
    </w:p>
    <w:p w14:paraId="10EDD99F" w14:textId="77777777" w:rsidR="00610947" w:rsidRPr="00A069DB" w:rsidRDefault="00610947" w:rsidP="00006EAB">
      <w:pPr>
        <w:numPr>
          <w:ilvl w:val="0"/>
          <w:numId w:val="61"/>
        </w:numPr>
        <w:tabs>
          <w:tab w:val="clear" w:pos="1350"/>
        </w:tabs>
        <w:spacing w:before="0" w:after="0"/>
        <w:ind w:left="1440"/>
        <w:rPr>
          <w:rFonts w:asciiTheme="minorHAnsi" w:hAnsiTheme="minorHAnsi" w:cstheme="minorHAnsi"/>
          <w:lang w:val="en-GB"/>
        </w:rPr>
      </w:pPr>
      <w:r w:rsidRPr="00A069DB">
        <w:rPr>
          <w:rFonts w:asciiTheme="minorHAnsi" w:hAnsiTheme="minorHAnsi" w:cstheme="minorHAnsi"/>
          <w:lang w:val="en-GB"/>
        </w:rPr>
        <w:t>The Drawings accompanying the Tender are indicative in nature and issued for tendering purpose only.  Purpose of these Drawings is to enable the prospective bidders to make an offer in line with the requirements and Scope Of Work and other requirement as defined in the Tender.  However, no change in rate what so ever shall be entertained for Variation.</w:t>
      </w:r>
    </w:p>
    <w:p w14:paraId="0FC25EB7" w14:textId="77777777" w:rsidR="00610947" w:rsidRPr="00A069DB" w:rsidRDefault="00610947" w:rsidP="00006EAB">
      <w:pPr>
        <w:spacing w:before="0" w:after="0"/>
        <w:rPr>
          <w:rFonts w:asciiTheme="minorHAnsi" w:hAnsiTheme="minorHAnsi" w:cstheme="minorHAnsi"/>
          <w:lang w:val="en-GB"/>
        </w:rPr>
      </w:pPr>
    </w:p>
    <w:p w14:paraId="2EB83D91" w14:textId="77777777" w:rsidR="00610947" w:rsidRPr="00A069DB" w:rsidRDefault="00610947" w:rsidP="00006EAB">
      <w:pPr>
        <w:numPr>
          <w:ilvl w:val="0"/>
          <w:numId w:val="61"/>
        </w:numPr>
        <w:tabs>
          <w:tab w:val="clear" w:pos="1350"/>
        </w:tabs>
        <w:spacing w:before="0" w:after="0"/>
        <w:ind w:left="1440"/>
        <w:rPr>
          <w:rFonts w:asciiTheme="minorHAnsi" w:hAnsiTheme="minorHAnsi" w:cstheme="minorHAnsi"/>
          <w:lang w:val="en-GB"/>
        </w:rPr>
      </w:pPr>
      <w:r w:rsidRPr="00A069DB">
        <w:rPr>
          <w:rFonts w:asciiTheme="minorHAnsi" w:hAnsiTheme="minorHAnsi" w:cstheme="minorHAnsi"/>
          <w:lang w:val="en-GB"/>
        </w:rPr>
        <w:t>Regarding any changes, construction shall be as per the Drawings and Specifications issued and approved by Engineer-In-Charge / Owner during the course of execution of Work.  Detailed construction drawings on the basis of which actual execution of Works is to proceed shall be furnished to the Contractor progressively based on the Programme Schedule evolved after the award of the Work as per instruction of the Engineer-In-Charge, job requirement and also based on Time Schedule targeted to be achieved.</w:t>
      </w:r>
    </w:p>
    <w:p w14:paraId="6D1EA828" w14:textId="77777777" w:rsidR="00610947" w:rsidRPr="00A069DB" w:rsidRDefault="00610947" w:rsidP="00006EAB">
      <w:pPr>
        <w:spacing w:before="0" w:after="0"/>
        <w:ind w:left="1440"/>
        <w:rPr>
          <w:rFonts w:asciiTheme="minorHAnsi" w:hAnsiTheme="minorHAnsi" w:cstheme="minorHAnsi"/>
          <w:lang w:val="en-GB"/>
        </w:rPr>
      </w:pPr>
    </w:p>
    <w:p w14:paraId="4C26077C" w14:textId="77777777" w:rsidR="00610947" w:rsidRPr="00A069DB" w:rsidRDefault="00610947" w:rsidP="00006EAB">
      <w:pPr>
        <w:numPr>
          <w:ilvl w:val="0"/>
          <w:numId w:val="61"/>
        </w:numPr>
        <w:tabs>
          <w:tab w:val="clear" w:pos="1350"/>
        </w:tabs>
        <w:spacing w:before="0" w:after="0"/>
        <w:ind w:left="1440"/>
        <w:rPr>
          <w:rFonts w:asciiTheme="minorHAnsi" w:hAnsiTheme="minorHAnsi" w:cstheme="minorHAnsi"/>
          <w:lang w:val="en-GB"/>
        </w:rPr>
      </w:pPr>
      <w:r w:rsidRPr="00A069DB">
        <w:rPr>
          <w:rFonts w:asciiTheme="minorHAnsi" w:hAnsiTheme="minorHAnsi" w:cstheme="minorHAnsi"/>
          <w:lang w:val="en-GB"/>
        </w:rPr>
        <w:t>Copies of all detailed working drawings relating to the works shall be kept at the Contractor’s site office and shall be made available to the Engineer-In-</w:t>
      </w:r>
      <w:r w:rsidRPr="00A069DB">
        <w:rPr>
          <w:rFonts w:asciiTheme="minorHAnsi" w:hAnsiTheme="minorHAnsi" w:cstheme="minorHAnsi"/>
          <w:lang w:val="en-GB"/>
        </w:rPr>
        <w:lastRenderedPageBreak/>
        <w:t xml:space="preserve">Charge / Owner at any time during execution of the Contract. However no change in rate whatsoever shall be entertained for Variation. </w:t>
      </w:r>
    </w:p>
    <w:p w14:paraId="69F9EAC0" w14:textId="77777777" w:rsidR="00610947" w:rsidRPr="00A069DB" w:rsidRDefault="00610947" w:rsidP="00006EAB">
      <w:pPr>
        <w:spacing w:before="0" w:after="0"/>
        <w:ind w:left="1440"/>
        <w:rPr>
          <w:rFonts w:asciiTheme="minorHAnsi" w:hAnsiTheme="minorHAnsi" w:cstheme="minorHAnsi"/>
        </w:rPr>
      </w:pPr>
    </w:p>
    <w:p w14:paraId="33AFA543" w14:textId="77777777" w:rsidR="00610947" w:rsidRPr="00A069DB" w:rsidRDefault="00610947" w:rsidP="00006EAB">
      <w:pPr>
        <w:numPr>
          <w:ilvl w:val="0"/>
          <w:numId w:val="61"/>
        </w:numPr>
        <w:tabs>
          <w:tab w:val="clear" w:pos="1350"/>
        </w:tabs>
        <w:spacing w:before="0" w:after="0"/>
        <w:ind w:left="1440"/>
        <w:rPr>
          <w:rFonts w:asciiTheme="minorHAnsi" w:hAnsiTheme="minorHAnsi" w:cstheme="minorHAnsi"/>
        </w:rPr>
      </w:pPr>
      <w:r w:rsidRPr="00A069DB">
        <w:rPr>
          <w:rFonts w:asciiTheme="minorHAnsi" w:hAnsiTheme="minorHAnsi" w:cstheme="minorHAnsi"/>
        </w:rPr>
        <w:t xml:space="preserve">Drawings and decision shall be issued as and when required depending on the requirements and urgency of the Owner and availability of the space of work. Any delay in Time Shcedule shall not be considered and no idling of resources shall be payable. </w:t>
      </w:r>
    </w:p>
    <w:p w14:paraId="7463C930" w14:textId="77777777" w:rsidR="00610947" w:rsidRPr="00A069DB" w:rsidRDefault="00610947" w:rsidP="00006EAB">
      <w:pPr>
        <w:spacing w:before="0" w:after="0"/>
        <w:ind w:left="720"/>
        <w:rPr>
          <w:rFonts w:asciiTheme="minorHAnsi" w:hAnsiTheme="minorHAnsi" w:cstheme="minorHAnsi"/>
          <w:lang w:val="en-GB"/>
        </w:rPr>
      </w:pPr>
    </w:p>
    <w:p w14:paraId="332A2C13"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DETAILS TO BE CONFIDENTIAL</w:t>
      </w:r>
    </w:p>
    <w:p w14:paraId="73E9B5A2" w14:textId="77777777" w:rsidR="00610947" w:rsidRPr="00A069DB" w:rsidRDefault="00610947" w:rsidP="00006EAB">
      <w:pPr>
        <w:spacing w:before="0" w:after="0"/>
        <w:ind w:left="720"/>
        <w:rPr>
          <w:rFonts w:asciiTheme="minorHAnsi" w:hAnsiTheme="minorHAnsi" w:cstheme="minorHAnsi"/>
          <w:lang w:val="en-GB"/>
        </w:rPr>
      </w:pPr>
    </w:p>
    <w:p w14:paraId="67E9F4CC" w14:textId="77777777" w:rsidR="00610947" w:rsidRPr="00A069DB" w:rsidRDefault="00610947"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The Contractor shall not disclose details of drawings furnished to him and works on which he is engaged without the prior approval of the Owner.  No photograph of the works or any part thereof shall be taken except for the purpose herein stated, or permitted by the Contractor to be taken without the approval of the Owner.</w:t>
      </w:r>
    </w:p>
    <w:p w14:paraId="15611426" w14:textId="77777777" w:rsidR="00610947" w:rsidRPr="00A069DB" w:rsidRDefault="00610947" w:rsidP="00006EAB">
      <w:pPr>
        <w:spacing w:before="0" w:after="0"/>
        <w:ind w:left="720"/>
        <w:rPr>
          <w:rFonts w:asciiTheme="minorHAnsi" w:hAnsiTheme="minorHAnsi" w:cstheme="minorHAnsi"/>
          <w:b/>
          <w:lang w:val="en-GB"/>
        </w:rPr>
      </w:pPr>
    </w:p>
    <w:p w14:paraId="484EA7B5"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 xml:space="preserve">TAXES AND DUTIES </w:t>
      </w:r>
    </w:p>
    <w:p w14:paraId="0C84A38C" w14:textId="77777777" w:rsidR="00610947" w:rsidRPr="00A069DB" w:rsidRDefault="00610947" w:rsidP="00006EAB">
      <w:pPr>
        <w:spacing w:before="0" w:after="0"/>
        <w:ind w:left="720"/>
        <w:rPr>
          <w:rFonts w:asciiTheme="minorHAnsi" w:hAnsiTheme="minorHAnsi" w:cstheme="minorHAnsi"/>
          <w:lang w:val="en-GB"/>
        </w:rPr>
      </w:pPr>
    </w:p>
    <w:p w14:paraId="5782EEB3" w14:textId="77777777" w:rsidR="00610947" w:rsidRPr="00A069DB" w:rsidRDefault="00610947"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In addition to the terms of General Conditions of Contract of relevant Clause under heading “TAXES AND DUTIES”:</w:t>
      </w:r>
    </w:p>
    <w:p w14:paraId="550C35BF" w14:textId="77777777" w:rsidR="00610947" w:rsidRPr="00A069DB" w:rsidRDefault="00610947" w:rsidP="00006EAB">
      <w:pPr>
        <w:pStyle w:val="BodyText3"/>
        <w:ind w:left="1440"/>
        <w:rPr>
          <w:rFonts w:asciiTheme="minorHAnsi" w:hAnsiTheme="minorHAnsi" w:cstheme="minorHAnsi"/>
          <w:color w:val="auto"/>
          <w:szCs w:val="24"/>
          <w:lang w:val="en-GB"/>
        </w:rPr>
      </w:pPr>
    </w:p>
    <w:p w14:paraId="5076CFBB" w14:textId="77777777" w:rsidR="00610947" w:rsidRPr="00A069DB" w:rsidRDefault="00610947" w:rsidP="00006EAB">
      <w:pPr>
        <w:pStyle w:val="BodyText3"/>
        <w:numPr>
          <w:ilvl w:val="0"/>
          <w:numId w:val="62"/>
        </w:numPr>
        <w:tabs>
          <w:tab w:val="clear" w:pos="360"/>
          <w:tab w:val="clear" w:pos="540"/>
          <w:tab w:val="clear" w:pos="720"/>
          <w:tab w:val="clear" w:pos="5040"/>
          <w:tab w:val="clear" w:pos="5400"/>
        </w:tabs>
        <w:ind w:left="1440" w:right="0"/>
        <w:rPr>
          <w:rFonts w:asciiTheme="minorHAnsi" w:hAnsiTheme="minorHAnsi" w:cstheme="minorHAnsi"/>
          <w:color w:val="auto"/>
          <w:szCs w:val="24"/>
          <w:lang w:val="en-GB"/>
        </w:rPr>
      </w:pPr>
      <w:r w:rsidRPr="00A069DB">
        <w:rPr>
          <w:rFonts w:asciiTheme="minorHAnsi" w:hAnsiTheme="minorHAnsi" w:cstheme="minorHAnsi"/>
          <w:color w:val="auto"/>
          <w:szCs w:val="24"/>
          <w:lang w:val="en-GB"/>
        </w:rPr>
        <w:t>All Taxes and duties fees, charges and expenses, except where otherwise expressly provided in the Contract, as may be levied/imposed in consequence of execution of the works or in relation thereto or in connection therewith as per Applicable Law shall be to Contractor’s accounts</w:t>
      </w:r>
      <w:r w:rsidRPr="00A069DB">
        <w:rPr>
          <w:rFonts w:asciiTheme="minorHAnsi" w:hAnsiTheme="minorHAnsi" w:cstheme="minorHAnsi"/>
          <w:color w:val="auto"/>
          <w:szCs w:val="24"/>
          <w:u w:val="single"/>
          <w:lang w:val="en-GB"/>
        </w:rPr>
        <w:t xml:space="preserve"> </w:t>
      </w:r>
      <w:r w:rsidRPr="00A069DB">
        <w:rPr>
          <w:rFonts w:asciiTheme="minorHAnsi" w:hAnsiTheme="minorHAnsi" w:cstheme="minorHAnsi"/>
          <w:color w:val="auto"/>
          <w:szCs w:val="24"/>
          <w:lang w:val="en-GB"/>
        </w:rPr>
        <w:t>if included in the Contract Price or else shall be paid extra wherever applicable.</w:t>
      </w:r>
    </w:p>
    <w:p w14:paraId="790C0F9F" w14:textId="77777777" w:rsidR="00610947" w:rsidRPr="00A069DB" w:rsidRDefault="00610947" w:rsidP="00006EAB">
      <w:pPr>
        <w:pStyle w:val="BodyText3"/>
        <w:ind w:left="1440"/>
        <w:rPr>
          <w:rFonts w:asciiTheme="minorHAnsi" w:hAnsiTheme="minorHAnsi" w:cstheme="minorHAnsi"/>
          <w:color w:val="auto"/>
          <w:szCs w:val="24"/>
          <w:lang w:val="en-GB"/>
        </w:rPr>
      </w:pPr>
    </w:p>
    <w:p w14:paraId="5EC04D08" w14:textId="77777777" w:rsidR="00610947" w:rsidRPr="00A069DB" w:rsidRDefault="00610947" w:rsidP="00006EAB">
      <w:pPr>
        <w:numPr>
          <w:ilvl w:val="0"/>
          <w:numId w:val="62"/>
        </w:numPr>
        <w:tabs>
          <w:tab w:val="clear" w:pos="720"/>
        </w:tabs>
        <w:spacing w:before="0" w:after="0"/>
        <w:ind w:left="1440"/>
        <w:rPr>
          <w:rFonts w:asciiTheme="minorHAnsi" w:hAnsiTheme="minorHAnsi" w:cstheme="minorHAnsi"/>
          <w:lang w:val="en-GB"/>
        </w:rPr>
      </w:pPr>
      <w:r w:rsidRPr="00A069DB">
        <w:rPr>
          <w:rFonts w:asciiTheme="minorHAnsi" w:hAnsiTheme="minorHAnsi" w:cstheme="minorHAnsi"/>
          <w:lang w:val="en-GB"/>
        </w:rPr>
        <w:t xml:space="preserve">The Tender Sums should include all applicable </w:t>
      </w:r>
      <w:r w:rsidRPr="00A069DB">
        <w:rPr>
          <w:rFonts w:asciiTheme="minorHAnsi" w:hAnsiTheme="minorHAnsi" w:cstheme="minorHAnsi"/>
        </w:rPr>
        <w:t>Taxes</w:t>
      </w:r>
      <w:r w:rsidRPr="00A069DB">
        <w:rPr>
          <w:rFonts w:asciiTheme="minorHAnsi" w:hAnsiTheme="minorHAnsi" w:cstheme="minorHAnsi"/>
          <w:lang w:val="en-GB"/>
        </w:rPr>
        <w:t xml:space="preserve"> wherever specified or shall be paid extra based on terms of the Purchase Order (including GST).</w:t>
      </w:r>
    </w:p>
    <w:p w14:paraId="125818EE" w14:textId="77777777" w:rsidR="00610947" w:rsidRPr="00A069DB" w:rsidRDefault="00610947" w:rsidP="00006EAB">
      <w:pPr>
        <w:spacing w:before="0" w:after="0"/>
        <w:ind w:left="720"/>
        <w:rPr>
          <w:rFonts w:asciiTheme="minorHAnsi" w:hAnsiTheme="minorHAnsi" w:cstheme="minorHAnsi"/>
          <w:lang w:val="en-GB"/>
        </w:rPr>
      </w:pPr>
    </w:p>
    <w:p w14:paraId="58C120F3"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VARIATION OF QUANTITIES IN BOQ AND PRICES.</w:t>
      </w:r>
    </w:p>
    <w:p w14:paraId="0419F6DA" w14:textId="77777777" w:rsidR="00610947" w:rsidRPr="00A069DB" w:rsidRDefault="00610947" w:rsidP="00006EAB">
      <w:pPr>
        <w:spacing w:before="0" w:after="0"/>
        <w:ind w:left="720"/>
        <w:rPr>
          <w:rFonts w:asciiTheme="minorHAnsi" w:hAnsiTheme="minorHAnsi" w:cstheme="minorHAnsi"/>
          <w:bCs/>
        </w:rPr>
      </w:pPr>
    </w:p>
    <w:p w14:paraId="731FC43C" w14:textId="77777777" w:rsidR="00610947" w:rsidRPr="00A069DB" w:rsidRDefault="00610947" w:rsidP="00006EAB">
      <w:pPr>
        <w:spacing w:before="0" w:after="0"/>
        <w:ind w:left="720"/>
        <w:rPr>
          <w:rFonts w:asciiTheme="minorHAnsi" w:hAnsiTheme="minorHAnsi" w:cstheme="minorHAnsi"/>
          <w:bCs/>
        </w:rPr>
      </w:pPr>
      <w:r w:rsidRPr="00A069DB">
        <w:rPr>
          <w:rFonts w:asciiTheme="minorHAnsi" w:hAnsiTheme="minorHAnsi" w:cstheme="minorHAnsi"/>
          <w:bCs/>
        </w:rPr>
        <w:t xml:space="preserve">Quantities shown in the BOQ are approximate and tentative. Thus variation in quantities shall be any extent for individual items and prices. No changes and higher revision in rate shall be considered for payment due to variation in quantity given in BOQ under specified Scope Of Work. However, Scope of Work as described in the Contract in broad shall be subject to variation limit of +/- 20% in over all Contract Price and not in individual items. In case the scope of work varied beyond this limit, revision of rate may be considered through mutual agreement by the Parties. However final decision shall be as per the discretion of EIC and binding to the contractor. </w:t>
      </w:r>
    </w:p>
    <w:p w14:paraId="24B83719" w14:textId="77777777" w:rsidR="00610947" w:rsidRPr="00A069DB" w:rsidRDefault="00610947" w:rsidP="00006EAB">
      <w:pPr>
        <w:spacing w:before="0" w:after="0"/>
        <w:ind w:left="720"/>
        <w:rPr>
          <w:rFonts w:asciiTheme="minorHAnsi" w:hAnsiTheme="minorHAnsi" w:cstheme="minorHAnsi"/>
          <w:bCs/>
        </w:rPr>
      </w:pPr>
    </w:p>
    <w:p w14:paraId="4A2672F4" w14:textId="77777777" w:rsidR="00610947" w:rsidRPr="00A069DB" w:rsidRDefault="00610947" w:rsidP="00006EAB">
      <w:pPr>
        <w:spacing w:before="0" w:after="0"/>
        <w:ind w:left="720"/>
        <w:rPr>
          <w:rFonts w:asciiTheme="minorHAnsi" w:hAnsiTheme="minorHAnsi" w:cstheme="minorHAnsi"/>
          <w:b/>
          <w:bCs/>
        </w:rPr>
      </w:pPr>
      <w:r w:rsidRPr="00A069DB">
        <w:rPr>
          <w:rFonts w:asciiTheme="minorHAnsi" w:hAnsiTheme="minorHAnsi" w:cstheme="minorHAnsi"/>
          <w:bCs/>
        </w:rPr>
        <w:t>The Owner reserves the right to get the specialized works for instance, water proofing post tensioning  and executed by a separate agency. The main Contractor shall however do all the necessary co-ordination and agreed co-ordination charges shall be paid for the same For doing so any Variation in the Contract Price shall not be considered for calculation of the variation limit as mentioned above</w:t>
      </w:r>
      <w:r w:rsidRPr="00A069DB">
        <w:rPr>
          <w:rFonts w:asciiTheme="minorHAnsi" w:hAnsiTheme="minorHAnsi" w:cstheme="minorHAnsi"/>
          <w:b/>
          <w:bCs/>
        </w:rPr>
        <w:t>.</w:t>
      </w:r>
    </w:p>
    <w:p w14:paraId="4014CF4F" w14:textId="77777777" w:rsidR="00610947" w:rsidRPr="00A069DB" w:rsidRDefault="00610947" w:rsidP="00006EAB">
      <w:pPr>
        <w:spacing w:before="0" w:after="0"/>
        <w:ind w:left="720"/>
        <w:rPr>
          <w:rFonts w:asciiTheme="minorHAnsi" w:hAnsiTheme="minorHAnsi" w:cstheme="minorHAnsi"/>
          <w:bCs/>
        </w:rPr>
      </w:pPr>
    </w:p>
    <w:p w14:paraId="7961ED47"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lastRenderedPageBreak/>
        <w:t>ESCALATION / VARIATION IN RATE AND PRICES</w:t>
      </w:r>
    </w:p>
    <w:p w14:paraId="3CD8A5FE" w14:textId="77777777" w:rsidR="00610947" w:rsidRPr="00A069DB" w:rsidRDefault="00610947" w:rsidP="00006EAB">
      <w:pPr>
        <w:spacing w:before="0" w:after="0"/>
        <w:ind w:left="720"/>
        <w:rPr>
          <w:rFonts w:asciiTheme="minorHAnsi" w:hAnsiTheme="minorHAnsi" w:cstheme="minorHAnsi"/>
          <w:bCs/>
        </w:rPr>
      </w:pPr>
    </w:p>
    <w:p w14:paraId="5E64DC03" w14:textId="77777777" w:rsidR="00610947" w:rsidRPr="00A069DB" w:rsidRDefault="00610947" w:rsidP="00006EAB">
      <w:pPr>
        <w:spacing w:before="0" w:after="0"/>
        <w:ind w:left="720"/>
        <w:rPr>
          <w:rFonts w:asciiTheme="minorHAnsi" w:hAnsiTheme="minorHAnsi" w:cstheme="minorHAnsi"/>
          <w:bCs/>
        </w:rPr>
      </w:pPr>
      <w:r w:rsidRPr="00A069DB">
        <w:rPr>
          <w:rFonts w:asciiTheme="minorHAnsi" w:hAnsiTheme="minorHAnsi" w:cstheme="minorHAnsi"/>
          <w:bCs/>
        </w:rPr>
        <w:t>This is a firm rate contract and escalation in rate or prices is not applicable</w:t>
      </w:r>
      <w:r w:rsidRPr="00A069DB">
        <w:rPr>
          <w:rFonts w:asciiTheme="minorHAnsi" w:hAnsiTheme="minorHAnsi" w:cstheme="minorHAnsi"/>
        </w:rPr>
        <w:t xml:space="preserve"> save and except under the circumstances beyond the control of the Contractor</w:t>
      </w:r>
      <w:r w:rsidRPr="00A069DB">
        <w:rPr>
          <w:rFonts w:asciiTheme="minorHAnsi" w:hAnsiTheme="minorHAnsi" w:cstheme="minorHAnsi"/>
          <w:bCs/>
        </w:rPr>
        <w:t>. Even in case Contract Period is extended, rate for item of work shall be same, unless with the consent of the Owner. It shall be abundantly clear that in case of any delay for any reason whatsoever only Extension of Time may be allowed in accordance with the terms of the Contract Documents, with out any upward revision in rate.</w:t>
      </w:r>
    </w:p>
    <w:p w14:paraId="5E5937A7" w14:textId="77777777" w:rsidR="00610947" w:rsidRPr="00A069DB" w:rsidRDefault="00610947" w:rsidP="00006EAB">
      <w:pPr>
        <w:spacing w:before="0" w:after="0"/>
        <w:ind w:left="720"/>
        <w:rPr>
          <w:rFonts w:asciiTheme="minorHAnsi" w:hAnsiTheme="minorHAnsi" w:cstheme="minorHAnsi"/>
          <w:bCs/>
        </w:rPr>
      </w:pPr>
    </w:p>
    <w:p w14:paraId="1FB8F655"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REGISTRATION OF THE CONTRACT WITH STATUTORY AUTHORITIES</w:t>
      </w:r>
    </w:p>
    <w:p w14:paraId="15CEED9A" w14:textId="77777777" w:rsidR="00610947" w:rsidRPr="00A069DB" w:rsidRDefault="00610947" w:rsidP="00006EAB">
      <w:pPr>
        <w:pStyle w:val="BodyText3"/>
        <w:ind w:left="720"/>
        <w:rPr>
          <w:rFonts w:asciiTheme="minorHAnsi" w:hAnsiTheme="minorHAnsi" w:cstheme="minorHAnsi"/>
          <w:color w:val="auto"/>
          <w:szCs w:val="24"/>
          <w:lang w:val="en-GB"/>
        </w:rPr>
      </w:pPr>
    </w:p>
    <w:p w14:paraId="3E7DF4CD" w14:textId="77777777" w:rsidR="00610947" w:rsidRPr="00A069DB" w:rsidRDefault="00610947" w:rsidP="00006EAB">
      <w:pPr>
        <w:pStyle w:val="BodyText3"/>
        <w:ind w:left="720"/>
        <w:rPr>
          <w:rFonts w:asciiTheme="minorHAnsi" w:hAnsiTheme="minorHAnsi" w:cstheme="minorHAnsi"/>
          <w:color w:val="auto"/>
          <w:szCs w:val="24"/>
          <w:lang w:val="en-GB"/>
        </w:rPr>
      </w:pPr>
      <w:r w:rsidRPr="00A069DB">
        <w:rPr>
          <w:rFonts w:asciiTheme="minorHAnsi" w:hAnsiTheme="minorHAnsi" w:cstheme="minorHAnsi"/>
          <w:color w:val="auto"/>
          <w:szCs w:val="24"/>
          <w:lang w:val="en-GB"/>
        </w:rPr>
        <w:t>Within 30 days of the signing of the Contract, the Contractor shall register themselves and the Contract at their own cost with Reserve Bank of India, Income Tax and such other Governmental Authority, as may be required under Applicable Law. The Contract Price shall be deemed to include all costs towards the same. A copy of all documents related to all such registration shall be submitted to OWNER for record.</w:t>
      </w:r>
    </w:p>
    <w:p w14:paraId="01253DBC" w14:textId="77777777" w:rsidR="00610947" w:rsidRPr="00A069DB" w:rsidRDefault="00610947" w:rsidP="00006EAB">
      <w:pPr>
        <w:pStyle w:val="BodyText3"/>
        <w:ind w:left="720"/>
        <w:rPr>
          <w:rFonts w:asciiTheme="minorHAnsi" w:hAnsiTheme="minorHAnsi" w:cstheme="minorHAnsi"/>
          <w:color w:val="auto"/>
          <w:szCs w:val="24"/>
          <w:lang w:val="en-GB"/>
        </w:rPr>
      </w:pPr>
    </w:p>
    <w:p w14:paraId="0CBDFFEF"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TEMPORARY WORKS</w:t>
      </w:r>
    </w:p>
    <w:p w14:paraId="701034DC" w14:textId="77777777" w:rsidR="00610947" w:rsidRPr="00A069DB" w:rsidRDefault="00610947" w:rsidP="00006EAB">
      <w:pPr>
        <w:pStyle w:val="BodyText3"/>
        <w:ind w:left="720"/>
        <w:rPr>
          <w:rFonts w:asciiTheme="minorHAnsi" w:hAnsiTheme="minorHAnsi" w:cstheme="minorHAnsi"/>
          <w:color w:val="auto"/>
          <w:szCs w:val="24"/>
          <w:lang w:val="en-GB"/>
        </w:rPr>
      </w:pPr>
    </w:p>
    <w:p w14:paraId="38C8DABD" w14:textId="77777777" w:rsidR="00610947" w:rsidRPr="00A069DB" w:rsidRDefault="00610947" w:rsidP="00006EAB">
      <w:pPr>
        <w:pStyle w:val="BodyText3"/>
        <w:ind w:left="720"/>
        <w:rPr>
          <w:rFonts w:asciiTheme="minorHAnsi" w:hAnsiTheme="minorHAnsi" w:cstheme="minorHAnsi"/>
          <w:color w:val="auto"/>
          <w:szCs w:val="24"/>
          <w:lang w:val="en-GB"/>
        </w:rPr>
      </w:pPr>
      <w:r w:rsidRPr="00A069DB">
        <w:rPr>
          <w:rFonts w:asciiTheme="minorHAnsi" w:hAnsiTheme="minorHAnsi" w:cstheme="minorHAnsi"/>
          <w:color w:val="auto"/>
          <w:szCs w:val="24"/>
          <w:lang w:val="en-GB"/>
        </w:rPr>
        <w:t>All temporary and ancillary works including enabling works connected with the Work shall be responsibility of the Contractor and the price quoted by them shall be deemed to have included the cost of such Works which shall be removed by the Contractor at his cost immediately after completion of the Work.</w:t>
      </w:r>
    </w:p>
    <w:p w14:paraId="0C7C5BCE" w14:textId="77777777" w:rsidR="00610947" w:rsidRPr="00A069DB" w:rsidRDefault="00610947" w:rsidP="00006EAB">
      <w:pPr>
        <w:pStyle w:val="BodyText3"/>
        <w:ind w:left="720"/>
        <w:rPr>
          <w:rFonts w:asciiTheme="minorHAnsi" w:hAnsiTheme="minorHAnsi" w:cstheme="minorHAnsi"/>
          <w:color w:val="auto"/>
          <w:szCs w:val="24"/>
          <w:lang w:val="en-GB"/>
        </w:rPr>
      </w:pPr>
    </w:p>
    <w:p w14:paraId="19DAAAD5"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COMMENCEMENT ON SITE</w:t>
      </w:r>
    </w:p>
    <w:p w14:paraId="74D85B4F" w14:textId="77777777" w:rsidR="00610947" w:rsidRPr="00A069DB" w:rsidRDefault="00610947" w:rsidP="00006EAB">
      <w:pPr>
        <w:spacing w:before="0" w:after="0"/>
        <w:ind w:left="720"/>
        <w:rPr>
          <w:rFonts w:asciiTheme="minorHAnsi" w:hAnsiTheme="minorHAnsi" w:cstheme="minorHAnsi"/>
          <w:lang w:val="en-GB"/>
        </w:rPr>
      </w:pPr>
    </w:p>
    <w:p w14:paraId="2B33CCCD" w14:textId="77777777" w:rsidR="00610947" w:rsidRPr="00A069DB" w:rsidRDefault="00610947" w:rsidP="00006EAB">
      <w:pPr>
        <w:spacing w:before="0" w:after="0"/>
        <w:ind w:left="720"/>
        <w:rPr>
          <w:rFonts w:asciiTheme="minorHAnsi" w:hAnsiTheme="minorHAnsi" w:cstheme="minorHAnsi"/>
          <w:caps/>
          <w:lang w:val="en-GB"/>
        </w:rPr>
      </w:pPr>
      <w:r w:rsidRPr="00A069DB">
        <w:rPr>
          <w:rFonts w:asciiTheme="minorHAnsi" w:hAnsiTheme="minorHAnsi" w:cstheme="minorHAnsi"/>
          <w:lang w:val="en-GB"/>
        </w:rPr>
        <w:t>Notwithstanding the relevant Clause of the General Conditions, the Contractor shall give to the Engineer-In-Charge at least seven days notice in writing of its intention to commence Work on the Site.  Work in any area of the Site shall commence only when authorized by the Engineer-In-Charge</w:t>
      </w:r>
      <w:r w:rsidRPr="00A069DB">
        <w:rPr>
          <w:rFonts w:asciiTheme="minorHAnsi" w:hAnsiTheme="minorHAnsi" w:cstheme="minorHAnsi"/>
          <w:caps/>
          <w:lang w:val="en-GB"/>
        </w:rPr>
        <w:t>.</w:t>
      </w:r>
    </w:p>
    <w:p w14:paraId="7D44ABE9" w14:textId="77777777" w:rsidR="00610947" w:rsidRPr="00A069DB" w:rsidRDefault="00610947" w:rsidP="00006EAB">
      <w:pPr>
        <w:spacing w:before="0" w:after="0"/>
        <w:ind w:left="720"/>
        <w:rPr>
          <w:rFonts w:asciiTheme="minorHAnsi" w:hAnsiTheme="minorHAnsi" w:cstheme="minorHAnsi"/>
          <w:caps/>
          <w:lang w:val="en-GB"/>
        </w:rPr>
      </w:pPr>
    </w:p>
    <w:p w14:paraId="4E8408DF"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CONDITIONS OF ENTRY TO SITE</w:t>
      </w:r>
    </w:p>
    <w:p w14:paraId="3A553D56" w14:textId="77777777" w:rsidR="00610947" w:rsidRPr="00A069DB" w:rsidRDefault="00610947" w:rsidP="00006EAB">
      <w:pPr>
        <w:spacing w:before="0" w:after="0"/>
        <w:ind w:left="720"/>
        <w:rPr>
          <w:rFonts w:asciiTheme="minorHAnsi" w:hAnsiTheme="minorHAnsi" w:cstheme="minorHAnsi"/>
        </w:rPr>
      </w:pPr>
    </w:p>
    <w:p w14:paraId="731EDC6A" w14:textId="77777777" w:rsidR="00610947" w:rsidRPr="00A069DB" w:rsidRDefault="00610947" w:rsidP="00006EAB">
      <w:pPr>
        <w:spacing w:before="0" w:after="0"/>
        <w:ind w:left="720"/>
        <w:rPr>
          <w:rFonts w:asciiTheme="minorHAnsi" w:hAnsiTheme="minorHAnsi" w:cstheme="minorHAnsi"/>
        </w:rPr>
      </w:pPr>
      <w:r w:rsidRPr="00A069DB">
        <w:rPr>
          <w:rFonts w:asciiTheme="minorHAnsi" w:hAnsiTheme="minorHAnsi" w:cstheme="minorHAnsi"/>
        </w:rPr>
        <w:t xml:space="preserve">All Persons working on or visiting the </w:t>
      </w:r>
      <w:r w:rsidRPr="00A069DB">
        <w:rPr>
          <w:rFonts w:asciiTheme="minorHAnsi" w:hAnsiTheme="minorHAnsi" w:cstheme="minorHAnsi"/>
          <w:caps/>
        </w:rPr>
        <w:t>Site</w:t>
      </w:r>
      <w:r w:rsidRPr="00A069DB">
        <w:rPr>
          <w:rFonts w:asciiTheme="minorHAnsi" w:hAnsiTheme="minorHAnsi" w:cstheme="minorHAnsi"/>
        </w:rPr>
        <w:t xml:space="preserve"> shall be identified as </w:t>
      </w:r>
      <w:smartTag w:uri="urn:schemas-microsoft-com:office:smarttags" w:element="stockticker">
        <w:r w:rsidRPr="00A069DB">
          <w:rPr>
            <w:rFonts w:asciiTheme="minorHAnsi" w:hAnsiTheme="minorHAnsi" w:cstheme="minorHAnsi"/>
          </w:rPr>
          <w:t>bein</w:t>
        </w:r>
      </w:smartTag>
      <w:r w:rsidRPr="00A069DB">
        <w:rPr>
          <w:rFonts w:asciiTheme="minorHAnsi" w:hAnsiTheme="minorHAnsi" w:cstheme="minorHAnsi"/>
        </w:rPr>
        <w:t>g employed by, or responsible to, the CONTRACTOR.</w:t>
      </w:r>
    </w:p>
    <w:p w14:paraId="01FAB5FD" w14:textId="77777777" w:rsidR="00610947" w:rsidRPr="00A069DB" w:rsidRDefault="00610947" w:rsidP="00006EAB">
      <w:pPr>
        <w:spacing w:before="0" w:after="0"/>
        <w:ind w:left="720"/>
        <w:rPr>
          <w:rFonts w:asciiTheme="minorHAnsi" w:hAnsiTheme="minorHAnsi" w:cstheme="minorHAnsi"/>
        </w:rPr>
      </w:pPr>
    </w:p>
    <w:p w14:paraId="0A24588C" w14:textId="77777777" w:rsidR="00610947" w:rsidRPr="00A069DB" w:rsidRDefault="00610947" w:rsidP="00006EAB">
      <w:pPr>
        <w:spacing w:before="0" w:after="0"/>
        <w:ind w:left="720"/>
        <w:rPr>
          <w:rFonts w:asciiTheme="minorHAnsi" w:hAnsiTheme="minorHAnsi" w:cstheme="minorHAnsi"/>
        </w:rPr>
      </w:pPr>
      <w:r w:rsidRPr="00A069DB">
        <w:rPr>
          <w:rFonts w:asciiTheme="minorHAnsi" w:hAnsiTheme="minorHAnsi" w:cstheme="minorHAnsi"/>
        </w:rPr>
        <w:t xml:space="preserve">The CONTRACTOR and the Contractor’s Personnel shall comply with the requirements of the </w:t>
      </w:r>
      <w:r w:rsidRPr="00A069DB">
        <w:rPr>
          <w:rFonts w:asciiTheme="minorHAnsi" w:hAnsiTheme="minorHAnsi" w:cstheme="minorHAnsi"/>
          <w:caps/>
        </w:rPr>
        <w:t>Engineer-in-Charge</w:t>
      </w:r>
      <w:r w:rsidRPr="00A069DB">
        <w:rPr>
          <w:rFonts w:asciiTheme="minorHAnsi" w:hAnsiTheme="minorHAnsi" w:cstheme="minorHAnsi"/>
        </w:rPr>
        <w:t xml:space="preserve"> as regards entering and leaving the </w:t>
      </w:r>
      <w:r w:rsidRPr="00A069DB">
        <w:rPr>
          <w:rFonts w:asciiTheme="minorHAnsi" w:hAnsiTheme="minorHAnsi" w:cstheme="minorHAnsi"/>
          <w:caps/>
        </w:rPr>
        <w:t>Site</w:t>
      </w:r>
      <w:r w:rsidRPr="00A069DB">
        <w:rPr>
          <w:rFonts w:asciiTheme="minorHAnsi" w:hAnsiTheme="minorHAnsi" w:cstheme="minorHAnsi"/>
        </w:rPr>
        <w:t>.</w:t>
      </w:r>
    </w:p>
    <w:p w14:paraId="2F6597BA" w14:textId="77777777" w:rsidR="00610947" w:rsidRPr="00A069DB" w:rsidRDefault="00610947" w:rsidP="00006EAB">
      <w:pPr>
        <w:spacing w:before="0" w:after="0"/>
        <w:ind w:left="720"/>
        <w:rPr>
          <w:rFonts w:asciiTheme="minorHAnsi" w:hAnsiTheme="minorHAnsi" w:cstheme="minorHAnsi"/>
        </w:rPr>
      </w:pPr>
    </w:p>
    <w:p w14:paraId="677A9320" w14:textId="77777777" w:rsidR="00610947" w:rsidRPr="00A069DB" w:rsidRDefault="00610947" w:rsidP="00006EAB">
      <w:pPr>
        <w:spacing w:before="0" w:after="0"/>
        <w:ind w:left="720"/>
        <w:rPr>
          <w:rFonts w:asciiTheme="minorHAnsi" w:hAnsiTheme="minorHAnsi" w:cstheme="minorHAnsi"/>
        </w:rPr>
      </w:pPr>
      <w:r w:rsidRPr="00A069DB">
        <w:rPr>
          <w:rFonts w:asciiTheme="minorHAnsi" w:hAnsiTheme="minorHAnsi" w:cstheme="minorHAnsi"/>
        </w:rPr>
        <w:t xml:space="preserve">The CONTRACTOR shall ensure that all vehicular traffic is confined to existing access roads and tracks or to access roads and tracks constructed specifically for the purpose of carrying out the </w:t>
      </w:r>
      <w:r w:rsidRPr="00A069DB">
        <w:rPr>
          <w:rFonts w:asciiTheme="minorHAnsi" w:hAnsiTheme="minorHAnsi" w:cstheme="minorHAnsi"/>
          <w:caps/>
        </w:rPr>
        <w:t>Work</w:t>
      </w:r>
      <w:r w:rsidRPr="00A069DB">
        <w:rPr>
          <w:rFonts w:asciiTheme="minorHAnsi" w:hAnsiTheme="minorHAnsi" w:cstheme="minorHAnsi"/>
        </w:rPr>
        <w:t>.  Every effort shall be</w:t>
      </w:r>
      <w:smartTag w:uri="urn:schemas-microsoft-com:office:smarttags" w:element="stockticker">
        <w:r w:rsidRPr="00A069DB">
          <w:rPr>
            <w:rFonts w:asciiTheme="minorHAnsi" w:hAnsiTheme="minorHAnsi" w:cstheme="minorHAnsi"/>
          </w:rPr>
          <w:t xml:space="preserve"> mad</w:t>
        </w:r>
      </w:smartTag>
      <w:r w:rsidRPr="00A069DB">
        <w:rPr>
          <w:rFonts w:asciiTheme="minorHAnsi" w:hAnsiTheme="minorHAnsi" w:cstheme="minorHAnsi"/>
        </w:rPr>
        <w:t xml:space="preserve">e to ensure that dust-raising is kept to a minimum especially in areas close to residences, camps and active work areas.  The CONTRACTOR shall impose speed limits, utilise water spraying or carry out any other dust-reducing activities as the </w:t>
      </w:r>
      <w:r w:rsidRPr="00A069DB">
        <w:rPr>
          <w:rFonts w:asciiTheme="minorHAnsi" w:hAnsiTheme="minorHAnsi" w:cstheme="minorHAnsi"/>
          <w:caps/>
        </w:rPr>
        <w:t>Engineer-in-Charge</w:t>
      </w:r>
      <w:r w:rsidRPr="00A069DB">
        <w:rPr>
          <w:rFonts w:asciiTheme="minorHAnsi" w:hAnsiTheme="minorHAnsi" w:cstheme="minorHAnsi"/>
        </w:rPr>
        <w:t xml:space="preserve"> may deem reasonably necessary to control dust.</w:t>
      </w:r>
    </w:p>
    <w:p w14:paraId="646B180A" w14:textId="77777777" w:rsidR="00610947" w:rsidRPr="00A069DB" w:rsidRDefault="00610947" w:rsidP="00006EAB">
      <w:pPr>
        <w:spacing w:before="0" w:after="0"/>
        <w:ind w:left="720"/>
        <w:rPr>
          <w:rFonts w:asciiTheme="minorHAnsi" w:hAnsiTheme="minorHAnsi" w:cstheme="minorHAnsi"/>
        </w:rPr>
      </w:pPr>
    </w:p>
    <w:p w14:paraId="7B861EE1" w14:textId="77777777" w:rsidR="00610947" w:rsidRPr="00A069DB" w:rsidRDefault="00610947" w:rsidP="00006EAB">
      <w:pPr>
        <w:spacing w:before="0" w:after="0"/>
        <w:ind w:left="720"/>
        <w:rPr>
          <w:rFonts w:asciiTheme="minorHAnsi" w:hAnsiTheme="minorHAnsi" w:cstheme="minorHAnsi"/>
        </w:rPr>
      </w:pPr>
      <w:r w:rsidRPr="00A069DB">
        <w:rPr>
          <w:rFonts w:asciiTheme="minorHAnsi" w:hAnsiTheme="minorHAnsi" w:cstheme="minorHAnsi"/>
        </w:rPr>
        <w:lastRenderedPageBreak/>
        <w:t>The CONTRACTOR shall ensure that all plant, equipment and vehicles have been cleaned to prevent the transfer of noxious weeds.</w:t>
      </w:r>
    </w:p>
    <w:p w14:paraId="635BA97A" w14:textId="77777777" w:rsidR="00610947" w:rsidRPr="00A069DB" w:rsidRDefault="00610947" w:rsidP="00006EAB">
      <w:pPr>
        <w:spacing w:before="0" w:after="0"/>
        <w:ind w:left="720"/>
        <w:rPr>
          <w:rFonts w:asciiTheme="minorHAnsi" w:hAnsiTheme="minorHAnsi" w:cstheme="minorHAnsi"/>
        </w:rPr>
      </w:pPr>
    </w:p>
    <w:p w14:paraId="4E81A461" w14:textId="77777777" w:rsidR="00610947" w:rsidRPr="00A069DB" w:rsidRDefault="00610947" w:rsidP="00006EAB">
      <w:pPr>
        <w:spacing w:before="0" w:after="0"/>
        <w:ind w:left="720"/>
        <w:rPr>
          <w:rFonts w:asciiTheme="minorHAnsi" w:hAnsiTheme="minorHAnsi" w:cstheme="minorHAnsi"/>
        </w:rPr>
      </w:pPr>
      <w:r w:rsidRPr="00A069DB">
        <w:rPr>
          <w:rFonts w:asciiTheme="minorHAnsi" w:hAnsiTheme="minorHAnsi" w:cstheme="minorHAnsi"/>
        </w:rPr>
        <w:t xml:space="preserve">The CONTRACTOR shall provide to all its workers/employees the following minimum personal protective equipment prior to their entry to the </w:t>
      </w:r>
      <w:r w:rsidRPr="00A069DB">
        <w:rPr>
          <w:rFonts w:asciiTheme="minorHAnsi" w:hAnsiTheme="minorHAnsi" w:cstheme="minorHAnsi"/>
          <w:caps/>
        </w:rPr>
        <w:t>Site</w:t>
      </w:r>
      <w:r w:rsidRPr="00A069DB">
        <w:rPr>
          <w:rFonts w:asciiTheme="minorHAnsi" w:hAnsiTheme="minorHAnsi" w:cstheme="minorHAnsi"/>
        </w:rPr>
        <w:t>:</w:t>
      </w:r>
    </w:p>
    <w:p w14:paraId="5E8C0F21" w14:textId="77777777" w:rsidR="00610947" w:rsidRPr="00A069DB" w:rsidRDefault="00610947" w:rsidP="00006EAB">
      <w:pPr>
        <w:pStyle w:val="Bullet10"/>
        <w:numPr>
          <w:ilvl w:val="0"/>
          <w:numId w:val="0"/>
        </w:numPr>
        <w:tabs>
          <w:tab w:val="clear" w:pos="567"/>
        </w:tabs>
        <w:spacing w:before="0" w:line="240" w:lineRule="auto"/>
        <w:ind w:left="1003" w:hanging="283"/>
        <w:jc w:val="both"/>
        <w:rPr>
          <w:rFonts w:asciiTheme="minorHAnsi" w:hAnsiTheme="minorHAnsi" w:cstheme="minorHAnsi"/>
        </w:rPr>
      </w:pPr>
    </w:p>
    <w:p w14:paraId="3E2D426D" w14:textId="77777777" w:rsidR="00610947" w:rsidRPr="00A069DB" w:rsidRDefault="00610947" w:rsidP="00006EAB">
      <w:pPr>
        <w:pStyle w:val="Bullet10"/>
        <w:numPr>
          <w:ilvl w:val="1"/>
          <w:numId w:val="311"/>
        </w:numPr>
        <w:tabs>
          <w:tab w:val="clear" w:pos="567"/>
        </w:tabs>
        <w:spacing w:before="0" w:line="240" w:lineRule="auto"/>
        <w:ind w:hanging="720"/>
        <w:jc w:val="both"/>
        <w:rPr>
          <w:rFonts w:asciiTheme="minorHAnsi" w:hAnsiTheme="minorHAnsi" w:cstheme="minorHAnsi"/>
        </w:rPr>
      </w:pPr>
      <w:r w:rsidRPr="00A069DB">
        <w:rPr>
          <w:rFonts w:asciiTheme="minorHAnsi" w:hAnsiTheme="minorHAnsi" w:cstheme="minorHAnsi"/>
        </w:rPr>
        <w:t>Safety H</w:t>
      </w:r>
      <w:smartTag w:uri="urn:schemas-microsoft-com:office:smarttags" w:element="stockticker">
        <w:r w:rsidRPr="00A069DB">
          <w:rPr>
            <w:rFonts w:asciiTheme="minorHAnsi" w:hAnsiTheme="minorHAnsi" w:cstheme="minorHAnsi"/>
          </w:rPr>
          <w:t>elme</w:t>
        </w:r>
      </w:smartTag>
      <w:r w:rsidRPr="00A069DB">
        <w:rPr>
          <w:rFonts w:asciiTheme="minorHAnsi" w:hAnsiTheme="minorHAnsi" w:cstheme="minorHAnsi"/>
        </w:rPr>
        <w:t>t (To authorised Visitors also)</w:t>
      </w:r>
    </w:p>
    <w:p w14:paraId="695A167A" w14:textId="77777777" w:rsidR="00610947" w:rsidRPr="00A069DB" w:rsidRDefault="00610947" w:rsidP="00006EAB">
      <w:pPr>
        <w:pStyle w:val="Bullet10"/>
        <w:numPr>
          <w:ilvl w:val="0"/>
          <w:numId w:val="0"/>
        </w:numPr>
        <w:tabs>
          <w:tab w:val="clear" w:pos="567"/>
        </w:tabs>
        <w:spacing w:before="0" w:line="240" w:lineRule="auto"/>
        <w:ind w:left="1440" w:hanging="720"/>
        <w:jc w:val="both"/>
        <w:rPr>
          <w:rFonts w:asciiTheme="minorHAnsi" w:hAnsiTheme="minorHAnsi" w:cstheme="minorHAnsi"/>
        </w:rPr>
      </w:pPr>
    </w:p>
    <w:p w14:paraId="401D4014" w14:textId="77777777" w:rsidR="00610947" w:rsidRPr="00A069DB" w:rsidRDefault="00610947" w:rsidP="00006EAB">
      <w:pPr>
        <w:pStyle w:val="Bullet10"/>
        <w:numPr>
          <w:ilvl w:val="1"/>
          <w:numId w:val="311"/>
        </w:numPr>
        <w:tabs>
          <w:tab w:val="clear" w:pos="567"/>
        </w:tabs>
        <w:spacing w:before="0" w:line="240" w:lineRule="auto"/>
        <w:ind w:hanging="720"/>
        <w:jc w:val="both"/>
        <w:rPr>
          <w:rFonts w:asciiTheme="minorHAnsi" w:hAnsiTheme="minorHAnsi" w:cstheme="minorHAnsi"/>
        </w:rPr>
      </w:pPr>
      <w:r w:rsidRPr="00A069DB">
        <w:rPr>
          <w:rFonts w:asciiTheme="minorHAnsi" w:hAnsiTheme="minorHAnsi" w:cstheme="minorHAnsi"/>
        </w:rPr>
        <w:t>Safety footwear</w:t>
      </w:r>
    </w:p>
    <w:p w14:paraId="3D301F79" w14:textId="77777777" w:rsidR="00610947" w:rsidRPr="00A069DB" w:rsidRDefault="00610947" w:rsidP="00006EAB">
      <w:pPr>
        <w:pStyle w:val="Bullet10"/>
        <w:numPr>
          <w:ilvl w:val="0"/>
          <w:numId w:val="0"/>
        </w:numPr>
        <w:tabs>
          <w:tab w:val="clear" w:pos="567"/>
        </w:tabs>
        <w:spacing w:before="0" w:line="240" w:lineRule="auto"/>
        <w:ind w:left="1440" w:hanging="720"/>
        <w:jc w:val="both"/>
        <w:rPr>
          <w:rFonts w:asciiTheme="minorHAnsi" w:hAnsiTheme="minorHAnsi" w:cstheme="minorHAnsi"/>
        </w:rPr>
      </w:pPr>
    </w:p>
    <w:p w14:paraId="7A34477C" w14:textId="77777777" w:rsidR="00610947" w:rsidRPr="00A069DB" w:rsidRDefault="00610947" w:rsidP="00006EAB">
      <w:pPr>
        <w:pStyle w:val="Bullet10"/>
        <w:numPr>
          <w:ilvl w:val="1"/>
          <w:numId w:val="311"/>
        </w:numPr>
        <w:tabs>
          <w:tab w:val="clear" w:pos="567"/>
        </w:tabs>
        <w:spacing w:before="0" w:line="240" w:lineRule="auto"/>
        <w:ind w:hanging="720"/>
        <w:jc w:val="both"/>
        <w:rPr>
          <w:rFonts w:asciiTheme="minorHAnsi" w:hAnsiTheme="minorHAnsi" w:cstheme="minorHAnsi"/>
        </w:rPr>
      </w:pPr>
      <w:r w:rsidRPr="00A069DB">
        <w:rPr>
          <w:rFonts w:asciiTheme="minorHAnsi" w:hAnsiTheme="minorHAnsi" w:cstheme="minorHAnsi"/>
        </w:rPr>
        <w:t>Safety glasses</w:t>
      </w:r>
    </w:p>
    <w:p w14:paraId="42A75AC8" w14:textId="77777777" w:rsidR="00610947" w:rsidRPr="00A069DB" w:rsidRDefault="00610947" w:rsidP="00006EAB">
      <w:pPr>
        <w:pStyle w:val="Bullet10"/>
        <w:numPr>
          <w:ilvl w:val="0"/>
          <w:numId w:val="0"/>
        </w:numPr>
        <w:tabs>
          <w:tab w:val="clear" w:pos="567"/>
        </w:tabs>
        <w:spacing w:before="0" w:line="240" w:lineRule="auto"/>
        <w:ind w:left="1440" w:hanging="720"/>
        <w:jc w:val="both"/>
        <w:rPr>
          <w:rFonts w:asciiTheme="minorHAnsi" w:hAnsiTheme="minorHAnsi" w:cstheme="minorHAnsi"/>
        </w:rPr>
      </w:pPr>
    </w:p>
    <w:p w14:paraId="29527284" w14:textId="77777777" w:rsidR="00610947" w:rsidRPr="00A069DB" w:rsidRDefault="00610947" w:rsidP="00006EAB">
      <w:pPr>
        <w:pStyle w:val="Bullet10"/>
        <w:numPr>
          <w:ilvl w:val="1"/>
          <w:numId w:val="311"/>
        </w:numPr>
        <w:tabs>
          <w:tab w:val="clear" w:pos="567"/>
        </w:tabs>
        <w:spacing w:before="0" w:line="240" w:lineRule="auto"/>
        <w:ind w:hanging="720"/>
        <w:jc w:val="both"/>
        <w:rPr>
          <w:rFonts w:asciiTheme="minorHAnsi" w:hAnsiTheme="minorHAnsi" w:cstheme="minorHAnsi"/>
        </w:rPr>
      </w:pPr>
      <w:r w:rsidRPr="00A069DB">
        <w:rPr>
          <w:rFonts w:asciiTheme="minorHAnsi" w:hAnsiTheme="minorHAnsi" w:cstheme="minorHAnsi"/>
        </w:rPr>
        <w:t xml:space="preserve">Hand Gloves to labourers </w:t>
      </w:r>
    </w:p>
    <w:p w14:paraId="5AFFECD8" w14:textId="77777777" w:rsidR="00610947" w:rsidRPr="00A069DB" w:rsidRDefault="00610947" w:rsidP="00006EAB">
      <w:pPr>
        <w:pStyle w:val="Bullet10"/>
        <w:numPr>
          <w:ilvl w:val="0"/>
          <w:numId w:val="0"/>
        </w:numPr>
        <w:tabs>
          <w:tab w:val="clear" w:pos="567"/>
        </w:tabs>
        <w:spacing w:before="0" w:line="240" w:lineRule="auto"/>
        <w:ind w:left="1440" w:hanging="720"/>
        <w:jc w:val="both"/>
        <w:rPr>
          <w:rFonts w:asciiTheme="minorHAnsi" w:hAnsiTheme="minorHAnsi" w:cstheme="minorHAnsi"/>
        </w:rPr>
      </w:pPr>
    </w:p>
    <w:p w14:paraId="272E11D5" w14:textId="77777777" w:rsidR="00610947" w:rsidRPr="00A069DB" w:rsidRDefault="00610947" w:rsidP="00006EAB">
      <w:pPr>
        <w:pStyle w:val="Bullet10"/>
        <w:numPr>
          <w:ilvl w:val="1"/>
          <w:numId w:val="311"/>
        </w:numPr>
        <w:tabs>
          <w:tab w:val="clear" w:pos="567"/>
        </w:tabs>
        <w:spacing w:before="0" w:line="240" w:lineRule="auto"/>
        <w:ind w:hanging="720"/>
        <w:jc w:val="both"/>
        <w:rPr>
          <w:rFonts w:asciiTheme="minorHAnsi" w:hAnsiTheme="minorHAnsi" w:cstheme="minorHAnsi"/>
        </w:rPr>
      </w:pPr>
      <w:r w:rsidRPr="00A069DB">
        <w:rPr>
          <w:rFonts w:asciiTheme="minorHAnsi" w:hAnsiTheme="minorHAnsi" w:cstheme="minorHAnsi"/>
        </w:rPr>
        <w:t xml:space="preserve">Cotton clothing including long sleeves in Hot Work area </w:t>
      </w:r>
    </w:p>
    <w:p w14:paraId="2D6ED96B" w14:textId="77777777" w:rsidR="00610947" w:rsidRPr="00A069DB" w:rsidRDefault="00610947" w:rsidP="00006EAB">
      <w:pPr>
        <w:pStyle w:val="Bullet10"/>
        <w:numPr>
          <w:ilvl w:val="0"/>
          <w:numId w:val="0"/>
        </w:numPr>
        <w:tabs>
          <w:tab w:val="clear" w:pos="567"/>
        </w:tabs>
        <w:spacing w:before="0" w:line="240" w:lineRule="auto"/>
        <w:ind w:left="720"/>
        <w:jc w:val="both"/>
        <w:rPr>
          <w:rFonts w:asciiTheme="minorHAnsi" w:hAnsiTheme="minorHAnsi" w:cstheme="minorHAnsi"/>
        </w:rPr>
      </w:pPr>
    </w:p>
    <w:p w14:paraId="1097AAD3" w14:textId="77777777" w:rsidR="00610947" w:rsidRPr="00A069DB" w:rsidRDefault="00610947" w:rsidP="00006EAB">
      <w:pPr>
        <w:pStyle w:val="Bullet10"/>
        <w:numPr>
          <w:ilvl w:val="0"/>
          <w:numId w:val="0"/>
        </w:numPr>
        <w:tabs>
          <w:tab w:val="clear" w:pos="567"/>
        </w:tabs>
        <w:spacing w:before="0" w:line="240" w:lineRule="auto"/>
        <w:ind w:left="720"/>
        <w:jc w:val="both"/>
        <w:rPr>
          <w:rFonts w:asciiTheme="minorHAnsi" w:hAnsiTheme="minorHAnsi" w:cstheme="minorHAnsi"/>
        </w:rPr>
      </w:pPr>
      <w:r w:rsidRPr="00A069DB">
        <w:rPr>
          <w:rFonts w:asciiTheme="minorHAnsi" w:hAnsiTheme="minorHAnsi" w:cstheme="minorHAnsi"/>
        </w:rPr>
        <w:t>The Contractor to erect Safety Net(s) at all working areas as per the proper guidelines of EIC</w:t>
      </w:r>
    </w:p>
    <w:p w14:paraId="25812909" w14:textId="77777777" w:rsidR="00610947" w:rsidRPr="00A069DB" w:rsidRDefault="00610947" w:rsidP="00006EAB">
      <w:pPr>
        <w:pStyle w:val="Bullet10"/>
        <w:numPr>
          <w:ilvl w:val="0"/>
          <w:numId w:val="0"/>
        </w:numPr>
        <w:tabs>
          <w:tab w:val="clear" w:pos="567"/>
        </w:tabs>
        <w:spacing w:before="0" w:line="240" w:lineRule="auto"/>
        <w:ind w:left="567" w:hanging="283"/>
        <w:jc w:val="both"/>
        <w:rPr>
          <w:rFonts w:asciiTheme="minorHAnsi" w:hAnsiTheme="minorHAnsi" w:cstheme="minorHAnsi"/>
        </w:rPr>
      </w:pPr>
    </w:p>
    <w:p w14:paraId="67100393" w14:textId="77777777" w:rsidR="00610947" w:rsidRPr="00A069DB" w:rsidRDefault="00610947" w:rsidP="00006EAB">
      <w:pPr>
        <w:spacing w:before="0" w:after="0"/>
        <w:ind w:left="720"/>
        <w:rPr>
          <w:rFonts w:asciiTheme="minorHAnsi" w:hAnsiTheme="minorHAnsi" w:cstheme="minorHAnsi"/>
        </w:rPr>
      </w:pPr>
      <w:r w:rsidRPr="00A069DB">
        <w:rPr>
          <w:rFonts w:asciiTheme="minorHAnsi" w:hAnsiTheme="minorHAnsi" w:cstheme="minorHAnsi"/>
        </w:rPr>
        <w:t>The OWNER accepts no responsibility for the loss of, or damage to, the Contractor’s or the Contractor’s Personnel’s vehicles, tools, clothing and other equipments.  Each item of plant or equipments shall bear a suitable identification mark of ownership.</w:t>
      </w:r>
    </w:p>
    <w:p w14:paraId="6C661F47" w14:textId="77777777" w:rsidR="00610947" w:rsidRPr="00A069DB" w:rsidRDefault="00610947" w:rsidP="00006EAB">
      <w:pPr>
        <w:spacing w:before="0" w:after="0"/>
        <w:ind w:left="720"/>
        <w:rPr>
          <w:rFonts w:asciiTheme="minorHAnsi" w:hAnsiTheme="minorHAnsi" w:cstheme="minorHAnsi"/>
        </w:rPr>
      </w:pPr>
    </w:p>
    <w:p w14:paraId="24CAD0D2" w14:textId="77777777" w:rsidR="00610947" w:rsidRPr="00A069DB" w:rsidRDefault="00610947" w:rsidP="00006EAB">
      <w:pPr>
        <w:spacing w:before="0" w:after="0"/>
        <w:ind w:left="720"/>
        <w:rPr>
          <w:rFonts w:asciiTheme="minorHAnsi" w:hAnsiTheme="minorHAnsi" w:cstheme="minorHAnsi"/>
        </w:rPr>
      </w:pPr>
      <w:r w:rsidRPr="00A069DB">
        <w:rPr>
          <w:rFonts w:asciiTheme="minorHAnsi" w:hAnsiTheme="minorHAnsi" w:cstheme="minorHAnsi"/>
        </w:rPr>
        <w:t xml:space="preserve">All vehicles entering or leaving the </w:t>
      </w:r>
      <w:r w:rsidRPr="00A069DB">
        <w:rPr>
          <w:rFonts w:asciiTheme="minorHAnsi" w:hAnsiTheme="minorHAnsi" w:cstheme="minorHAnsi"/>
          <w:caps/>
        </w:rPr>
        <w:t>Site</w:t>
      </w:r>
      <w:r w:rsidRPr="00A069DB">
        <w:rPr>
          <w:rFonts w:asciiTheme="minorHAnsi" w:hAnsiTheme="minorHAnsi" w:cstheme="minorHAnsi"/>
        </w:rPr>
        <w:t xml:space="preserve"> shall be subject to ins</w:t>
      </w:r>
      <w:smartTag w:uri="urn:schemas-microsoft-com:office:smarttags" w:element="stockticker">
        <w:r w:rsidRPr="00A069DB">
          <w:rPr>
            <w:rFonts w:asciiTheme="minorHAnsi" w:hAnsiTheme="minorHAnsi" w:cstheme="minorHAnsi"/>
          </w:rPr>
          <w:t>pect</w:t>
        </w:r>
      </w:smartTag>
      <w:r w:rsidRPr="00A069DB">
        <w:rPr>
          <w:rFonts w:asciiTheme="minorHAnsi" w:hAnsiTheme="minorHAnsi" w:cstheme="minorHAnsi"/>
        </w:rPr>
        <w:t xml:space="preserve">ion of both the vehicle and its contents. The drivers of all the vehicles to be trained to follow all traffic rules while plying either inside or outside the plant premises. </w:t>
      </w:r>
    </w:p>
    <w:p w14:paraId="13B9BCAB" w14:textId="77777777" w:rsidR="00610947" w:rsidRPr="00A069DB" w:rsidRDefault="00610947" w:rsidP="00006EAB">
      <w:pPr>
        <w:spacing w:before="0" w:after="0"/>
        <w:ind w:left="720"/>
        <w:rPr>
          <w:rFonts w:asciiTheme="minorHAnsi" w:hAnsiTheme="minorHAnsi" w:cstheme="minorHAnsi"/>
        </w:rPr>
      </w:pPr>
    </w:p>
    <w:p w14:paraId="57879E52" w14:textId="77777777" w:rsidR="00610947" w:rsidRPr="00A069DB" w:rsidRDefault="00610947" w:rsidP="00006EAB">
      <w:pPr>
        <w:spacing w:before="0" w:after="0"/>
        <w:ind w:left="720"/>
        <w:rPr>
          <w:rFonts w:asciiTheme="minorHAnsi" w:hAnsiTheme="minorHAnsi" w:cstheme="minorHAnsi"/>
        </w:rPr>
      </w:pPr>
      <w:r w:rsidRPr="00A069DB">
        <w:rPr>
          <w:rFonts w:asciiTheme="minorHAnsi" w:hAnsiTheme="minorHAnsi" w:cstheme="minorHAnsi"/>
        </w:rPr>
        <w:t xml:space="preserve">All containers include personal bags, cases and the like being brought onto or taken from the </w:t>
      </w:r>
      <w:r w:rsidRPr="00A069DB">
        <w:rPr>
          <w:rFonts w:asciiTheme="minorHAnsi" w:hAnsiTheme="minorHAnsi" w:cstheme="minorHAnsi"/>
          <w:caps/>
        </w:rPr>
        <w:t>Site</w:t>
      </w:r>
      <w:r w:rsidRPr="00A069DB">
        <w:rPr>
          <w:rFonts w:asciiTheme="minorHAnsi" w:hAnsiTheme="minorHAnsi" w:cstheme="minorHAnsi"/>
        </w:rPr>
        <w:t>, shall be subject to in</w:t>
      </w:r>
      <w:smartTag w:uri="urn:schemas-microsoft-com:office:smarttags" w:element="stockticker">
        <w:r w:rsidRPr="00A069DB">
          <w:rPr>
            <w:rFonts w:asciiTheme="minorHAnsi" w:hAnsiTheme="minorHAnsi" w:cstheme="minorHAnsi"/>
          </w:rPr>
          <w:t>spec</w:t>
        </w:r>
      </w:smartTag>
      <w:r w:rsidRPr="00A069DB">
        <w:rPr>
          <w:rFonts w:asciiTheme="minorHAnsi" w:hAnsiTheme="minorHAnsi" w:cstheme="minorHAnsi"/>
        </w:rPr>
        <w:t>tion.</w:t>
      </w:r>
    </w:p>
    <w:p w14:paraId="08D1A475" w14:textId="77777777" w:rsidR="00610947" w:rsidRPr="00A069DB" w:rsidRDefault="00610947" w:rsidP="00006EAB">
      <w:pPr>
        <w:spacing w:before="0" w:after="0"/>
        <w:ind w:left="720"/>
        <w:rPr>
          <w:rFonts w:asciiTheme="minorHAnsi" w:hAnsiTheme="minorHAnsi" w:cstheme="minorHAnsi"/>
          <w:lang w:val="en-GB"/>
        </w:rPr>
      </w:pPr>
    </w:p>
    <w:p w14:paraId="6D9EC8DC" w14:textId="77777777" w:rsidR="00610947" w:rsidRPr="00A069DB" w:rsidRDefault="00610947" w:rsidP="00006EAB">
      <w:pPr>
        <w:spacing w:before="0" w:after="0"/>
        <w:ind w:left="720"/>
        <w:rPr>
          <w:rFonts w:asciiTheme="minorHAnsi" w:hAnsiTheme="minorHAnsi" w:cstheme="minorHAnsi"/>
          <w:b/>
          <w:lang w:val="en-GB"/>
        </w:rPr>
      </w:pPr>
      <w:r w:rsidRPr="00A069DB">
        <w:rPr>
          <w:rFonts w:asciiTheme="minorHAnsi" w:hAnsiTheme="minorHAnsi" w:cstheme="minorHAnsi"/>
          <w:lang w:val="en-GB"/>
        </w:rPr>
        <w:t>The Contractor should construct a weatherproof cement go-down of minimum storage capacity of 2000 bags at his cost and the space for the same shall be provided by the Owner.  Go-down will have to be demolished by the Contractor at his own cost and cleared after work is completed.</w:t>
      </w:r>
    </w:p>
    <w:p w14:paraId="7F8C8E23" w14:textId="77777777" w:rsidR="00610947" w:rsidRPr="00A069DB" w:rsidRDefault="00610947" w:rsidP="00006EAB">
      <w:pPr>
        <w:spacing w:before="0" w:after="0"/>
        <w:ind w:left="720"/>
        <w:rPr>
          <w:rFonts w:asciiTheme="minorHAnsi" w:hAnsiTheme="minorHAnsi" w:cstheme="minorHAnsi"/>
          <w:b/>
          <w:lang w:val="en-GB"/>
        </w:rPr>
      </w:pPr>
    </w:p>
    <w:p w14:paraId="4E35DC69"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FORMWORK &amp; SCAFFOLDS:</w:t>
      </w:r>
    </w:p>
    <w:p w14:paraId="03558030" w14:textId="77777777" w:rsidR="00610947" w:rsidRPr="00A069DB" w:rsidRDefault="00610947" w:rsidP="00006EAB">
      <w:pPr>
        <w:spacing w:before="0" w:after="0"/>
        <w:ind w:left="1080" w:hanging="360"/>
        <w:rPr>
          <w:rFonts w:asciiTheme="minorHAnsi" w:hAnsiTheme="minorHAnsi" w:cstheme="minorHAnsi"/>
          <w:lang w:val="en-GB"/>
        </w:rPr>
      </w:pPr>
    </w:p>
    <w:p w14:paraId="02237554" w14:textId="77777777" w:rsidR="00610947" w:rsidRPr="00A069DB" w:rsidRDefault="00610947" w:rsidP="00006EAB">
      <w:pPr>
        <w:numPr>
          <w:ilvl w:val="1"/>
          <w:numId w:val="56"/>
        </w:numPr>
        <w:tabs>
          <w:tab w:val="clear" w:pos="1440"/>
        </w:tabs>
        <w:spacing w:before="0" w:after="0"/>
        <w:ind w:hanging="720"/>
        <w:rPr>
          <w:rFonts w:asciiTheme="minorHAnsi" w:hAnsiTheme="minorHAnsi" w:cstheme="minorHAnsi"/>
          <w:lang w:val="en-GB"/>
        </w:rPr>
      </w:pPr>
      <w:r w:rsidRPr="00A069DB">
        <w:rPr>
          <w:rFonts w:asciiTheme="minorHAnsi" w:hAnsiTheme="minorHAnsi" w:cstheme="minorHAnsi"/>
          <w:lang w:val="en-GB"/>
        </w:rPr>
        <w:t>Wooden ballies SHALL NOT BE USED for props/scaffolds.</w:t>
      </w:r>
    </w:p>
    <w:p w14:paraId="2558BA5C" w14:textId="77777777" w:rsidR="00610947" w:rsidRPr="00A069DB" w:rsidRDefault="00610947" w:rsidP="00006EAB">
      <w:pPr>
        <w:spacing w:before="0" w:after="0"/>
        <w:ind w:left="1440"/>
        <w:rPr>
          <w:rFonts w:asciiTheme="minorHAnsi" w:hAnsiTheme="minorHAnsi" w:cstheme="minorHAnsi"/>
          <w:lang w:val="en-GB"/>
        </w:rPr>
      </w:pPr>
    </w:p>
    <w:p w14:paraId="57F220A8" w14:textId="77777777" w:rsidR="00610947" w:rsidRPr="00A069DB" w:rsidRDefault="00610947" w:rsidP="00006EAB">
      <w:pPr>
        <w:numPr>
          <w:ilvl w:val="1"/>
          <w:numId w:val="56"/>
        </w:numPr>
        <w:tabs>
          <w:tab w:val="clear" w:pos="1440"/>
        </w:tabs>
        <w:spacing w:before="0" w:after="0"/>
        <w:ind w:hanging="720"/>
        <w:rPr>
          <w:rFonts w:asciiTheme="minorHAnsi" w:hAnsiTheme="minorHAnsi" w:cstheme="minorHAnsi"/>
          <w:lang w:val="en-GB"/>
        </w:rPr>
      </w:pPr>
      <w:r w:rsidRPr="00A069DB">
        <w:rPr>
          <w:rFonts w:asciiTheme="minorHAnsi" w:hAnsiTheme="minorHAnsi" w:cstheme="minorHAnsi"/>
          <w:lang w:val="en-GB"/>
        </w:rPr>
        <w:t>For centering/shuttering/formwork, steel adjustables props/beam span, steel plates/floor form and PLASTIC COATED PLYWOOD only are to be used.</w:t>
      </w:r>
    </w:p>
    <w:p w14:paraId="7EDBB793" w14:textId="77777777" w:rsidR="00610947" w:rsidRPr="00A069DB" w:rsidRDefault="00610947" w:rsidP="00006EAB">
      <w:pPr>
        <w:spacing w:before="0" w:after="0"/>
        <w:ind w:left="1440"/>
        <w:rPr>
          <w:rFonts w:asciiTheme="minorHAnsi" w:hAnsiTheme="minorHAnsi" w:cstheme="minorHAnsi"/>
          <w:lang w:val="en-GB"/>
        </w:rPr>
      </w:pPr>
    </w:p>
    <w:p w14:paraId="4E1E8DD8" w14:textId="77777777" w:rsidR="00610947" w:rsidRPr="00A069DB" w:rsidRDefault="00610947" w:rsidP="00006EAB">
      <w:pPr>
        <w:numPr>
          <w:ilvl w:val="1"/>
          <w:numId w:val="56"/>
        </w:numPr>
        <w:tabs>
          <w:tab w:val="clear" w:pos="1440"/>
        </w:tabs>
        <w:spacing w:before="0" w:after="0"/>
        <w:ind w:hanging="720"/>
        <w:rPr>
          <w:rFonts w:asciiTheme="minorHAnsi" w:hAnsiTheme="minorHAnsi" w:cstheme="minorHAnsi"/>
          <w:lang w:val="en-GB"/>
        </w:rPr>
      </w:pPr>
      <w:r w:rsidRPr="00A069DB">
        <w:rPr>
          <w:rFonts w:asciiTheme="minorHAnsi" w:hAnsiTheme="minorHAnsi" w:cstheme="minorHAnsi"/>
          <w:lang w:val="en-GB"/>
        </w:rPr>
        <w:t>Formwork for columns, beams and walls shall be out of plastic coated plywood or as per agreed standards.</w:t>
      </w:r>
    </w:p>
    <w:p w14:paraId="053472A9" w14:textId="77777777" w:rsidR="00610947" w:rsidRPr="00A069DB" w:rsidRDefault="00610947" w:rsidP="00006EAB">
      <w:pPr>
        <w:spacing w:before="0" w:after="0"/>
        <w:ind w:left="1440"/>
        <w:rPr>
          <w:rFonts w:asciiTheme="minorHAnsi" w:hAnsiTheme="minorHAnsi" w:cstheme="minorHAnsi"/>
          <w:lang w:val="en-GB"/>
        </w:rPr>
      </w:pPr>
    </w:p>
    <w:p w14:paraId="481F730B" w14:textId="77777777" w:rsidR="00610947" w:rsidRPr="00A069DB" w:rsidRDefault="00610947" w:rsidP="00006EAB">
      <w:pPr>
        <w:numPr>
          <w:ilvl w:val="1"/>
          <w:numId w:val="56"/>
        </w:numPr>
        <w:tabs>
          <w:tab w:val="clear" w:pos="1440"/>
        </w:tabs>
        <w:spacing w:before="0" w:after="0"/>
        <w:ind w:hanging="720"/>
        <w:rPr>
          <w:rFonts w:asciiTheme="minorHAnsi" w:hAnsiTheme="minorHAnsi" w:cstheme="minorHAnsi"/>
          <w:lang w:val="en-GB"/>
        </w:rPr>
      </w:pPr>
      <w:r w:rsidRPr="00A069DB">
        <w:rPr>
          <w:rFonts w:asciiTheme="minorHAnsi" w:hAnsiTheme="minorHAnsi" w:cstheme="minorHAnsi"/>
          <w:lang w:val="en-GB"/>
        </w:rPr>
        <w:t>Scaffolds for finishing work such as plastering/ painting/working at heights shall be out of steel tubular H-Frames with proper steel working platforms.</w:t>
      </w:r>
    </w:p>
    <w:p w14:paraId="798D48EE" w14:textId="77777777" w:rsidR="00610947" w:rsidRPr="00A069DB" w:rsidRDefault="00610947" w:rsidP="00006EAB">
      <w:pPr>
        <w:spacing w:before="0" w:after="0"/>
        <w:ind w:left="1080" w:hanging="1080"/>
        <w:rPr>
          <w:rFonts w:asciiTheme="minorHAnsi" w:hAnsiTheme="minorHAnsi" w:cstheme="minorHAnsi"/>
          <w:lang w:val="en-GB"/>
        </w:rPr>
      </w:pPr>
    </w:p>
    <w:p w14:paraId="3C33CDCB"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shall give an indent to the Owner for the procurement of cement in advance, considering the lead time required for the procurement. The Owner will supply ordinary portland cement at basic price (landed price at site).  However, if the Owner directs the Contractor, he will have to procure the cement of the brand as approved by the Owner and difference in cost will be to the Owner's account.  Empty bags (good condition) shall be returned to Owner and it will be the property of the Owner.</w:t>
      </w:r>
    </w:p>
    <w:p w14:paraId="2A6ABDFD" w14:textId="77777777" w:rsidR="00610947" w:rsidRPr="00A069DB" w:rsidRDefault="00610947" w:rsidP="00006EAB">
      <w:pPr>
        <w:spacing w:before="0" w:after="0"/>
        <w:ind w:left="720"/>
        <w:rPr>
          <w:rFonts w:asciiTheme="minorHAnsi" w:hAnsiTheme="minorHAnsi" w:cstheme="minorHAnsi"/>
        </w:rPr>
      </w:pPr>
    </w:p>
    <w:p w14:paraId="5C075332"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quoted rates shall include for the wastages on cement and the recovery shall be for actual   quantity supplied to the Contractor as follows:-</w:t>
      </w:r>
    </w:p>
    <w:p w14:paraId="200F9F86" w14:textId="77777777" w:rsidR="00610947" w:rsidRPr="00A069DB" w:rsidRDefault="00610947" w:rsidP="00006EAB">
      <w:pPr>
        <w:pStyle w:val="BodyTextIndent2"/>
        <w:ind w:left="1440"/>
        <w:rPr>
          <w:rFonts w:asciiTheme="minorHAnsi" w:hAnsiTheme="minorHAnsi" w:cstheme="minorHAnsi"/>
          <w:sz w:val="24"/>
          <w:szCs w:val="24"/>
        </w:rPr>
      </w:pPr>
    </w:p>
    <w:p w14:paraId="1267A2E9" w14:textId="77777777" w:rsidR="00610947" w:rsidRPr="00A069DB" w:rsidRDefault="00610947" w:rsidP="00006EAB">
      <w:pPr>
        <w:pStyle w:val="BodyTextIndent2"/>
        <w:numPr>
          <w:ilvl w:val="0"/>
          <w:numId w:val="120"/>
        </w:numPr>
        <w:tabs>
          <w:tab w:val="clear" w:pos="360"/>
          <w:tab w:val="clear" w:pos="720"/>
        </w:tabs>
        <w:ind w:left="1440" w:hanging="720"/>
        <w:rPr>
          <w:rFonts w:asciiTheme="minorHAnsi" w:hAnsiTheme="minorHAnsi" w:cstheme="minorHAnsi"/>
          <w:sz w:val="24"/>
          <w:szCs w:val="24"/>
        </w:rPr>
      </w:pPr>
      <w:r w:rsidRPr="00A069DB">
        <w:rPr>
          <w:rFonts w:asciiTheme="minorHAnsi" w:hAnsiTheme="minorHAnsi" w:cstheme="minorHAnsi"/>
          <w:sz w:val="24"/>
          <w:szCs w:val="24"/>
        </w:rPr>
        <w:t>Upto the wastage limit of 3% of the theoretical consumption at the agreed basic rate per bag.</w:t>
      </w:r>
      <w:r w:rsidRPr="00A069DB">
        <w:rPr>
          <w:rFonts w:asciiTheme="minorHAnsi" w:hAnsiTheme="minorHAnsi" w:cstheme="minorHAnsi"/>
          <w:sz w:val="24"/>
          <w:szCs w:val="24"/>
        </w:rPr>
        <w:tab/>
      </w:r>
    </w:p>
    <w:p w14:paraId="2CE18635" w14:textId="77777777" w:rsidR="00610947" w:rsidRPr="00A069DB" w:rsidRDefault="00610947" w:rsidP="00006EAB">
      <w:pPr>
        <w:spacing w:before="0" w:after="0"/>
        <w:ind w:left="720"/>
        <w:rPr>
          <w:rFonts w:asciiTheme="minorHAnsi" w:hAnsiTheme="minorHAnsi" w:cstheme="minorHAnsi"/>
          <w:lang w:val="en-GB"/>
        </w:rPr>
      </w:pPr>
    </w:p>
    <w:p w14:paraId="62E6769E" w14:textId="77777777" w:rsidR="00610947" w:rsidRPr="00A069DB" w:rsidRDefault="00610947" w:rsidP="00006EAB">
      <w:pPr>
        <w:numPr>
          <w:ilvl w:val="0"/>
          <w:numId w:val="120"/>
        </w:numPr>
        <w:tabs>
          <w:tab w:val="clear" w:pos="720"/>
        </w:tabs>
        <w:spacing w:before="0" w:after="0"/>
        <w:ind w:left="1440" w:hanging="720"/>
        <w:rPr>
          <w:rFonts w:asciiTheme="minorHAnsi" w:hAnsiTheme="minorHAnsi" w:cstheme="minorHAnsi"/>
          <w:lang w:val="en-GB"/>
        </w:rPr>
      </w:pPr>
      <w:r w:rsidRPr="00A069DB">
        <w:rPr>
          <w:rFonts w:asciiTheme="minorHAnsi" w:hAnsiTheme="minorHAnsi" w:cstheme="minorHAnsi"/>
          <w:lang w:val="en-GB"/>
        </w:rPr>
        <w:t xml:space="preserve">Beyond the wastage limit of 3% of the </w:t>
      </w:r>
      <w:r w:rsidRPr="00A069DB">
        <w:rPr>
          <w:rFonts w:asciiTheme="minorHAnsi" w:hAnsiTheme="minorHAnsi" w:cstheme="minorHAnsi"/>
        </w:rPr>
        <w:t>theoretical consumption</w:t>
      </w:r>
      <w:r w:rsidRPr="00A069DB">
        <w:rPr>
          <w:rFonts w:asciiTheme="minorHAnsi" w:hAnsiTheme="minorHAnsi" w:cstheme="minorHAnsi"/>
          <w:lang w:val="en-GB"/>
        </w:rPr>
        <w:t xml:space="preserve"> </w:t>
      </w:r>
      <w:r w:rsidRPr="00A069DB">
        <w:rPr>
          <w:rFonts w:asciiTheme="minorHAnsi" w:hAnsiTheme="minorHAnsi" w:cstheme="minorHAnsi"/>
        </w:rPr>
        <w:t>at  the  landed  rate per bag .</w:t>
      </w:r>
    </w:p>
    <w:p w14:paraId="3E6183A9" w14:textId="77777777" w:rsidR="00610947" w:rsidRPr="00A069DB" w:rsidRDefault="00610947" w:rsidP="00006EAB">
      <w:pPr>
        <w:spacing w:before="0" w:after="0"/>
        <w:ind w:left="720"/>
        <w:rPr>
          <w:rFonts w:asciiTheme="minorHAnsi" w:hAnsiTheme="minorHAnsi" w:cstheme="minorHAnsi"/>
        </w:rPr>
      </w:pPr>
    </w:p>
    <w:p w14:paraId="3E04B253"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Owner will supply reinforcement steel to the Contractor free of cost in available length and sections in the market, either in straight length, bent form or coil form.</w:t>
      </w:r>
    </w:p>
    <w:p w14:paraId="553A0260" w14:textId="77777777" w:rsidR="00610947" w:rsidRPr="00A069DB" w:rsidRDefault="00610947" w:rsidP="00006EAB">
      <w:pPr>
        <w:spacing w:before="0" w:after="0"/>
        <w:ind w:left="720"/>
        <w:rPr>
          <w:rFonts w:asciiTheme="minorHAnsi" w:hAnsiTheme="minorHAnsi" w:cstheme="minorHAnsi"/>
          <w:bCs/>
        </w:rPr>
      </w:pPr>
    </w:p>
    <w:p w14:paraId="2D7A101E" w14:textId="68B1623F" w:rsidR="00610947" w:rsidRPr="00A069DB" w:rsidRDefault="00610947" w:rsidP="00006EAB">
      <w:pPr>
        <w:pStyle w:val="Heading1"/>
        <w:numPr>
          <w:ilvl w:val="1"/>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 xml:space="preserve">The Contractor shall give an indent to the Owner for the procurement of steel in </w:t>
      </w:r>
      <w:r w:rsidR="00C62B63" w:rsidRPr="00A069DB">
        <w:rPr>
          <w:rFonts w:asciiTheme="minorHAnsi" w:hAnsiTheme="minorHAnsi" w:cstheme="minorHAnsi"/>
          <w:b w:val="0"/>
          <w:bCs/>
          <w:color w:val="auto"/>
          <w:sz w:val="24"/>
          <w:szCs w:val="24"/>
        </w:rPr>
        <w:t>advance, considering</w:t>
      </w:r>
      <w:r w:rsidRPr="00A069DB">
        <w:rPr>
          <w:rFonts w:asciiTheme="minorHAnsi" w:hAnsiTheme="minorHAnsi" w:cstheme="minorHAnsi"/>
          <w:b w:val="0"/>
          <w:bCs/>
          <w:color w:val="auto"/>
          <w:sz w:val="24"/>
          <w:szCs w:val="24"/>
        </w:rPr>
        <w:t xml:space="preserve"> the lead time required for the procurement, and in available lengths and sections in the markets.</w:t>
      </w:r>
    </w:p>
    <w:p w14:paraId="3EC91050" w14:textId="77777777" w:rsidR="00610947" w:rsidRPr="00A069DB" w:rsidRDefault="00610947" w:rsidP="00006EAB">
      <w:pPr>
        <w:spacing w:before="0" w:after="0"/>
        <w:ind w:left="720"/>
        <w:rPr>
          <w:rFonts w:asciiTheme="minorHAnsi" w:hAnsiTheme="minorHAnsi" w:cstheme="minorHAnsi"/>
        </w:rPr>
      </w:pPr>
    </w:p>
    <w:p w14:paraId="4283967E"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has to record the actual unit weight of steel of all the diameter jointly with the Owner’s Representative for each consignment supplied by the Owner, to assess the rolling margin, by taking average of 3 samples of each diameter and submit to the Owner within 30 days after the supply.</w:t>
      </w:r>
    </w:p>
    <w:p w14:paraId="4D3139E9" w14:textId="77777777" w:rsidR="00610947" w:rsidRPr="00A069DB" w:rsidRDefault="00610947" w:rsidP="00006EAB">
      <w:pPr>
        <w:spacing w:before="0" w:after="0"/>
        <w:ind w:left="720"/>
        <w:rPr>
          <w:rFonts w:asciiTheme="minorHAnsi" w:hAnsiTheme="minorHAnsi" w:cstheme="minorHAnsi"/>
        </w:rPr>
      </w:pPr>
    </w:p>
    <w:p w14:paraId="74878D30"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Contractor has to give the reconciliation of steel (diameter-wise) supplied by the Owner in every R.A. Bill.</w:t>
      </w:r>
    </w:p>
    <w:p w14:paraId="0F4059B6" w14:textId="77777777" w:rsidR="00610947" w:rsidRPr="00A069DB" w:rsidRDefault="00610947" w:rsidP="00006EAB">
      <w:pPr>
        <w:spacing w:before="0" w:after="0"/>
        <w:ind w:left="720"/>
        <w:rPr>
          <w:rFonts w:asciiTheme="minorHAnsi" w:hAnsiTheme="minorHAnsi" w:cstheme="minorHAnsi"/>
          <w:strike/>
        </w:rPr>
      </w:pPr>
    </w:p>
    <w:p w14:paraId="32BE448E"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3 % wastage shall be allowed for the reinforcement steel and PT strands supplied by the Owner except for the rolling margin if any.  The quantity in excess of the billed quantity shall be recovered from the Contractor at agreed landed rates;</w:t>
      </w:r>
    </w:p>
    <w:p w14:paraId="4858C038" w14:textId="77777777" w:rsidR="00610947" w:rsidRPr="00A069DB" w:rsidRDefault="00610947" w:rsidP="00006EAB">
      <w:pPr>
        <w:spacing w:before="0" w:after="0"/>
        <w:ind w:left="720"/>
        <w:rPr>
          <w:rFonts w:asciiTheme="minorHAnsi" w:hAnsiTheme="minorHAnsi" w:cstheme="minorHAnsi"/>
        </w:rPr>
      </w:pPr>
    </w:p>
    <w:p w14:paraId="0FD30CDF"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b w:val="0"/>
          <w:bCs/>
          <w:color w:val="auto"/>
          <w:sz w:val="24"/>
          <w:szCs w:val="24"/>
        </w:rPr>
      </w:pPr>
      <w:r w:rsidRPr="00A069DB">
        <w:rPr>
          <w:rFonts w:asciiTheme="minorHAnsi" w:hAnsiTheme="minorHAnsi" w:cstheme="minorHAnsi"/>
          <w:b w:val="0"/>
          <w:bCs/>
          <w:color w:val="auto"/>
          <w:sz w:val="24"/>
          <w:szCs w:val="24"/>
        </w:rPr>
        <w:t>The rate quoted shall include the following for the fabrication of reinforcement steel:</w:t>
      </w:r>
    </w:p>
    <w:p w14:paraId="2EA18966" w14:textId="77777777" w:rsidR="00610947" w:rsidRPr="00A069DB" w:rsidRDefault="00610947" w:rsidP="00006EAB">
      <w:pPr>
        <w:spacing w:before="0" w:after="0"/>
        <w:ind w:left="1440"/>
        <w:rPr>
          <w:rFonts w:asciiTheme="minorHAnsi" w:hAnsiTheme="minorHAnsi" w:cstheme="minorHAnsi"/>
        </w:rPr>
      </w:pPr>
    </w:p>
    <w:p w14:paraId="0620E55A" w14:textId="77777777" w:rsidR="00610947" w:rsidRPr="00A069DB" w:rsidRDefault="00610947" w:rsidP="00006EAB">
      <w:pPr>
        <w:numPr>
          <w:ilvl w:val="0"/>
          <w:numId w:val="119"/>
        </w:numPr>
        <w:spacing w:before="0" w:after="0"/>
        <w:ind w:left="1440" w:hanging="720"/>
        <w:rPr>
          <w:rFonts w:asciiTheme="minorHAnsi" w:hAnsiTheme="minorHAnsi" w:cstheme="minorHAnsi"/>
        </w:rPr>
      </w:pPr>
      <w:r w:rsidRPr="00A069DB">
        <w:rPr>
          <w:rFonts w:asciiTheme="minorHAnsi" w:hAnsiTheme="minorHAnsi" w:cstheme="minorHAnsi"/>
        </w:rPr>
        <w:t>Providing and fixing of concrete cover blocks.</w:t>
      </w:r>
    </w:p>
    <w:p w14:paraId="370B5243" w14:textId="77777777" w:rsidR="00610947" w:rsidRPr="00A069DB" w:rsidRDefault="00610947" w:rsidP="00006EAB">
      <w:pPr>
        <w:spacing w:before="0" w:after="0"/>
        <w:ind w:left="1440"/>
        <w:rPr>
          <w:rFonts w:asciiTheme="minorHAnsi" w:hAnsiTheme="minorHAnsi" w:cstheme="minorHAnsi"/>
        </w:rPr>
      </w:pPr>
    </w:p>
    <w:p w14:paraId="485FA064" w14:textId="7CC53981" w:rsidR="00610947" w:rsidRPr="00A069DB" w:rsidRDefault="00610947" w:rsidP="00006EAB">
      <w:pPr>
        <w:numPr>
          <w:ilvl w:val="0"/>
          <w:numId w:val="119"/>
        </w:numPr>
        <w:spacing w:before="0" w:after="0"/>
        <w:ind w:left="1440" w:hanging="720"/>
        <w:rPr>
          <w:rFonts w:asciiTheme="minorHAnsi" w:hAnsiTheme="minorHAnsi" w:cstheme="minorHAnsi"/>
        </w:rPr>
      </w:pPr>
      <w:r w:rsidRPr="00A069DB">
        <w:rPr>
          <w:rFonts w:asciiTheme="minorHAnsi" w:hAnsiTheme="minorHAnsi" w:cstheme="minorHAnsi"/>
        </w:rPr>
        <w:t xml:space="preserve">Providing spacer bars, pins, chairs etc., and </w:t>
      </w:r>
      <w:r w:rsidR="009039E4" w:rsidRPr="00A069DB">
        <w:rPr>
          <w:rFonts w:asciiTheme="minorHAnsi" w:hAnsiTheme="minorHAnsi" w:cstheme="minorHAnsi"/>
        </w:rPr>
        <w:t>unauthorized</w:t>
      </w:r>
      <w:r w:rsidRPr="00A069DB">
        <w:rPr>
          <w:rFonts w:asciiTheme="minorHAnsi" w:hAnsiTheme="minorHAnsi" w:cstheme="minorHAnsi"/>
        </w:rPr>
        <w:t xml:space="preserve"> laps. </w:t>
      </w:r>
    </w:p>
    <w:p w14:paraId="1799042E" w14:textId="77777777" w:rsidR="00610947" w:rsidRPr="00A069DB" w:rsidRDefault="00610947" w:rsidP="00006EAB">
      <w:pPr>
        <w:spacing w:before="0" w:after="0"/>
        <w:ind w:left="1440"/>
        <w:rPr>
          <w:rFonts w:asciiTheme="minorHAnsi" w:hAnsiTheme="minorHAnsi" w:cstheme="minorHAnsi"/>
        </w:rPr>
      </w:pPr>
    </w:p>
    <w:p w14:paraId="6442291B" w14:textId="77777777" w:rsidR="00610947" w:rsidRPr="00A069DB" w:rsidRDefault="00610947" w:rsidP="00006EAB">
      <w:pPr>
        <w:numPr>
          <w:ilvl w:val="0"/>
          <w:numId w:val="119"/>
        </w:numPr>
        <w:spacing w:before="0" w:after="0"/>
        <w:ind w:left="1440" w:hanging="720"/>
        <w:rPr>
          <w:rFonts w:asciiTheme="minorHAnsi" w:hAnsiTheme="minorHAnsi" w:cstheme="minorHAnsi"/>
        </w:rPr>
      </w:pPr>
      <w:r w:rsidRPr="00A069DB">
        <w:rPr>
          <w:rFonts w:asciiTheme="minorHAnsi" w:hAnsiTheme="minorHAnsi" w:cstheme="minorHAnsi"/>
        </w:rPr>
        <w:t>Cutting, bending, placing and fixing in position</w:t>
      </w:r>
    </w:p>
    <w:p w14:paraId="592FED30" w14:textId="77777777" w:rsidR="00610947" w:rsidRPr="00A069DB" w:rsidRDefault="00610947" w:rsidP="00006EAB">
      <w:pPr>
        <w:spacing w:before="0" w:after="0"/>
        <w:ind w:left="1440"/>
        <w:rPr>
          <w:rFonts w:asciiTheme="minorHAnsi" w:hAnsiTheme="minorHAnsi" w:cstheme="minorHAnsi"/>
        </w:rPr>
      </w:pPr>
    </w:p>
    <w:p w14:paraId="1EAB385C" w14:textId="60F75FBE" w:rsidR="00610947" w:rsidRPr="00A069DB" w:rsidRDefault="00610947" w:rsidP="00006EAB">
      <w:pPr>
        <w:numPr>
          <w:ilvl w:val="0"/>
          <w:numId w:val="119"/>
        </w:numPr>
        <w:spacing w:before="0" w:after="0"/>
        <w:ind w:left="1440" w:hanging="720"/>
        <w:rPr>
          <w:rFonts w:asciiTheme="minorHAnsi" w:hAnsiTheme="minorHAnsi" w:cstheme="minorHAnsi"/>
        </w:rPr>
      </w:pPr>
      <w:r w:rsidRPr="00A069DB">
        <w:rPr>
          <w:rFonts w:asciiTheme="minorHAnsi" w:hAnsiTheme="minorHAnsi" w:cstheme="minorHAnsi"/>
        </w:rPr>
        <w:t xml:space="preserve">Providing and </w:t>
      </w:r>
      <w:r w:rsidR="009039E4" w:rsidRPr="00A069DB">
        <w:rPr>
          <w:rFonts w:asciiTheme="minorHAnsi" w:hAnsiTheme="minorHAnsi" w:cstheme="minorHAnsi"/>
        </w:rPr>
        <w:t>tying</w:t>
      </w:r>
      <w:r w:rsidRPr="00A069DB">
        <w:rPr>
          <w:rFonts w:asciiTheme="minorHAnsi" w:hAnsiTheme="minorHAnsi" w:cstheme="minorHAnsi"/>
        </w:rPr>
        <w:t xml:space="preserve"> binding wire</w:t>
      </w:r>
    </w:p>
    <w:p w14:paraId="299DE6CF" w14:textId="77777777" w:rsidR="00610947" w:rsidRPr="00A069DB" w:rsidRDefault="00610947" w:rsidP="00006EAB">
      <w:pPr>
        <w:spacing w:before="0" w:after="0"/>
        <w:ind w:left="1440"/>
        <w:rPr>
          <w:rFonts w:asciiTheme="minorHAnsi" w:hAnsiTheme="minorHAnsi" w:cstheme="minorHAnsi"/>
        </w:rPr>
      </w:pPr>
    </w:p>
    <w:p w14:paraId="29AC4E52" w14:textId="77777777" w:rsidR="00610947" w:rsidRPr="00A069DB" w:rsidRDefault="00610947" w:rsidP="00006EAB">
      <w:pPr>
        <w:numPr>
          <w:ilvl w:val="0"/>
          <w:numId w:val="119"/>
        </w:numPr>
        <w:spacing w:before="0" w:after="0"/>
        <w:ind w:left="1440" w:hanging="720"/>
        <w:rPr>
          <w:rFonts w:asciiTheme="minorHAnsi" w:hAnsiTheme="minorHAnsi" w:cstheme="minorHAnsi"/>
        </w:rPr>
      </w:pPr>
      <w:r w:rsidRPr="00A069DB">
        <w:rPr>
          <w:rFonts w:asciiTheme="minorHAnsi" w:hAnsiTheme="minorHAnsi" w:cstheme="minorHAnsi"/>
        </w:rPr>
        <w:lastRenderedPageBreak/>
        <w:t>Cleaning of bars</w:t>
      </w:r>
    </w:p>
    <w:p w14:paraId="52455F54" w14:textId="77777777" w:rsidR="00610947" w:rsidRPr="00A069DB" w:rsidRDefault="00610947" w:rsidP="00006EAB">
      <w:pPr>
        <w:spacing w:before="0" w:after="0"/>
        <w:ind w:left="1440"/>
        <w:rPr>
          <w:rFonts w:asciiTheme="minorHAnsi" w:hAnsiTheme="minorHAnsi" w:cstheme="minorHAnsi"/>
        </w:rPr>
      </w:pPr>
    </w:p>
    <w:p w14:paraId="4A66F48E" w14:textId="77777777" w:rsidR="00610947" w:rsidRPr="00A069DB" w:rsidRDefault="00610947" w:rsidP="00006EAB">
      <w:pPr>
        <w:numPr>
          <w:ilvl w:val="0"/>
          <w:numId w:val="119"/>
        </w:numPr>
        <w:spacing w:before="0" w:after="0"/>
        <w:ind w:left="1440" w:hanging="720"/>
        <w:rPr>
          <w:rFonts w:asciiTheme="minorHAnsi" w:hAnsiTheme="minorHAnsi" w:cstheme="minorHAnsi"/>
        </w:rPr>
      </w:pPr>
      <w:r w:rsidRPr="00A069DB">
        <w:rPr>
          <w:rFonts w:asciiTheme="minorHAnsi" w:hAnsiTheme="minorHAnsi" w:cstheme="minorHAnsi"/>
        </w:rPr>
        <w:t>Unloading from lorry, handling from stores and leading of placement.</w:t>
      </w:r>
    </w:p>
    <w:p w14:paraId="6AC0B9A9" w14:textId="77777777" w:rsidR="00610947" w:rsidRPr="00A069DB" w:rsidRDefault="00610947" w:rsidP="00006EAB">
      <w:pPr>
        <w:spacing w:before="0" w:after="0"/>
        <w:ind w:left="1440"/>
        <w:rPr>
          <w:rFonts w:asciiTheme="minorHAnsi" w:hAnsiTheme="minorHAnsi" w:cstheme="minorHAnsi"/>
        </w:rPr>
      </w:pPr>
    </w:p>
    <w:p w14:paraId="7E9F6C92" w14:textId="77777777" w:rsidR="00610947" w:rsidRPr="00A069DB" w:rsidRDefault="00610947" w:rsidP="00006EAB">
      <w:pPr>
        <w:numPr>
          <w:ilvl w:val="0"/>
          <w:numId w:val="119"/>
        </w:numPr>
        <w:spacing w:before="0" w:after="0"/>
        <w:ind w:left="1440" w:hanging="720"/>
        <w:rPr>
          <w:rFonts w:asciiTheme="minorHAnsi" w:hAnsiTheme="minorHAnsi" w:cstheme="minorHAnsi"/>
        </w:rPr>
      </w:pPr>
      <w:r w:rsidRPr="00A069DB">
        <w:rPr>
          <w:rFonts w:asciiTheme="minorHAnsi" w:hAnsiTheme="minorHAnsi" w:cstheme="minorHAnsi"/>
        </w:rPr>
        <w:t>Restacking of steel from House Keeping point of view.</w:t>
      </w:r>
    </w:p>
    <w:p w14:paraId="4515179F" w14:textId="77777777" w:rsidR="00610947" w:rsidRPr="00A069DB" w:rsidRDefault="00610947" w:rsidP="00006EAB">
      <w:pPr>
        <w:spacing w:before="0" w:after="0"/>
        <w:ind w:left="1440"/>
        <w:rPr>
          <w:rFonts w:asciiTheme="minorHAnsi" w:hAnsiTheme="minorHAnsi" w:cstheme="minorHAnsi"/>
        </w:rPr>
      </w:pPr>
    </w:p>
    <w:p w14:paraId="55380EE5" w14:textId="77777777" w:rsidR="00610947" w:rsidRPr="00A069DB" w:rsidRDefault="00610947" w:rsidP="00006EAB">
      <w:pPr>
        <w:numPr>
          <w:ilvl w:val="0"/>
          <w:numId w:val="119"/>
        </w:numPr>
        <w:spacing w:before="0" w:after="0"/>
        <w:ind w:left="1440" w:hanging="720"/>
        <w:rPr>
          <w:rFonts w:asciiTheme="minorHAnsi" w:hAnsiTheme="minorHAnsi" w:cstheme="minorHAnsi"/>
        </w:rPr>
      </w:pPr>
      <w:r w:rsidRPr="00A069DB">
        <w:rPr>
          <w:rFonts w:asciiTheme="minorHAnsi" w:hAnsiTheme="minorHAnsi" w:cstheme="minorHAnsi"/>
        </w:rPr>
        <w:t>Straightening of bars either from bent form or coil form</w:t>
      </w:r>
    </w:p>
    <w:p w14:paraId="62A042C1" w14:textId="77777777" w:rsidR="00610947" w:rsidRPr="00A069DB" w:rsidRDefault="00610947" w:rsidP="00006EAB">
      <w:pPr>
        <w:pStyle w:val="BodyTextIndent"/>
        <w:ind w:left="709"/>
        <w:rPr>
          <w:rFonts w:asciiTheme="minorHAnsi" w:hAnsiTheme="minorHAnsi" w:cstheme="minorHAnsi"/>
          <w:sz w:val="24"/>
          <w:szCs w:val="24"/>
        </w:rPr>
      </w:pPr>
    </w:p>
    <w:p w14:paraId="392DBE9B" w14:textId="43BE62A9" w:rsidR="00610947" w:rsidRPr="00A069DB" w:rsidRDefault="0071050B" w:rsidP="00006EAB">
      <w:pPr>
        <w:pStyle w:val="BodyTextIndent"/>
        <w:ind w:left="709"/>
        <w:rPr>
          <w:rFonts w:asciiTheme="minorHAnsi" w:hAnsiTheme="minorHAnsi" w:cstheme="minorHAnsi"/>
          <w:sz w:val="24"/>
          <w:szCs w:val="24"/>
        </w:rPr>
      </w:pPr>
      <w:r w:rsidRPr="00A069DB">
        <w:rPr>
          <w:rFonts w:asciiTheme="minorHAnsi" w:hAnsiTheme="minorHAnsi" w:cstheme="minorHAnsi"/>
          <w:sz w:val="24"/>
          <w:szCs w:val="24"/>
        </w:rPr>
        <w:tab/>
      </w:r>
      <w:r w:rsidRPr="00A069DB">
        <w:rPr>
          <w:rFonts w:asciiTheme="minorHAnsi" w:hAnsiTheme="minorHAnsi" w:cstheme="minorHAnsi"/>
          <w:sz w:val="24"/>
          <w:szCs w:val="24"/>
        </w:rPr>
        <w:tab/>
      </w:r>
      <w:r w:rsidR="00610947" w:rsidRPr="00A069DB">
        <w:rPr>
          <w:rFonts w:asciiTheme="minorHAnsi" w:hAnsiTheme="minorHAnsi" w:cstheme="minorHAnsi"/>
          <w:sz w:val="24"/>
          <w:szCs w:val="24"/>
        </w:rPr>
        <w:t xml:space="preserve">The work shall be measured considering the theoretical unit weights of reinforcement steel as mentioned in the Specifications.  The variation due to rolling margin shall be considered only for the reconciliation of steel and not for measurement/payment. The material consumed for spacer bars, pins, chairs and </w:t>
      </w:r>
      <w:r w:rsidR="009039E4" w:rsidRPr="00A069DB">
        <w:rPr>
          <w:rFonts w:asciiTheme="minorHAnsi" w:hAnsiTheme="minorHAnsi" w:cstheme="minorHAnsi"/>
          <w:sz w:val="24"/>
          <w:szCs w:val="24"/>
        </w:rPr>
        <w:t>unauthorized</w:t>
      </w:r>
      <w:r w:rsidR="00610947" w:rsidRPr="00A069DB">
        <w:rPr>
          <w:rFonts w:asciiTheme="minorHAnsi" w:hAnsiTheme="minorHAnsi" w:cstheme="minorHAnsi"/>
          <w:sz w:val="24"/>
          <w:szCs w:val="24"/>
        </w:rPr>
        <w:t xml:space="preserve"> laps shall not be taken for measurement and for reconciliation purpose. unless otherwise specified in Purchase Orders.</w:t>
      </w:r>
    </w:p>
    <w:p w14:paraId="2AF607A4" w14:textId="77777777" w:rsidR="00610947" w:rsidRPr="00A069DB" w:rsidRDefault="00610947" w:rsidP="00006EAB">
      <w:pPr>
        <w:pStyle w:val="BodyTextIndent"/>
        <w:ind w:left="709"/>
        <w:rPr>
          <w:rFonts w:asciiTheme="minorHAnsi" w:hAnsiTheme="minorHAnsi" w:cstheme="minorHAnsi"/>
          <w:sz w:val="24"/>
          <w:szCs w:val="24"/>
        </w:rPr>
      </w:pPr>
    </w:p>
    <w:p w14:paraId="3B8FF56C" w14:textId="4FDDB399" w:rsidR="00610947" w:rsidRPr="00A069DB" w:rsidRDefault="0071050B" w:rsidP="00006EAB">
      <w:pPr>
        <w:pStyle w:val="BodyTextIndent"/>
        <w:ind w:left="709"/>
        <w:rPr>
          <w:rFonts w:asciiTheme="minorHAnsi" w:hAnsiTheme="minorHAnsi" w:cstheme="minorHAnsi"/>
          <w:sz w:val="24"/>
          <w:szCs w:val="24"/>
        </w:rPr>
      </w:pPr>
      <w:r w:rsidRPr="00A069DB">
        <w:rPr>
          <w:rFonts w:asciiTheme="minorHAnsi" w:hAnsiTheme="minorHAnsi" w:cstheme="minorHAnsi"/>
          <w:sz w:val="24"/>
          <w:szCs w:val="24"/>
        </w:rPr>
        <w:tab/>
      </w:r>
      <w:r w:rsidRPr="00A069DB">
        <w:rPr>
          <w:rFonts w:asciiTheme="minorHAnsi" w:hAnsiTheme="minorHAnsi" w:cstheme="minorHAnsi"/>
          <w:sz w:val="24"/>
          <w:szCs w:val="24"/>
        </w:rPr>
        <w:tab/>
      </w:r>
      <w:r w:rsidR="00610947" w:rsidRPr="00A069DB">
        <w:rPr>
          <w:rFonts w:asciiTheme="minorHAnsi" w:hAnsiTheme="minorHAnsi" w:cstheme="minorHAnsi"/>
          <w:sz w:val="24"/>
          <w:szCs w:val="24"/>
        </w:rPr>
        <w:t>The Contractor’s Representatives shall be available for noting the weight of steel at Weigh Bridge as and when required at his cost and acknowledge the same.</w:t>
      </w:r>
    </w:p>
    <w:p w14:paraId="1CC6F7B8" w14:textId="77777777" w:rsidR="00610947" w:rsidRPr="00A069DB" w:rsidRDefault="00610947" w:rsidP="00006EAB">
      <w:pPr>
        <w:spacing w:before="0" w:after="0"/>
        <w:ind w:left="720"/>
        <w:rPr>
          <w:rFonts w:asciiTheme="minorHAnsi" w:hAnsiTheme="minorHAnsi" w:cstheme="minorHAnsi"/>
          <w:strike/>
          <w:lang w:val="en-GB"/>
        </w:rPr>
      </w:pPr>
    </w:p>
    <w:p w14:paraId="181A0C43"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b w:val="0"/>
          <w:bCs/>
          <w:strike/>
          <w:color w:val="auto"/>
          <w:sz w:val="24"/>
          <w:szCs w:val="24"/>
          <w:lang w:val="en-GB"/>
        </w:rPr>
      </w:pPr>
      <w:r w:rsidRPr="00A069DB">
        <w:rPr>
          <w:rFonts w:asciiTheme="minorHAnsi" w:hAnsiTheme="minorHAnsi" w:cstheme="minorHAnsi"/>
          <w:b w:val="0"/>
          <w:bCs/>
          <w:color w:val="auto"/>
          <w:sz w:val="24"/>
          <w:szCs w:val="24"/>
          <w:lang w:val="en-GB"/>
        </w:rPr>
        <w:t>All the surplus material indented by Contractor and supplied by Owner shall be recovered from the Contractor at the rates at agreed basic rates.</w:t>
      </w:r>
    </w:p>
    <w:p w14:paraId="3A552594" w14:textId="77777777" w:rsidR="00610947" w:rsidRPr="00A069DB" w:rsidRDefault="00610947" w:rsidP="00006EAB">
      <w:pPr>
        <w:spacing w:before="0" w:after="0"/>
        <w:ind w:left="720"/>
        <w:rPr>
          <w:rFonts w:asciiTheme="minorHAnsi" w:hAnsiTheme="minorHAnsi" w:cstheme="minorHAnsi"/>
          <w:spacing w:val="-2"/>
          <w:lang w:val="en-GB"/>
        </w:rPr>
      </w:pPr>
    </w:p>
    <w:p w14:paraId="6F8F844A"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b w:val="0"/>
          <w:bCs/>
          <w:color w:val="auto"/>
          <w:spacing w:val="-2"/>
          <w:sz w:val="24"/>
          <w:szCs w:val="24"/>
          <w:lang w:val="en-GB"/>
        </w:rPr>
      </w:pPr>
      <w:r w:rsidRPr="00A069DB">
        <w:rPr>
          <w:rFonts w:asciiTheme="minorHAnsi" w:hAnsiTheme="minorHAnsi" w:cstheme="minorHAnsi"/>
          <w:b w:val="0"/>
          <w:bCs/>
          <w:color w:val="auto"/>
          <w:spacing w:val="-2"/>
          <w:sz w:val="24"/>
          <w:szCs w:val="24"/>
          <w:lang w:val="en-GB"/>
        </w:rPr>
        <w:t>The Contractor shall indent for the materials (which have to be supplied by the Owner free of cost, and other than steel and cement which are as detailed above) well in advance considering the lead time required for the supply. The Contractor to give proper reconciliation of materials supplied by the Owner.</w:t>
      </w:r>
    </w:p>
    <w:p w14:paraId="6FD30FCE" w14:textId="77777777" w:rsidR="00610947" w:rsidRPr="00A069DB" w:rsidRDefault="00610947" w:rsidP="00006EAB">
      <w:pPr>
        <w:spacing w:before="0" w:after="0"/>
        <w:ind w:left="720"/>
        <w:rPr>
          <w:rFonts w:asciiTheme="minorHAnsi" w:hAnsiTheme="minorHAnsi" w:cstheme="minorHAnsi"/>
          <w:lang w:val="en-GB"/>
        </w:rPr>
      </w:pPr>
    </w:p>
    <w:p w14:paraId="0F1234AB"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b w:val="0"/>
          <w:bCs/>
          <w:color w:val="auto"/>
          <w:spacing w:val="-2"/>
          <w:sz w:val="24"/>
          <w:szCs w:val="24"/>
          <w:lang w:val="en-GB"/>
        </w:rPr>
      </w:pPr>
      <w:r w:rsidRPr="00A069DB">
        <w:rPr>
          <w:rFonts w:asciiTheme="minorHAnsi" w:hAnsiTheme="minorHAnsi" w:cstheme="minorHAnsi"/>
          <w:b w:val="0"/>
          <w:bCs/>
          <w:color w:val="auto"/>
          <w:spacing w:val="-2"/>
          <w:sz w:val="24"/>
          <w:szCs w:val="24"/>
          <w:lang w:val="en-GB"/>
        </w:rPr>
        <w:t>The materials supplied to the Contractor beyond wastage limit as specified below will be recovered from the Contractor at the rates at which these excess quantities were procured by the Owner.</w:t>
      </w:r>
    </w:p>
    <w:p w14:paraId="487B4E13" w14:textId="77777777" w:rsidR="00610947" w:rsidRPr="00A069DB" w:rsidRDefault="00610947" w:rsidP="00006EAB">
      <w:pPr>
        <w:suppressAutoHyphens/>
        <w:spacing w:before="0" w:after="0"/>
        <w:ind w:left="720"/>
        <w:rPr>
          <w:rFonts w:asciiTheme="minorHAnsi" w:hAnsiTheme="minorHAnsi" w:cstheme="minorHAnsi"/>
          <w:spacing w:val="-2"/>
          <w:lang w:val="en-GB"/>
        </w:rPr>
      </w:pPr>
    </w:p>
    <w:p w14:paraId="3D6F1375" w14:textId="77777777" w:rsidR="00610947" w:rsidRPr="00A069DB" w:rsidRDefault="00610947" w:rsidP="00006EAB">
      <w:pPr>
        <w:suppressAutoHyphens/>
        <w:spacing w:before="0" w:after="0"/>
        <w:ind w:left="720"/>
        <w:rPr>
          <w:rFonts w:asciiTheme="minorHAnsi" w:hAnsiTheme="minorHAnsi" w:cstheme="minorHAnsi"/>
          <w:spacing w:val="-2"/>
          <w:lang w:val="en-GB"/>
        </w:rPr>
      </w:pPr>
      <w:r w:rsidRPr="00A069DB">
        <w:rPr>
          <w:rFonts w:asciiTheme="minorHAnsi" w:hAnsiTheme="minorHAnsi" w:cstheme="minorHAnsi"/>
          <w:spacing w:val="-2"/>
          <w:lang w:val="en-GB"/>
        </w:rPr>
        <w:t>Ceramic / Vitrified Tile</w:t>
      </w:r>
      <w:r w:rsidRPr="00A069DB">
        <w:rPr>
          <w:rFonts w:asciiTheme="minorHAnsi" w:hAnsiTheme="minorHAnsi" w:cstheme="minorHAnsi"/>
          <w:spacing w:val="-2"/>
          <w:lang w:val="en-GB"/>
        </w:rPr>
        <w:tab/>
      </w:r>
      <w:r w:rsidRPr="00A069DB">
        <w:rPr>
          <w:rFonts w:asciiTheme="minorHAnsi" w:hAnsiTheme="minorHAnsi" w:cstheme="minorHAnsi"/>
          <w:spacing w:val="-2"/>
          <w:lang w:val="en-GB"/>
        </w:rPr>
        <w:tab/>
        <w:t xml:space="preserve">-Three </w:t>
      </w:r>
      <w:r w:rsidRPr="00A069DB">
        <w:rPr>
          <w:rFonts w:asciiTheme="minorHAnsi" w:hAnsiTheme="minorHAnsi" w:cstheme="minorHAnsi"/>
          <w:strike/>
          <w:spacing w:val="-2"/>
          <w:lang w:val="en-GB"/>
        </w:rPr>
        <w:t xml:space="preserve"> </w:t>
      </w:r>
      <w:r w:rsidRPr="00A069DB">
        <w:rPr>
          <w:rFonts w:asciiTheme="minorHAnsi" w:hAnsiTheme="minorHAnsi" w:cstheme="minorHAnsi"/>
          <w:spacing w:val="-2"/>
          <w:lang w:val="en-GB"/>
        </w:rPr>
        <w:t>percent</w:t>
      </w:r>
    </w:p>
    <w:p w14:paraId="694A4033" w14:textId="77777777" w:rsidR="00610947" w:rsidRPr="00A069DB" w:rsidRDefault="00610947" w:rsidP="00006EAB">
      <w:pPr>
        <w:suppressAutoHyphens/>
        <w:spacing w:before="0" w:after="0"/>
        <w:ind w:left="720"/>
        <w:rPr>
          <w:rFonts w:asciiTheme="minorHAnsi" w:hAnsiTheme="minorHAnsi" w:cstheme="minorHAnsi"/>
          <w:spacing w:val="-2"/>
          <w:lang w:val="en-GB"/>
        </w:rPr>
      </w:pPr>
      <w:r w:rsidRPr="00A069DB">
        <w:rPr>
          <w:rFonts w:asciiTheme="minorHAnsi" w:hAnsiTheme="minorHAnsi" w:cstheme="minorHAnsi"/>
          <w:spacing w:val="-2"/>
          <w:lang w:val="en-GB"/>
        </w:rPr>
        <w:t>Marble Tile / Slab</w:t>
      </w:r>
      <w:r w:rsidRPr="00A069DB">
        <w:rPr>
          <w:rFonts w:asciiTheme="minorHAnsi" w:hAnsiTheme="minorHAnsi" w:cstheme="minorHAnsi"/>
          <w:spacing w:val="-2"/>
          <w:lang w:val="en-GB"/>
        </w:rPr>
        <w:tab/>
      </w:r>
      <w:r w:rsidRPr="00A069DB">
        <w:rPr>
          <w:rFonts w:asciiTheme="minorHAnsi" w:hAnsiTheme="minorHAnsi" w:cstheme="minorHAnsi"/>
          <w:spacing w:val="-2"/>
          <w:lang w:val="en-GB"/>
        </w:rPr>
        <w:tab/>
        <w:t>-Ten</w:t>
      </w:r>
      <w:r w:rsidRPr="00A069DB">
        <w:rPr>
          <w:rFonts w:asciiTheme="minorHAnsi" w:hAnsiTheme="minorHAnsi" w:cstheme="minorHAnsi"/>
          <w:strike/>
          <w:spacing w:val="-2"/>
          <w:lang w:val="en-GB"/>
        </w:rPr>
        <w:t xml:space="preserve"> </w:t>
      </w:r>
      <w:r w:rsidRPr="00A069DB">
        <w:rPr>
          <w:rFonts w:asciiTheme="minorHAnsi" w:hAnsiTheme="minorHAnsi" w:cstheme="minorHAnsi"/>
          <w:spacing w:val="-2"/>
          <w:lang w:val="en-GB"/>
        </w:rPr>
        <w:t xml:space="preserve">percent </w:t>
      </w:r>
    </w:p>
    <w:p w14:paraId="608DD66B" w14:textId="77777777" w:rsidR="00610947" w:rsidRPr="00A069DB" w:rsidRDefault="00610947" w:rsidP="00006EAB">
      <w:pPr>
        <w:suppressAutoHyphens/>
        <w:spacing w:before="0" w:after="0"/>
        <w:ind w:left="720"/>
        <w:rPr>
          <w:rFonts w:asciiTheme="minorHAnsi" w:hAnsiTheme="minorHAnsi" w:cstheme="minorHAnsi"/>
          <w:spacing w:val="-2"/>
          <w:lang w:val="en-GB"/>
        </w:rPr>
      </w:pPr>
      <w:r w:rsidRPr="00A069DB">
        <w:rPr>
          <w:rFonts w:asciiTheme="minorHAnsi" w:hAnsiTheme="minorHAnsi" w:cstheme="minorHAnsi"/>
          <w:spacing w:val="-2"/>
          <w:lang w:val="en-GB"/>
        </w:rPr>
        <w:t>Granite Tile / Slab</w:t>
      </w:r>
      <w:r w:rsidRPr="00A069DB">
        <w:rPr>
          <w:rFonts w:asciiTheme="minorHAnsi" w:hAnsiTheme="minorHAnsi" w:cstheme="minorHAnsi"/>
          <w:spacing w:val="-2"/>
          <w:lang w:val="en-GB"/>
        </w:rPr>
        <w:tab/>
      </w:r>
      <w:r w:rsidRPr="00A069DB">
        <w:rPr>
          <w:rFonts w:asciiTheme="minorHAnsi" w:hAnsiTheme="minorHAnsi" w:cstheme="minorHAnsi"/>
          <w:spacing w:val="-2"/>
          <w:lang w:val="en-GB"/>
        </w:rPr>
        <w:tab/>
        <w:t>-Ten percent</w:t>
      </w:r>
    </w:p>
    <w:p w14:paraId="3C67A44F" w14:textId="77777777" w:rsidR="00610947" w:rsidRPr="00A069DB" w:rsidRDefault="00610947" w:rsidP="00006EAB">
      <w:pPr>
        <w:suppressAutoHyphens/>
        <w:spacing w:before="0" w:after="0"/>
        <w:ind w:left="720"/>
        <w:rPr>
          <w:rFonts w:asciiTheme="minorHAnsi" w:hAnsiTheme="minorHAnsi" w:cstheme="minorHAnsi"/>
          <w:spacing w:val="-2"/>
          <w:lang w:val="en-GB"/>
        </w:rPr>
      </w:pPr>
      <w:r w:rsidRPr="00A069DB">
        <w:rPr>
          <w:rFonts w:asciiTheme="minorHAnsi" w:hAnsiTheme="minorHAnsi" w:cstheme="minorHAnsi"/>
          <w:spacing w:val="-2"/>
          <w:lang w:val="en-GB"/>
        </w:rPr>
        <w:t>RMC</w:t>
      </w:r>
      <w:r w:rsidRPr="00A069DB">
        <w:rPr>
          <w:rFonts w:asciiTheme="minorHAnsi" w:hAnsiTheme="minorHAnsi" w:cstheme="minorHAnsi"/>
          <w:spacing w:val="-2"/>
          <w:lang w:val="en-GB"/>
        </w:rPr>
        <w:tab/>
      </w:r>
      <w:r w:rsidRPr="00A069DB">
        <w:rPr>
          <w:rFonts w:asciiTheme="minorHAnsi" w:hAnsiTheme="minorHAnsi" w:cstheme="minorHAnsi"/>
          <w:spacing w:val="-2"/>
          <w:lang w:val="en-GB"/>
        </w:rPr>
        <w:tab/>
      </w:r>
      <w:r w:rsidRPr="00A069DB">
        <w:rPr>
          <w:rFonts w:asciiTheme="minorHAnsi" w:hAnsiTheme="minorHAnsi" w:cstheme="minorHAnsi"/>
          <w:spacing w:val="-2"/>
          <w:lang w:val="en-GB"/>
        </w:rPr>
        <w:tab/>
      </w:r>
      <w:r w:rsidRPr="00A069DB">
        <w:rPr>
          <w:rFonts w:asciiTheme="minorHAnsi" w:hAnsiTheme="minorHAnsi" w:cstheme="minorHAnsi"/>
          <w:spacing w:val="-2"/>
          <w:lang w:val="en-GB"/>
        </w:rPr>
        <w:tab/>
        <w:t>-Five percent.</w:t>
      </w:r>
    </w:p>
    <w:p w14:paraId="6F173194" w14:textId="77777777" w:rsidR="00610947" w:rsidRPr="00A069DB" w:rsidRDefault="00610947" w:rsidP="00006EAB">
      <w:pPr>
        <w:suppressAutoHyphens/>
        <w:spacing w:before="0" w:after="0"/>
        <w:ind w:left="720"/>
        <w:rPr>
          <w:rFonts w:asciiTheme="minorHAnsi" w:hAnsiTheme="minorHAnsi" w:cstheme="minorHAnsi"/>
          <w:spacing w:val="-2"/>
          <w:lang w:val="en-GB"/>
        </w:rPr>
      </w:pPr>
      <w:r w:rsidRPr="00A069DB">
        <w:rPr>
          <w:rFonts w:asciiTheme="minorHAnsi" w:hAnsiTheme="minorHAnsi" w:cstheme="minorHAnsi"/>
          <w:spacing w:val="-2"/>
          <w:lang w:val="en-GB"/>
        </w:rPr>
        <w:t>PT strands</w:t>
      </w:r>
      <w:r w:rsidRPr="00A069DB">
        <w:rPr>
          <w:rFonts w:asciiTheme="minorHAnsi" w:hAnsiTheme="minorHAnsi" w:cstheme="minorHAnsi"/>
          <w:spacing w:val="-2"/>
          <w:lang w:val="en-GB"/>
        </w:rPr>
        <w:tab/>
      </w:r>
      <w:r w:rsidRPr="00A069DB">
        <w:rPr>
          <w:rFonts w:asciiTheme="minorHAnsi" w:hAnsiTheme="minorHAnsi" w:cstheme="minorHAnsi"/>
          <w:spacing w:val="-2"/>
          <w:lang w:val="en-GB"/>
        </w:rPr>
        <w:tab/>
      </w:r>
      <w:r w:rsidRPr="00A069DB">
        <w:rPr>
          <w:rFonts w:asciiTheme="minorHAnsi" w:hAnsiTheme="minorHAnsi" w:cstheme="minorHAnsi"/>
          <w:spacing w:val="-2"/>
          <w:lang w:val="en-GB"/>
        </w:rPr>
        <w:tab/>
        <w:t>-Three percent.</w:t>
      </w:r>
    </w:p>
    <w:p w14:paraId="67D5F486" w14:textId="77777777" w:rsidR="00610947" w:rsidRPr="00A069DB" w:rsidRDefault="00610947" w:rsidP="00006EAB">
      <w:pPr>
        <w:suppressAutoHyphens/>
        <w:spacing w:before="0" w:after="0"/>
        <w:ind w:left="720"/>
        <w:rPr>
          <w:rFonts w:asciiTheme="minorHAnsi" w:hAnsiTheme="minorHAnsi" w:cstheme="minorHAnsi"/>
          <w:spacing w:val="-2"/>
          <w:lang w:val="en-GB"/>
        </w:rPr>
      </w:pPr>
    </w:p>
    <w:p w14:paraId="161298F7" w14:textId="77777777" w:rsidR="00610947" w:rsidRPr="00A069DB" w:rsidRDefault="00610947" w:rsidP="00006EAB">
      <w:pPr>
        <w:suppressAutoHyphens/>
        <w:spacing w:before="0" w:after="0"/>
        <w:ind w:left="720"/>
        <w:rPr>
          <w:rFonts w:asciiTheme="minorHAnsi" w:hAnsiTheme="minorHAnsi" w:cstheme="minorHAnsi"/>
          <w:spacing w:val="-2"/>
          <w:lang w:val="en-GB"/>
        </w:rPr>
      </w:pPr>
      <w:r w:rsidRPr="00A069DB">
        <w:rPr>
          <w:rFonts w:asciiTheme="minorHAnsi" w:hAnsiTheme="minorHAnsi" w:cstheme="minorHAnsi"/>
          <w:spacing w:val="-2"/>
          <w:lang w:val="en-GB"/>
        </w:rPr>
        <w:t>Extra wastage over and above the above allowable percentages shall be recovered at the landed cost of the material at site.</w:t>
      </w:r>
    </w:p>
    <w:p w14:paraId="6282FEDD" w14:textId="77777777" w:rsidR="00610947" w:rsidRPr="00A069DB" w:rsidRDefault="00610947" w:rsidP="00006EAB">
      <w:pPr>
        <w:spacing w:before="0" w:after="0"/>
        <w:rPr>
          <w:rFonts w:asciiTheme="minorHAnsi" w:hAnsiTheme="minorHAnsi" w:cstheme="minorHAnsi"/>
          <w:lang w:val="en-GB"/>
        </w:rPr>
      </w:pPr>
    </w:p>
    <w:p w14:paraId="56785AE5"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ADHERENCE OF GOVERNMENT RULES AND REGULATION.</w:t>
      </w:r>
    </w:p>
    <w:p w14:paraId="6243F1A2" w14:textId="77777777" w:rsidR="00610947" w:rsidRPr="00A069DB" w:rsidRDefault="00610947" w:rsidP="00006EAB">
      <w:pPr>
        <w:spacing w:before="0" w:after="0"/>
        <w:ind w:left="720"/>
        <w:rPr>
          <w:rFonts w:asciiTheme="minorHAnsi" w:hAnsiTheme="minorHAnsi" w:cstheme="minorHAnsi"/>
        </w:rPr>
      </w:pPr>
    </w:p>
    <w:p w14:paraId="6399CA03" w14:textId="237016FA" w:rsidR="00610947" w:rsidRPr="00A069DB" w:rsidRDefault="00610947" w:rsidP="00006EAB">
      <w:pPr>
        <w:spacing w:before="0" w:after="0"/>
        <w:ind w:left="720"/>
        <w:rPr>
          <w:rFonts w:asciiTheme="minorHAnsi" w:hAnsiTheme="minorHAnsi" w:cstheme="minorHAnsi"/>
        </w:rPr>
      </w:pPr>
      <w:r w:rsidRPr="00A069DB">
        <w:rPr>
          <w:rFonts w:asciiTheme="minorHAnsi" w:hAnsiTheme="minorHAnsi" w:cstheme="minorHAnsi"/>
        </w:rPr>
        <w:t>The Contractor agrees to and does hereby accept full and exclu</w:t>
      </w:r>
      <w:r w:rsidRPr="00A069DB">
        <w:rPr>
          <w:rFonts w:asciiTheme="minorHAnsi" w:hAnsiTheme="minorHAnsi" w:cstheme="minorHAnsi"/>
        </w:rPr>
        <w:softHyphen/>
        <w:t>sive liability for the payment of any and all Taxes now or hereafter imposed, increased, or modified from time to time in respect of works and materials and all contribu</w:t>
      </w:r>
      <w:r w:rsidRPr="00A069DB">
        <w:rPr>
          <w:rFonts w:asciiTheme="minorHAnsi" w:hAnsiTheme="minorHAnsi" w:cstheme="minorHAnsi"/>
        </w:rPr>
        <w:softHyphen/>
        <w:t xml:space="preserve">tions including as may be applicable to unemployment compensation, insurance and old age pensions or annuities now or hereafter imposed by any Governmental Authority, or other compensations payable to the Persons employed by the Contractor and the </w:t>
      </w:r>
      <w:r w:rsidRPr="00A069DB">
        <w:rPr>
          <w:rFonts w:asciiTheme="minorHAnsi" w:hAnsiTheme="minorHAnsi" w:cstheme="minorHAnsi"/>
        </w:rPr>
        <w:lastRenderedPageBreak/>
        <w:t>Contractor shall be responsi</w:t>
      </w:r>
      <w:r w:rsidRPr="00A069DB">
        <w:rPr>
          <w:rFonts w:asciiTheme="minorHAnsi" w:hAnsiTheme="minorHAnsi" w:cstheme="minorHAnsi"/>
        </w:rPr>
        <w:softHyphen/>
        <w:t>ble for the compliance with all obligations and restrictions imposed by the labour laws or any other Applicable Laws affecting Owner-employee relationship and the Contractor further agrees to com</w:t>
      </w:r>
      <w:r w:rsidRPr="00A069DB">
        <w:rPr>
          <w:rFonts w:asciiTheme="minorHAnsi" w:hAnsiTheme="minorHAnsi" w:cstheme="minorHAnsi"/>
        </w:rPr>
        <w:softHyphen/>
        <w:t>ply, and to secure the compliance of all Sub-Contractors, with all Applicable Laws. Contractor further agrees to defend, indemnify and hold harmless from any liability or penalty which may be imposed by the any Governmental Authority by reason of any violation by Contractor or Contractor’s Personnel of such Applicable Laws and also from all claims, suits or proceedings that may be brought against the Owner aris</w:t>
      </w:r>
      <w:r w:rsidRPr="00A069DB">
        <w:rPr>
          <w:rFonts w:asciiTheme="minorHAnsi" w:hAnsiTheme="minorHAnsi" w:cstheme="minorHAnsi"/>
        </w:rPr>
        <w:softHyphen/>
        <w:t xml:space="preserve">ing under, growing out of, or by reason of the performance of the Contractor of its obligations under the Contract, by any Governmental Authority. For the avoidance of </w:t>
      </w:r>
      <w:r w:rsidR="009039E4" w:rsidRPr="00A069DB">
        <w:rPr>
          <w:rFonts w:asciiTheme="minorHAnsi" w:hAnsiTheme="minorHAnsi" w:cstheme="minorHAnsi"/>
        </w:rPr>
        <w:t>doubt,</w:t>
      </w:r>
      <w:r w:rsidRPr="00A069DB">
        <w:rPr>
          <w:rFonts w:asciiTheme="minorHAnsi" w:hAnsiTheme="minorHAnsi" w:cstheme="minorHAnsi"/>
        </w:rPr>
        <w:t xml:space="preserve"> it is clarified that the Persons employed by the Contractor (including the Contractor’s Personnel) shall in no event be deemed to be employed by the Owner. The Owner shall be indemnified by the Contractor against any and all such claims that may arise in </w:t>
      </w:r>
      <w:r w:rsidR="009039E4" w:rsidRPr="00A069DB">
        <w:rPr>
          <w:rFonts w:asciiTheme="minorHAnsi" w:hAnsiTheme="minorHAnsi" w:cstheme="minorHAnsi"/>
        </w:rPr>
        <w:t>this regard</w:t>
      </w:r>
      <w:r w:rsidRPr="00A069DB">
        <w:rPr>
          <w:rFonts w:asciiTheme="minorHAnsi" w:hAnsiTheme="minorHAnsi" w:cstheme="minorHAnsi"/>
        </w:rPr>
        <w:t xml:space="preserve">. </w:t>
      </w:r>
    </w:p>
    <w:p w14:paraId="1DE7C017" w14:textId="77777777" w:rsidR="00610947" w:rsidRPr="00A069DB" w:rsidRDefault="00610947" w:rsidP="00006EAB">
      <w:pPr>
        <w:spacing w:before="0" w:after="0"/>
        <w:ind w:left="720"/>
        <w:rPr>
          <w:rFonts w:asciiTheme="minorHAnsi" w:hAnsiTheme="minorHAnsi" w:cstheme="minorHAnsi"/>
        </w:rPr>
      </w:pPr>
    </w:p>
    <w:p w14:paraId="5EC0F484" w14:textId="77777777" w:rsidR="00610947" w:rsidRPr="00A069DB" w:rsidRDefault="00610947" w:rsidP="00006EAB">
      <w:pPr>
        <w:pStyle w:val="Heading1"/>
        <w:numPr>
          <w:ilvl w:val="1"/>
          <w:numId w:val="10"/>
        </w:numPr>
        <w:spacing w:before="0" w:after="0" w:line="240" w:lineRule="auto"/>
        <w:rPr>
          <w:rFonts w:asciiTheme="minorHAnsi" w:hAnsiTheme="minorHAnsi" w:cstheme="minorHAnsi"/>
          <w:color w:val="auto"/>
          <w:sz w:val="24"/>
          <w:szCs w:val="24"/>
          <w:lang w:val="en-GB"/>
        </w:rPr>
      </w:pPr>
      <w:r w:rsidRPr="00A069DB">
        <w:rPr>
          <w:rFonts w:asciiTheme="minorHAnsi" w:hAnsiTheme="minorHAnsi" w:cstheme="minorHAnsi"/>
          <w:color w:val="auto"/>
          <w:sz w:val="24"/>
          <w:szCs w:val="24"/>
          <w:lang w:val="en-GB"/>
        </w:rPr>
        <w:t>ENVIRONMENTAL PROTECTION</w:t>
      </w:r>
    </w:p>
    <w:p w14:paraId="2B7154B4" w14:textId="77777777" w:rsidR="00610947" w:rsidRPr="00A069DB" w:rsidRDefault="00610947" w:rsidP="00006EAB">
      <w:pPr>
        <w:spacing w:before="0" w:after="0"/>
        <w:ind w:left="1440"/>
        <w:rPr>
          <w:rFonts w:asciiTheme="minorHAnsi" w:hAnsiTheme="minorHAnsi" w:cstheme="minorHAnsi"/>
          <w:b/>
        </w:rPr>
      </w:pPr>
    </w:p>
    <w:p w14:paraId="35CB54AF" w14:textId="77777777" w:rsidR="00610947" w:rsidRPr="00A069DB" w:rsidRDefault="00610947" w:rsidP="00006EAB">
      <w:pPr>
        <w:numPr>
          <w:ilvl w:val="0"/>
          <w:numId w:val="73"/>
        </w:numPr>
        <w:tabs>
          <w:tab w:val="clear" w:pos="720"/>
        </w:tabs>
        <w:spacing w:before="0" w:after="0"/>
        <w:ind w:left="1440" w:hanging="720"/>
        <w:jc w:val="left"/>
        <w:rPr>
          <w:rFonts w:asciiTheme="minorHAnsi" w:hAnsiTheme="minorHAnsi" w:cstheme="minorHAnsi"/>
          <w:b/>
        </w:rPr>
      </w:pPr>
      <w:r w:rsidRPr="00A069DB">
        <w:rPr>
          <w:rFonts w:asciiTheme="minorHAnsi" w:hAnsiTheme="minorHAnsi" w:cstheme="minorHAnsi"/>
          <w:b/>
        </w:rPr>
        <w:t>General</w:t>
      </w:r>
    </w:p>
    <w:p w14:paraId="547C8880" w14:textId="77777777" w:rsidR="00610947" w:rsidRPr="00A069DB" w:rsidRDefault="00610947" w:rsidP="00006EAB">
      <w:pPr>
        <w:spacing w:before="0" w:after="0"/>
        <w:ind w:left="1440"/>
        <w:rPr>
          <w:rFonts w:asciiTheme="minorHAnsi" w:hAnsiTheme="minorHAnsi" w:cstheme="minorHAnsi"/>
          <w:lang w:val="en-GB"/>
        </w:rPr>
      </w:pPr>
    </w:p>
    <w:p w14:paraId="488D88EA" w14:textId="77777777" w:rsidR="00610947" w:rsidRPr="00A069DB" w:rsidRDefault="00610947" w:rsidP="00006EAB">
      <w:pPr>
        <w:spacing w:before="0" w:after="0"/>
        <w:ind w:left="1440"/>
        <w:rPr>
          <w:rFonts w:asciiTheme="minorHAnsi" w:hAnsiTheme="minorHAnsi" w:cstheme="minorHAnsi"/>
          <w:lang w:val="en-GB"/>
        </w:rPr>
      </w:pPr>
      <w:r w:rsidRPr="00A069DB">
        <w:rPr>
          <w:rFonts w:asciiTheme="minorHAnsi" w:hAnsiTheme="minorHAnsi" w:cstheme="minorHAnsi"/>
          <w:lang w:val="en-GB"/>
        </w:rPr>
        <w:t>The Contractor shall comply with the requirements of the Environmental Management Plan duly approved by Owner.</w:t>
      </w:r>
    </w:p>
    <w:p w14:paraId="78CA60DB" w14:textId="77777777" w:rsidR="00610947" w:rsidRPr="00A069DB" w:rsidRDefault="00610947" w:rsidP="00006EAB">
      <w:pPr>
        <w:spacing w:before="0" w:after="0"/>
        <w:ind w:left="720"/>
        <w:rPr>
          <w:rFonts w:asciiTheme="minorHAnsi" w:hAnsiTheme="minorHAnsi" w:cstheme="minorHAnsi"/>
          <w:b/>
        </w:rPr>
      </w:pPr>
    </w:p>
    <w:p w14:paraId="06F2A853" w14:textId="77777777" w:rsidR="00610947" w:rsidRPr="00A069DB" w:rsidRDefault="00610947" w:rsidP="00006EAB">
      <w:pPr>
        <w:numPr>
          <w:ilvl w:val="0"/>
          <w:numId w:val="73"/>
        </w:numPr>
        <w:tabs>
          <w:tab w:val="clear" w:pos="720"/>
        </w:tabs>
        <w:spacing w:before="0" w:after="0"/>
        <w:ind w:left="1440" w:hanging="720"/>
        <w:jc w:val="left"/>
        <w:rPr>
          <w:rFonts w:asciiTheme="minorHAnsi" w:hAnsiTheme="minorHAnsi" w:cstheme="minorHAnsi"/>
          <w:b/>
        </w:rPr>
      </w:pPr>
      <w:r w:rsidRPr="00A069DB">
        <w:rPr>
          <w:rFonts w:asciiTheme="minorHAnsi" w:hAnsiTheme="minorHAnsi" w:cstheme="minorHAnsi"/>
          <w:b/>
        </w:rPr>
        <w:t>Protection of Property</w:t>
      </w:r>
    </w:p>
    <w:p w14:paraId="263027E2" w14:textId="77777777" w:rsidR="00610947" w:rsidRPr="00A069DB" w:rsidRDefault="00610947" w:rsidP="00006EAB">
      <w:pPr>
        <w:spacing w:before="0" w:after="0"/>
        <w:ind w:left="1440"/>
        <w:rPr>
          <w:rFonts w:asciiTheme="minorHAnsi" w:hAnsiTheme="minorHAnsi" w:cstheme="minorHAnsi"/>
        </w:rPr>
      </w:pPr>
    </w:p>
    <w:p w14:paraId="2076D7A1" w14:textId="77777777" w:rsidR="00610947" w:rsidRPr="00A069DB" w:rsidRDefault="00610947" w:rsidP="00006EAB">
      <w:pPr>
        <w:spacing w:before="0" w:after="0"/>
        <w:ind w:left="1440"/>
        <w:rPr>
          <w:rFonts w:asciiTheme="minorHAnsi" w:hAnsiTheme="minorHAnsi" w:cstheme="minorHAnsi"/>
        </w:rPr>
      </w:pPr>
      <w:r w:rsidRPr="00A069DB">
        <w:rPr>
          <w:rFonts w:asciiTheme="minorHAnsi" w:hAnsiTheme="minorHAnsi" w:cstheme="minorHAnsi"/>
        </w:rPr>
        <w:t xml:space="preserve">The Contractor shall ensure that all employees exercise care when working in the vicinity of livestock.  In the event of livestock injury or loss, no matter what the cause, the incident shall be reported immediately to the </w:t>
      </w:r>
      <w:r w:rsidRPr="00A069DB">
        <w:rPr>
          <w:rFonts w:asciiTheme="minorHAnsi" w:hAnsiTheme="minorHAnsi" w:cstheme="minorHAnsi"/>
          <w:caps/>
        </w:rPr>
        <w:t>Engineer-in-Charge</w:t>
      </w:r>
      <w:r w:rsidRPr="00A069DB">
        <w:rPr>
          <w:rFonts w:asciiTheme="minorHAnsi" w:hAnsiTheme="minorHAnsi" w:cstheme="minorHAnsi"/>
        </w:rPr>
        <w:t>.  Should the loss be directly attributable to the actions of the CONTRACTOR or the Contractor’s Personnel, full compensation shall be made directly to the owner by the CONTRACTOR at the Contractor’s own cost.</w:t>
      </w:r>
    </w:p>
    <w:p w14:paraId="0A3AFCC1" w14:textId="77777777" w:rsidR="00610947" w:rsidRPr="00A069DB" w:rsidRDefault="00610947" w:rsidP="00006EAB">
      <w:pPr>
        <w:spacing w:before="0" w:after="0"/>
        <w:ind w:left="720"/>
        <w:rPr>
          <w:rFonts w:asciiTheme="minorHAnsi" w:hAnsiTheme="minorHAnsi" w:cstheme="minorHAnsi"/>
          <w:b/>
        </w:rPr>
      </w:pPr>
    </w:p>
    <w:p w14:paraId="13FF339C" w14:textId="77777777" w:rsidR="00610947" w:rsidRPr="00A069DB" w:rsidRDefault="00610947" w:rsidP="00006EAB">
      <w:pPr>
        <w:numPr>
          <w:ilvl w:val="0"/>
          <w:numId w:val="73"/>
        </w:numPr>
        <w:tabs>
          <w:tab w:val="clear" w:pos="720"/>
        </w:tabs>
        <w:spacing w:before="0" w:after="0"/>
        <w:ind w:left="1440" w:hanging="720"/>
        <w:jc w:val="left"/>
        <w:rPr>
          <w:rFonts w:asciiTheme="minorHAnsi" w:hAnsiTheme="minorHAnsi" w:cstheme="minorHAnsi"/>
          <w:b/>
        </w:rPr>
      </w:pPr>
      <w:r w:rsidRPr="00A069DB">
        <w:rPr>
          <w:rFonts w:asciiTheme="minorHAnsi" w:hAnsiTheme="minorHAnsi" w:cstheme="minorHAnsi"/>
          <w:b/>
        </w:rPr>
        <w:t>Carrying Firearms, Traps and Other Fauna-Taking Equipment</w:t>
      </w:r>
    </w:p>
    <w:p w14:paraId="406BA3B1" w14:textId="77777777" w:rsidR="00610947" w:rsidRPr="00A069DB" w:rsidRDefault="00610947" w:rsidP="00006EAB">
      <w:pPr>
        <w:spacing w:before="0" w:after="0"/>
        <w:ind w:left="1440"/>
        <w:rPr>
          <w:rFonts w:asciiTheme="minorHAnsi" w:hAnsiTheme="minorHAnsi" w:cstheme="minorHAnsi"/>
        </w:rPr>
      </w:pPr>
    </w:p>
    <w:p w14:paraId="7C7383BB" w14:textId="77777777" w:rsidR="00610947" w:rsidRPr="00A069DB" w:rsidRDefault="00610947" w:rsidP="00006EAB">
      <w:pPr>
        <w:spacing w:before="0" w:after="0"/>
        <w:ind w:left="1440"/>
        <w:rPr>
          <w:rFonts w:asciiTheme="minorHAnsi" w:hAnsiTheme="minorHAnsi" w:cstheme="minorHAnsi"/>
        </w:rPr>
      </w:pPr>
      <w:r w:rsidRPr="00A069DB">
        <w:rPr>
          <w:rFonts w:asciiTheme="minorHAnsi" w:hAnsiTheme="minorHAnsi" w:cstheme="minorHAnsi"/>
        </w:rPr>
        <w:t>The CONTRACTOR shall advise all employees in writing and ensure that firearms, traps or other fauna-taking equipment are prohibited at all times in all areas of the Site, or in work vehicles.</w:t>
      </w:r>
    </w:p>
    <w:p w14:paraId="7691933E" w14:textId="77777777" w:rsidR="00610947" w:rsidRPr="00A069DB" w:rsidRDefault="00610947" w:rsidP="00006EAB">
      <w:pPr>
        <w:spacing w:before="0" w:after="0"/>
        <w:ind w:left="720"/>
        <w:rPr>
          <w:rFonts w:asciiTheme="minorHAnsi" w:hAnsiTheme="minorHAnsi" w:cstheme="minorHAnsi"/>
          <w:b/>
        </w:rPr>
      </w:pPr>
    </w:p>
    <w:p w14:paraId="49CAAA88" w14:textId="77777777" w:rsidR="00610947" w:rsidRPr="00A069DB" w:rsidRDefault="00610947" w:rsidP="00006EAB">
      <w:pPr>
        <w:numPr>
          <w:ilvl w:val="0"/>
          <w:numId w:val="73"/>
        </w:numPr>
        <w:tabs>
          <w:tab w:val="clear" w:pos="720"/>
        </w:tabs>
        <w:spacing w:before="0" w:after="0"/>
        <w:ind w:left="1440" w:hanging="720"/>
        <w:jc w:val="left"/>
        <w:rPr>
          <w:rFonts w:asciiTheme="minorHAnsi" w:hAnsiTheme="minorHAnsi" w:cstheme="minorHAnsi"/>
          <w:b/>
        </w:rPr>
      </w:pPr>
      <w:r w:rsidRPr="00A069DB">
        <w:rPr>
          <w:rFonts w:asciiTheme="minorHAnsi" w:hAnsiTheme="minorHAnsi" w:cstheme="minorHAnsi"/>
          <w:b/>
        </w:rPr>
        <w:t>Preservation of Flora and Fauna</w:t>
      </w:r>
    </w:p>
    <w:p w14:paraId="7EFD0ABB" w14:textId="77777777" w:rsidR="00610947" w:rsidRPr="00A069DB" w:rsidRDefault="00610947" w:rsidP="00006EAB">
      <w:pPr>
        <w:spacing w:before="0" w:after="0"/>
        <w:ind w:left="2160"/>
        <w:rPr>
          <w:rFonts w:asciiTheme="minorHAnsi" w:hAnsiTheme="minorHAnsi" w:cstheme="minorHAnsi"/>
        </w:rPr>
      </w:pPr>
    </w:p>
    <w:p w14:paraId="4C919448" w14:textId="77777777" w:rsidR="00610947" w:rsidRPr="00A069DB" w:rsidRDefault="00610947" w:rsidP="00006EAB">
      <w:pPr>
        <w:numPr>
          <w:ilvl w:val="1"/>
          <w:numId w:val="73"/>
        </w:numPr>
        <w:tabs>
          <w:tab w:val="clear" w:pos="1440"/>
        </w:tabs>
        <w:spacing w:before="0" w:after="0"/>
        <w:ind w:left="2160" w:hanging="720"/>
        <w:rPr>
          <w:rFonts w:asciiTheme="minorHAnsi" w:hAnsiTheme="minorHAnsi" w:cstheme="minorHAnsi"/>
        </w:rPr>
      </w:pPr>
      <w:r w:rsidRPr="00A069DB">
        <w:rPr>
          <w:rFonts w:asciiTheme="minorHAnsi" w:hAnsiTheme="minorHAnsi" w:cstheme="minorHAnsi"/>
        </w:rPr>
        <w:t xml:space="preserve">The CONTRACTOR shall refrain from destroying, removing or clearing trees, timber and scrub to an extent greater than is necessary for the execution of the </w:t>
      </w:r>
      <w:r w:rsidRPr="00A069DB">
        <w:rPr>
          <w:rFonts w:asciiTheme="minorHAnsi" w:hAnsiTheme="minorHAnsi" w:cstheme="minorHAnsi"/>
          <w:caps/>
        </w:rPr>
        <w:t>Work</w:t>
      </w:r>
      <w:r w:rsidRPr="00A069DB">
        <w:rPr>
          <w:rFonts w:asciiTheme="minorHAnsi" w:hAnsiTheme="minorHAnsi" w:cstheme="minorHAnsi"/>
        </w:rPr>
        <w:t>.</w:t>
      </w:r>
    </w:p>
    <w:p w14:paraId="07F25AD0" w14:textId="77777777" w:rsidR="00610947" w:rsidRPr="00A069DB" w:rsidRDefault="00610947" w:rsidP="00006EAB">
      <w:pPr>
        <w:spacing w:before="0" w:after="0"/>
        <w:ind w:left="2160"/>
        <w:rPr>
          <w:rFonts w:asciiTheme="minorHAnsi" w:hAnsiTheme="minorHAnsi" w:cstheme="minorHAnsi"/>
        </w:rPr>
      </w:pPr>
    </w:p>
    <w:p w14:paraId="77928A11" w14:textId="77777777" w:rsidR="00610947" w:rsidRPr="00A069DB" w:rsidRDefault="00610947" w:rsidP="00006EAB">
      <w:pPr>
        <w:numPr>
          <w:ilvl w:val="1"/>
          <w:numId w:val="73"/>
        </w:numPr>
        <w:tabs>
          <w:tab w:val="clear" w:pos="1440"/>
        </w:tabs>
        <w:spacing w:before="0" w:after="0"/>
        <w:ind w:left="2160" w:hanging="720"/>
        <w:rPr>
          <w:rFonts w:asciiTheme="minorHAnsi" w:hAnsiTheme="minorHAnsi" w:cstheme="minorHAnsi"/>
        </w:rPr>
      </w:pPr>
      <w:r w:rsidRPr="00A069DB">
        <w:rPr>
          <w:rFonts w:asciiTheme="minorHAnsi" w:hAnsiTheme="minorHAnsi" w:cstheme="minorHAnsi"/>
        </w:rPr>
        <w:t>The CONTRACTOR shall e</w:t>
      </w:r>
      <w:smartTag w:uri="urn:schemas-microsoft-com:office:smarttags" w:element="stockticker">
        <w:r w:rsidRPr="00A069DB">
          <w:rPr>
            <w:rFonts w:asciiTheme="minorHAnsi" w:hAnsiTheme="minorHAnsi" w:cstheme="minorHAnsi"/>
          </w:rPr>
          <w:t>nsur</w:t>
        </w:r>
      </w:smartTag>
      <w:r w:rsidRPr="00A069DB">
        <w:rPr>
          <w:rFonts w:asciiTheme="minorHAnsi" w:hAnsiTheme="minorHAnsi" w:cstheme="minorHAnsi"/>
        </w:rPr>
        <w:t>e that all employees refrain from hunting, disturbing or capturing fauna within any area or illegally taking fish from any water.</w:t>
      </w:r>
    </w:p>
    <w:p w14:paraId="4BC7AA55" w14:textId="77777777" w:rsidR="00610947" w:rsidRPr="00A069DB" w:rsidRDefault="00610947" w:rsidP="00006EAB">
      <w:pPr>
        <w:spacing w:before="0" w:after="0"/>
        <w:ind w:left="2160"/>
        <w:rPr>
          <w:rFonts w:asciiTheme="minorHAnsi" w:hAnsiTheme="minorHAnsi" w:cstheme="minorHAnsi"/>
        </w:rPr>
      </w:pPr>
    </w:p>
    <w:p w14:paraId="45DE57F8" w14:textId="77777777" w:rsidR="00610947" w:rsidRPr="00A069DB" w:rsidRDefault="00610947" w:rsidP="00006EAB">
      <w:pPr>
        <w:numPr>
          <w:ilvl w:val="1"/>
          <w:numId w:val="73"/>
        </w:numPr>
        <w:tabs>
          <w:tab w:val="clear" w:pos="1440"/>
        </w:tabs>
        <w:spacing w:before="0" w:after="0"/>
        <w:ind w:left="2160" w:hanging="720"/>
        <w:rPr>
          <w:rFonts w:asciiTheme="minorHAnsi" w:hAnsiTheme="minorHAnsi" w:cstheme="minorHAnsi"/>
        </w:rPr>
      </w:pPr>
      <w:r w:rsidRPr="00A069DB">
        <w:rPr>
          <w:rFonts w:asciiTheme="minorHAnsi" w:hAnsiTheme="minorHAnsi" w:cstheme="minorHAnsi"/>
        </w:rPr>
        <w:lastRenderedPageBreak/>
        <w:t xml:space="preserve">The CONTRACTOR shall exercise all proper care to preserve the vegetation, flora, fauna and other natural resources or assets of any area in which </w:t>
      </w:r>
      <w:r w:rsidRPr="00A069DB">
        <w:rPr>
          <w:rFonts w:asciiTheme="minorHAnsi" w:hAnsiTheme="minorHAnsi" w:cstheme="minorHAnsi"/>
          <w:caps/>
        </w:rPr>
        <w:t>Work</w:t>
      </w:r>
      <w:r w:rsidRPr="00A069DB">
        <w:rPr>
          <w:rFonts w:asciiTheme="minorHAnsi" w:hAnsiTheme="minorHAnsi" w:cstheme="minorHAnsi"/>
        </w:rPr>
        <w:t xml:space="preserve"> is being performed or i</w:t>
      </w:r>
      <w:smartTag w:uri="urn:schemas-microsoft-com:office:smarttags" w:element="stockticker">
        <w:r w:rsidRPr="00A069DB">
          <w:rPr>
            <w:rFonts w:asciiTheme="minorHAnsi" w:hAnsiTheme="minorHAnsi" w:cstheme="minorHAnsi"/>
          </w:rPr>
          <w:t>n an</w:t>
        </w:r>
      </w:smartTag>
      <w:r w:rsidRPr="00A069DB">
        <w:rPr>
          <w:rFonts w:asciiTheme="minorHAnsi" w:hAnsiTheme="minorHAnsi" w:cstheme="minorHAnsi"/>
        </w:rPr>
        <w:t>y adjacent areas.</w:t>
      </w:r>
    </w:p>
    <w:p w14:paraId="7DE19DCE" w14:textId="77777777" w:rsidR="00610947" w:rsidRPr="00A069DB" w:rsidRDefault="00610947" w:rsidP="00006EAB">
      <w:pPr>
        <w:spacing w:before="0" w:after="0"/>
        <w:ind w:left="2160"/>
        <w:rPr>
          <w:rFonts w:asciiTheme="minorHAnsi" w:hAnsiTheme="minorHAnsi" w:cstheme="minorHAnsi"/>
        </w:rPr>
      </w:pPr>
    </w:p>
    <w:p w14:paraId="536FEA6F" w14:textId="77777777" w:rsidR="00610947" w:rsidRPr="00A069DB" w:rsidRDefault="00610947" w:rsidP="00006EAB">
      <w:pPr>
        <w:numPr>
          <w:ilvl w:val="1"/>
          <w:numId w:val="73"/>
        </w:numPr>
        <w:tabs>
          <w:tab w:val="clear" w:pos="1440"/>
        </w:tabs>
        <w:spacing w:before="0" w:after="0"/>
        <w:ind w:left="2160" w:hanging="720"/>
        <w:rPr>
          <w:rFonts w:asciiTheme="minorHAnsi" w:hAnsiTheme="minorHAnsi" w:cstheme="minorHAnsi"/>
        </w:rPr>
      </w:pPr>
      <w:r w:rsidRPr="00A069DB">
        <w:rPr>
          <w:rFonts w:asciiTheme="minorHAnsi" w:hAnsiTheme="minorHAnsi" w:cstheme="minorHAnsi"/>
        </w:rPr>
        <w:t>The CONTRACTOR shall take such measures as may be necessary to prevent any employees from taking any protected flora or fauna as may be declared under Legislation.</w:t>
      </w:r>
    </w:p>
    <w:p w14:paraId="0781953F" w14:textId="77777777" w:rsidR="00610947" w:rsidRPr="00A069DB" w:rsidRDefault="00610947" w:rsidP="00006EAB">
      <w:pPr>
        <w:spacing w:before="0" w:after="0"/>
        <w:ind w:left="720"/>
        <w:rPr>
          <w:rFonts w:asciiTheme="minorHAnsi" w:hAnsiTheme="minorHAnsi" w:cstheme="minorHAnsi"/>
          <w:b/>
        </w:rPr>
      </w:pPr>
    </w:p>
    <w:p w14:paraId="11473B1A" w14:textId="77777777" w:rsidR="00610947" w:rsidRPr="00A069DB" w:rsidRDefault="00610947" w:rsidP="00006EAB">
      <w:pPr>
        <w:numPr>
          <w:ilvl w:val="0"/>
          <w:numId w:val="73"/>
        </w:numPr>
        <w:tabs>
          <w:tab w:val="clear" w:pos="720"/>
        </w:tabs>
        <w:spacing w:before="0" w:after="0"/>
        <w:ind w:left="1440" w:hanging="720"/>
        <w:jc w:val="left"/>
        <w:rPr>
          <w:rFonts w:asciiTheme="minorHAnsi" w:hAnsiTheme="minorHAnsi" w:cstheme="minorHAnsi"/>
          <w:b/>
        </w:rPr>
      </w:pPr>
      <w:r w:rsidRPr="00A069DB">
        <w:rPr>
          <w:rFonts w:asciiTheme="minorHAnsi" w:hAnsiTheme="minorHAnsi" w:cstheme="minorHAnsi"/>
          <w:b/>
        </w:rPr>
        <w:t>Fencing</w:t>
      </w:r>
    </w:p>
    <w:p w14:paraId="74B3042C" w14:textId="77777777" w:rsidR="00610947" w:rsidRPr="00A069DB" w:rsidRDefault="00610947" w:rsidP="00006EAB">
      <w:pPr>
        <w:spacing w:before="0" w:after="0"/>
        <w:ind w:left="2160"/>
        <w:rPr>
          <w:rFonts w:asciiTheme="minorHAnsi" w:hAnsiTheme="minorHAnsi" w:cstheme="minorHAnsi"/>
        </w:rPr>
      </w:pPr>
    </w:p>
    <w:p w14:paraId="12B400E0" w14:textId="77777777" w:rsidR="00610947" w:rsidRPr="00A069DB" w:rsidRDefault="00610947" w:rsidP="00006EAB">
      <w:pPr>
        <w:numPr>
          <w:ilvl w:val="1"/>
          <w:numId w:val="73"/>
        </w:numPr>
        <w:tabs>
          <w:tab w:val="clear" w:pos="1440"/>
        </w:tabs>
        <w:spacing w:before="0" w:after="0"/>
        <w:ind w:left="2160" w:hanging="720"/>
        <w:rPr>
          <w:rFonts w:asciiTheme="minorHAnsi" w:hAnsiTheme="minorHAnsi" w:cstheme="minorHAnsi"/>
        </w:rPr>
      </w:pPr>
      <w:r w:rsidRPr="00A069DB">
        <w:rPr>
          <w:rFonts w:asciiTheme="minorHAnsi" w:hAnsiTheme="minorHAnsi" w:cstheme="minorHAnsi"/>
        </w:rPr>
        <w:t xml:space="preserve">The CONTRACTOR shall avoid fence damage or cutting of fences wherever possible.  All temporary or damaged sections of fencing shall be properly restored by the CONTRACTOR with new materials of similar type to those used in the existing fence, to the satisfaction of the </w:t>
      </w:r>
      <w:r w:rsidRPr="00A069DB">
        <w:rPr>
          <w:rFonts w:asciiTheme="minorHAnsi" w:hAnsiTheme="minorHAnsi" w:cstheme="minorHAnsi"/>
          <w:caps/>
        </w:rPr>
        <w:t xml:space="preserve">Engineer-in-Charge. </w:t>
      </w:r>
    </w:p>
    <w:p w14:paraId="1E9252A4" w14:textId="77777777" w:rsidR="00610947" w:rsidRPr="00A069DB" w:rsidRDefault="00610947" w:rsidP="00006EAB">
      <w:pPr>
        <w:spacing w:before="0" w:after="0"/>
        <w:ind w:left="2160"/>
        <w:rPr>
          <w:rFonts w:asciiTheme="minorHAnsi" w:hAnsiTheme="minorHAnsi" w:cstheme="minorHAnsi"/>
        </w:rPr>
      </w:pPr>
    </w:p>
    <w:p w14:paraId="6E791912" w14:textId="77777777" w:rsidR="00610947" w:rsidRPr="00A069DB" w:rsidRDefault="00610947" w:rsidP="00006EAB">
      <w:pPr>
        <w:numPr>
          <w:ilvl w:val="1"/>
          <w:numId w:val="73"/>
        </w:numPr>
        <w:tabs>
          <w:tab w:val="clear" w:pos="1440"/>
        </w:tabs>
        <w:spacing w:before="0" w:after="0"/>
        <w:ind w:left="2160" w:hanging="720"/>
        <w:rPr>
          <w:rFonts w:asciiTheme="minorHAnsi" w:hAnsiTheme="minorHAnsi" w:cstheme="minorHAnsi"/>
        </w:rPr>
      </w:pPr>
      <w:r w:rsidRPr="00A069DB">
        <w:rPr>
          <w:rFonts w:asciiTheme="minorHAnsi" w:hAnsiTheme="minorHAnsi" w:cstheme="minorHAnsi"/>
        </w:rPr>
        <w:t>The CONTRACTOR shall take all precautions to prevent movement of stock through damaged sections of fencing.</w:t>
      </w:r>
    </w:p>
    <w:p w14:paraId="36C3A9EC" w14:textId="77777777" w:rsidR="00610947" w:rsidRPr="00A069DB" w:rsidRDefault="00610947" w:rsidP="00006EAB">
      <w:pPr>
        <w:spacing w:before="0" w:after="0"/>
        <w:ind w:left="720"/>
        <w:rPr>
          <w:rFonts w:asciiTheme="minorHAnsi" w:hAnsiTheme="minorHAnsi" w:cstheme="minorHAnsi"/>
          <w:b/>
        </w:rPr>
      </w:pPr>
    </w:p>
    <w:p w14:paraId="0B5A893F" w14:textId="77777777" w:rsidR="00610947" w:rsidRPr="00A069DB" w:rsidRDefault="00610947" w:rsidP="00006EAB">
      <w:pPr>
        <w:numPr>
          <w:ilvl w:val="0"/>
          <w:numId w:val="73"/>
        </w:numPr>
        <w:tabs>
          <w:tab w:val="clear" w:pos="720"/>
        </w:tabs>
        <w:spacing w:before="0" w:after="0"/>
        <w:ind w:left="1440" w:hanging="720"/>
        <w:jc w:val="left"/>
        <w:rPr>
          <w:rFonts w:asciiTheme="minorHAnsi" w:hAnsiTheme="minorHAnsi" w:cstheme="minorHAnsi"/>
          <w:b/>
        </w:rPr>
      </w:pPr>
      <w:r w:rsidRPr="00A069DB">
        <w:rPr>
          <w:rFonts w:asciiTheme="minorHAnsi" w:hAnsiTheme="minorHAnsi" w:cstheme="minorHAnsi"/>
          <w:b/>
        </w:rPr>
        <w:t>Pets</w:t>
      </w:r>
    </w:p>
    <w:p w14:paraId="2B4FE671" w14:textId="77777777" w:rsidR="00610947" w:rsidRPr="00A069DB" w:rsidRDefault="00610947" w:rsidP="00006EAB">
      <w:pPr>
        <w:spacing w:before="0" w:after="0"/>
        <w:ind w:left="1440"/>
        <w:rPr>
          <w:rFonts w:asciiTheme="minorHAnsi" w:hAnsiTheme="minorHAnsi" w:cstheme="minorHAnsi"/>
        </w:rPr>
      </w:pPr>
    </w:p>
    <w:p w14:paraId="33484B80" w14:textId="77777777" w:rsidR="00610947" w:rsidRPr="00A069DB" w:rsidRDefault="00610947" w:rsidP="00006EAB">
      <w:pPr>
        <w:spacing w:before="0" w:after="0"/>
        <w:ind w:left="1440"/>
        <w:rPr>
          <w:rFonts w:asciiTheme="minorHAnsi" w:hAnsiTheme="minorHAnsi" w:cstheme="minorHAnsi"/>
        </w:rPr>
      </w:pPr>
      <w:r w:rsidRPr="00A069DB">
        <w:rPr>
          <w:rFonts w:asciiTheme="minorHAnsi" w:hAnsiTheme="minorHAnsi" w:cstheme="minorHAnsi"/>
        </w:rPr>
        <w:t xml:space="preserve">The CONTRACTOR shall ensure all employees refrain from keeping pets of any type in the area of the </w:t>
      </w:r>
      <w:r w:rsidRPr="00A069DB">
        <w:rPr>
          <w:rFonts w:asciiTheme="minorHAnsi" w:hAnsiTheme="minorHAnsi" w:cstheme="minorHAnsi"/>
          <w:caps/>
        </w:rPr>
        <w:t>Site</w:t>
      </w:r>
      <w:r w:rsidRPr="00A069DB">
        <w:rPr>
          <w:rFonts w:asciiTheme="minorHAnsi" w:hAnsiTheme="minorHAnsi" w:cstheme="minorHAnsi"/>
        </w:rPr>
        <w:t>, construction camp or v</w:t>
      </w:r>
      <w:smartTag w:uri="urn:schemas-microsoft-com:office:smarttags" w:element="stockticker">
        <w:r w:rsidRPr="00A069DB">
          <w:rPr>
            <w:rFonts w:asciiTheme="minorHAnsi" w:hAnsiTheme="minorHAnsi" w:cstheme="minorHAnsi"/>
          </w:rPr>
          <w:t>ehic</w:t>
        </w:r>
      </w:smartTag>
      <w:r w:rsidRPr="00A069DB">
        <w:rPr>
          <w:rFonts w:asciiTheme="minorHAnsi" w:hAnsiTheme="minorHAnsi" w:cstheme="minorHAnsi"/>
        </w:rPr>
        <w:t>les.</w:t>
      </w:r>
    </w:p>
    <w:p w14:paraId="77854E28" w14:textId="77777777" w:rsidR="00610947" w:rsidRPr="00A069DB" w:rsidRDefault="00610947" w:rsidP="00006EAB">
      <w:pPr>
        <w:spacing w:before="0" w:after="0"/>
        <w:ind w:left="720"/>
        <w:rPr>
          <w:rFonts w:asciiTheme="minorHAnsi" w:hAnsiTheme="minorHAnsi" w:cstheme="minorHAnsi"/>
          <w:b/>
        </w:rPr>
      </w:pPr>
    </w:p>
    <w:p w14:paraId="50143A82" w14:textId="77777777" w:rsidR="00610947" w:rsidRPr="00A069DB" w:rsidRDefault="00610947" w:rsidP="00006EAB">
      <w:pPr>
        <w:numPr>
          <w:ilvl w:val="0"/>
          <w:numId w:val="73"/>
        </w:numPr>
        <w:tabs>
          <w:tab w:val="clear" w:pos="720"/>
        </w:tabs>
        <w:spacing w:before="0" w:after="0"/>
        <w:ind w:left="1440" w:hanging="720"/>
        <w:jc w:val="left"/>
        <w:rPr>
          <w:rFonts w:asciiTheme="minorHAnsi" w:hAnsiTheme="minorHAnsi" w:cstheme="minorHAnsi"/>
          <w:b/>
        </w:rPr>
      </w:pPr>
      <w:r w:rsidRPr="00A069DB">
        <w:rPr>
          <w:rFonts w:asciiTheme="minorHAnsi" w:hAnsiTheme="minorHAnsi" w:cstheme="minorHAnsi"/>
          <w:b/>
        </w:rPr>
        <w:t>Disposal of Waste Fuel, Lubricants and Hazardous Chemicals</w:t>
      </w:r>
    </w:p>
    <w:p w14:paraId="33156F4F" w14:textId="77777777" w:rsidR="00610947" w:rsidRPr="00A069DB" w:rsidRDefault="00610947" w:rsidP="00006EAB">
      <w:pPr>
        <w:spacing w:before="0" w:after="0"/>
        <w:ind w:left="2160"/>
        <w:rPr>
          <w:rFonts w:asciiTheme="minorHAnsi" w:hAnsiTheme="minorHAnsi" w:cstheme="minorHAnsi"/>
        </w:rPr>
      </w:pPr>
    </w:p>
    <w:p w14:paraId="585BFA9F" w14:textId="77777777" w:rsidR="00610947" w:rsidRPr="00A069DB" w:rsidRDefault="00610947" w:rsidP="00006EAB">
      <w:pPr>
        <w:numPr>
          <w:ilvl w:val="1"/>
          <w:numId w:val="73"/>
        </w:numPr>
        <w:tabs>
          <w:tab w:val="clear" w:pos="1440"/>
        </w:tabs>
        <w:spacing w:before="0" w:after="0"/>
        <w:ind w:left="2160" w:hanging="720"/>
        <w:rPr>
          <w:rFonts w:asciiTheme="minorHAnsi" w:hAnsiTheme="minorHAnsi" w:cstheme="minorHAnsi"/>
        </w:rPr>
      </w:pPr>
      <w:r w:rsidRPr="00A069DB">
        <w:rPr>
          <w:rFonts w:asciiTheme="minorHAnsi" w:hAnsiTheme="minorHAnsi" w:cstheme="minorHAnsi"/>
        </w:rPr>
        <w:t xml:space="preserve">The CONTRACTOR shall remove from </w:t>
      </w:r>
      <w:r w:rsidRPr="00A069DB">
        <w:rPr>
          <w:rFonts w:asciiTheme="minorHAnsi" w:hAnsiTheme="minorHAnsi" w:cstheme="minorHAnsi"/>
          <w:caps/>
        </w:rPr>
        <w:t>Site</w:t>
      </w:r>
      <w:r w:rsidRPr="00A069DB">
        <w:rPr>
          <w:rFonts w:asciiTheme="minorHAnsi" w:hAnsiTheme="minorHAnsi" w:cstheme="minorHAnsi"/>
        </w:rPr>
        <w:t xml:space="preserve"> and dispose of all wast</w:t>
      </w:r>
      <w:smartTag w:uri="urn:schemas-microsoft-com:office:smarttags" w:element="stockticker">
        <w:r w:rsidRPr="00A069DB">
          <w:rPr>
            <w:rFonts w:asciiTheme="minorHAnsi" w:hAnsiTheme="minorHAnsi" w:cstheme="minorHAnsi"/>
          </w:rPr>
          <w:t>e fu</w:t>
        </w:r>
      </w:smartTag>
      <w:r w:rsidRPr="00A069DB">
        <w:rPr>
          <w:rFonts w:asciiTheme="minorHAnsi" w:hAnsiTheme="minorHAnsi" w:cstheme="minorHAnsi"/>
        </w:rPr>
        <w:t>el, lubricants, drilling fluids, chemicals and other such substances in a safe and environmentally friendly manner.</w:t>
      </w:r>
    </w:p>
    <w:p w14:paraId="5BAA8631" w14:textId="77777777" w:rsidR="00610947" w:rsidRPr="00A069DB" w:rsidRDefault="00610947" w:rsidP="00006EAB">
      <w:pPr>
        <w:spacing w:before="0" w:after="0"/>
        <w:ind w:left="2160"/>
        <w:rPr>
          <w:rFonts w:asciiTheme="minorHAnsi" w:hAnsiTheme="minorHAnsi" w:cstheme="minorHAnsi"/>
          <w:lang w:val="en-GB"/>
        </w:rPr>
      </w:pPr>
    </w:p>
    <w:p w14:paraId="37EAFD3D" w14:textId="77777777" w:rsidR="00610947" w:rsidRPr="00A069DB" w:rsidRDefault="00610947" w:rsidP="00006EAB">
      <w:pPr>
        <w:numPr>
          <w:ilvl w:val="1"/>
          <w:numId w:val="73"/>
        </w:numPr>
        <w:tabs>
          <w:tab w:val="clear" w:pos="1440"/>
        </w:tabs>
        <w:spacing w:before="0" w:after="0"/>
        <w:ind w:left="2160" w:hanging="720"/>
        <w:jc w:val="left"/>
        <w:rPr>
          <w:rFonts w:asciiTheme="minorHAnsi" w:hAnsiTheme="minorHAnsi" w:cstheme="minorHAnsi"/>
          <w:lang w:val="en-GB"/>
        </w:rPr>
      </w:pPr>
      <w:r w:rsidRPr="00A069DB">
        <w:rPr>
          <w:rFonts w:asciiTheme="minorHAnsi" w:hAnsiTheme="minorHAnsi" w:cstheme="minorHAnsi"/>
        </w:rPr>
        <w:t>This requirement is subject to compliance with any recommendations by the substance manufacturers and legislative requirements and subsequent approvals regarding safe disposal.</w:t>
      </w:r>
    </w:p>
    <w:p w14:paraId="4D01D52A" w14:textId="77777777" w:rsidR="00610947" w:rsidRPr="00A069DB" w:rsidRDefault="00610947" w:rsidP="00006EAB">
      <w:pPr>
        <w:spacing w:before="0" w:after="0"/>
        <w:ind w:left="2160"/>
        <w:rPr>
          <w:rFonts w:asciiTheme="minorHAnsi" w:hAnsiTheme="minorHAnsi" w:cstheme="minorHAnsi"/>
        </w:rPr>
      </w:pPr>
    </w:p>
    <w:p w14:paraId="5A5B9B73" w14:textId="77777777" w:rsidR="00610947" w:rsidRPr="00A069DB" w:rsidRDefault="00610947" w:rsidP="00006EAB">
      <w:pPr>
        <w:numPr>
          <w:ilvl w:val="1"/>
          <w:numId w:val="73"/>
        </w:numPr>
        <w:tabs>
          <w:tab w:val="clear" w:pos="1440"/>
        </w:tabs>
        <w:spacing w:before="0" w:after="0"/>
        <w:ind w:left="2160" w:hanging="720"/>
        <w:jc w:val="left"/>
        <w:rPr>
          <w:rFonts w:asciiTheme="minorHAnsi" w:hAnsiTheme="minorHAnsi" w:cstheme="minorHAnsi"/>
        </w:rPr>
      </w:pPr>
      <w:r w:rsidRPr="00A069DB">
        <w:rPr>
          <w:rFonts w:asciiTheme="minorHAnsi" w:hAnsiTheme="minorHAnsi" w:cstheme="minorHAnsi"/>
        </w:rPr>
        <w:t>In case of any hazardous waste, the same shall be discharged through authorised agency of the relevant government department.</w:t>
      </w:r>
    </w:p>
    <w:p w14:paraId="076779E6" w14:textId="77777777" w:rsidR="00610947" w:rsidRPr="00A069DB" w:rsidRDefault="00610947" w:rsidP="00006EAB">
      <w:pPr>
        <w:pStyle w:val="Heading3"/>
        <w:spacing w:before="0"/>
        <w:ind w:left="720"/>
        <w:rPr>
          <w:rFonts w:asciiTheme="minorHAnsi" w:hAnsiTheme="minorHAnsi" w:cstheme="minorHAnsi"/>
          <w:color w:val="auto"/>
          <w:lang w:val="en-GB"/>
        </w:rPr>
      </w:pPr>
    </w:p>
    <w:p w14:paraId="7E3CA7D5"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38" w:name="_Toc217410997"/>
      <w:r w:rsidRPr="00A069DB">
        <w:rPr>
          <w:rFonts w:asciiTheme="minorHAnsi" w:hAnsiTheme="minorHAnsi" w:cstheme="minorHAnsi"/>
          <w:color w:val="auto"/>
          <w:sz w:val="24"/>
          <w:szCs w:val="24"/>
        </w:rPr>
        <w:t>Schedule of Materials</w:t>
      </w:r>
      <w:bookmarkEnd w:id="38"/>
    </w:p>
    <w:p w14:paraId="77FF97A1"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The rates quoted by the contractor shall be </w:t>
      </w:r>
      <w:r w:rsidRPr="00A069DB">
        <w:rPr>
          <w:rStyle w:val="Strong"/>
          <w:rFonts w:asciiTheme="minorHAnsi" w:hAnsiTheme="minorHAnsi" w:cstheme="minorHAnsi"/>
        </w:rPr>
        <w:t>inclusive of the cost of cement, reinforcement steel, and structural steel</w:t>
      </w:r>
      <w:r w:rsidRPr="00A069DB">
        <w:rPr>
          <w:rFonts w:asciiTheme="minorHAnsi" w:hAnsiTheme="minorHAnsi" w:cstheme="minorHAnsi"/>
        </w:rPr>
        <w:t>, with basic rates finalized as per the terms of the contract.</w:t>
      </w:r>
    </w:p>
    <w:p w14:paraId="2368E211" w14:textId="77777777" w:rsidR="00D27BDF" w:rsidRPr="00A069DB" w:rsidRDefault="00D27BDF" w:rsidP="00006EAB">
      <w:pPr>
        <w:spacing w:before="0" w:after="0"/>
        <w:rPr>
          <w:rFonts w:asciiTheme="minorHAnsi" w:hAnsiTheme="minorHAnsi" w:cstheme="minorHAnsi"/>
        </w:rPr>
      </w:pPr>
    </w:p>
    <w:p w14:paraId="09B57348"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The contractor shall be fully responsible for the </w:t>
      </w:r>
      <w:r w:rsidRPr="00A069DB">
        <w:rPr>
          <w:rStyle w:val="Strong"/>
          <w:rFonts w:asciiTheme="minorHAnsi" w:hAnsiTheme="minorHAnsi" w:cstheme="minorHAnsi"/>
        </w:rPr>
        <w:t>unloading, handling, storage, safe custody, and proper accounting</w:t>
      </w:r>
      <w:r w:rsidRPr="00A069DB">
        <w:rPr>
          <w:rFonts w:asciiTheme="minorHAnsi" w:hAnsiTheme="minorHAnsi" w:cstheme="minorHAnsi"/>
        </w:rPr>
        <w:t xml:space="preserve"> of all materials. All required </w:t>
      </w:r>
      <w:r w:rsidRPr="00A069DB">
        <w:rPr>
          <w:rStyle w:val="Strong"/>
          <w:rFonts w:asciiTheme="minorHAnsi" w:hAnsiTheme="minorHAnsi" w:cstheme="minorHAnsi"/>
        </w:rPr>
        <w:t>testing and quality checks</w:t>
      </w:r>
      <w:r w:rsidRPr="00A069DB">
        <w:rPr>
          <w:rFonts w:asciiTheme="minorHAnsi" w:hAnsiTheme="minorHAnsi" w:cstheme="minorHAnsi"/>
        </w:rPr>
        <w:t xml:space="preserve"> shall also be carried out by the contractor at his own cost.</w:t>
      </w:r>
    </w:p>
    <w:p w14:paraId="1114411D" w14:textId="77777777" w:rsidR="00D27BDF" w:rsidRPr="00A069DB" w:rsidRDefault="00D27BDF" w:rsidP="00006EAB">
      <w:pPr>
        <w:spacing w:before="0" w:after="0"/>
        <w:rPr>
          <w:rFonts w:asciiTheme="minorHAnsi" w:hAnsiTheme="minorHAnsi" w:cstheme="minorHAnsi"/>
        </w:rPr>
      </w:pPr>
    </w:p>
    <w:p w14:paraId="5112B29A"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At every stage of the work, and upon completion, the contractor must submit a </w:t>
      </w:r>
      <w:r w:rsidRPr="00A069DB">
        <w:rPr>
          <w:rStyle w:val="Strong"/>
          <w:rFonts w:asciiTheme="minorHAnsi" w:hAnsiTheme="minorHAnsi" w:cstheme="minorHAnsi"/>
        </w:rPr>
        <w:t>detailed reconciliation statement</w:t>
      </w:r>
      <w:r w:rsidRPr="00A069DB">
        <w:rPr>
          <w:rFonts w:asciiTheme="minorHAnsi" w:hAnsiTheme="minorHAnsi" w:cstheme="minorHAnsi"/>
        </w:rPr>
        <w:t xml:space="preserve"> for cement, reinforcement steel, and structural steel.</w:t>
      </w:r>
    </w:p>
    <w:p w14:paraId="555A9935" w14:textId="77777777" w:rsidR="00D27BDF" w:rsidRPr="00A069DB" w:rsidRDefault="00D27BDF" w:rsidP="00006EAB">
      <w:pPr>
        <w:spacing w:before="0" w:after="0"/>
        <w:rPr>
          <w:rFonts w:asciiTheme="minorHAnsi" w:hAnsiTheme="minorHAnsi" w:cstheme="minorHAnsi"/>
        </w:rPr>
      </w:pPr>
    </w:p>
    <w:p w14:paraId="0FB4693D" w14:textId="1E2E48F8"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No additional payment shall be made towards </w:t>
      </w:r>
      <w:r w:rsidRPr="00A069DB">
        <w:rPr>
          <w:rStyle w:val="Strong"/>
          <w:rFonts w:asciiTheme="minorHAnsi" w:hAnsiTheme="minorHAnsi" w:cstheme="minorHAnsi"/>
        </w:rPr>
        <w:t>shifting of materials, internal transfers, or disposal of debris</w:t>
      </w:r>
      <w:r w:rsidRPr="00A069DB">
        <w:rPr>
          <w:rFonts w:asciiTheme="minorHAnsi" w:hAnsiTheme="minorHAnsi" w:cstheme="minorHAnsi"/>
        </w:rPr>
        <w:t xml:space="preserve"> within the site.</w:t>
      </w:r>
    </w:p>
    <w:p w14:paraId="1735FA9E" w14:textId="77777777" w:rsidR="00D27BDF" w:rsidRPr="00A069DB" w:rsidRDefault="00D27BDF" w:rsidP="00006EAB">
      <w:pPr>
        <w:spacing w:before="0" w:after="0"/>
        <w:rPr>
          <w:rFonts w:asciiTheme="minorHAnsi" w:hAnsiTheme="minorHAnsi" w:cstheme="minorHAnsi"/>
        </w:rPr>
      </w:pPr>
    </w:p>
    <w:p w14:paraId="0CDC2E62"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39" w:name="_heading=h.158pekn9pe68" w:colFirst="0" w:colLast="0"/>
      <w:bookmarkStart w:id="40" w:name="_Toc217410998"/>
      <w:bookmarkEnd w:id="39"/>
      <w:r w:rsidRPr="00A069DB">
        <w:rPr>
          <w:rFonts w:asciiTheme="minorHAnsi" w:hAnsiTheme="minorHAnsi" w:cstheme="minorHAnsi"/>
          <w:color w:val="auto"/>
          <w:sz w:val="24"/>
          <w:szCs w:val="24"/>
        </w:rPr>
        <w:t>Mobilization Advance</w:t>
      </w:r>
      <w:bookmarkEnd w:id="40"/>
    </w:p>
    <w:p w14:paraId="75EC14CE"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Mobilization advances up to maximum of amount as mentioned in the NIT, shall be paid to the contractor, if requested by him, on submission of irrevocable Bank Guarantee valid for the contract period of an amount of 10% of contract value as decided by the client. The mobilization advance will be no interest bearing and will be deducted from every corresponding RA bills @ 10% of the bill value, as per the schedule mentioned in schedule of payments.</w:t>
      </w:r>
    </w:p>
    <w:p w14:paraId="7CE70D4E" w14:textId="77777777" w:rsidR="00D27BDF" w:rsidRPr="00A069DB" w:rsidRDefault="00D27BDF" w:rsidP="00006EAB">
      <w:pPr>
        <w:spacing w:before="0" w:after="0"/>
        <w:rPr>
          <w:rFonts w:asciiTheme="minorHAnsi" w:hAnsiTheme="minorHAnsi" w:cstheme="minorHAnsi"/>
        </w:rPr>
      </w:pPr>
    </w:p>
    <w:p w14:paraId="46F66DE2"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advances shall be paid in three installments as follows:</w:t>
      </w:r>
    </w:p>
    <w:p w14:paraId="76E25D60" w14:textId="77777777" w:rsidR="00D27BDF" w:rsidRPr="00A069DB" w:rsidRDefault="00D27BDF" w:rsidP="00006EAB">
      <w:pPr>
        <w:pStyle w:val="ListParagraph"/>
        <w:numPr>
          <w:ilvl w:val="3"/>
          <w:numId w:val="13"/>
        </w:numPr>
        <w:spacing w:before="0" w:after="0"/>
        <w:ind w:left="714" w:hanging="357"/>
        <w:rPr>
          <w:rFonts w:asciiTheme="minorHAnsi" w:hAnsiTheme="minorHAnsi" w:cstheme="minorHAnsi"/>
        </w:rPr>
      </w:pPr>
      <w:r w:rsidRPr="00A069DB">
        <w:rPr>
          <w:rFonts w:asciiTheme="minorHAnsi" w:hAnsiTheme="minorHAnsi" w:cstheme="minorHAnsi"/>
        </w:rPr>
        <w:t xml:space="preserve"> 1</w:t>
      </w:r>
      <w:r w:rsidRPr="00A069DB">
        <w:rPr>
          <w:rFonts w:asciiTheme="minorHAnsi" w:hAnsiTheme="minorHAnsi" w:cstheme="minorHAnsi"/>
          <w:vertAlign w:val="superscript"/>
        </w:rPr>
        <w:t>st</w:t>
      </w:r>
      <w:r w:rsidRPr="00A069DB">
        <w:rPr>
          <w:rFonts w:asciiTheme="minorHAnsi" w:hAnsiTheme="minorHAnsi" w:cstheme="minorHAnsi"/>
        </w:rPr>
        <w:t xml:space="preserve"> installment of not more than fifty percent of total mobilization advance shall be paid after the agreement is signed and upon submission of performance guarantee for full amount as specified.</w:t>
      </w:r>
    </w:p>
    <w:p w14:paraId="652529C1" w14:textId="77777777" w:rsidR="00D27BDF" w:rsidRPr="00A069DB" w:rsidRDefault="00D27BDF" w:rsidP="00006EAB">
      <w:pPr>
        <w:pStyle w:val="ListParagraph"/>
        <w:numPr>
          <w:ilvl w:val="3"/>
          <w:numId w:val="13"/>
        </w:numPr>
        <w:spacing w:before="0" w:after="0"/>
        <w:ind w:left="714" w:hanging="357"/>
        <w:rPr>
          <w:rFonts w:asciiTheme="minorHAnsi" w:hAnsiTheme="minorHAnsi" w:cstheme="minorHAnsi"/>
        </w:rPr>
      </w:pPr>
      <w:r w:rsidRPr="00A069DB">
        <w:rPr>
          <w:rFonts w:asciiTheme="minorHAnsi" w:hAnsiTheme="minorHAnsi" w:cstheme="minorHAnsi"/>
        </w:rPr>
        <w:t>2</w:t>
      </w:r>
      <w:r w:rsidRPr="00A069DB">
        <w:rPr>
          <w:rFonts w:asciiTheme="minorHAnsi" w:hAnsiTheme="minorHAnsi" w:cstheme="minorHAnsi"/>
          <w:vertAlign w:val="superscript"/>
        </w:rPr>
        <w:t>nd</w:t>
      </w:r>
      <w:r w:rsidRPr="00A069DB">
        <w:rPr>
          <w:rFonts w:asciiTheme="minorHAnsi" w:hAnsiTheme="minorHAnsi" w:cstheme="minorHAnsi"/>
        </w:rPr>
        <w:t xml:space="preserve"> Installment of not more than fifty percent of total mobilization advance shall be paid on mobilization of man, material &amp; machinery, site office and start of excavation work and after the contractor has fully mobilized the work force at site.</w:t>
      </w:r>
    </w:p>
    <w:p w14:paraId="2EE0A606" w14:textId="77777777" w:rsidR="001259F2" w:rsidRPr="00A069DB" w:rsidRDefault="001259F2" w:rsidP="00006EAB">
      <w:pPr>
        <w:pStyle w:val="ListParagraph"/>
        <w:spacing w:before="0" w:after="0"/>
        <w:ind w:left="357"/>
        <w:rPr>
          <w:rFonts w:asciiTheme="minorHAnsi" w:hAnsiTheme="minorHAnsi" w:cstheme="minorHAnsi"/>
        </w:rPr>
      </w:pPr>
    </w:p>
    <w:p w14:paraId="5DBFB0F2" w14:textId="15B72A5B" w:rsidR="00D27BDF" w:rsidRPr="00A069DB" w:rsidRDefault="00D27BDF" w:rsidP="00006EAB">
      <w:pPr>
        <w:pStyle w:val="ListParagraph"/>
        <w:spacing w:before="0" w:after="0"/>
        <w:ind w:left="357"/>
        <w:rPr>
          <w:rFonts w:asciiTheme="minorHAnsi" w:hAnsiTheme="minorHAnsi" w:cstheme="minorHAnsi"/>
        </w:rPr>
      </w:pPr>
      <w:r w:rsidRPr="00A069DB">
        <w:rPr>
          <w:rFonts w:asciiTheme="minorHAnsi" w:hAnsiTheme="minorHAnsi" w:cstheme="minorHAnsi"/>
        </w:rPr>
        <w:t>The bank guarantee submitted by contractor against mobilization advance shall be initially to be made of the amount equivalent to the amount of each installment as mentioned in 1</w:t>
      </w:r>
      <w:r w:rsidRPr="00A069DB">
        <w:rPr>
          <w:rFonts w:asciiTheme="minorHAnsi" w:hAnsiTheme="minorHAnsi" w:cstheme="minorHAnsi"/>
          <w:vertAlign w:val="superscript"/>
        </w:rPr>
        <w:t>st</w:t>
      </w:r>
      <w:r w:rsidRPr="00A069DB">
        <w:rPr>
          <w:rFonts w:asciiTheme="minorHAnsi" w:hAnsiTheme="minorHAnsi" w:cstheme="minorHAnsi"/>
        </w:rPr>
        <w:t xml:space="preserve"> &amp; 2</w:t>
      </w:r>
      <w:r w:rsidRPr="00A069DB">
        <w:rPr>
          <w:rFonts w:asciiTheme="minorHAnsi" w:hAnsiTheme="minorHAnsi" w:cstheme="minorHAnsi"/>
          <w:vertAlign w:val="superscript"/>
        </w:rPr>
        <w:t>nd</w:t>
      </w:r>
      <w:r w:rsidRPr="00A069DB">
        <w:rPr>
          <w:rFonts w:asciiTheme="minorHAnsi" w:hAnsiTheme="minorHAnsi" w:cstheme="minorHAnsi"/>
        </w:rPr>
        <w:t xml:space="preserve"> points of clause 5.2. and valid for the period of 10 months from the date of payment to the end of 10</w:t>
      </w:r>
      <w:r w:rsidR="001259F2" w:rsidRPr="00A069DB">
        <w:rPr>
          <w:rFonts w:asciiTheme="minorHAnsi" w:hAnsiTheme="minorHAnsi" w:cstheme="minorHAnsi"/>
        </w:rPr>
        <w:t xml:space="preserve"> </w:t>
      </w:r>
      <w:r w:rsidRPr="00A069DB">
        <w:rPr>
          <w:rFonts w:asciiTheme="minorHAnsi" w:hAnsiTheme="minorHAnsi" w:cstheme="minorHAnsi"/>
        </w:rPr>
        <w:t>months corresponding date, both the dates to be inclusive on the outstanding amount of advance.</w:t>
      </w:r>
    </w:p>
    <w:p w14:paraId="1DF419F8" w14:textId="77777777" w:rsidR="00D27BDF" w:rsidRPr="00A069DB" w:rsidRDefault="00D27BDF" w:rsidP="00006EAB">
      <w:pPr>
        <w:pStyle w:val="ListParagraph"/>
        <w:spacing w:before="0" w:after="0"/>
        <w:ind w:left="357"/>
        <w:rPr>
          <w:rFonts w:asciiTheme="minorHAnsi" w:hAnsiTheme="minorHAnsi" w:cstheme="minorHAnsi"/>
        </w:rPr>
      </w:pPr>
      <w:r w:rsidRPr="00A069DB">
        <w:rPr>
          <w:rFonts w:asciiTheme="minorHAnsi" w:hAnsiTheme="minorHAnsi" w:cstheme="minorHAnsi"/>
        </w:rPr>
        <w:t xml:space="preserve">Note: Bank Guarantee is only required on demand from the client. </w:t>
      </w:r>
    </w:p>
    <w:p w14:paraId="389501B5"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41" w:name="_Toc217410999"/>
      <w:r w:rsidRPr="00A069DB">
        <w:rPr>
          <w:rFonts w:asciiTheme="minorHAnsi" w:hAnsiTheme="minorHAnsi" w:cstheme="minorHAnsi"/>
          <w:color w:val="auto"/>
          <w:sz w:val="24"/>
          <w:szCs w:val="24"/>
        </w:rPr>
        <w:t>Supply of certain materials by the client</w:t>
      </w:r>
      <w:bookmarkEnd w:id="41"/>
    </w:p>
    <w:p w14:paraId="476F4296"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Materials (if Certain materials) shall be supplied by the client. Materials shall be transported to inside the site. Main entry gate shall be considered the point of delivery to the contractor. Unloading of materials from the trucks/lorries, carriage to stores/go down and/or location of use, safe storage, stacking etc. shall be the responsibility, </w:t>
      </w:r>
      <w:r w:rsidRPr="00A069DB">
        <w:rPr>
          <w:rFonts w:asciiTheme="minorHAnsi" w:hAnsiTheme="minorHAnsi" w:cstheme="minorHAnsi"/>
        </w:rPr>
        <w:tab/>
        <w:t>strictly and singularly of the contractor. In no case any extra charges will be entertained on this account. The contractor shall maintain an inward and outward register and get it signed by the Engineer In-charge or Client on a weekly basis.</w:t>
      </w:r>
    </w:p>
    <w:p w14:paraId="125A596C"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ab/>
      </w:r>
    </w:p>
    <w:p w14:paraId="2F255169" w14:textId="4391D43B"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42" w:name="_Toc217411000"/>
      <w:r w:rsidRPr="00A069DB">
        <w:rPr>
          <w:rFonts w:asciiTheme="minorHAnsi" w:hAnsiTheme="minorHAnsi" w:cstheme="minorHAnsi"/>
          <w:color w:val="auto"/>
          <w:sz w:val="24"/>
          <w:szCs w:val="24"/>
        </w:rPr>
        <w:t xml:space="preserve">Testing of Cement </w:t>
      </w:r>
      <w:bookmarkEnd w:id="42"/>
      <w:r w:rsidRPr="00A069DB">
        <w:rPr>
          <w:rFonts w:asciiTheme="minorHAnsi" w:hAnsiTheme="minorHAnsi" w:cstheme="minorHAnsi"/>
          <w:color w:val="auto"/>
          <w:sz w:val="24"/>
          <w:szCs w:val="24"/>
        </w:rPr>
        <w:t xml:space="preserve"> </w:t>
      </w:r>
    </w:p>
    <w:p w14:paraId="45B1066E" w14:textId="0D229889"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For the supply of materials by Contractor, it shall be contractor's duty to arrange for the test samples of cement for every separate consignment that shall be received by the contractor at site or as directed by the Site Engineer. Contractor will not be reimbursed the amount of such bills of test reports carried out at recognized technical institutes or laboratories. Other sundry expenditure like transport, handing over of samples, packing and getting test results, even by deputing his personnel will be borne by the contractor.</w:t>
      </w:r>
    </w:p>
    <w:p w14:paraId="33508945" w14:textId="77777777" w:rsidR="00D27BDF" w:rsidRPr="00A069DB" w:rsidRDefault="00D27BDF" w:rsidP="00006EAB">
      <w:pPr>
        <w:spacing w:before="0" w:after="0"/>
        <w:rPr>
          <w:rFonts w:asciiTheme="minorHAnsi" w:hAnsiTheme="minorHAnsi" w:cstheme="minorHAnsi"/>
        </w:rPr>
      </w:pPr>
    </w:p>
    <w:p w14:paraId="33AEF7B4"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b/>
        </w:rPr>
        <w:t xml:space="preserve">Laboratory: </w:t>
      </w:r>
      <w:r w:rsidRPr="00A069DB">
        <w:rPr>
          <w:rFonts w:asciiTheme="minorHAnsi" w:hAnsiTheme="minorHAnsi" w:cstheme="minorHAnsi"/>
        </w:rPr>
        <w:t xml:space="preserve">Contractor shall set up a laboratory at the site or get the testing from a government approved laboratory with proper size with following apparatus to facilitate the testing of material and concrete, etc., and the same shall be maintained in working condition </w:t>
      </w:r>
      <w:r w:rsidRPr="00A069DB">
        <w:rPr>
          <w:rFonts w:asciiTheme="minorHAnsi" w:hAnsiTheme="minorHAnsi" w:cstheme="minorHAnsi"/>
        </w:rPr>
        <w:lastRenderedPageBreak/>
        <w:t>at site throughout the construction work and shall be made available to engineers in charge for spot testing.</w:t>
      </w:r>
    </w:p>
    <w:p w14:paraId="5A6193D9" w14:textId="77777777" w:rsidR="00D27BDF" w:rsidRPr="00A069DB" w:rsidRDefault="00D27BDF" w:rsidP="00006EAB">
      <w:pPr>
        <w:spacing w:before="0" w:after="0"/>
        <w:rPr>
          <w:rFonts w:asciiTheme="minorHAnsi" w:hAnsiTheme="minorHAnsi" w:cstheme="minorHAnsi"/>
        </w:rPr>
      </w:pPr>
    </w:p>
    <w:p w14:paraId="6C71D567" w14:textId="77777777" w:rsidR="00D27BDF" w:rsidRPr="00A069DB" w:rsidRDefault="00D27BDF" w:rsidP="00006EAB">
      <w:pPr>
        <w:spacing w:before="0" w:after="0"/>
        <w:rPr>
          <w:rFonts w:asciiTheme="minorHAnsi" w:hAnsiTheme="minorHAnsi" w:cstheme="minorHAnsi"/>
          <w:b/>
        </w:rPr>
      </w:pPr>
      <w:r w:rsidRPr="00A069DB">
        <w:rPr>
          <w:rFonts w:asciiTheme="minorHAnsi" w:hAnsiTheme="minorHAnsi" w:cstheme="minorHAnsi"/>
          <w:b/>
        </w:rPr>
        <w:t>Instruments to be kept in laboratory shall be as follows:</w:t>
      </w:r>
    </w:p>
    <w:p w14:paraId="6614CDFF" w14:textId="77777777" w:rsidR="00D27BDF" w:rsidRPr="00A069DB" w:rsidRDefault="00D27BDF" w:rsidP="00006EAB">
      <w:pPr>
        <w:numPr>
          <w:ilvl w:val="0"/>
          <w:numId w:val="15"/>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Steel Tapes – 3M, 10M, 15M, 30M (White clad spring held)</w:t>
      </w:r>
    </w:p>
    <w:p w14:paraId="472F99F6" w14:textId="77777777" w:rsidR="00D27BDF" w:rsidRPr="00A069DB" w:rsidRDefault="00D27BDF" w:rsidP="00006EAB">
      <w:pPr>
        <w:numPr>
          <w:ilvl w:val="0"/>
          <w:numId w:val="15"/>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A good quality plumb bob.</w:t>
      </w:r>
    </w:p>
    <w:p w14:paraId="0832428B" w14:textId="77777777" w:rsidR="00D27BDF" w:rsidRPr="00A069DB" w:rsidRDefault="00D27BDF" w:rsidP="00006EAB">
      <w:pPr>
        <w:numPr>
          <w:ilvl w:val="0"/>
          <w:numId w:val="15"/>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Hand level – 30cm. along with 3 bubbles – can be used for horizontal as well as vertical surfaces.</w:t>
      </w:r>
    </w:p>
    <w:p w14:paraId="0B2F8F9D" w14:textId="77777777" w:rsidR="00D27BDF" w:rsidRPr="00A069DB" w:rsidRDefault="00D27BDF" w:rsidP="00006EAB">
      <w:pPr>
        <w:numPr>
          <w:ilvl w:val="0"/>
          <w:numId w:val="15"/>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Wire gauge (B.W.G. of S.W.G.)</w:t>
      </w:r>
    </w:p>
    <w:p w14:paraId="3AA52798" w14:textId="77777777" w:rsidR="00D27BDF" w:rsidRPr="00A069DB" w:rsidRDefault="00D27BDF" w:rsidP="00006EAB">
      <w:pPr>
        <w:numPr>
          <w:ilvl w:val="0"/>
          <w:numId w:val="15"/>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Foot rule (rigid)</w:t>
      </w:r>
    </w:p>
    <w:p w14:paraId="6CECB67A" w14:textId="77777777" w:rsidR="00D27BDF" w:rsidRPr="00A069DB" w:rsidRDefault="00D27BDF" w:rsidP="00006EAB">
      <w:pPr>
        <w:numPr>
          <w:ilvl w:val="0"/>
          <w:numId w:val="15"/>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Long Nylon thread</w:t>
      </w:r>
    </w:p>
    <w:p w14:paraId="5021525E" w14:textId="77777777" w:rsidR="00D27BDF" w:rsidRPr="00A069DB" w:rsidRDefault="00D27BDF" w:rsidP="00006EAB">
      <w:pPr>
        <w:numPr>
          <w:ilvl w:val="0"/>
          <w:numId w:val="15"/>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Rebound hammer with Calibration chart for Testing Concrete.</w:t>
      </w:r>
    </w:p>
    <w:p w14:paraId="2961B74B" w14:textId="77777777" w:rsidR="00D27BDF" w:rsidRPr="00A069DB" w:rsidRDefault="00D27BDF" w:rsidP="00006EAB">
      <w:pPr>
        <w:numPr>
          <w:ilvl w:val="0"/>
          <w:numId w:val="15"/>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Right Angle (Steel)</w:t>
      </w:r>
    </w:p>
    <w:p w14:paraId="24C1753D" w14:textId="77777777" w:rsidR="00D27BDF" w:rsidRPr="00A069DB" w:rsidRDefault="00D27BDF" w:rsidP="00006EAB">
      <w:pPr>
        <w:numPr>
          <w:ilvl w:val="0"/>
          <w:numId w:val="15"/>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Hydraulic concrete cube testing machine (100 T).</w:t>
      </w:r>
    </w:p>
    <w:p w14:paraId="2CBB7975" w14:textId="77777777" w:rsidR="00D27BDF" w:rsidRPr="00A069DB" w:rsidRDefault="00D27BDF" w:rsidP="00006EAB">
      <w:pPr>
        <w:numPr>
          <w:ilvl w:val="0"/>
          <w:numId w:val="15"/>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Set of I. S. Sieves</w:t>
      </w:r>
    </w:p>
    <w:p w14:paraId="2F2F3E3E" w14:textId="77777777" w:rsidR="00D27BDF" w:rsidRPr="00A069DB" w:rsidRDefault="00D27BDF" w:rsidP="00006EAB">
      <w:pPr>
        <w:numPr>
          <w:ilvl w:val="0"/>
          <w:numId w:val="15"/>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Leveling instruments including theodolite.</w:t>
      </w:r>
    </w:p>
    <w:p w14:paraId="4273A7F7" w14:textId="77777777" w:rsidR="00D27BDF" w:rsidRPr="00A069DB" w:rsidRDefault="00D27BDF" w:rsidP="00006EAB">
      <w:pPr>
        <w:numPr>
          <w:ilvl w:val="0"/>
          <w:numId w:val="15"/>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Measuring jar for sand testing</w:t>
      </w:r>
    </w:p>
    <w:p w14:paraId="69FF8798" w14:textId="77777777" w:rsidR="00D27BDF" w:rsidRPr="00A069DB" w:rsidRDefault="00D27BDF" w:rsidP="00006EAB">
      <w:pPr>
        <w:numPr>
          <w:ilvl w:val="0"/>
          <w:numId w:val="15"/>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Slump Cones</w:t>
      </w:r>
    </w:p>
    <w:p w14:paraId="0B01BC65" w14:textId="77777777" w:rsidR="00D27BDF" w:rsidRPr="00A069DB" w:rsidRDefault="00D27BDF" w:rsidP="00006EAB">
      <w:pPr>
        <w:numPr>
          <w:ilvl w:val="0"/>
          <w:numId w:val="15"/>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Kit for cement testing conforming to relevant I.S. Code.</w:t>
      </w:r>
    </w:p>
    <w:p w14:paraId="5CA530ED" w14:textId="77777777" w:rsidR="00D27BDF" w:rsidRPr="00A069DB" w:rsidRDefault="00D27BDF" w:rsidP="00006EAB">
      <w:pPr>
        <w:spacing w:before="0" w:after="0"/>
        <w:rPr>
          <w:rFonts w:asciiTheme="minorHAnsi" w:hAnsiTheme="minorHAnsi" w:cstheme="minorHAnsi"/>
        </w:rPr>
      </w:pPr>
    </w:p>
    <w:p w14:paraId="4852E3D1"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Any other equipment or instruments as shall be instructed to be brought for testing required for the Contractor’s scope of work.</w:t>
      </w:r>
    </w:p>
    <w:p w14:paraId="2EFA9C19" w14:textId="77777777" w:rsidR="00D27BDF" w:rsidRPr="00A069DB" w:rsidRDefault="00D27BDF" w:rsidP="00006EAB">
      <w:pPr>
        <w:spacing w:before="0" w:after="0"/>
        <w:rPr>
          <w:rFonts w:asciiTheme="minorHAnsi" w:hAnsiTheme="minorHAnsi" w:cstheme="minorHAnsi"/>
        </w:rPr>
      </w:pPr>
    </w:p>
    <w:p w14:paraId="5F433662"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laboratory test is to be carried out by the contractor at his own cost with the all-necessary arrangements in accordance with relevant Indian Standards or equipment of approved standards. The test of materials as follows,</w:t>
      </w:r>
    </w:p>
    <w:p w14:paraId="308A3C7F" w14:textId="77777777" w:rsidR="00D27BDF" w:rsidRPr="00A069DB" w:rsidRDefault="00D27BDF" w:rsidP="00006EAB">
      <w:pPr>
        <w:spacing w:before="0" w:after="0"/>
        <w:rPr>
          <w:rFonts w:asciiTheme="minorHAnsi" w:hAnsiTheme="minorHAnsi" w:cstheme="minorHAnsi"/>
        </w:rPr>
      </w:pPr>
    </w:p>
    <w:p w14:paraId="423FA762" w14:textId="77777777" w:rsidR="00D27BDF" w:rsidRPr="00A069DB" w:rsidRDefault="00D27BDF" w:rsidP="00006EAB">
      <w:pPr>
        <w:pStyle w:val="Heading2"/>
        <w:numPr>
          <w:ilvl w:val="2"/>
          <w:numId w:val="10"/>
        </w:numPr>
        <w:spacing w:before="0" w:after="0" w:line="240" w:lineRule="auto"/>
        <w:rPr>
          <w:rFonts w:asciiTheme="minorHAnsi" w:hAnsiTheme="minorHAnsi" w:cstheme="minorHAnsi"/>
          <w:color w:val="auto"/>
          <w:sz w:val="24"/>
          <w:szCs w:val="24"/>
        </w:rPr>
      </w:pPr>
      <w:bookmarkStart w:id="43" w:name="_heading=h.40qz5rs8dc4a" w:colFirst="0" w:colLast="0"/>
      <w:bookmarkStart w:id="44" w:name="_Toc217411001"/>
      <w:bookmarkEnd w:id="43"/>
      <w:r w:rsidRPr="00A069DB">
        <w:rPr>
          <w:rFonts w:asciiTheme="minorHAnsi" w:hAnsiTheme="minorHAnsi" w:cstheme="minorHAnsi"/>
          <w:color w:val="auto"/>
          <w:sz w:val="24"/>
          <w:szCs w:val="24"/>
        </w:rPr>
        <w:t>Cement Testing:</w:t>
      </w:r>
      <w:bookmarkEnd w:id="44"/>
    </w:p>
    <w:p w14:paraId="1F052CE0"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Test for fitness, strength, setting time and soundness in accordance with IS:4031.</w:t>
      </w:r>
    </w:p>
    <w:p w14:paraId="249751C9" w14:textId="77777777" w:rsidR="00D27BDF" w:rsidRPr="00A069DB" w:rsidRDefault="00D27BDF" w:rsidP="00006EAB">
      <w:pPr>
        <w:spacing w:before="0" w:after="0"/>
        <w:rPr>
          <w:rFonts w:asciiTheme="minorHAnsi" w:hAnsiTheme="minorHAnsi" w:cstheme="minorHAnsi"/>
        </w:rPr>
      </w:pPr>
    </w:p>
    <w:p w14:paraId="5C295FA3" w14:textId="77777777" w:rsidR="00D27BDF" w:rsidRPr="00A069DB" w:rsidRDefault="00D27BDF" w:rsidP="00006EAB">
      <w:pPr>
        <w:pStyle w:val="Heading2"/>
        <w:numPr>
          <w:ilvl w:val="2"/>
          <w:numId w:val="10"/>
        </w:numPr>
        <w:spacing w:before="0" w:after="0" w:line="240" w:lineRule="auto"/>
        <w:rPr>
          <w:rFonts w:asciiTheme="minorHAnsi" w:hAnsiTheme="minorHAnsi" w:cstheme="minorHAnsi"/>
          <w:color w:val="auto"/>
          <w:sz w:val="24"/>
          <w:szCs w:val="24"/>
        </w:rPr>
      </w:pPr>
      <w:bookmarkStart w:id="45" w:name="_heading=h.7rrd06z9g06b" w:colFirst="0" w:colLast="0"/>
      <w:bookmarkStart w:id="46" w:name="_Toc217411002"/>
      <w:bookmarkEnd w:id="45"/>
      <w:r w:rsidRPr="00A069DB">
        <w:rPr>
          <w:rFonts w:asciiTheme="minorHAnsi" w:hAnsiTheme="minorHAnsi" w:cstheme="minorHAnsi"/>
          <w:color w:val="auto"/>
          <w:sz w:val="24"/>
          <w:szCs w:val="24"/>
        </w:rPr>
        <w:t>Concrete Testing:</w:t>
      </w:r>
      <w:bookmarkEnd w:id="46"/>
    </w:p>
    <w:p w14:paraId="3A46E554"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Test for workability, proportions, density and strength in accordance with IS:516 and 1199. In particular the cube testing machine shall be capable of exerting a slowly applied force up to 200 tonnes and the platens shall be suitable for crushing both 150mm and 200mm cubes. A vibrating table of suitable design shall be provided for compaction of cubes.</w:t>
      </w:r>
    </w:p>
    <w:p w14:paraId="4CD89DAF" w14:textId="77777777" w:rsidR="00D27BDF" w:rsidRPr="00A069DB" w:rsidRDefault="00D27BDF" w:rsidP="00006EAB">
      <w:pPr>
        <w:spacing w:before="0" w:after="0"/>
        <w:rPr>
          <w:rFonts w:asciiTheme="minorHAnsi" w:hAnsiTheme="minorHAnsi" w:cstheme="minorHAnsi"/>
        </w:rPr>
      </w:pPr>
    </w:p>
    <w:p w14:paraId="2D261812" w14:textId="77777777" w:rsidR="00D27BDF" w:rsidRPr="00A069DB" w:rsidRDefault="00D27BDF" w:rsidP="00006EAB">
      <w:pPr>
        <w:pStyle w:val="Heading2"/>
        <w:numPr>
          <w:ilvl w:val="2"/>
          <w:numId w:val="10"/>
        </w:numPr>
        <w:spacing w:before="0" w:after="0" w:line="240" w:lineRule="auto"/>
        <w:rPr>
          <w:rFonts w:asciiTheme="minorHAnsi" w:hAnsiTheme="minorHAnsi" w:cstheme="minorHAnsi"/>
          <w:color w:val="auto"/>
          <w:sz w:val="24"/>
          <w:szCs w:val="24"/>
        </w:rPr>
      </w:pPr>
      <w:bookmarkStart w:id="47" w:name="_heading=h.ietg5vcnwm9u" w:colFirst="0" w:colLast="0"/>
      <w:bookmarkStart w:id="48" w:name="_Toc217411003"/>
      <w:bookmarkEnd w:id="47"/>
      <w:r w:rsidRPr="00A069DB">
        <w:rPr>
          <w:rFonts w:asciiTheme="minorHAnsi" w:hAnsiTheme="minorHAnsi" w:cstheme="minorHAnsi"/>
          <w:color w:val="auto"/>
          <w:sz w:val="24"/>
          <w:szCs w:val="24"/>
        </w:rPr>
        <w:t>Aggregate Testing:</w:t>
      </w:r>
      <w:bookmarkEnd w:id="48"/>
    </w:p>
    <w:p w14:paraId="297627AF"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In accordance with IS: 2386 (Part I to VIII) for the following test on both fine and coarse aggregates:</w:t>
      </w:r>
    </w:p>
    <w:p w14:paraId="34DD2071" w14:textId="77777777" w:rsidR="00D27BDF" w:rsidRPr="00A069DB" w:rsidRDefault="00D27BDF" w:rsidP="00006EAB">
      <w:pPr>
        <w:spacing w:before="0" w:after="0"/>
        <w:rPr>
          <w:rFonts w:asciiTheme="minorHAnsi" w:hAnsiTheme="minorHAnsi" w:cstheme="minorHAnsi"/>
        </w:rPr>
      </w:pPr>
    </w:p>
    <w:p w14:paraId="22326DEA" w14:textId="77777777" w:rsidR="00D27BDF" w:rsidRPr="00A069DB" w:rsidRDefault="00D27BDF" w:rsidP="00006EAB">
      <w:pPr>
        <w:numPr>
          <w:ilvl w:val="0"/>
          <w:numId w:val="6"/>
        </w:numPr>
        <w:spacing w:before="0" w:after="0"/>
        <w:rPr>
          <w:rFonts w:asciiTheme="minorHAnsi" w:hAnsiTheme="minorHAnsi" w:cstheme="minorHAnsi"/>
        </w:rPr>
      </w:pPr>
      <w:r w:rsidRPr="00A069DB">
        <w:rPr>
          <w:rFonts w:asciiTheme="minorHAnsi" w:hAnsiTheme="minorHAnsi" w:cstheme="minorHAnsi"/>
        </w:rPr>
        <w:t>Sieve Analysis</w:t>
      </w:r>
    </w:p>
    <w:p w14:paraId="03AF5BD7" w14:textId="77777777" w:rsidR="00D27BDF" w:rsidRPr="00A069DB" w:rsidRDefault="00D27BDF" w:rsidP="00006EAB">
      <w:pPr>
        <w:numPr>
          <w:ilvl w:val="0"/>
          <w:numId w:val="6"/>
        </w:numPr>
        <w:spacing w:before="0" w:after="0"/>
        <w:rPr>
          <w:rFonts w:asciiTheme="minorHAnsi" w:hAnsiTheme="minorHAnsi" w:cstheme="minorHAnsi"/>
        </w:rPr>
      </w:pPr>
      <w:r w:rsidRPr="00A069DB">
        <w:rPr>
          <w:rFonts w:asciiTheme="minorHAnsi" w:hAnsiTheme="minorHAnsi" w:cstheme="minorHAnsi"/>
        </w:rPr>
        <w:t>Determination of bulk density and voids on fine aggregates only:</w:t>
      </w:r>
    </w:p>
    <w:p w14:paraId="7962F290" w14:textId="77777777" w:rsidR="00D27BDF" w:rsidRPr="00A069DB" w:rsidRDefault="00D27BDF" w:rsidP="00006EAB">
      <w:pPr>
        <w:numPr>
          <w:ilvl w:val="0"/>
          <w:numId w:val="6"/>
        </w:numPr>
        <w:spacing w:before="0" w:after="0"/>
        <w:rPr>
          <w:rFonts w:asciiTheme="minorHAnsi" w:hAnsiTheme="minorHAnsi" w:cstheme="minorHAnsi"/>
        </w:rPr>
      </w:pPr>
      <w:r w:rsidRPr="00A069DB">
        <w:rPr>
          <w:rFonts w:asciiTheme="minorHAnsi" w:hAnsiTheme="minorHAnsi" w:cstheme="minorHAnsi"/>
        </w:rPr>
        <w:t>Determination of moisture content, specific gravity and absorption on coarse aggregates only:</w:t>
      </w:r>
    </w:p>
    <w:p w14:paraId="640065A3" w14:textId="77777777" w:rsidR="00D27BDF" w:rsidRPr="00A069DB" w:rsidRDefault="00D27BDF" w:rsidP="00006EAB">
      <w:pPr>
        <w:numPr>
          <w:ilvl w:val="0"/>
          <w:numId w:val="6"/>
        </w:numPr>
        <w:spacing w:before="0" w:after="0"/>
        <w:rPr>
          <w:rFonts w:asciiTheme="minorHAnsi" w:hAnsiTheme="minorHAnsi" w:cstheme="minorHAnsi"/>
        </w:rPr>
      </w:pPr>
      <w:r w:rsidRPr="00A069DB">
        <w:rPr>
          <w:rFonts w:asciiTheme="minorHAnsi" w:hAnsiTheme="minorHAnsi" w:cstheme="minorHAnsi"/>
        </w:rPr>
        <w:t>Determination of specific gravity and absorption.</w:t>
      </w:r>
    </w:p>
    <w:p w14:paraId="7E480AA2" w14:textId="77777777" w:rsidR="00D27BDF" w:rsidRPr="00A069DB" w:rsidRDefault="00D27BDF" w:rsidP="00006EAB">
      <w:pPr>
        <w:spacing w:before="0" w:after="0"/>
        <w:rPr>
          <w:rFonts w:asciiTheme="minorHAnsi" w:hAnsiTheme="minorHAnsi" w:cstheme="minorHAnsi"/>
        </w:rPr>
      </w:pPr>
    </w:p>
    <w:p w14:paraId="2CCCE2B0"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lastRenderedPageBreak/>
        <w:t>The contractor shall carry out inspection, testing, checks and also shall maintain records of inspection, testing and checks of material, works and activities related to construction works in the ISO 9001 quality system formats, checklists etc. to be given by the executing agency (the test carrying agency or contractor by himself) during execution period. After getting approval from the engineer/Site in charge/Project manager, the contractor shall print at his own cost of all forms, tables, formats etc. While getting the tests done by a third-party agency/outside laboratory, the contractor shall bear the entire cost including samples, taking samples, testing, reports etc.</w:t>
      </w:r>
    </w:p>
    <w:p w14:paraId="4B213AE6" w14:textId="77777777" w:rsidR="00D27BDF" w:rsidRPr="00A069DB" w:rsidRDefault="00D27BDF" w:rsidP="00006EAB">
      <w:pPr>
        <w:spacing w:before="0" w:after="0"/>
        <w:rPr>
          <w:rFonts w:asciiTheme="minorHAnsi" w:hAnsiTheme="minorHAnsi" w:cstheme="minorHAnsi"/>
        </w:rPr>
      </w:pPr>
    </w:p>
    <w:p w14:paraId="54DD75E6"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49" w:name="_Toc217411004"/>
      <w:r w:rsidRPr="00A069DB">
        <w:rPr>
          <w:rFonts w:asciiTheme="minorHAnsi" w:hAnsiTheme="minorHAnsi" w:cstheme="minorHAnsi"/>
          <w:color w:val="auto"/>
          <w:sz w:val="24"/>
          <w:szCs w:val="24"/>
        </w:rPr>
        <w:t>Measurement</w:t>
      </w:r>
      <w:bookmarkEnd w:id="49"/>
    </w:p>
    <w:p w14:paraId="4F00EB6B"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quantity for measurement will be the actual quantity used in construction (which will be calculated on the basis of standard steel co-efficient). Rolling margin, invisible loss, wastage shall not be paid or billed.</w:t>
      </w:r>
    </w:p>
    <w:p w14:paraId="7154532A" w14:textId="77777777" w:rsidR="00D27BDF" w:rsidRPr="00A069DB" w:rsidRDefault="00D27BDF" w:rsidP="00006EAB">
      <w:pPr>
        <w:numPr>
          <w:ilvl w:val="0"/>
          <w:numId w:val="1"/>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The contractor shall bear all incidental charges for the storage and safe custody of the materials at site at his own responsibility.</w:t>
      </w:r>
    </w:p>
    <w:p w14:paraId="4B0776A8" w14:textId="77777777" w:rsidR="00D27BDF" w:rsidRPr="00A069DB" w:rsidRDefault="00D27BDF" w:rsidP="00006EAB">
      <w:pPr>
        <w:numPr>
          <w:ilvl w:val="0"/>
          <w:numId w:val="1"/>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The contractor shall make arrangements at the site of works for safe custody of materials to protect from damage by rain, dampness, fire, theft etc.</w:t>
      </w:r>
    </w:p>
    <w:p w14:paraId="785FE35E" w14:textId="77777777" w:rsidR="00D27BDF" w:rsidRPr="00A069DB" w:rsidRDefault="00D27BDF" w:rsidP="00006EAB">
      <w:pPr>
        <w:numPr>
          <w:ilvl w:val="0"/>
          <w:numId w:val="1"/>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Only that quantity of steel and reinforcing steel, which is shown in the drawings as finished/fabricated steel, will be measured. No wastage, cutting margins, materials used as laps etc. shall be measured for payment. However, approved laps, chairs and spacers in reinforcing steel be measured.</w:t>
      </w:r>
    </w:p>
    <w:p w14:paraId="11A29346" w14:textId="77777777" w:rsidR="00D27BDF" w:rsidRPr="00A069DB" w:rsidRDefault="00D27BDF" w:rsidP="00006EAB">
      <w:pPr>
        <w:numPr>
          <w:ilvl w:val="0"/>
          <w:numId w:val="1"/>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Rate of formwork shall be inclusive of desired size and shape. Rates are also inclusive of forming grooves of required size and shape, forming pattas, patterns, rendering etc. Exposed shuttering also includes finishing and rendering of the same and providing holes for conduits/pipes and other inserts.</w:t>
      </w:r>
    </w:p>
    <w:p w14:paraId="24F89D4D" w14:textId="77777777" w:rsidR="00D27BDF" w:rsidRPr="00A069DB" w:rsidRDefault="00D27BDF" w:rsidP="00006EAB">
      <w:pPr>
        <w:numPr>
          <w:ilvl w:val="0"/>
          <w:numId w:val="1"/>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The Rate shall include complete responsibility of curing and all other misc. works.</w:t>
      </w:r>
    </w:p>
    <w:p w14:paraId="70B767A4"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50" w:name="_Toc217411005"/>
      <w:r w:rsidRPr="00A069DB">
        <w:rPr>
          <w:rFonts w:asciiTheme="minorHAnsi" w:hAnsiTheme="minorHAnsi" w:cstheme="minorHAnsi"/>
          <w:color w:val="auto"/>
          <w:sz w:val="24"/>
          <w:szCs w:val="24"/>
        </w:rPr>
        <w:t>Dewatering</w:t>
      </w:r>
      <w:bookmarkEnd w:id="50"/>
    </w:p>
    <w:p w14:paraId="470FE228"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Rate quoted for various items in the schedule of quantities, should include cost of dewatering by any means and at all stages which may be from underground or surface water sources. Contractor will not be paid anything extra for dewatering.</w:t>
      </w:r>
    </w:p>
    <w:p w14:paraId="476401CE" w14:textId="77777777" w:rsidR="00D27BDF" w:rsidRPr="00A069DB" w:rsidRDefault="00D27BDF" w:rsidP="00006EAB">
      <w:pPr>
        <w:spacing w:before="0" w:after="0"/>
        <w:rPr>
          <w:rFonts w:asciiTheme="minorHAnsi" w:hAnsiTheme="minorHAnsi" w:cstheme="minorHAnsi"/>
        </w:rPr>
      </w:pPr>
    </w:p>
    <w:p w14:paraId="62A61D8A"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51" w:name="_Toc217411006"/>
      <w:r w:rsidRPr="00A069DB">
        <w:rPr>
          <w:rFonts w:asciiTheme="minorHAnsi" w:hAnsiTheme="minorHAnsi" w:cstheme="minorHAnsi"/>
          <w:color w:val="auto"/>
          <w:sz w:val="24"/>
          <w:szCs w:val="24"/>
        </w:rPr>
        <w:t>Clearance of site on completion.</w:t>
      </w:r>
      <w:bookmarkEnd w:id="51"/>
    </w:p>
    <w:p w14:paraId="19C831F1"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On completion of the works, the contractor shall clear away and remove from the site, all constructional plant, surplus materials, rubbish and temporary works of every kind and leave the whole site and work clean and in workmanlike condition to the satisfaction of Owner at his own cost. If the contractor fails to clear the site within 15 days after virtual completion/ submission of final bill whichever is earlier, it shall forfeit all his claims and the owner may get the site cleared at contractor’s cost.</w:t>
      </w:r>
    </w:p>
    <w:p w14:paraId="3030B93A" w14:textId="77777777" w:rsidR="00D27BDF" w:rsidRPr="00A069DB" w:rsidRDefault="00D27BDF" w:rsidP="00006EAB">
      <w:pPr>
        <w:spacing w:before="0" w:after="0"/>
        <w:rPr>
          <w:rFonts w:asciiTheme="minorHAnsi" w:hAnsiTheme="minorHAnsi" w:cstheme="minorHAnsi"/>
        </w:rPr>
      </w:pPr>
    </w:p>
    <w:p w14:paraId="583EB545"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52" w:name="_Toc217411007"/>
      <w:r w:rsidRPr="00A069DB">
        <w:rPr>
          <w:rFonts w:asciiTheme="minorHAnsi" w:hAnsiTheme="minorHAnsi" w:cstheme="minorHAnsi"/>
          <w:color w:val="auto"/>
          <w:sz w:val="24"/>
          <w:szCs w:val="24"/>
        </w:rPr>
        <w:t>Insurance</w:t>
      </w:r>
      <w:bookmarkEnd w:id="52"/>
    </w:p>
    <w:p w14:paraId="78BCF1AD"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The contractor has to take full insurance for Workmen’s compensation, third party, Flood, Fire, Earth-quake, riots, any type of accident and contractor’s all risks (CAR) Indemnifying the Client, Architects and Consultants against all losses and damages arising out of any mishap on site, of any claims whatsoever. Insurance policy has to be approved by the Engineer In-charge. Contractor will have to submit all insurance policies before starting work at the site. Necessary warning signs shall have to be put up by the Contractor.   </w:t>
      </w:r>
    </w:p>
    <w:p w14:paraId="03908358" w14:textId="77777777" w:rsidR="00D27BDF" w:rsidRPr="00A069DB" w:rsidRDefault="00D27BDF" w:rsidP="00006EAB">
      <w:pPr>
        <w:spacing w:before="0" w:after="0"/>
        <w:rPr>
          <w:rFonts w:asciiTheme="minorHAnsi" w:hAnsiTheme="minorHAnsi" w:cstheme="minorHAnsi"/>
        </w:rPr>
      </w:pPr>
    </w:p>
    <w:p w14:paraId="5A0B866F"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53" w:name="_Toc217411008"/>
      <w:r w:rsidRPr="00A069DB">
        <w:rPr>
          <w:rFonts w:asciiTheme="minorHAnsi" w:hAnsiTheme="minorHAnsi" w:cstheme="minorHAnsi"/>
          <w:color w:val="auto"/>
          <w:sz w:val="24"/>
          <w:szCs w:val="24"/>
        </w:rPr>
        <w:lastRenderedPageBreak/>
        <w:t>Payment of RA Bill:</w:t>
      </w:r>
      <w:bookmarkEnd w:id="53"/>
      <w:r w:rsidRPr="00A069DB">
        <w:rPr>
          <w:rFonts w:asciiTheme="minorHAnsi" w:hAnsiTheme="minorHAnsi" w:cstheme="minorHAnsi"/>
          <w:color w:val="auto"/>
          <w:sz w:val="24"/>
          <w:szCs w:val="24"/>
        </w:rPr>
        <w:t xml:space="preserve"> </w:t>
      </w:r>
    </w:p>
    <w:p w14:paraId="07312466" w14:textId="629A2FC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The Contractor shall, on submitting an interim bill every month therefore, be entitled to receive payment proportionate to the part of the work then approved and passed by the Engineer In-charge, whose certificate of such approval and passing of the sum so payable shall be final and conclusive against the Contractor. </w:t>
      </w:r>
    </w:p>
    <w:p w14:paraId="034E08E4" w14:textId="5027CC9E" w:rsidR="00D27BDF" w:rsidRPr="00A069DB" w:rsidRDefault="00D27BDF" w:rsidP="00006EAB">
      <w:pPr>
        <w:numPr>
          <w:ilvl w:val="0"/>
          <w:numId w:val="3"/>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 xml:space="preserve">The Owner shall have power to withhold any certificate if the works or any parts thereof are not being carried out to his satisfaction. </w:t>
      </w:r>
    </w:p>
    <w:p w14:paraId="63B7D044" w14:textId="505FB552" w:rsidR="00D27BDF" w:rsidRPr="00A069DB" w:rsidRDefault="00D27BDF" w:rsidP="00006EAB">
      <w:pPr>
        <w:numPr>
          <w:ilvl w:val="0"/>
          <w:numId w:val="3"/>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Contractor should not stop the work at site due to delay from Engineer In-charge</w:t>
      </w:r>
      <w:r w:rsidR="0060415A" w:rsidRPr="00A069DB">
        <w:rPr>
          <w:rFonts w:asciiTheme="minorHAnsi" w:hAnsiTheme="minorHAnsi" w:cstheme="minorHAnsi"/>
        </w:rPr>
        <w:t>/</w:t>
      </w:r>
      <w:r w:rsidRPr="00A069DB">
        <w:rPr>
          <w:rFonts w:asciiTheme="minorHAnsi" w:hAnsiTheme="minorHAnsi" w:cstheme="minorHAnsi"/>
        </w:rPr>
        <w:t xml:space="preserve"> Owner regarding certification of monthly bill. </w:t>
      </w:r>
    </w:p>
    <w:p w14:paraId="1DBDBED0" w14:textId="3A416E5E" w:rsidR="00D27BDF" w:rsidRPr="00A069DB" w:rsidRDefault="00D27BDF" w:rsidP="00006EAB">
      <w:pPr>
        <w:numPr>
          <w:ilvl w:val="0"/>
          <w:numId w:val="3"/>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The Owner/ Engineer In-charge may, in any certificate, make any correction, in a certificate, previously certified and issued by him.</w:t>
      </w:r>
    </w:p>
    <w:p w14:paraId="134DF095" w14:textId="7B33EF5A" w:rsidR="00D27BDF" w:rsidRPr="00A069DB" w:rsidRDefault="00D27BDF" w:rsidP="00006EAB">
      <w:pPr>
        <w:numPr>
          <w:ilvl w:val="0"/>
          <w:numId w:val="3"/>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The Owner/ Engineer In-charge shall issue no certificate of payment if the Contractor fails to ensure the works and keep them insured till the issue of the Virtual Completion Certificate.</w:t>
      </w:r>
    </w:p>
    <w:p w14:paraId="30132E64" w14:textId="4262653C" w:rsidR="00D27BDF" w:rsidRPr="00A069DB" w:rsidRDefault="00D27BDF" w:rsidP="00006EAB">
      <w:pPr>
        <w:numPr>
          <w:ilvl w:val="0"/>
          <w:numId w:val="3"/>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 xml:space="preserve">Payments upon the Engineer In-charge’s certificate shall be made within </w:t>
      </w:r>
      <w:r w:rsidR="0060415A" w:rsidRPr="00A069DB">
        <w:rPr>
          <w:rFonts w:asciiTheme="minorHAnsi" w:hAnsiTheme="minorHAnsi" w:cstheme="minorHAnsi"/>
        </w:rPr>
        <w:t>30</w:t>
      </w:r>
      <w:r w:rsidRPr="00A069DB">
        <w:rPr>
          <w:rFonts w:asciiTheme="minorHAnsi" w:hAnsiTheme="minorHAnsi" w:cstheme="minorHAnsi"/>
        </w:rPr>
        <w:t xml:space="preserve"> days this period named in the Appendix as </w:t>
      </w:r>
      <w:r w:rsidRPr="00A069DB">
        <w:rPr>
          <w:rFonts w:asciiTheme="minorHAnsi" w:hAnsiTheme="minorHAnsi" w:cstheme="minorHAnsi"/>
          <w:b/>
        </w:rPr>
        <w:t>"Period for honor of certificates"</w:t>
      </w:r>
      <w:r w:rsidRPr="00A069DB">
        <w:rPr>
          <w:rFonts w:asciiTheme="minorHAnsi" w:hAnsiTheme="minorHAnsi" w:cstheme="minorHAnsi"/>
        </w:rPr>
        <w:t>.</w:t>
      </w:r>
    </w:p>
    <w:p w14:paraId="6AE776E3" w14:textId="77777777" w:rsidR="00D27BDF" w:rsidRPr="00A069DB" w:rsidRDefault="00D27BDF" w:rsidP="00006EAB">
      <w:pPr>
        <w:numPr>
          <w:ilvl w:val="0"/>
          <w:numId w:val="3"/>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 xml:space="preserve">The Owner shall have a right to cause a technical examination of the works and the final bill of the Contractor including all supporting vouchers, abstracts, etc. to be made at the time of payment of the final bill. If as a result of this examination or otherwise any sum is found to have been overpaid or over certified it shall be lawful for the Client to recover the sum. </w:t>
      </w:r>
    </w:p>
    <w:p w14:paraId="4CC8C405" w14:textId="77777777" w:rsidR="00D27BDF" w:rsidRPr="00A069DB" w:rsidRDefault="00D27BDF" w:rsidP="00006EAB">
      <w:pPr>
        <w:numPr>
          <w:ilvl w:val="0"/>
          <w:numId w:val="3"/>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All payment to the contractor shall be subject to TDS under income tax act and other statutory deduction as applicable from time to time.</w:t>
      </w:r>
    </w:p>
    <w:p w14:paraId="4D14E0D6"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54" w:name="_Toc217411009"/>
      <w:r w:rsidRPr="00A069DB">
        <w:rPr>
          <w:rFonts w:asciiTheme="minorHAnsi" w:hAnsiTheme="minorHAnsi" w:cstheme="minorHAnsi"/>
          <w:color w:val="auto"/>
          <w:sz w:val="24"/>
          <w:szCs w:val="24"/>
        </w:rPr>
        <w:t>Retention Money</w:t>
      </w:r>
      <w:bookmarkEnd w:id="54"/>
    </w:p>
    <w:p w14:paraId="35025699"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Retention at the rate of 5% of the value of work done up to a maximum of 5% of the "Contract value" shall be deducted from each running bill. On the virtual completion of the works and after handing over , the Contractor would be paid 50% of the above-mentioned amount and the remaining 50% shall be released after rectification of the defects, if any, pointed out during the defect’s liability period, which will be 12 months from the date of handing over. </w:t>
      </w:r>
    </w:p>
    <w:p w14:paraId="35C0F1CA" w14:textId="77777777" w:rsidR="00D27BDF" w:rsidRPr="00A069DB" w:rsidRDefault="00D27BDF" w:rsidP="00006EAB">
      <w:pPr>
        <w:spacing w:before="0" w:after="0"/>
        <w:rPr>
          <w:rFonts w:asciiTheme="minorHAnsi" w:hAnsiTheme="minorHAnsi" w:cstheme="minorHAnsi"/>
        </w:rPr>
      </w:pPr>
    </w:p>
    <w:p w14:paraId="4608B3CA"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amount retained by the Client shall not bear any interest. All compensation or other sums of money payable by the Contractor to the Client under the terms of this contract may be deducted from his Security Deposit &amp; Retention Money. Unless such deposit has become otherwise payable, the Contractor within ten days shall make good in cash the amount so deducted.</w:t>
      </w:r>
    </w:p>
    <w:p w14:paraId="56E62B51" w14:textId="77777777" w:rsidR="00D27BDF" w:rsidRPr="00A069DB" w:rsidRDefault="00D27BDF" w:rsidP="00006EAB">
      <w:pPr>
        <w:spacing w:before="0" w:after="0"/>
        <w:rPr>
          <w:rFonts w:asciiTheme="minorHAnsi" w:hAnsiTheme="minorHAnsi" w:cstheme="minorHAnsi"/>
        </w:rPr>
      </w:pPr>
    </w:p>
    <w:p w14:paraId="5718A195"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55" w:name="_Toc217411010"/>
      <w:r w:rsidRPr="00A069DB">
        <w:rPr>
          <w:rFonts w:asciiTheme="minorHAnsi" w:hAnsiTheme="minorHAnsi" w:cstheme="minorHAnsi"/>
          <w:color w:val="auto"/>
          <w:sz w:val="24"/>
          <w:szCs w:val="24"/>
        </w:rPr>
        <w:t>Item rate tender</w:t>
      </w:r>
      <w:bookmarkEnd w:id="55"/>
    </w:p>
    <w:p w14:paraId="66FBC531"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should note that unless otherwise stated the tender is strictly on item rate basis and his attention is drawn to the fact that the rates for each and every item should be correct, workable and self-supporting. Quantity variation shall be unlimited. The rates shall also be firm and not subject to exchange variations, labor conditions, fluctuations in railway freights or any conditions whatsoever. It shall also include for sales tax, excise duty, octroi and any other taxes/duty or other levy levied by the Central or State Governments or local authorities, sales tax on works contract if applicable. No claim in respect to the above mentioned shall be entertained by the Client.</w:t>
      </w:r>
    </w:p>
    <w:p w14:paraId="63C8D080"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56" w:name="_Toc217411011"/>
      <w:r w:rsidRPr="00A069DB">
        <w:rPr>
          <w:rFonts w:asciiTheme="minorHAnsi" w:hAnsiTheme="minorHAnsi" w:cstheme="minorHAnsi"/>
          <w:color w:val="auto"/>
          <w:sz w:val="24"/>
          <w:szCs w:val="24"/>
        </w:rPr>
        <w:lastRenderedPageBreak/>
        <w:t>Time limit:</w:t>
      </w:r>
      <w:bookmarkEnd w:id="56"/>
      <w:r w:rsidRPr="00A069DB">
        <w:rPr>
          <w:rFonts w:asciiTheme="minorHAnsi" w:hAnsiTheme="minorHAnsi" w:cstheme="minorHAnsi"/>
          <w:color w:val="auto"/>
          <w:sz w:val="24"/>
          <w:szCs w:val="24"/>
        </w:rPr>
        <w:t xml:space="preserve"> </w:t>
      </w:r>
    </w:p>
    <w:p w14:paraId="29F3A754"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Time shall be the essence of the contract. Time allowed for carrying out the work as mentioned in the memorandum shall be strictly observed by the Contractor and it shall be reckoned from the 7th day after written order to commence the work is issued. The tenderer shall, before commencing work, prepare a detailed work schedule which shall be approved by the Engineer In-charge and the Owner. This schedule shall be strictly followed by the Contractor. In the event of extension, it shall not be treated as a waiver of this clause.</w:t>
      </w:r>
    </w:p>
    <w:p w14:paraId="0366F96B"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ab/>
      </w:r>
    </w:p>
    <w:p w14:paraId="207B1E51"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57" w:name="_Toc217411012"/>
      <w:r w:rsidRPr="00A069DB">
        <w:rPr>
          <w:rFonts w:asciiTheme="minorHAnsi" w:hAnsiTheme="minorHAnsi" w:cstheme="minorHAnsi"/>
          <w:color w:val="auto"/>
          <w:sz w:val="24"/>
          <w:szCs w:val="24"/>
        </w:rPr>
        <w:t>Authorized permissions</w:t>
      </w:r>
      <w:bookmarkEnd w:id="57"/>
    </w:p>
    <w:p w14:paraId="2E46D5DB"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(If Required) The Contractor shall approach, directly to the Municipal and other authorities for obtaining the type of permission required by law.</w:t>
      </w:r>
    </w:p>
    <w:p w14:paraId="6E86F086" w14:textId="77777777" w:rsidR="00D27BDF" w:rsidRPr="00A069DB" w:rsidRDefault="00D27BDF" w:rsidP="00006EAB">
      <w:pPr>
        <w:spacing w:before="0" w:after="0"/>
        <w:rPr>
          <w:rFonts w:asciiTheme="minorHAnsi" w:hAnsiTheme="minorHAnsi" w:cstheme="minorHAnsi"/>
        </w:rPr>
      </w:pPr>
    </w:p>
    <w:p w14:paraId="318C99B7" w14:textId="77777777" w:rsidR="004F01F7" w:rsidRDefault="00D27BDF" w:rsidP="00006EAB">
      <w:pPr>
        <w:spacing w:before="0" w:after="0"/>
        <w:rPr>
          <w:rFonts w:asciiTheme="minorHAnsi" w:hAnsiTheme="minorHAnsi" w:cstheme="minorHAnsi"/>
        </w:rPr>
      </w:pPr>
      <w:r w:rsidRPr="00A069DB">
        <w:rPr>
          <w:rFonts w:asciiTheme="minorHAnsi" w:hAnsiTheme="minorHAnsi" w:cstheme="minorHAnsi"/>
        </w:rPr>
        <w:t>All fees for the supply of good quality water, including obtaining municipal connection and drainage connection for his labor shall be borne by the Contractor</w:t>
      </w:r>
      <w:r w:rsidRPr="00A069DB">
        <w:rPr>
          <w:rFonts w:asciiTheme="minorHAnsi" w:hAnsiTheme="minorHAnsi" w:cstheme="minorHAnsi"/>
        </w:rPr>
        <w:br/>
        <w:t>Permanent connection for any of the services if unavailable shall be initially paid by the Contractor and the Client shall reimburse the amount on production of the receipts. Prior intimation and permission from the client/ Engineer In-charge to be considered.</w:t>
      </w:r>
    </w:p>
    <w:p w14:paraId="4D0A9AE3" w14:textId="77777777" w:rsidR="004F01F7" w:rsidRDefault="004F01F7" w:rsidP="00006EAB">
      <w:pPr>
        <w:spacing w:before="0" w:after="0"/>
        <w:rPr>
          <w:rFonts w:asciiTheme="minorHAnsi" w:hAnsiTheme="minorHAnsi" w:cstheme="minorHAnsi"/>
        </w:rPr>
      </w:pPr>
    </w:p>
    <w:p w14:paraId="42B3A2D3" w14:textId="77777777" w:rsidR="004F01F7" w:rsidRDefault="004F01F7" w:rsidP="004F01F7">
      <w:pPr>
        <w:pStyle w:val="Heading2"/>
        <w:numPr>
          <w:ilvl w:val="1"/>
          <w:numId w:val="10"/>
        </w:numPr>
      </w:pPr>
      <w:bookmarkStart w:id="58" w:name="_Toc237271352"/>
      <w:r>
        <w:t>Reinforcement Steel</w:t>
      </w:r>
      <w:bookmarkEnd w:id="58"/>
    </w:p>
    <w:p w14:paraId="007A5844" w14:textId="77777777" w:rsidR="004F01F7" w:rsidRDefault="004F01F7" w:rsidP="004F01F7">
      <w:r>
        <w:t>Reinforcement steel required for the execution of the works shall be supplied by the Client. The contractor shall quote the BOQ rates accordingly, excluding the cost of reinforcement steel but including all costs towards unloading, stacking, cutting, bending, binding, placing, fixing, laps, chairs, spacers, cover blocks, wastage within permissible limits, handling and all associated labour and equipment required for the complete execution of the reinforcement works. The contractor shall be responsible for proper storage, handling and utilization of client-supplied reinforcement steel, and any wastage beyond the permissible limits attributable to the contractor’s account.</w:t>
      </w:r>
    </w:p>
    <w:p w14:paraId="7098D37C" w14:textId="77777777" w:rsidR="004F01F7" w:rsidRPr="00BB5F84" w:rsidRDefault="004F01F7" w:rsidP="004F01F7"/>
    <w:p w14:paraId="31F63163" w14:textId="77777777" w:rsidR="004F01F7" w:rsidRDefault="004F01F7" w:rsidP="004F01F7">
      <w:pPr>
        <w:pStyle w:val="Heading2"/>
        <w:numPr>
          <w:ilvl w:val="1"/>
          <w:numId w:val="10"/>
        </w:numPr>
      </w:pPr>
      <w:bookmarkStart w:id="59" w:name="_Toc237271353"/>
      <w:r>
        <w:t>Cement</w:t>
      </w:r>
      <w:bookmarkEnd w:id="59"/>
    </w:p>
    <w:p w14:paraId="4CD17336" w14:textId="77777777" w:rsidR="004F01F7" w:rsidRPr="00EF11DB" w:rsidRDefault="004F01F7" w:rsidP="004F01F7">
      <w:r>
        <w:t xml:space="preserve">Cement required for the execution of the works shall be supplied by the client, except RMC sourced from external supplier, which shall be supplied by the Contractor. Accordingly, the contractor shall quote the BOQ rates considering the respective material supply responsibilities. </w:t>
      </w:r>
      <w:r w:rsidRPr="00EF11DB">
        <w:t xml:space="preserve">In case the contractor proposes to install and operate an RMC batching plant at the project site, the cement required for the production of concrete through the RMC plant shall be borne by the contractor which should be of Ultratech or ACC brand, while all other costs associated with batching, mixing, testing, handling, transportation, placing, compaction and finishing of RMC shall be also borne by the Contractor. </w:t>
      </w:r>
    </w:p>
    <w:p w14:paraId="1A3DCD10" w14:textId="77777777" w:rsidR="004F01F7" w:rsidRPr="00EF11DB" w:rsidRDefault="004F01F7" w:rsidP="004F01F7"/>
    <w:p w14:paraId="4FF0AE9C" w14:textId="77777777" w:rsidR="004F01F7" w:rsidRPr="00EF11DB" w:rsidRDefault="004F01F7" w:rsidP="004F01F7">
      <w:r w:rsidRPr="00EF11DB">
        <w:t>The contractor shall ensure proper storage, handling and utilization of client-supplied cement in accordance with the approved specifications and applicable standards. Any wastage beyond permissible limits attributable to the contractor shall be to the contractor’s account, and no additional claim shall be entertained on account of the above arrangement.</w:t>
      </w:r>
    </w:p>
    <w:p w14:paraId="35B35DE8"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60" w:name="_Toc217411013"/>
      <w:r w:rsidRPr="00A069DB">
        <w:rPr>
          <w:rFonts w:asciiTheme="minorHAnsi" w:hAnsiTheme="minorHAnsi" w:cstheme="minorHAnsi"/>
          <w:color w:val="auto"/>
          <w:sz w:val="24"/>
          <w:szCs w:val="24"/>
        </w:rPr>
        <w:t>Electricity</w:t>
      </w:r>
      <w:bookmarkEnd w:id="60"/>
    </w:p>
    <w:p w14:paraId="3D26567D" w14:textId="20590756"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b/>
          <w:bCs/>
        </w:rPr>
        <w:t>Owner shall give power supply to the contractor</w:t>
      </w:r>
      <w:r w:rsidR="0060415A" w:rsidRPr="00A069DB">
        <w:rPr>
          <w:rFonts w:asciiTheme="minorHAnsi" w:hAnsiTheme="minorHAnsi" w:cstheme="minorHAnsi"/>
          <w:b/>
          <w:bCs/>
        </w:rPr>
        <w:t>, if available,</w:t>
      </w:r>
      <w:r w:rsidRPr="00A069DB">
        <w:rPr>
          <w:rFonts w:asciiTheme="minorHAnsi" w:hAnsiTheme="minorHAnsi" w:cstheme="minorHAnsi"/>
          <w:b/>
          <w:bCs/>
        </w:rPr>
        <w:t xml:space="preserve"> at </w:t>
      </w:r>
      <w:r w:rsidR="00E41468" w:rsidRPr="00A069DB">
        <w:rPr>
          <w:rFonts w:asciiTheme="minorHAnsi" w:hAnsiTheme="minorHAnsi" w:cstheme="minorHAnsi"/>
          <w:b/>
          <w:bCs/>
        </w:rPr>
        <w:t xml:space="preserve">single </w:t>
      </w:r>
      <w:r w:rsidRPr="00A069DB">
        <w:rPr>
          <w:rFonts w:asciiTheme="minorHAnsi" w:hAnsiTheme="minorHAnsi" w:cstheme="minorHAnsi"/>
          <w:b/>
          <w:bCs/>
        </w:rPr>
        <w:t xml:space="preserve">point </w:t>
      </w:r>
      <w:r w:rsidR="0060415A" w:rsidRPr="00A069DB">
        <w:rPr>
          <w:rFonts w:asciiTheme="minorHAnsi" w:hAnsiTheme="minorHAnsi" w:cstheme="minorHAnsi"/>
          <w:b/>
          <w:bCs/>
        </w:rPr>
        <w:t>on chargeable basis</w:t>
      </w:r>
      <w:r w:rsidRPr="00A069DB">
        <w:rPr>
          <w:rFonts w:asciiTheme="minorHAnsi" w:hAnsiTheme="minorHAnsi" w:cstheme="minorHAnsi"/>
        </w:rPr>
        <w:t xml:space="preserve">. The Contractor shall install and maintain at its own cost, an electric meter (Electric </w:t>
      </w:r>
      <w:r w:rsidRPr="00A069DB">
        <w:rPr>
          <w:rFonts w:asciiTheme="minorHAnsi" w:hAnsiTheme="minorHAnsi" w:cstheme="minorHAnsi"/>
        </w:rPr>
        <w:lastRenderedPageBreak/>
        <w:t>board supplier/Electric supply Authority, approved and sealed), cables, switches, ELCB branch connection earthing, protective and safety devices etc., approved by Owner/Electrical Consultant for distribution and measurement of the electrical consumption. The Contractor shall also arrange for necessary permission for all electrical installation, cabling etc.</w:t>
      </w:r>
    </w:p>
    <w:p w14:paraId="02D0BEA6" w14:textId="77777777" w:rsidR="00D27BDF" w:rsidRPr="00A069DB" w:rsidRDefault="00D27BDF" w:rsidP="00006EAB">
      <w:pPr>
        <w:spacing w:before="0" w:after="0"/>
        <w:rPr>
          <w:rFonts w:asciiTheme="minorHAnsi" w:hAnsiTheme="minorHAnsi" w:cstheme="minorHAnsi"/>
        </w:rPr>
      </w:pPr>
    </w:p>
    <w:p w14:paraId="1D2E937D"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be responsible for providing and maintaining the whole of the installation on the load side of supply, as well as all safety aspects covered under I.E. act/I.E. rules, National Electric Code etc. All necessary/safety precautions must be taken and the Contractor's electrical installation shall be subject to the approval by the Owner/Engineer in-charge and must comply with the requirement of the appropriate statutory authorities. Contractor shall not use welding sets for cutting works. Three phase welding machines are preferred. In case of Failure, the contractor will arrange the Alternative arrangement at his own cost.</w:t>
      </w:r>
    </w:p>
    <w:p w14:paraId="1EDCEA32" w14:textId="77777777" w:rsidR="00D27BDF" w:rsidRPr="00A069DB" w:rsidRDefault="00D27BDF" w:rsidP="00006EAB">
      <w:pPr>
        <w:spacing w:before="0" w:after="0"/>
        <w:rPr>
          <w:rFonts w:asciiTheme="minorHAnsi" w:hAnsiTheme="minorHAnsi" w:cstheme="minorHAnsi"/>
        </w:rPr>
      </w:pPr>
    </w:p>
    <w:p w14:paraId="1C114B18"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61" w:name="_Toc217411014"/>
      <w:r w:rsidRPr="00A069DB">
        <w:rPr>
          <w:rFonts w:asciiTheme="minorHAnsi" w:hAnsiTheme="minorHAnsi" w:cstheme="minorHAnsi"/>
          <w:color w:val="auto"/>
          <w:sz w:val="24"/>
          <w:szCs w:val="24"/>
        </w:rPr>
        <w:t>Water supply</w:t>
      </w:r>
      <w:bookmarkEnd w:id="61"/>
    </w:p>
    <w:p w14:paraId="5E7AA3C5" w14:textId="27ED9304"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b/>
          <w:bCs/>
        </w:rPr>
        <w:t xml:space="preserve">The Client shall supply water out of the existing connection at </w:t>
      </w:r>
      <w:r w:rsidR="0060415A" w:rsidRPr="00A069DB">
        <w:rPr>
          <w:rFonts w:asciiTheme="minorHAnsi" w:hAnsiTheme="minorHAnsi" w:cstheme="minorHAnsi"/>
          <w:b/>
          <w:bCs/>
        </w:rPr>
        <w:t xml:space="preserve">single </w:t>
      </w:r>
      <w:r w:rsidRPr="00A069DB">
        <w:rPr>
          <w:rFonts w:asciiTheme="minorHAnsi" w:hAnsiTheme="minorHAnsi" w:cstheme="minorHAnsi"/>
          <w:b/>
          <w:bCs/>
        </w:rPr>
        <w:t>point</w:t>
      </w:r>
      <w:r w:rsidR="0060415A" w:rsidRPr="00A069DB">
        <w:rPr>
          <w:rFonts w:asciiTheme="minorHAnsi" w:hAnsiTheme="minorHAnsi" w:cstheme="minorHAnsi"/>
          <w:b/>
          <w:bCs/>
        </w:rPr>
        <w:t>,</w:t>
      </w:r>
      <w:r w:rsidRPr="00A069DB">
        <w:rPr>
          <w:rFonts w:asciiTheme="minorHAnsi" w:hAnsiTheme="minorHAnsi" w:cstheme="minorHAnsi"/>
          <w:b/>
          <w:bCs/>
        </w:rPr>
        <w:t xml:space="preserve"> </w:t>
      </w:r>
      <w:r w:rsidR="0060415A" w:rsidRPr="00A069DB">
        <w:rPr>
          <w:rFonts w:asciiTheme="minorHAnsi" w:hAnsiTheme="minorHAnsi" w:cstheme="minorHAnsi"/>
          <w:b/>
          <w:bCs/>
        </w:rPr>
        <w:t>if available</w:t>
      </w:r>
      <w:r w:rsidRPr="00A069DB">
        <w:rPr>
          <w:rFonts w:asciiTheme="minorHAnsi" w:hAnsiTheme="minorHAnsi" w:cstheme="minorHAnsi"/>
          <w:b/>
          <w:bCs/>
        </w:rPr>
        <w:t>.</w:t>
      </w:r>
      <w:r w:rsidRPr="00A069DB">
        <w:rPr>
          <w:rFonts w:asciiTheme="minorHAnsi" w:hAnsiTheme="minorHAnsi" w:cstheme="minorHAnsi"/>
        </w:rPr>
        <w:t xml:space="preserve"> The Contractor shall arrange at his own cost the required distribution lines. The Contractor shall not have any claim whatsoever on account of failure of water supply at any time. The Contractor's rates and prices shall be deemed to be inclusive of all such charges and costs.</w:t>
      </w:r>
    </w:p>
    <w:p w14:paraId="21E9A46B" w14:textId="77777777" w:rsidR="00D27BDF" w:rsidRPr="00A069DB" w:rsidRDefault="00D27BDF" w:rsidP="00006EAB">
      <w:pPr>
        <w:spacing w:before="0" w:after="0"/>
        <w:rPr>
          <w:rFonts w:asciiTheme="minorHAnsi" w:hAnsiTheme="minorHAnsi" w:cstheme="minorHAnsi"/>
        </w:rPr>
      </w:pPr>
    </w:p>
    <w:p w14:paraId="1B556D46"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arrange for sufficient storage of water to ensure continuity of work. If municipal water is not available and should it be necessary to bore a well or to bring water from outside by tankers, the Client shall not be liable to pay any charges in connection therewith. In case of Failure, the contractor will arrange the Alternative arrangement at his own cost.</w:t>
      </w:r>
    </w:p>
    <w:p w14:paraId="374DC616" w14:textId="77777777" w:rsidR="00D27BDF" w:rsidRPr="00A069DB" w:rsidRDefault="00D27BDF" w:rsidP="00006EAB">
      <w:pPr>
        <w:spacing w:before="0" w:after="0"/>
        <w:rPr>
          <w:rFonts w:asciiTheme="minorHAnsi" w:hAnsiTheme="minorHAnsi" w:cstheme="minorHAnsi"/>
        </w:rPr>
      </w:pPr>
    </w:p>
    <w:p w14:paraId="3DB5018D"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If water supply from statutory authorities is available, then all charges towards temporary connection shall be paid by the contractor and the same shall not be reimbursed. All charges towards permanent connection shall be initially paid by the contractor and the Client shall reimburse the amount on production of the receipts. </w:t>
      </w:r>
    </w:p>
    <w:p w14:paraId="6409439B" w14:textId="77777777" w:rsidR="00D27BDF" w:rsidRPr="00A069DB" w:rsidRDefault="00D27BDF" w:rsidP="00006EAB">
      <w:pPr>
        <w:spacing w:before="0" w:after="0"/>
        <w:rPr>
          <w:rFonts w:asciiTheme="minorHAnsi" w:hAnsiTheme="minorHAnsi" w:cstheme="minorHAnsi"/>
        </w:rPr>
      </w:pPr>
    </w:p>
    <w:p w14:paraId="527372CA"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62" w:name="_Toc217411015"/>
      <w:r w:rsidRPr="00A069DB">
        <w:rPr>
          <w:rFonts w:asciiTheme="minorHAnsi" w:hAnsiTheme="minorHAnsi" w:cstheme="minorHAnsi"/>
          <w:color w:val="auto"/>
          <w:sz w:val="24"/>
          <w:szCs w:val="24"/>
        </w:rPr>
        <w:t>Adhere to the Safety code</w:t>
      </w:r>
      <w:bookmarkEnd w:id="62"/>
    </w:p>
    <w:p w14:paraId="32079549"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strictly comply with the provisions of safety code annexed hereto as well as all laws pertaining to labor etc.</w:t>
      </w:r>
    </w:p>
    <w:p w14:paraId="67F6EC8E" w14:textId="77777777" w:rsidR="00D27BDF" w:rsidRPr="00A069DB" w:rsidRDefault="00D27BDF" w:rsidP="00006EAB">
      <w:pPr>
        <w:spacing w:before="0" w:after="0"/>
        <w:rPr>
          <w:rFonts w:asciiTheme="minorHAnsi" w:hAnsiTheme="minorHAnsi" w:cstheme="minorHAnsi"/>
        </w:rPr>
      </w:pPr>
    </w:p>
    <w:p w14:paraId="06DDF807"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63" w:name="_Toc217411016"/>
      <w:r w:rsidRPr="00A069DB">
        <w:rPr>
          <w:rFonts w:asciiTheme="minorHAnsi" w:hAnsiTheme="minorHAnsi" w:cstheme="minorHAnsi"/>
          <w:color w:val="auto"/>
          <w:sz w:val="24"/>
          <w:szCs w:val="24"/>
        </w:rPr>
        <w:t>Erection of Barricade</w:t>
      </w:r>
      <w:bookmarkEnd w:id="63"/>
    </w:p>
    <w:p w14:paraId="0C80E25D"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in his own Cost would erect Metal Barricades around the Entire Periphery of the Site with a Minimum height of 4m. The said height should Visually Cut the View from All surrounding buildings into our said property for safety &amp; security concerns. Also, Barricades at the Entry point with a Gate should be erected to enable ONLY Owners, Architects, Consultants, &amp; authorized staff, workers into the property. Contractor will have to appoint Security Personnel at all Entry/Exit points for check-up during the entire period of construction from the time of Mobilization at No Extra Cost.</w:t>
      </w:r>
    </w:p>
    <w:p w14:paraId="4778B7A4" w14:textId="77777777" w:rsidR="00D27BDF" w:rsidRPr="00A069DB" w:rsidRDefault="00D27BDF" w:rsidP="00006EAB">
      <w:pPr>
        <w:spacing w:before="0" w:after="0"/>
        <w:rPr>
          <w:rFonts w:asciiTheme="minorHAnsi" w:hAnsiTheme="minorHAnsi" w:cstheme="minorHAnsi"/>
        </w:rPr>
      </w:pPr>
    </w:p>
    <w:p w14:paraId="7D29EEB5"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64" w:name="_Toc217411017"/>
      <w:r w:rsidRPr="00A069DB">
        <w:rPr>
          <w:rFonts w:asciiTheme="minorHAnsi" w:hAnsiTheme="minorHAnsi" w:cstheme="minorHAnsi"/>
          <w:color w:val="auto"/>
          <w:sz w:val="24"/>
          <w:szCs w:val="24"/>
        </w:rPr>
        <w:lastRenderedPageBreak/>
        <w:t>Project-in-charge</w:t>
      </w:r>
      <w:bookmarkEnd w:id="64"/>
    </w:p>
    <w:p w14:paraId="4CB797AE"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employ full-time technically qualified staff during the execution of the work. Details of probable staff to be appointed at the time of execution shall be submitted at the time of submission of Bid document.</w:t>
      </w:r>
    </w:p>
    <w:p w14:paraId="3A42C6DA" w14:textId="77777777" w:rsidR="00D27BDF" w:rsidRPr="00A069DB" w:rsidRDefault="00D27BDF" w:rsidP="00006EAB">
      <w:pPr>
        <w:spacing w:before="0" w:after="0"/>
        <w:rPr>
          <w:rFonts w:asciiTheme="minorHAnsi" w:hAnsiTheme="minorHAnsi" w:cstheme="minorHAnsi"/>
        </w:rPr>
      </w:pPr>
    </w:p>
    <w:p w14:paraId="2ED36E77"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staff employed for the work must have sufficient experience to handle the work independently. They shall have to stay at the site of work and shall not be entrusted with any other duty except for this work.</w:t>
      </w:r>
    </w:p>
    <w:p w14:paraId="004199D6" w14:textId="77777777" w:rsidR="00D27BDF" w:rsidRPr="00A069DB" w:rsidRDefault="00D27BDF" w:rsidP="00006EAB">
      <w:pPr>
        <w:spacing w:before="0" w:after="0"/>
        <w:rPr>
          <w:rFonts w:asciiTheme="minorHAnsi" w:hAnsiTheme="minorHAnsi" w:cstheme="minorHAnsi"/>
        </w:rPr>
      </w:pPr>
    </w:p>
    <w:p w14:paraId="6FB7489B"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inform the Owners/ Architects/ Consultants/ Engineer In-charge about the name of the qualified Project-in-charge for necessary co-ordinations, discussions, site meetings, and smooth execution of the job.</w:t>
      </w:r>
    </w:p>
    <w:p w14:paraId="65696668" w14:textId="77777777" w:rsidR="00D27BDF" w:rsidRPr="00A069DB" w:rsidRDefault="00D27BDF" w:rsidP="00006EAB">
      <w:pPr>
        <w:spacing w:before="0" w:after="0"/>
        <w:rPr>
          <w:rFonts w:asciiTheme="minorHAnsi" w:hAnsiTheme="minorHAnsi" w:cstheme="minorHAnsi"/>
        </w:rPr>
      </w:pPr>
    </w:p>
    <w:p w14:paraId="178A9500"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65" w:name="_Toc217411018"/>
      <w:r w:rsidRPr="00A069DB">
        <w:rPr>
          <w:rFonts w:asciiTheme="minorHAnsi" w:hAnsiTheme="minorHAnsi" w:cstheme="minorHAnsi"/>
          <w:color w:val="auto"/>
          <w:sz w:val="24"/>
          <w:szCs w:val="24"/>
        </w:rPr>
        <w:t>Measurements</w:t>
      </w:r>
      <w:bookmarkEnd w:id="65"/>
    </w:p>
    <w:p w14:paraId="3A82E616"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All works shall be measured net by standard measure and according to the rules and customs of the Mode of Measurement, IS : 1200, without reference to any local custom.</w:t>
      </w:r>
    </w:p>
    <w:p w14:paraId="4AC19F9A" w14:textId="77777777" w:rsidR="00D27BDF" w:rsidRPr="00A069DB" w:rsidRDefault="00D27BDF" w:rsidP="00006EAB">
      <w:pPr>
        <w:spacing w:before="0" w:after="0"/>
        <w:rPr>
          <w:rFonts w:asciiTheme="minorHAnsi" w:hAnsiTheme="minorHAnsi" w:cstheme="minorHAnsi"/>
        </w:rPr>
      </w:pPr>
    </w:p>
    <w:p w14:paraId="0114A6F9" w14:textId="12723C6B"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forthwith attend to or send qualified personnel to assist, in all respects, Engineer In-charge, in taking such measurements and calculations.</w:t>
      </w:r>
    </w:p>
    <w:p w14:paraId="105651A3" w14:textId="77777777" w:rsidR="00D27BDF" w:rsidRPr="00A069DB" w:rsidRDefault="00D27BDF" w:rsidP="00006EAB">
      <w:pPr>
        <w:spacing w:before="0" w:after="0"/>
        <w:rPr>
          <w:rFonts w:asciiTheme="minorHAnsi" w:hAnsiTheme="minorHAnsi" w:cstheme="minorHAnsi"/>
        </w:rPr>
      </w:pPr>
    </w:p>
    <w:p w14:paraId="5A869003"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66" w:name="_Toc217411019"/>
      <w:r w:rsidRPr="00A069DB">
        <w:rPr>
          <w:rFonts w:asciiTheme="minorHAnsi" w:hAnsiTheme="minorHAnsi" w:cstheme="minorHAnsi"/>
          <w:color w:val="auto"/>
          <w:sz w:val="24"/>
          <w:szCs w:val="24"/>
        </w:rPr>
        <w:t>Escalation and mobilizations</w:t>
      </w:r>
      <w:bookmarkEnd w:id="66"/>
    </w:p>
    <w:p w14:paraId="774FB876" w14:textId="77777777" w:rsidR="00D27BDF" w:rsidRPr="00A069DB" w:rsidRDefault="00D27BDF" w:rsidP="00006EAB">
      <w:pPr>
        <w:numPr>
          <w:ilvl w:val="0"/>
          <w:numId w:val="5"/>
        </w:numPr>
        <w:pBdr>
          <w:top w:val="nil"/>
          <w:left w:val="nil"/>
          <w:bottom w:val="nil"/>
          <w:right w:val="nil"/>
          <w:between w:val="nil"/>
        </w:pBdr>
        <w:spacing w:before="0" w:after="0"/>
        <w:rPr>
          <w:rFonts w:asciiTheme="minorHAnsi" w:hAnsiTheme="minorHAnsi" w:cstheme="minorHAnsi"/>
          <w:b/>
        </w:rPr>
      </w:pPr>
      <w:r w:rsidRPr="00A069DB">
        <w:rPr>
          <w:rFonts w:asciiTheme="minorHAnsi" w:hAnsiTheme="minorHAnsi" w:cstheme="minorHAnsi"/>
          <w:b/>
          <w:i/>
        </w:rPr>
        <w:t>No escalation &amp; mobilization shall be given under any circumstances during contract/ extended period for any reason whatsoever</w:t>
      </w:r>
      <w:r w:rsidRPr="00A069DB">
        <w:rPr>
          <w:rFonts w:asciiTheme="minorHAnsi" w:hAnsiTheme="minorHAnsi" w:cstheme="minorHAnsi"/>
          <w:b/>
        </w:rPr>
        <w:t>.</w:t>
      </w:r>
    </w:p>
    <w:p w14:paraId="486488A5" w14:textId="77777777" w:rsidR="00D27BDF" w:rsidRPr="00A069DB" w:rsidRDefault="00D27BDF" w:rsidP="00006EAB">
      <w:pPr>
        <w:numPr>
          <w:ilvl w:val="0"/>
          <w:numId w:val="5"/>
        </w:numPr>
        <w:pBdr>
          <w:top w:val="nil"/>
          <w:left w:val="nil"/>
          <w:bottom w:val="nil"/>
          <w:right w:val="nil"/>
          <w:between w:val="nil"/>
        </w:pBdr>
        <w:spacing w:before="0" w:after="0"/>
        <w:rPr>
          <w:rFonts w:asciiTheme="minorHAnsi" w:hAnsiTheme="minorHAnsi" w:cstheme="minorHAnsi"/>
          <w:b/>
        </w:rPr>
      </w:pPr>
      <w:r w:rsidRPr="00A069DB">
        <w:rPr>
          <w:rFonts w:asciiTheme="minorHAnsi" w:hAnsiTheme="minorHAnsi" w:cstheme="minorHAnsi"/>
          <w:b/>
        </w:rPr>
        <w:t>Extra Items:</w:t>
      </w:r>
      <w:r w:rsidRPr="00A069DB">
        <w:rPr>
          <w:rFonts w:asciiTheme="minorHAnsi" w:hAnsiTheme="minorHAnsi" w:cstheme="minorHAnsi"/>
        </w:rPr>
        <w:t xml:space="preserve"> Extra items of work will be as far as possible derived from item rates quoted in the Bill of Quantities otherwise it will be calculated on the basis of cost of materials + labour + 15% towards overheads and profit.</w:t>
      </w:r>
    </w:p>
    <w:p w14:paraId="53DAEC7F"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67" w:name="_Toc217411020"/>
      <w:r w:rsidRPr="00A069DB">
        <w:rPr>
          <w:rFonts w:asciiTheme="minorHAnsi" w:hAnsiTheme="minorHAnsi" w:cstheme="minorHAnsi"/>
          <w:color w:val="auto"/>
          <w:sz w:val="24"/>
          <w:szCs w:val="24"/>
        </w:rPr>
        <w:t>Defect Liability</w:t>
      </w:r>
      <w:bookmarkEnd w:id="67"/>
    </w:p>
    <w:p w14:paraId="10AF93B7"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works shall not be considered as completed until the Engineer In-charge has certified in writing that they have been virtually completed. The Defects Liability Period shall commence from the date of such Certificate.</w:t>
      </w:r>
    </w:p>
    <w:p w14:paraId="3AC28336" w14:textId="77777777" w:rsidR="00D27BDF" w:rsidRPr="00A069DB" w:rsidRDefault="00D27BDF" w:rsidP="00006EAB">
      <w:pPr>
        <w:spacing w:before="0" w:after="0"/>
        <w:rPr>
          <w:rFonts w:asciiTheme="minorHAnsi" w:hAnsiTheme="minorHAnsi" w:cstheme="minorHAnsi"/>
        </w:rPr>
      </w:pPr>
    </w:p>
    <w:p w14:paraId="53307D24"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Any defect, shrinkage, settlement or other faults which may appear within the "Defects Liability Period" stated in the Appendix here-to or, if non stated, then within Twelve months after the virtual completion of the works, arising in the opinion of the Engineer In-charge from materials or workmanship not in accordance with the contract, shall upon the directions in writing of the Engineer In-charge, and within reasonable time as shall be specified therein, amended and made good by the Contractor, at his own cost and in case of default the Client may employ and pay other persons to amend and made good such defects, shrinkage, settlements or other faults, and all damages, loss and expenses consequent thereon or incidental thereto shall be made good and borne by the Contractor and such damage, loss and expenses shall be recoverable from him by the Client or may be deducted by the Client, upon the Engineer In-charge 's certificate in writing from any money due or that may become due to the Contractor, or the Client may in lieu of such amending and making good by the Contractor, deduct from any moneys due to the Contractor, a sum, to be determined by the Engineer In-charge equivalent to the cost of amending such work and in the event of the amount retained under relevant clause being insufficient, recover the balance from the Contractor, together with any expenses the Client may have incurred in connection therewith. </w:t>
      </w:r>
      <w:r w:rsidRPr="00A069DB">
        <w:rPr>
          <w:rFonts w:asciiTheme="minorHAnsi" w:hAnsiTheme="minorHAnsi" w:cstheme="minorHAnsi"/>
        </w:rPr>
        <w:lastRenderedPageBreak/>
        <w:t>Should any defective work have been done or material supplied by any Sub- Contractor employed on the works who has been nominated or approved by the Engineer In-charge as provided in relevant Clause, the Contractor shall be liable to make good in the same manner as if such work or material had been done or supplied by the Contractor and been subject to the provisions of this Clause and relevant clause. The Contractor shall remain liable under the provisions of this Clause notwithstanding the signing of any certificate or the passing of any accounts, by the Site Engineer .</w:t>
      </w:r>
    </w:p>
    <w:p w14:paraId="063DB5B5"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Owner reserves the right to delete/withdraw any item mentioned in the Bill of Quantities and get it executed /supplied through any other agency as may be deemed fit, at any stage of work.</w:t>
      </w:r>
      <w:r w:rsidRPr="00A069DB">
        <w:rPr>
          <w:rFonts w:asciiTheme="minorHAnsi" w:hAnsiTheme="minorHAnsi" w:cstheme="minorHAnsi"/>
        </w:rPr>
        <w:br/>
      </w:r>
    </w:p>
    <w:p w14:paraId="6A1BC07F"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waterproofing job has to be executed by an experienced contractor in the said field and as approved by the Engineer In-charge. The guarantee period will be for 10 years. The retention amount for the work will be released over a period of three years on completion of each monsoon.</w:t>
      </w:r>
    </w:p>
    <w:p w14:paraId="45B4BE73" w14:textId="77777777" w:rsidR="00D27BDF" w:rsidRPr="00A069DB" w:rsidRDefault="00D27BDF" w:rsidP="00006EAB">
      <w:pPr>
        <w:spacing w:before="0" w:after="0"/>
        <w:rPr>
          <w:rFonts w:asciiTheme="minorHAnsi" w:hAnsiTheme="minorHAnsi" w:cstheme="minorHAnsi"/>
        </w:rPr>
      </w:pPr>
    </w:p>
    <w:p w14:paraId="41FB1459"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68" w:name="_Toc217411021"/>
      <w:r w:rsidRPr="00A069DB">
        <w:rPr>
          <w:rFonts w:asciiTheme="minorHAnsi" w:hAnsiTheme="minorHAnsi" w:cstheme="minorHAnsi"/>
          <w:color w:val="auto"/>
          <w:sz w:val="24"/>
          <w:szCs w:val="24"/>
        </w:rPr>
        <w:t>Engineer In-charge’s Instructions</w:t>
      </w:r>
      <w:bookmarkEnd w:id="68"/>
    </w:p>
    <w:p w14:paraId="58487A9D"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forthwith comply with and duly execute any works comprised in such instructions issued to him by the Engineer In-charge in regard to any matter in respect of which the Engineer In-charge is expressly empowered by these conditions to issue instructions provided always that verbal instructions, directions and explanations given to the Contractor or his work representative by the Engineer In-charge shall if involving a variation be confirmed in writing.</w:t>
      </w:r>
    </w:p>
    <w:p w14:paraId="6F94C288" w14:textId="77777777" w:rsidR="00D27BDF" w:rsidRPr="00A069DB" w:rsidRDefault="00D27BDF" w:rsidP="00006EAB">
      <w:pPr>
        <w:spacing w:before="0" w:after="0"/>
        <w:rPr>
          <w:rFonts w:asciiTheme="minorHAnsi" w:hAnsiTheme="minorHAnsi" w:cstheme="minorHAnsi"/>
        </w:rPr>
      </w:pPr>
    </w:p>
    <w:p w14:paraId="38F7D205"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If within seven days after receipt of a written notice from the Engineer In-charge, requiring compliance with an instruction the Contractor does not comply herewith, then the Owner may employ and pay other persons to execute any work whatsoever which may be necessary to give effect such instructions and all cost incurred with such employment shall be recoverable from the Contractor by the Owner as a debt or may be deducted by him from any monies due or to become due to the Contractor under this contract.</w:t>
      </w:r>
    </w:p>
    <w:p w14:paraId="1640D1FA" w14:textId="77777777" w:rsidR="00D27BDF" w:rsidRPr="00A069DB" w:rsidRDefault="00D27BDF" w:rsidP="00006EAB">
      <w:pPr>
        <w:spacing w:before="0" w:after="0"/>
        <w:rPr>
          <w:rFonts w:asciiTheme="minorHAnsi" w:hAnsiTheme="minorHAnsi" w:cstheme="minorHAnsi"/>
        </w:rPr>
      </w:pPr>
    </w:p>
    <w:p w14:paraId="4FC41439"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Upon receipt of what purports to be instruction issued to him by the Engineer In-charge the Contractor may request the Engineer In-charge to specify in writing the provision of these conditions which empowers the issue of the said instruction? The owner shall forthwith comply with any such request, and if the Contractor shall thereafter comply with the said instruction, then the issue of the same shall be deemed for all purposes of this Contract to have been empowered by the provision of these Conditions specified by the Engineer In-charge in answer to the Contractor’s request.</w:t>
      </w:r>
    </w:p>
    <w:p w14:paraId="3048B596" w14:textId="77777777" w:rsidR="00D27BDF" w:rsidRPr="00A069DB" w:rsidRDefault="00D27BDF" w:rsidP="00006EAB">
      <w:pPr>
        <w:spacing w:before="0" w:after="0"/>
        <w:rPr>
          <w:rFonts w:asciiTheme="minorHAnsi" w:hAnsiTheme="minorHAnsi" w:cstheme="minorHAnsi"/>
        </w:rPr>
      </w:pPr>
    </w:p>
    <w:p w14:paraId="706AFE07"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All instructions issued by the Engineer In-charge shall be in writings. Any Instruction issued orally shall be of immediate effect but, shall be confirmed in writing by the Contractor to the Engineer In-charge within seven days, and if not dissented from in writing by the Engineer In-charge to the Contractor within seven days from receipt of the Contractor’s confirmation shall take effect as from the expiration of the latter said seven days.</w:t>
      </w:r>
    </w:p>
    <w:p w14:paraId="53A037C5" w14:textId="77777777" w:rsidR="00D27BDF" w:rsidRPr="00A069DB" w:rsidRDefault="00D27BDF" w:rsidP="00006EAB">
      <w:pPr>
        <w:spacing w:before="0" w:after="0"/>
        <w:rPr>
          <w:rFonts w:asciiTheme="minorHAnsi" w:hAnsiTheme="minorHAnsi" w:cstheme="minorHAnsi"/>
        </w:rPr>
      </w:pPr>
    </w:p>
    <w:p w14:paraId="448869B1"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Provided always that if the Engineer In-charge within seven days of giving such an oral instruction shall himself confirm the same in writing, then the contractor shall not be obliged </w:t>
      </w:r>
      <w:r w:rsidRPr="00A069DB">
        <w:rPr>
          <w:rFonts w:asciiTheme="minorHAnsi" w:hAnsiTheme="minorHAnsi" w:cstheme="minorHAnsi"/>
        </w:rPr>
        <w:lastRenderedPageBreak/>
        <w:t>to confirm as aforesaid, and the said instruction shall take effect as from the date of the Engineer In-charge’s confirmation and</w:t>
      </w:r>
    </w:p>
    <w:p w14:paraId="404B7F12" w14:textId="77777777" w:rsidR="00D27BDF" w:rsidRPr="00A069DB" w:rsidRDefault="00D27BDF" w:rsidP="00006EAB">
      <w:pPr>
        <w:spacing w:before="0" w:after="0"/>
        <w:rPr>
          <w:rFonts w:asciiTheme="minorHAnsi" w:hAnsiTheme="minorHAnsi" w:cstheme="minorHAnsi"/>
        </w:rPr>
      </w:pPr>
    </w:p>
    <w:p w14:paraId="2B56B23A"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 That if neither the Contractor nor the Engineer In-charge shall confirm such an oral instruction in the manner and at the time aforesaid but the Contractor shall nevertheless comply with the same, then the Engineer In-charge may confirm the same in writing at any time prior to the issue of the Final Certificate, and the said instruction shall thereupon be deemed to have taken effect on the date on which it was issued.</w:t>
      </w:r>
    </w:p>
    <w:p w14:paraId="380028FF" w14:textId="77777777" w:rsidR="00D27BDF" w:rsidRPr="00A069DB" w:rsidRDefault="00D27BDF" w:rsidP="00006EAB">
      <w:pPr>
        <w:spacing w:before="0" w:after="0"/>
        <w:rPr>
          <w:rFonts w:asciiTheme="minorHAnsi" w:hAnsiTheme="minorHAnsi" w:cstheme="minorHAnsi"/>
        </w:rPr>
      </w:pPr>
    </w:p>
    <w:p w14:paraId="793194E0"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69" w:name="_Toc217411022"/>
      <w:r w:rsidRPr="00A069DB">
        <w:rPr>
          <w:rFonts w:asciiTheme="minorHAnsi" w:hAnsiTheme="minorHAnsi" w:cstheme="minorHAnsi"/>
          <w:color w:val="auto"/>
          <w:sz w:val="24"/>
          <w:szCs w:val="24"/>
        </w:rPr>
        <w:t>Facilities and Co-operation</w:t>
      </w:r>
      <w:bookmarkEnd w:id="69"/>
    </w:p>
    <w:p w14:paraId="7E295832"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In the case of works indicated on the Drawings but not included in the Contract the contractor shall provide necessary facilities and co-operation for any Subcontractor or supplier who may be approved by the owner. The contractor shall do all cutting, filling or patching of his work that may be required to make its several parts come together properly and fit it to receive or be received by work of other Contractors shown upon on reasonably implied by the Drawings and Specifications for the completed structure, and he shall make good after them as the Engineer In-charge may direct. Any cost caused by the defective or ill-timed work shall be borne by the party responsible therefore.</w:t>
      </w:r>
    </w:p>
    <w:p w14:paraId="13297C10" w14:textId="77777777" w:rsidR="00D27BDF" w:rsidRPr="00A069DB" w:rsidRDefault="00D27BDF" w:rsidP="00006EAB">
      <w:pPr>
        <w:spacing w:before="0" w:after="0"/>
        <w:rPr>
          <w:rFonts w:asciiTheme="minorHAnsi" w:hAnsiTheme="minorHAnsi" w:cstheme="minorHAnsi"/>
        </w:rPr>
      </w:pPr>
    </w:p>
    <w:p w14:paraId="39893C11"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not endanger any work by cutting, excavating or otherwise altering the work and shall not cut or alter the work of any other contractor save with the consent of the Engineer In-charge.</w:t>
      </w:r>
    </w:p>
    <w:p w14:paraId="60D2323D" w14:textId="77777777" w:rsidR="00D27BDF" w:rsidRPr="00A069DB" w:rsidRDefault="00D27BDF" w:rsidP="00006EAB">
      <w:pPr>
        <w:spacing w:before="0" w:after="0"/>
        <w:rPr>
          <w:rFonts w:asciiTheme="minorHAnsi" w:hAnsiTheme="minorHAnsi" w:cstheme="minorHAnsi"/>
        </w:rPr>
      </w:pPr>
    </w:p>
    <w:p w14:paraId="7ADE34BC"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70" w:name="_Toc217411023"/>
      <w:r w:rsidRPr="00A069DB">
        <w:rPr>
          <w:rFonts w:asciiTheme="minorHAnsi" w:hAnsiTheme="minorHAnsi" w:cstheme="minorHAnsi"/>
          <w:color w:val="auto"/>
          <w:sz w:val="24"/>
          <w:szCs w:val="24"/>
        </w:rPr>
        <w:t>Setting Out</w:t>
      </w:r>
      <w:bookmarkEnd w:id="70"/>
    </w:p>
    <w:p w14:paraId="399A03B0"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Engineer In-charge shall determine any lines levels which may be required for the execution of the work and shall furnish to the Contractor by way of accurately dimensioned drawings such information as shall enable the Contractor to set out the Work at ground level.</w:t>
      </w:r>
    </w:p>
    <w:p w14:paraId="648C4649" w14:textId="77777777" w:rsidR="00D27BDF" w:rsidRPr="00A069DB" w:rsidRDefault="00D27BDF" w:rsidP="00006EAB">
      <w:pPr>
        <w:spacing w:before="0" w:after="0"/>
        <w:rPr>
          <w:rFonts w:asciiTheme="minorHAnsi" w:hAnsiTheme="minorHAnsi" w:cstheme="minorHAnsi"/>
        </w:rPr>
      </w:pPr>
    </w:p>
    <w:p w14:paraId="74714611"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set out and level the work and shall be responsible for the accuracy of the same. He shall provide all the instruments and attendance required by the Engineer In-charge for checking the work. He shall entirely at his own cost amend to the satisfaction of the Engineer In-charge any error found at any stage which may arise through inaccurate setting.</w:t>
      </w:r>
    </w:p>
    <w:p w14:paraId="3899FB6E" w14:textId="77777777" w:rsidR="00D27BDF" w:rsidRPr="00A069DB" w:rsidRDefault="00D27BDF" w:rsidP="00006EAB">
      <w:pPr>
        <w:spacing w:before="0" w:after="0"/>
        <w:rPr>
          <w:rFonts w:asciiTheme="minorHAnsi" w:hAnsiTheme="minorHAnsi" w:cstheme="minorHAnsi"/>
        </w:rPr>
      </w:pPr>
    </w:p>
    <w:p w14:paraId="064F6B2E"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not be paid for any assistance and material such as pegs, side rails, nails, line dory measuring tapes etc., given by him to the Site Engineer required for lining out or leveling etc. The marks and points once given by the Site Engineer shall be carefully maintained.</w:t>
      </w:r>
      <w:r w:rsidRPr="00A069DB">
        <w:rPr>
          <w:rFonts w:asciiTheme="minorHAnsi" w:hAnsiTheme="minorHAnsi" w:cstheme="minorHAnsi"/>
        </w:rPr>
        <w:tab/>
      </w:r>
      <w:r w:rsidRPr="00A069DB">
        <w:rPr>
          <w:rFonts w:asciiTheme="minorHAnsi" w:hAnsiTheme="minorHAnsi" w:cstheme="minorHAnsi"/>
        </w:rPr>
        <w:tab/>
      </w:r>
    </w:p>
    <w:p w14:paraId="2FCF6A60" w14:textId="77777777" w:rsidR="00D27BDF" w:rsidRPr="00A069DB" w:rsidRDefault="00D27BDF" w:rsidP="00006EAB">
      <w:pPr>
        <w:spacing w:before="0" w:after="0"/>
        <w:rPr>
          <w:rFonts w:asciiTheme="minorHAnsi" w:hAnsiTheme="minorHAnsi" w:cstheme="minorHAnsi"/>
        </w:rPr>
      </w:pPr>
    </w:p>
    <w:p w14:paraId="4330B439"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71" w:name="_Toc217411024"/>
      <w:r w:rsidRPr="00A069DB">
        <w:rPr>
          <w:rFonts w:asciiTheme="minorHAnsi" w:hAnsiTheme="minorHAnsi" w:cstheme="minorHAnsi"/>
          <w:color w:val="auto"/>
          <w:sz w:val="24"/>
          <w:szCs w:val="24"/>
        </w:rPr>
        <w:t>Samples and Shop Drawings</w:t>
      </w:r>
      <w:bookmarkEnd w:id="71"/>
    </w:p>
    <w:p w14:paraId="3E7ED642"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After the award of the Contract, the Contractor shall furnish for the approval of the Engineer In-charge, with such promptness as to cause no delay in his work or in that of any other Sub-contractor, program, samples and shop drawing required by the specifications or by the Engineer In-charge. Samples shall be delivered as directed by the Engineer In-charge.</w:t>
      </w:r>
    </w:p>
    <w:p w14:paraId="22EE7CDE"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Schedule giving dates for the submission of samples shall be included in the schedule.  Unless specifically authorized all samples must be submitted for approval within sixty days of signing </w:t>
      </w:r>
      <w:r w:rsidRPr="00A069DB">
        <w:rPr>
          <w:rFonts w:asciiTheme="minorHAnsi" w:hAnsiTheme="minorHAnsi" w:cstheme="minorHAnsi"/>
        </w:rPr>
        <w:lastRenderedPageBreak/>
        <w:t>the Contract and not less than one hundred for twenty days before the date and particular work is scheduled to begin.</w:t>
      </w:r>
    </w:p>
    <w:p w14:paraId="323910CA" w14:textId="77777777" w:rsidR="00D27BDF" w:rsidRPr="00A069DB" w:rsidRDefault="00D27BDF" w:rsidP="00006EAB">
      <w:pPr>
        <w:spacing w:before="0" w:after="0"/>
        <w:rPr>
          <w:rFonts w:asciiTheme="minorHAnsi" w:hAnsiTheme="minorHAnsi" w:cstheme="minorHAnsi"/>
        </w:rPr>
      </w:pPr>
    </w:p>
    <w:p w14:paraId="5245DB71"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Engineer In-charge shall check and approve such samples, with reasonable promptness only for conformity with the design concept of the project and for compliance with the information in the Contract Documents. The work shall be in accordance with the approved samples.</w:t>
      </w:r>
    </w:p>
    <w:p w14:paraId="5D005185" w14:textId="77777777" w:rsidR="00D27BDF" w:rsidRPr="00A069DB" w:rsidRDefault="00D27BDF" w:rsidP="00006EAB">
      <w:pPr>
        <w:spacing w:before="0" w:after="0"/>
        <w:rPr>
          <w:rFonts w:asciiTheme="minorHAnsi" w:hAnsiTheme="minorHAnsi" w:cstheme="minorHAnsi"/>
        </w:rPr>
      </w:pPr>
    </w:p>
    <w:p w14:paraId="7044427D"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72" w:name="_Toc217411025"/>
      <w:r w:rsidRPr="00A069DB">
        <w:rPr>
          <w:rFonts w:asciiTheme="minorHAnsi" w:hAnsiTheme="minorHAnsi" w:cstheme="minorHAnsi"/>
          <w:color w:val="auto"/>
          <w:sz w:val="24"/>
          <w:szCs w:val="24"/>
        </w:rPr>
        <w:t>Progress Chart</w:t>
      </w:r>
      <w:bookmarkEnd w:id="72"/>
    </w:p>
    <w:p w14:paraId="05B7BA30"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prepare progress charts and submit the same for approval of the Engineer In-charge and for his record within twenty-one days of the Award of the Contract. The charts shall indicate the expected date of commencement and completion of each of the items of the work and shall be in a form approved by the Engineer In-charge. The Chart shall also include the scheduling of samples, Shop Drawings and approvals.</w:t>
      </w:r>
    </w:p>
    <w:p w14:paraId="746E71D1" w14:textId="77777777" w:rsidR="00D27BDF" w:rsidRPr="00A069DB" w:rsidRDefault="00D27BDF" w:rsidP="00006EAB">
      <w:pPr>
        <w:spacing w:before="0" w:after="0"/>
        <w:rPr>
          <w:rFonts w:asciiTheme="minorHAnsi" w:hAnsiTheme="minorHAnsi" w:cstheme="minorHAnsi"/>
        </w:rPr>
      </w:pPr>
    </w:p>
    <w:p w14:paraId="4C114979"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73" w:name="_Toc217411026"/>
      <w:r w:rsidRPr="00A069DB">
        <w:rPr>
          <w:rFonts w:asciiTheme="minorHAnsi" w:hAnsiTheme="minorHAnsi" w:cstheme="minorHAnsi"/>
          <w:color w:val="auto"/>
          <w:sz w:val="24"/>
          <w:szCs w:val="24"/>
        </w:rPr>
        <w:t>Access for Engineer In-charge to the Works</w:t>
      </w:r>
      <w:bookmarkEnd w:id="73"/>
    </w:p>
    <w:p w14:paraId="4E3C8C2F"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Engineer In-charge and his representatives shall at all reasonable times have access to the works and to the workshops or other places of the Contractor where work is being prepared for the Contract and when work is to be so prepared in workshops or other place of a Sub-Contractor (whether or not a nominated sub-contractor) the contractor shall have a term in the Sub-Contract so as to secure a similar right to access to those workshops or places for the Engineer In-charge and his representatives and shall do all things reasonably necessary to make such right effective.</w:t>
      </w:r>
    </w:p>
    <w:p w14:paraId="03DAD021" w14:textId="77777777" w:rsidR="00D27BDF" w:rsidRPr="00A069DB" w:rsidRDefault="00D27BDF" w:rsidP="00006EAB">
      <w:pPr>
        <w:spacing w:before="0" w:after="0"/>
        <w:rPr>
          <w:rFonts w:asciiTheme="minorHAnsi" w:hAnsiTheme="minorHAnsi" w:cstheme="minorHAnsi"/>
        </w:rPr>
      </w:pPr>
    </w:p>
    <w:p w14:paraId="7C6F286C"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74" w:name="_Toc217411027"/>
      <w:r w:rsidRPr="00A069DB">
        <w:rPr>
          <w:rFonts w:asciiTheme="minorHAnsi" w:hAnsiTheme="minorHAnsi" w:cstheme="minorHAnsi"/>
          <w:color w:val="auto"/>
          <w:sz w:val="24"/>
          <w:szCs w:val="24"/>
        </w:rPr>
        <w:t>Engineer In-charge Statutes and Decisions</w:t>
      </w:r>
      <w:bookmarkEnd w:id="74"/>
    </w:p>
    <w:p w14:paraId="4F6EBE68"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Engineer In-charge shall be the Owner’s representative during the Construction Period. The Architect shall periodically visit the site to familiarize himself generally with the progress and the quality of the work and to determine in general if the work is proceeding in accordance with the Contract Document. He shall not be required to make exhaustive or continuous on-site inspections to check the quality or quantity of the work and he shall not be responsible for the Contractor’s failure to carry out the construction work in accordance with the Contract Document. During such visits and on the basis of his observation while at the site he shall keep the Owner informed of the progress of the work, shall endeavor to guard the Owner only to the extent expressly proved in the Contract Document or otherwise in writing which shall be shown to the contractor. He shall have authority to stop the work whenever such stoppage may be necessary in his reasonable opinion to ensure the proper execution of the contract.</w:t>
      </w:r>
    </w:p>
    <w:p w14:paraId="668B6954" w14:textId="77777777" w:rsidR="00D27BDF" w:rsidRPr="00A069DB" w:rsidRDefault="00D27BDF" w:rsidP="00006EAB">
      <w:pPr>
        <w:spacing w:before="0" w:after="0"/>
        <w:rPr>
          <w:rFonts w:asciiTheme="minorHAnsi" w:hAnsiTheme="minorHAnsi" w:cstheme="minorHAnsi"/>
        </w:rPr>
      </w:pPr>
    </w:p>
    <w:p w14:paraId="0D54BBA5"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Engineer In-charge shall be in the first instance the interpreter of the conditions of this Contract and the judge of its performance. He shall side neither with the Owner nor with the Contractor but shall use his powers under the Contract to enforce its faithful performance.</w:t>
      </w:r>
    </w:p>
    <w:p w14:paraId="06AF73A6" w14:textId="77777777" w:rsidR="00D27BDF" w:rsidRPr="00A069DB" w:rsidRDefault="00D27BDF" w:rsidP="00006EAB">
      <w:pPr>
        <w:spacing w:before="0" w:after="0"/>
        <w:rPr>
          <w:rFonts w:asciiTheme="minorHAnsi" w:hAnsiTheme="minorHAnsi" w:cstheme="minorHAnsi"/>
        </w:rPr>
      </w:pPr>
    </w:p>
    <w:p w14:paraId="13F45E74"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 </w:t>
      </w:r>
      <w:r w:rsidRPr="00A069DB">
        <w:rPr>
          <w:rFonts w:asciiTheme="minorHAnsi" w:hAnsiTheme="minorHAnsi" w:cstheme="minorHAnsi"/>
          <w:b/>
        </w:rPr>
        <w:t>Decision:</w:t>
      </w:r>
      <w:r w:rsidRPr="00A069DB">
        <w:rPr>
          <w:rFonts w:asciiTheme="minorHAnsi" w:hAnsiTheme="minorHAnsi" w:cstheme="minorHAnsi"/>
        </w:rPr>
        <w:t xml:space="preserve"> The Engineer In-charge shall within a reasonable time make decisions on all claims of the Owner or the Contractor and all other matters relating to the execution and progress of the work or the interpretation of the Contract Document.</w:t>
      </w:r>
    </w:p>
    <w:p w14:paraId="20D855FE" w14:textId="77777777" w:rsidR="00D27BDF" w:rsidRPr="00A069DB" w:rsidRDefault="00D27BDF" w:rsidP="00006EAB">
      <w:pPr>
        <w:spacing w:before="0" w:after="0"/>
        <w:rPr>
          <w:rFonts w:asciiTheme="minorHAnsi" w:hAnsiTheme="minorHAnsi" w:cstheme="minorHAnsi"/>
        </w:rPr>
      </w:pPr>
    </w:p>
    <w:p w14:paraId="2667C08D"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lastRenderedPageBreak/>
        <w:t>The Engineer In-charge may in his absolute discretion and from time-to-time issue further drawings. Details and/or written instruction, written directions and written explanations in regard to</w:t>
      </w:r>
    </w:p>
    <w:p w14:paraId="75529B70" w14:textId="77777777" w:rsidR="00D27BDF" w:rsidRPr="00A069DB" w:rsidRDefault="00D27BDF" w:rsidP="00006EAB">
      <w:pPr>
        <w:spacing w:before="0" w:after="0"/>
        <w:rPr>
          <w:rFonts w:asciiTheme="minorHAnsi" w:hAnsiTheme="minorHAnsi" w:cstheme="minorHAnsi"/>
        </w:rPr>
      </w:pPr>
    </w:p>
    <w:p w14:paraId="7D221D0E" w14:textId="77777777" w:rsidR="00D27BDF" w:rsidRPr="00A069DB" w:rsidRDefault="00D27BDF" w:rsidP="00006EAB">
      <w:pPr>
        <w:numPr>
          <w:ilvl w:val="0"/>
          <w:numId w:val="7"/>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Variation or modifications of the design.</w:t>
      </w:r>
    </w:p>
    <w:p w14:paraId="20C1AE94" w14:textId="77777777" w:rsidR="00D27BDF" w:rsidRPr="00A069DB" w:rsidRDefault="00D27BDF" w:rsidP="00006EAB">
      <w:pPr>
        <w:numPr>
          <w:ilvl w:val="0"/>
          <w:numId w:val="7"/>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The quality or the quantity of works or the additions or omission or Substitution of any work.</w:t>
      </w:r>
    </w:p>
    <w:p w14:paraId="41532D6C" w14:textId="77777777" w:rsidR="00D27BDF" w:rsidRPr="00A069DB" w:rsidRDefault="00D27BDF" w:rsidP="00006EAB">
      <w:pPr>
        <w:numPr>
          <w:ilvl w:val="0"/>
          <w:numId w:val="7"/>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Any discrepancy in or divergence between the drawings and/or Specifications.</w:t>
      </w:r>
    </w:p>
    <w:p w14:paraId="2F0250EB" w14:textId="77777777" w:rsidR="00D27BDF" w:rsidRPr="00A069DB" w:rsidRDefault="00D27BDF" w:rsidP="00006EAB">
      <w:pPr>
        <w:numPr>
          <w:ilvl w:val="0"/>
          <w:numId w:val="7"/>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The removal and / or re-execution of any works executed by the Contractor.</w:t>
      </w:r>
    </w:p>
    <w:p w14:paraId="06E70232" w14:textId="77777777" w:rsidR="00D27BDF" w:rsidRPr="00A069DB" w:rsidRDefault="00D27BDF" w:rsidP="00006EAB">
      <w:pPr>
        <w:numPr>
          <w:ilvl w:val="0"/>
          <w:numId w:val="7"/>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The dismissal from the works of any persons employed thereon.</w:t>
      </w:r>
    </w:p>
    <w:p w14:paraId="674BDBD4" w14:textId="77777777" w:rsidR="00D27BDF" w:rsidRPr="00A069DB" w:rsidRDefault="00D27BDF" w:rsidP="00006EAB">
      <w:pPr>
        <w:numPr>
          <w:ilvl w:val="0"/>
          <w:numId w:val="7"/>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The opening up for inspection of any work covered up.</w:t>
      </w:r>
    </w:p>
    <w:p w14:paraId="643D3F89" w14:textId="77777777" w:rsidR="00D27BDF" w:rsidRPr="00A069DB" w:rsidRDefault="00D27BDF" w:rsidP="00006EAB">
      <w:pPr>
        <w:numPr>
          <w:ilvl w:val="0"/>
          <w:numId w:val="7"/>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 xml:space="preserve">The amending and making good of any defects under Defects Liability Period. </w:t>
      </w:r>
    </w:p>
    <w:p w14:paraId="1CBB5DB6" w14:textId="77777777" w:rsidR="00D27BDF" w:rsidRPr="00A069DB" w:rsidRDefault="00D27BDF" w:rsidP="00006EAB">
      <w:pPr>
        <w:numPr>
          <w:ilvl w:val="0"/>
          <w:numId w:val="7"/>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The removal from the site of any materials brought thereon by the Contractor and Substitution of any other material thereof.</w:t>
      </w:r>
    </w:p>
    <w:p w14:paraId="5B06DB05" w14:textId="77777777" w:rsidR="00D27BDF" w:rsidRPr="00A069DB" w:rsidRDefault="00D27BDF" w:rsidP="00006EAB">
      <w:pPr>
        <w:numPr>
          <w:ilvl w:val="0"/>
          <w:numId w:val="7"/>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Assignment and subletting.</w:t>
      </w:r>
    </w:p>
    <w:p w14:paraId="310D28BB" w14:textId="77777777" w:rsidR="00D27BDF" w:rsidRPr="00A069DB" w:rsidRDefault="00D27BDF" w:rsidP="00006EAB">
      <w:pPr>
        <w:numPr>
          <w:ilvl w:val="0"/>
          <w:numId w:val="7"/>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Delay and extension time.</w:t>
      </w:r>
    </w:p>
    <w:p w14:paraId="60E06692" w14:textId="77777777" w:rsidR="00D27BDF" w:rsidRPr="00A069DB" w:rsidRDefault="00D27BDF" w:rsidP="00006EAB">
      <w:pPr>
        <w:numPr>
          <w:ilvl w:val="0"/>
          <w:numId w:val="7"/>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The postponement of any work to be executed under the provision of this contract.</w:t>
      </w:r>
    </w:p>
    <w:p w14:paraId="1BCBEAAC" w14:textId="77777777" w:rsidR="00D27BDF" w:rsidRPr="00A069DB" w:rsidRDefault="00D27BDF" w:rsidP="00006EAB">
      <w:pPr>
        <w:spacing w:before="0" w:after="0"/>
        <w:rPr>
          <w:rFonts w:asciiTheme="minorHAnsi" w:hAnsiTheme="minorHAnsi" w:cstheme="minorHAnsi"/>
        </w:rPr>
      </w:pPr>
    </w:p>
    <w:p w14:paraId="78F69715"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75" w:name="_Toc217411028"/>
      <w:r w:rsidRPr="00A069DB">
        <w:rPr>
          <w:rFonts w:asciiTheme="minorHAnsi" w:hAnsiTheme="minorHAnsi" w:cstheme="minorHAnsi"/>
          <w:color w:val="auto"/>
          <w:sz w:val="24"/>
          <w:szCs w:val="24"/>
        </w:rPr>
        <w:t>Dismissal</w:t>
      </w:r>
      <w:bookmarkEnd w:id="75"/>
    </w:p>
    <w:p w14:paraId="270EEF3A"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on the request of the Owner immediately dismiss from the works any person employed thereon by him who may in the opinion of the Engineer In-charge be incompetent or misconduct’s himself and such person shall not be again employed on the work without the permission of the Engineer In-charge.</w:t>
      </w:r>
    </w:p>
    <w:p w14:paraId="02FC3B72" w14:textId="77777777" w:rsidR="00D27BDF" w:rsidRPr="00A069DB" w:rsidRDefault="00D27BDF" w:rsidP="00006EAB">
      <w:pPr>
        <w:spacing w:before="0" w:after="0"/>
        <w:rPr>
          <w:rFonts w:asciiTheme="minorHAnsi" w:hAnsiTheme="minorHAnsi" w:cstheme="minorHAnsi"/>
        </w:rPr>
      </w:pPr>
    </w:p>
    <w:p w14:paraId="218140CF"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76" w:name="_Toc217411029"/>
      <w:r w:rsidRPr="00A069DB">
        <w:rPr>
          <w:rFonts w:asciiTheme="minorHAnsi" w:hAnsiTheme="minorHAnsi" w:cstheme="minorHAnsi"/>
          <w:color w:val="auto"/>
          <w:sz w:val="24"/>
          <w:szCs w:val="24"/>
        </w:rPr>
        <w:t>Contractors field organization and Equipment</w:t>
      </w:r>
      <w:bookmarkEnd w:id="76"/>
    </w:p>
    <w:p w14:paraId="76A0081C"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b/>
          <w:u w:val="single"/>
        </w:rPr>
        <w:t>Site Engineer:</w:t>
      </w:r>
      <w:r w:rsidRPr="00A069DB">
        <w:rPr>
          <w:rFonts w:asciiTheme="minorHAnsi" w:hAnsiTheme="minorHAnsi" w:cstheme="minorHAnsi"/>
        </w:rPr>
        <w:t xml:space="preserve"> The Contractor shall constantly keep on his work during its progress one or more qualified and competent Site Engineers, who will be responsible for the carrying out of the works to the true meaning of the Drawings. Specifications and Schedule of Quantities, Engineer In-charge’s instructions and directions to the satisfaction of the Engineer In-charge. Any directions or instructions given by him by the Engineer In-charge t shall be deemed to have been issued to the Contractor. Attention is called to the importance of requesting instruction from the Owner before undertaking any work where the Engineer In-charge's directions or instruction are required. Any such work done in - advance of such instruction will be liable to be removed.</w:t>
      </w:r>
    </w:p>
    <w:p w14:paraId="746412E1" w14:textId="77777777" w:rsidR="00D27BDF" w:rsidRPr="00A069DB" w:rsidRDefault="00D27BDF" w:rsidP="00006EAB">
      <w:pPr>
        <w:spacing w:before="0" w:after="0"/>
        <w:rPr>
          <w:rFonts w:asciiTheme="minorHAnsi" w:hAnsiTheme="minorHAnsi" w:cstheme="minorHAnsi"/>
        </w:rPr>
      </w:pPr>
    </w:p>
    <w:p w14:paraId="3E35338E"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b/>
          <w:u w:val="single"/>
        </w:rPr>
        <w:t>Equipment</w:t>
      </w:r>
      <w:r w:rsidRPr="00A069DB">
        <w:rPr>
          <w:rFonts w:asciiTheme="minorHAnsi" w:hAnsiTheme="minorHAnsi" w:cstheme="minorHAnsi"/>
          <w:b/>
        </w:rPr>
        <w:t>:</w:t>
      </w:r>
      <w:r w:rsidRPr="00A069DB">
        <w:rPr>
          <w:rFonts w:asciiTheme="minorHAnsi" w:hAnsiTheme="minorHAnsi" w:cstheme="minorHAnsi"/>
        </w:rPr>
        <w:t xml:space="preserve"> The Contractor shall provide and install all necessary hoists, ladders, scaffolding, tools, tackles, plants, all transport for labour materials and plant necessary for the proper carrying on execution and completion of the work to the satisfaction of the Engineer In-charge t.</w:t>
      </w:r>
    </w:p>
    <w:p w14:paraId="1A07A521" w14:textId="77777777" w:rsidR="00D27BDF" w:rsidRPr="00A069DB" w:rsidRDefault="00D27BDF" w:rsidP="00006EAB">
      <w:pPr>
        <w:spacing w:before="0" w:after="0"/>
        <w:rPr>
          <w:rFonts w:asciiTheme="minorHAnsi" w:hAnsiTheme="minorHAnsi" w:cstheme="minorHAnsi"/>
        </w:rPr>
      </w:pPr>
    </w:p>
    <w:p w14:paraId="3256B4F6"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b/>
          <w:u w:val="single"/>
        </w:rPr>
        <w:t>Office Accommodation</w:t>
      </w:r>
      <w:r w:rsidRPr="00A069DB">
        <w:rPr>
          <w:rFonts w:asciiTheme="minorHAnsi" w:hAnsiTheme="minorHAnsi" w:cstheme="minorHAnsi"/>
          <w:b/>
        </w:rPr>
        <w:t>:</w:t>
      </w:r>
      <w:r w:rsidRPr="00A069DB">
        <w:rPr>
          <w:rFonts w:asciiTheme="minorHAnsi" w:hAnsiTheme="minorHAnsi" w:cstheme="minorHAnsi"/>
        </w:rPr>
        <w:t xml:space="preserve"> The Contractor shall provide erect and maintain where directed, simple watertight office accommodation for the foreman and the Project Manager. This accommodation shall be well lighted and ventilated and provided with windows, doors with a lock and a Telephone. The Project Manager’s office shall have a minimum of 100 Sqft. and shall have a desk, chair and drawers for keeping drawings and tack board for displaying drawings. The accommodation to be demolished when directed.</w:t>
      </w:r>
    </w:p>
    <w:p w14:paraId="43691044" w14:textId="77777777" w:rsidR="00D27BDF" w:rsidRPr="00A069DB" w:rsidRDefault="00D27BDF" w:rsidP="00006EAB">
      <w:pPr>
        <w:spacing w:before="0" w:after="0"/>
        <w:rPr>
          <w:rFonts w:asciiTheme="minorHAnsi" w:hAnsiTheme="minorHAnsi" w:cstheme="minorHAnsi"/>
        </w:rPr>
      </w:pPr>
    </w:p>
    <w:p w14:paraId="30A1E4CF"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b/>
          <w:u w:val="single"/>
        </w:rPr>
        <w:lastRenderedPageBreak/>
        <w:t>Watchman</w:t>
      </w:r>
      <w:r w:rsidRPr="00A069DB">
        <w:rPr>
          <w:rFonts w:asciiTheme="minorHAnsi" w:hAnsiTheme="minorHAnsi" w:cstheme="minorHAnsi"/>
          <w:b/>
        </w:rPr>
        <w:t>:</w:t>
      </w:r>
      <w:r w:rsidRPr="00A069DB">
        <w:rPr>
          <w:rFonts w:asciiTheme="minorHAnsi" w:hAnsiTheme="minorHAnsi" w:cstheme="minorHAnsi"/>
        </w:rPr>
        <w:t xml:space="preserve"> The Contractor shall make his own security arrangements to guard the Site and premises at all times, at his own expense. The security arrangements shall be adequate to maintain strict control on the movement of material and labour. The Contractor shall extend the security arrangements to guard the material stored and / or fixed on the premises by the Sub-Contractors.</w:t>
      </w:r>
    </w:p>
    <w:p w14:paraId="4DD3A673" w14:textId="77777777" w:rsidR="00D27BDF" w:rsidRPr="00A069DB" w:rsidRDefault="00D27BDF" w:rsidP="00006EAB">
      <w:pPr>
        <w:spacing w:before="0" w:after="0"/>
        <w:rPr>
          <w:rFonts w:asciiTheme="minorHAnsi" w:hAnsiTheme="minorHAnsi" w:cstheme="minorHAnsi"/>
        </w:rPr>
      </w:pPr>
    </w:p>
    <w:p w14:paraId="4BA56E08"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b/>
          <w:u w:val="single"/>
        </w:rPr>
        <w:t>Storage of Materials:</w:t>
      </w:r>
      <w:r w:rsidRPr="00A069DB">
        <w:rPr>
          <w:rFonts w:asciiTheme="minorHAnsi" w:hAnsiTheme="minorHAnsi" w:cstheme="minorHAnsi"/>
        </w:rPr>
        <w:t xml:space="preserve"> The Contractor shall provide, erect and maintain proper sheds for the storage and protection of the materials etc. And also, for the execution of work which may be prepared on the site.</w:t>
      </w:r>
    </w:p>
    <w:p w14:paraId="247B0419"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b/>
          <w:u w:val="single"/>
        </w:rPr>
        <w:t>Sanitary Conveniences:</w:t>
      </w:r>
      <w:r w:rsidRPr="00A069DB">
        <w:rPr>
          <w:rFonts w:asciiTheme="minorHAnsi" w:hAnsiTheme="minorHAnsi" w:cstheme="minorHAnsi"/>
        </w:rPr>
        <w:t xml:space="preserve"> The Contractor shall provide and erect all necessary sanitary convenience for the Site-staff and the workmen, maintain it in a clean orderly condition and clean and deodorize the ground after removal.</w:t>
      </w:r>
    </w:p>
    <w:p w14:paraId="1E58E8BC" w14:textId="77777777" w:rsidR="00D27BDF" w:rsidRPr="00A069DB" w:rsidRDefault="00D27BDF" w:rsidP="00006EAB">
      <w:pPr>
        <w:spacing w:before="0" w:after="0"/>
        <w:rPr>
          <w:rFonts w:asciiTheme="minorHAnsi" w:hAnsiTheme="minorHAnsi" w:cstheme="minorHAnsi"/>
        </w:rPr>
      </w:pPr>
    </w:p>
    <w:p w14:paraId="53E529DF"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b/>
          <w:u w:val="single"/>
        </w:rPr>
        <w:t>Scaffolding, Staging, Guard-rails:</w:t>
      </w:r>
      <w:r w:rsidRPr="00A069DB">
        <w:rPr>
          <w:rFonts w:asciiTheme="minorHAnsi" w:hAnsiTheme="minorHAnsi" w:cstheme="minorHAnsi"/>
        </w:rPr>
        <w:t xml:space="preserve"> The Contractor shall provide scaffolding, staging, guard-rails, temporary stairs which shall be required during construction. The support for the scaffolding, staging, guard-rails and temporary stairs shall be strong, adequate for the particular situation. The temporary access to the various parts of the building under construction shall be rigid and strong enough to avoid any chance of mishaps. The arrangements proposed shall be subject to the approval of the Engineer In-charge, The Contractor shall allow the same to be used by plumbers and all other contractors during the progress of the work.</w:t>
      </w:r>
    </w:p>
    <w:p w14:paraId="198424FC" w14:textId="77777777" w:rsidR="00D27BDF" w:rsidRPr="00A069DB" w:rsidRDefault="00D27BDF" w:rsidP="00006EAB">
      <w:pPr>
        <w:spacing w:before="0" w:after="0"/>
        <w:rPr>
          <w:rFonts w:asciiTheme="minorHAnsi" w:hAnsiTheme="minorHAnsi" w:cstheme="minorHAnsi"/>
        </w:rPr>
      </w:pPr>
    </w:p>
    <w:p w14:paraId="7D8B8A45"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77" w:name="_Toc217411030"/>
      <w:r w:rsidRPr="00A069DB">
        <w:rPr>
          <w:rFonts w:asciiTheme="minorHAnsi" w:hAnsiTheme="minorHAnsi" w:cstheme="minorHAnsi"/>
          <w:color w:val="auto"/>
          <w:sz w:val="24"/>
          <w:szCs w:val="24"/>
        </w:rPr>
        <w:t>Taxes</w:t>
      </w:r>
      <w:bookmarkEnd w:id="77"/>
    </w:p>
    <w:p w14:paraId="6D447824"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add to the amount of his tender the amount of sales tax duty, any other tax for octroi legally payable and it shall be assumed his rates cover for all taxes and duties and no claim on this account will be entertained.</w:t>
      </w:r>
    </w:p>
    <w:p w14:paraId="76C1FFAD" w14:textId="77777777" w:rsidR="00D27BDF" w:rsidRPr="00A069DB" w:rsidRDefault="00D27BDF" w:rsidP="00006EAB">
      <w:pPr>
        <w:spacing w:before="0" w:after="0"/>
        <w:rPr>
          <w:rFonts w:asciiTheme="minorHAnsi" w:hAnsiTheme="minorHAnsi" w:cstheme="minorHAnsi"/>
        </w:rPr>
      </w:pPr>
    </w:p>
    <w:p w14:paraId="0B7A80C5" w14:textId="77777777" w:rsidR="00D27BDF" w:rsidRPr="00A069DB" w:rsidRDefault="00D27BDF" w:rsidP="00006EAB">
      <w:pPr>
        <w:spacing w:before="0" w:after="0"/>
        <w:rPr>
          <w:rFonts w:asciiTheme="minorHAnsi" w:hAnsiTheme="minorHAnsi" w:cstheme="minorHAnsi"/>
          <w:b/>
        </w:rPr>
      </w:pPr>
      <w:r w:rsidRPr="00A069DB">
        <w:rPr>
          <w:rFonts w:asciiTheme="minorHAnsi" w:hAnsiTheme="minorHAnsi" w:cstheme="minorHAnsi"/>
          <w:b/>
        </w:rPr>
        <w:t>Statutory obligations, notices, fees and charges:</w:t>
      </w:r>
    </w:p>
    <w:p w14:paraId="75AAAED9"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comply with and give all notices required by any Government authority and instrument, rule or order made under any Act or Parliament or any regulation or Bye-law of any local authority relating to the work or with whose system the same is or will be connected. The Contractor before making any variation from the Contract Drawings or Contract Bills necessitated by such compliance shall give to the Engineer In-charge a written notice specifying and giving reasons for such variations and the Engineer In-charge may issue instruction in regard thereto. If within 10 days of having given the said written notice the Contractor does not receive any instructions in regard to the matters therein specified, he shall proceed with the work conforming to the Act of Parliament, instrument, rule, order, regulations or Bye-law in question and any variation thereby necessitated shall be deemed to be variation required by the Engineer In-charge.</w:t>
      </w:r>
    </w:p>
    <w:p w14:paraId="3002BE42" w14:textId="77777777" w:rsidR="00D27BDF" w:rsidRPr="00A069DB" w:rsidRDefault="00D27BDF" w:rsidP="00006EAB">
      <w:pPr>
        <w:spacing w:before="0" w:after="0"/>
        <w:rPr>
          <w:rFonts w:asciiTheme="minorHAnsi" w:hAnsiTheme="minorHAnsi" w:cstheme="minorHAnsi"/>
        </w:rPr>
      </w:pPr>
    </w:p>
    <w:p w14:paraId="7449B487"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pay and indemnify the Owner against liability in respect of any fees or charges (including any rates and taxes) legally demandable under any Act of Parliament, instrument, rule or order or any regulation or Bye-law or any local authority in respect of the work.</w:t>
      </w:r>
    </w:p>
    <w:p w14:paraId="4A9F94FB" w14:textId="77777777" w:rsidR="00D27BDF" w:rsidRPr="00A069DB" w:rsidRDefault="00D27BDF" w:rsidP="00006EAB">
      <w:pPr>
        <w:spacing w:before="0" w:after="0"/>
        <w:rPr>
          <w:rFonts w:asciiTheme="minorHAnsi" w:hAnsiTheme="minorHAnsi" w:cstheme="minorHAnsi"/>
        </w:rPr>
      </w:pPr>
    </w:p>
    <w:p w14:paraId="6723376D"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78" w:name="_Toc217411031"/>
      <w:r w:rsidRPr="00A069DB">
        <w:rPr>
          <w:rFonts w:asciiTheme="minorHAnsi" w:hAnsiTheme="minorHAnsi" w:cstheme="minorHAnsi"/>
          <w:color w:val="auto"/>
          <w:sz w:val="24"/>
          <w:szCs w:val="24"/>
        </w:rPr>
        <w:lastRenderedPageBreak/>
        <w:t>Licenses and Permits for Materials under Government Control</w:t>
      </w:r>
      <w:bookmarkEnd w:id="78"/>
    </w:p>
    <w:p w14:paraId="4D122D0F"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Licenses and Permits for all materials under Government control shall be obtained by the Contractor through the collaboration and help of the Owner/Architect, the Contractor shall include in his tender all transport charges and other expenses likely to be incurred to bring the materials to the site.</w:t>
      </w:r>
    </w:p>
    <w:p w14:paraId="4D5777D5" w14:textId="77777777" w:rsidR="00D27BDF" w:rsidRPr="00A069DB" w:rsidRDefault="00D27BDF" w:rsidP="00006EAB">
      <w:pPr>
        <w:spacing w:before="0" w:after="0"/>
        <w:rPr>
          <w:rFonts w:asciiTheme="minorHAnsi" w:hAnsiTheme="minorHAnsi" w:cstheme="minorHAnsi"/>
        </w:rPr>
      </w:pPr>
    </w:p>
    <w:p w14:paraId="2F9D08FC"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79" w:name="_Toc217411032"/>
      <w:r w:rsidRPr="00A069DB">
        <w:rPr>
          <w:rFonts w:asciiTheme="minorHAnsi" w:hAnsiTheme="minorHAnsi" w:cstheme="minorHAnsi"/>
          <w:color w:val="auto"/>
          <w:sz w:val="24"/>
          <w:szCs w:val="24"/>
        </w:rPr>
        <w:t>Assignment and Subletting</w:t>
      </w:r>
      <w:bookmarkEnd w:id="79"/>
    </w:p>
    <w:p w14:paraId="366E86E3"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not without the written consent of the Engineer In-charge assign this Contract, and shall not without the written consent of the Engineer In-charge (which consent shall not be unreasonably withheld to the prejudice of the Contractor) Sub-let any portion of the work.</w:t>
      </w:r>
    </w:p>
    <w:p w14:paraId="4939760D" w14:textId="77777777" w:rsidR="00D27BDF" w:rsidRPr="00A069DB" w:rsidRDefault="00D27BDF" w:rsidP="00006EAB">
      <w:pPr>
        <w:spacing w:before="0" w:after="0"/>
        <w:rPr>
          <w:rFonts w:asciiTheme="minorHAnsi" w:hAnsiTheme="minorHAnsi" w:cstheme="minorHAnsi"/>
        </w:rPr>
      </w:pPr>
    </w:p>
    <w:p w14:paraId="3C72A46B" w14:textId="77777777" w:rsidR="00D27BDF" w:rsidRPr="00A069DB" w:rsidRDefault="00D27BDF" w:rsidP="00006EAB">
      <w:pPr>
        <w:spacing w:before="0" w:after="0"/>
        <w:rPr>
          <w:rFonts w:asciiTheme="minorHAnsi" w:hAnsiTheme="minorHAnsi" w:cstheme="minorHAnsi"/>
          <w:b/>
        </w:rPr>
      </w:pPr>
      <w:r w:rsidRPr="00A069DB">
        <w:rPr>
          <w:rFonts w:asciiTheme="minorHAnsi" w:hAnsiTheme="minorHAnsi" w:cstheme="minorHAnsi"/>
          <w:b/>
        </w:rPr>
        <w:t>Sub-Contractor</w:t>
      </w:r>
    </w:p>
    <w:p w14:paraId="151A7298"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As soon as practicable and before awarding any Sub-Contract, the Contractor shall notify the Engineer In-charge t in writing the names of the Sub-Contractor proposed for the principal parts of the work and for such other parts of the Engineer In-charge may direct, and shall not employ any of whom the Owner or the Engineer In-charge may have a reasonable objection.</w:t>
      </w:r>
    </w:p>
    <w:p w14:paraId="32AADCE7" w14:textId="77777777" w:rsidR="00D27BDF" w:rsidRPr="00A069DB" w:rsidRDefault="00D27BDF" w:rsidP="00006EAB">
      <w:pPr>
        <w:spacing w:before="0" w:after="0"/>
        <w:rPr>
          <w:rFonts w:asciiTheme="minorHAnsi" w:hAnsiTheme="minorHAnsi" w:cstheme="minorHAnsi"/>
        </w:rPr>
      </w:pPr>
    </w:p>
    <w:p w14:paraId="5FE95FC9"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Engineer In-charge, however, shall have power to obtain estimates and select other agencies to carry out any of the work as described below.</w:t>
      </w:r>
    </w:p>
    <w:p w14:paraId="170C8201"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All specialists, Merchants, tradesmen, and others executing any works or supplying and fixing any goods, who may be nominated or selected by the Engineer In-charge shall be deemed to be Sub-Contractors employed by the Contractors and are to be referred as nominated Sub-Contractors. No nominated Sub-Contractor shall be employed on or in connection with the work against whom the Contractor shall make reasonable objection or (save where the Engineer In-charge and Contractor shall otherwise agree) who will not enter into a contract providing.</w:t>
      </w:r>
    </w:p>
    <w:p w14:paraId="55E42DFD" w14:textId="77777777" w:rsidR="00D27BDF" w:rsidRPr="00A069DB" w:rsidRDefault="00D27BDF" w:rsidP="00006EAB">
      <w:pPr>
        <w:spacing w:before="0" w:after="0"/>
        <w:rPr>
          <w:rFonts w:asciiTheme="minorHAnsi" w:hAnsiTheme="minorHAnsi" w:cstheme="minorHAnsi"/>
        </w:rPr>
      </w:pPr>
    </w:p>
    <w:p w14:paraId="2DC523A5" w14:textId="77777777" w:rsidR="00D27BDF" w:rsidRPr="00A069DB" w:rsidRDefault="00D27BDF" w:rsidP="00006EAB">
      <w:pPr>
        <w:numPr>
          <w:ilvl w:val="0"/>
          <w:numId w:val="9"/>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 xml:space="preserve"> That the nominated Sub-Contractor shall carry out and complete the sub-contract works in every respect to the reasonable satisfaction of the Contractor and of the Engineer In-charge and in conformity with all the reasonable direction and requirements of the Contractor.</w:t>
      </w:r>
    </w:p>
    <w:p w14:paraId="7EF53785" w14:textId="77777777" w:rsidR="00D27BDF" w:rsidRPr="00A069DB" w:rsidRDefault="00D27BDF" w:rsidP="00006EAB">
      <w:pPr>
        <w:numPr>
          <w:ilvl w:val="0"/>
          <w:numId w:val="9"/>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That the nominated Sub-Contractor shall observe, perform and comply with all the provision of this Contract on the part of the contract to be observed, performed and complied with the conditions mentioned. so far as they relate and apply to the Sub-contract works or to any portion of the same,</w:t>
      </w:r>
    </w:p>
    <w:p w14:paraId="205FED91" w14:textId="77777777" w:rsidR="00D27BDF" w:rsidRPr="00A069DB" w:rsidRDefault="00D27BDF" w:rsidP="00006EAB">
      <w:pPr>
        <w:numPr>
          <w:ilvl w:val="0"/>
          <w:numId w:val="9"/>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That the nominated Sub – Contractor shall indemnify the Contractor against the same liabilities in respect of the Sub-Contract work as those for which the Contractor is liable to indemnify the owner under this Contract.</w:t>
      </w:r>
    </w:p>
    <w:p w14:paraId="1B299E15" w14:textId="77777777" w:rsidR="00D27BDF" w:rsidRPr="00A069DB" w:rsidRDefault="00D27BDF" w:rsidP="00006EAB">
      <w:pPr>
        <w:numPr>
          <w:ilvl w:val="0"/>
          <w:numId w:val="9"/>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That the nominated Sub-contractor shall indemnify the Contractor against claims in respect of any negligence, omission or default of such sub – contractor, his servants or agents or any misuse by him or them of any scaffolding or other plant, and shall insure himself against any such claims and produce the policy, or policies and premium and premium receipts as when required by the Contractor or Engineer In-charge.</w:t>
      </w:r>
    </w:p>
    <w:p w14:paraId="26A24D45" w14:textId="112EC8DD" w:rsidR="00D27BDF" w:rsidRPr="00A069DB" w:rsidRDefault="00D27BDF" w:rsidP="00006EAB">
      <w:pPr>
        <w:numPr>
          <w:ilvl w:val="0"/>
          <w:numId w:val="9"/>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 xml:space="preserve">That payment in respect of any work, materials or goods comprised in the Sub-contract shall be made within </w:t>
      </w:r>
      <w:r w:rsidR="00AB7828" w:rsidRPr="00A069DB">
        <w:rPr>
          <w:rFonts w:asciiTheme="minorHAnsi" w:hAnsiTheme="minorHAnsi" w:cstheme="minorHAnsi"/>
        </w:rPr>
        <w:t>thirty</w:t>
      </w:r>
      <w:r w:rsidRPr="00A069DB">
        <w:rPr>
          <w:rFonts w:asciiTheme="minorHAnsi" w:hAnsiTheme="minorHAnsi" w:cstheme="minorHAnsi"/>
        </w:rPr>
        <w:t xml:space="preserve"> days after receipts by the Contractor of the Engineer In-charge’s certificate under as mentioned in Instructions &amp; Payments terms </w:t>
      </w:r>
      <w:r w:rsidRPr="00A069DB">
        <w:rPr>
          <w:rFonts w:asciiTheme="minorHAnsi" w:hAnsiTheme="minorHAnsi" w:cstheme="minorHAnsi"/>
        </w:rPr>
        <w:lastRenderedPageBreak/>
        <w:t>&amp; conditions of these conditions which states as due an amount calculated by including the total value of such work, materials or goods, and shall when due to subject to the retention by the Contractor of the sums mentioned in sub-paragraph (J)</w:t>
      </w:r>
    </w:p>
    <w:p w14:paraId="3B7B080A" w14:textId="77777777" w:rsidR="00D27BDF" w:rsidRPr="00A069DB" w:rsidRDefault="00D27BDF" w:rsidP="00006EAB">
      <w:pPr>
        <w:numPr>
          <w:ilvl w:val="0"/>
          <w:numId w:val="9"/>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 xml:space="preserve"> That the Owner/Architect/ Engineer In-charge and his representative shall have right to access to the workshops and other places of the nominated Sub-contractor with no conditions apply.</w:t>
      </w:r>
    </w:p>
    <w:p w14:paraId="79F03568" w14:textId="77777777" w:rsidR="00D27BDF" w:rsidRPr="00A069DB" w:rsidRDefault="00D27BDF" w:rsidP="00006EAB">
      <w:pPr>
        <w:numPr>
          <w:ilvl w:val="0"/>
          <w:numId w:val="9"/>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That the Sub-Contractor’s work shall be completed within the period or (where they are to be completed in sections) periods therein specified, that the Contractor shall not without the written consent of the Engineer In-charge  grant any extension of time for the completion of the Sub-Contract work or any section thereof, and that the Contractor shall inform the Engineer In-charge of any representation made by the nominated Sub-Contractor as to the cause of any delay in the progress of completion of the Sub-Contract work or of any section thereof.</w:t>
      </w:r>
    </w:p>
    <w:p w14:paraId="0F3DC574" w14:textId="77777777" w:rsidR="00D27BDF" w:rsidRPr="00A069DB" w:rsidRDefault="00D27BDF" w:rsidP="00006EAB">
      <w:pPr>
        <w:numPr>
          <w:ilvl w:val="0"/>
          <w:numId w:val="9"/>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That if the nominated Sub-Contractor shall fail to complete the Sub-Contract work or (where the Sub-Contract works are to be completed in sections) any section thereof within the period therein specified or within any extended time granted by the Contractor with the written consent of the Engineer In-charge, and the Engineer In-charge certifies in writing to the Contractor that the same ought reasonably so to have been completed the nominated Sub-contractor shall pay or allow to the Contractor either a sum calculated at the rate therein agreed as Liquidated and Ascertained Damages for the period during which the said work or any section thereof, as the case may be, shall so remain or have remained incomplete or (where no such rate is therein agreed), a sum equivalent to any loss or damage suffered or incurred by the Owner and caused by the Contractor and/or caused by the failure of the nominated Sub-Contractor as aforesaid.</w:t>
      </w:r>
    </w:p>
    <w:p w14:paraId="4FCCB18E" w14:textId="77777777" w:rsidR="00D27BDF" w:rsidRPr="00A069DB" w:rsidRDefault="00D27BDF" w:rsidP="00006EAB">
      <w:pPr>
        <w:numPr>
          <w:ilvl w:val="0"/>
          <w:numId w:val="9"/>
        </w:numPr>
        <w:pBdr>
          <w:top w:val="nil"/>
          <w:left w:val="nil"/>
          <w:bottom w:val="nil"/>
          <w:right w:val="nil"/>
          <w:between w:val="nil"/>
        </w:pBdr>
        <w:spacing w:before="0" w:after="0"/>
        <w:rPr>
          <w:rFonts w:asciiTheme="minorHAnsi" w:hAnsiTheme="minorHAnsi" w:cstheme="minorHAnsi"/>
        </w:rPr>
      </w:pPr>
      <w:r w:rsidRPr="00A069DB">
        <w:rPr>
          <w:rFonts w:asciiTheme="minorHAnsi" w:hAnsiTheme="minorHAnsi" w:cstheme="minorHAnsi"/>
        </w:rPr>
        <w:t xml:space="preserve">That the Contractor shall retain from the sum as directed by the Engineer In-charge having been included in the calculation of the amount stated as due in any certificate issued for completion of billing of these conditions in respect of the total value of work, materials or goods executed or supplied by the nominated Sub-Contractor the percentage of such value named in the appendix of these conditions as percentage of certified value retained up to a total amount not exceeding a sum which bears the same ratio to the Sub-Contract price as the unreduced sum named in the appendix to these conditions as limited of Retention Fund bears to the Contract sum; and that the Contractor’s interest in any sums so retained (by whomsoever held) shall be fiduciary as trustee for the nominated Sub-Contractor (but without obligation to invest); and that the nominated Sub-Contractor’s beneficial interest in such sums shall be subject only to the  right of the Contractor to have recourse thereto from time to time for payment of any amount which he is entitled under the Sub-contract to deduct from any sum due or to become due to the nominated Sub-Contractor; and that if and when such  sums or any part thereof are released to the nominated Sub-Contractor they shall be paid in full if paid within 14 days of the date fixed for their release in the Sub-Contract.  </w:t>
      </w:r>
    </w:p>
    <w:p w14:paraId="7AC47A2F"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Before issuing any certificate the Engineer In-charge may request the Contractor to furnish to him reasonable proof that all amounts included in the calculation of the amount stated as due on previous certificates in respect of the total value of work materials or goods executed or supplied by any nominated Sub-Contractor have been duly discharged and if the Contractor fails to comply with any such request the Engineer In-charge shall issue a certificate to that </w:t>
      </w:r>
      <w:r w:rsidRPr="00A069DB">
        <w:rPr>
          <w:rFonts w:asciiTheme="minorHAnsi" w:hAnsiTheme="minorHAnsi" w:cstheme="minorHAnsi"/>
        </w:rPr>
        <w:lastRenderedPageBreak/>
        <w:t>effect and thereupon the Owner may himself pay such amounts to any nominated Sub-Contractor concerned and deduct the same from any sums due or to become due to the Contractor.</w:t>
      </w:r>
    </w:p>
    <w:p w14:paraId="5E9068F7" w14:textId="77777777" w:rsidR="00D27BDF" w:rsidRPr="00A069DB" w:rsidRDefault="00D27BDF" w:rsidP="00006EAB">
      <w:pPr>
        <w:spacing w:before="0" w:after="0"/>
        <w:rPr>
          <w:rFonts w:asciiTheme="minorHAnsi" w:hAnsiTheme="minorHAnsi" w:cstheme="minorHAnsi"/>
        </w:rPr>
      </w:pPr>
    </w:p>
    <w:p w14:paraId="6517AA5D"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not grant to any nominated Sub-Contractor any extension of the period within which the Sub-Contract work or (where the Sub-Contract works are to be completed in sections) any section thereof is to be completed without the written consent of the Engineer In-charge. Provided always that the Contractor shall inform the Engineer In-charge of any representation made by the nominated Sub- Contractor as to the cause of any delay in the progress or completion of the Sub-Contract work or any section thereof and that the consent of the Engineer In-charge t shall not be reasonably with-held.</w:t>
      </w:r>
    </w:p>
    <w:p w14:paraId="57EF9B6F" w14:textId="77777777" w:rsidR="00D27BDF" w:rsidRPr="00A069DB" w:rsidRDefault="00D27BDF" w:rsidP="00006EAB">
      <w:pPr>
        <w:spacing w:before="0" w:after="0"/>
        <w:rPr>
          <w:rFonts w:asciiTheme="minorHAnsi" w:hAnsiTheme="minorHAnsi" w:cstheme="minorHAnsi"/>
        </w:rPr>
      </w:pPr>
    </w:p>
    <w:p w14:paraId="1E2ACF83"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If any nominated Sub-Contractor fails to complete the Sub-Contract work (Where the Sub-contract works are to be completed in sections) any section thereof within the period specified in the Sub-Contract or within the extended time granted by the Contractor with the written consent of the Engineer In-charge then if the same ought reasonably so to have been completed the Engineer In-charge shall certify in writing accordingly. Any such certificates shall be issued to the Contractor and immediately upon issue the Engineer In-charge shall send a duplicate copy to the nominated Sub-Contractor.</w:t>
      </w:r>
    </w:p>
    <w:p w14:paraId="6B67946D" w14:textId="77777777" w:rsidR="00D27BDF" w:rsidRPr="00A069DB" w:rsidRDefault="00D27BDF" w:rsidP="00006EAB">
      <w:pPr>
        <w:spacing w:before="0" w:after="0"/>
        <w:rPr>
          <w:rFonts w:asciiTheme="minorHAnsi" w:hAnsiTheme="minorHAnsi" w:cstheme="minorHAnsi"/>
        </w:rPr>
      </w:pPr>
    </w:p>
    <w:p w14:paraId="7FB61081"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If the owner desires to secure final payment to any nominated Sub-Contractor before final payment is due to the Contractor, and if such Subcontractor has satisfactorily indemnified the Contractor against any latent defects, then the Engineer In-charge may in an Interim Certificate include an amount to cover the said final payment and thereupon the Contractor shall pay such nominated Sub-Contractor the amount so certified. Upon such final payment, the amount named in the appendix to these conditions as limit of retention fund shall be reduced by the sum which bears the same ratio to the said amount as does such Sub-Contractor’s Sub-Contract price to the Contract Sum, and save for latent defects the Contractor shall be discharged from all liability for the work materials or goods executed or supplied by such Sub-Contractor under the Sub-Contract to which the payment relates.</w:t>
      </w:r>
    </w:p>
    <w:p w14:paraId="06A42F42" w14:textId="77777777" w:rsidR="00D27BDF" w:rsidRPr="00A069DB" w:rsidRDefault="00D27BDF" w:rsidP="00006EAB">
      <w:pPr>
        <w:spacing w:before="0" w:after="0"/>
        <w:rPr>
          <w:rFonts w:asciiTheme="minorHAnsi" w:hAnsiTheme="minorHAnsi" w:cstheme="minorHAnsi"/>
        </w:rPr>
      </w:pPr>
    </w:p>
    <w:p w14:paraId="63B5BD55" w14:textId="1A8B1B52"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Neither the existence nor the exercise of the foregoing powers nor anything else contained in these conditions shall render the </w:t>
      </w:r>
      <w:r w:rsidR="00B75E54" w:rsidRPr="00A069DB">
        <w:rPr>
          <w:rFonts w:asciiTheme="minorHAnsi" w:hAnsiTheme="minorHAnsi" w:cstheme="minorHAnsi"/>
        </w:rPr>
        <w:t>owner/EIC/</w:t>
      </w:r>
      <w:r w:rsidRPr="00A069DB">
        <w:rPr>
          <w:rFonts w:asciiTheme="minorHAnsi" w:hAnsiTheme="minorHAnsi" w:cstheme="minorHAnsi"/>
        </w:rPr>
        <w:t>Architect in any way liable to any nominated Sub-Contractor.</w:t>
      </w:r>
    </w:p>
    <w:p w14:paraId="4E2D5539" w14:textId="77777777" w:rsidR="00D27BDF" w:rsidRPr="00A069DB" w:rsidRDefault="00D27BDF" w:rsidP="00006EAB">
      <w:pPr>
        <w:spacing w:before="0" w:after="0"/>
        <w:rPr>
          <w:rFonts w:asciiTheme="minorHAnsi" w:hAnsiTheme="minorHAnsi" w:cstheme="minorHAnsi"/>
        </w:rPr>
      </w:pPr>
    </w:p>
    <w:p w14:paraId="3C2B4266"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Where the Contractor in the ordinary course of his business directly carries out works for which Prime Cost or Provisional Sums are included in the Contract Bills and the Engineer In-charge is prepared to receive tenders from the Contractors for such items, then the Contractor shall be permitted to tender for the same or any of them but without prejudice to the Owner right to reject the lowest or any tender. If the Contractor’s tender is accepted, he shall not sublet the work without the consent in writing of Engineer In-charge.</w:t>
      </w:r>
    </w:p>
    <w:p w14:paraId="629F22F6" w14:textId="77777777" w:rsidR="00D27BDF" w:rsidRPr="00A069DB" w:rsidRDefault="00D27BDF" w:rsidP="00006EAB">
      <w:pPr>
        <w:spacing w:before="0" w:after="0"/>
        <w:rPr>
          <w:rFonts w:asciiTheme="minorHAnsi" w:hAnsiTheme="minorHAnsi" w:cstheme="minorHAnsi"/>
        </w:rPr>
      </w:pPr>
    </w:p>
    <w:p w14:paraId="0E0D2464"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It shall be a condition of any tender accepted under this paragraph that these conditions shall apply in respect of the Work included in the tender as if for the reference therein to the Contract Drawings and the Contract Bills there were references to the equivalent documents included in or referred to in the Tender.</w:t>
      </w:r>
    </w:p>
    <w:p w14:paraId="2939CED2" w14:textId="77777777" w:rsidR="00D27BDF" w:rsidRPr="00A069DB" w:rsidRDefault="00D27BDF" w:rsidP="00006EAB">
      <w:pPr>
        <w:spacing w:before="0" w:after="0"/>
        <w:rPr>
          <w:rFonts w:asciiTheme="minorHAnsi" w:hAnsiTheme="minorHAnsi" w:cstheme="minorHAnsi"/>
        </w:rPr>
      </w:pPr>
    </w:p>
    <w:p w14:paraId="29C01480"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lastRenderedPageBreak/>
        <w:t>The Contractor shall allow for general attendance upon Sub- Contractors including free use of plant scaffolding and is to allow them the use of sanitary conveniences, storage facilities other amenities and affording them all reasonable facilities for carrying out their Contracts.</w:t>
      </w:r>
    </w:p>
    <w:p w14:paraId="48DF2D8B" w14:textId="77777777" w:rsidR="00D27BDF" w:rsidRPr="00A069DB" w:rsidRDefault="00D27BDF" w:rsidP="00006EAB">
      <w:pPr>
        <w:spacing w:before="0" w:after="0"/>
        <w:rPr>
          <w:rFonts w:asciiTheme="minorHAnsi" w:hAnsiTheme="minorHAnsi" w:cstheme="minorHAnsi"/>
        </w:rPr>
      </w:pPr>
    </w:p>
    <w:p w14:paraId="34E30C6E"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80" w:name="_Toc217411033"/>
      <w:r w:rsidRPr="00A069DB">
        <w:rPr>
          <w:rFonts w:asciiTheme="minorHAnsi" w:hAnsiTheme="minorHAnsi" w:cstheme="minorHAnsi"/>
          <w:color w:val="auto"/>
          <w:sz w:val="24"/>
          <w:szCs w:val="24"/>
        </w:rPr>
        <w:t>Claim for Extra</w:t>
      </w:r>
      <w:bookmarkEnd w:id="80"/>
    </w:p>
    <w:p w14:paraId="0560B720"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When any instruction or decision given at site involve an extra or </w:t>
      </w:r>
    </w:p>
    <w:p w14:paraId="6A5DEDF6"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Whereby the Contractor may plan to claim an extra, it shall be the responsibility of the Contractor to inform the Engineer In-charge of the extra amount and get written authorization from the Engineer In-charge before proceeding with the work involved.</w:t>
      </w:r>
    </w:p>
    <w:p w14:paraId="307EDE12" w14:textId="77777777" w:rsidR="00D27BDF" w:rsidRPr="00A069DB" w:rsidRDefault="00D27BDF" w:rsidP="00006EAB">
      <w:pPr>
        <w:spacing w:before="0" w:after="0"/>
        <w:rPr>
          <w:rFonts w:asciiTheme="minorHAnsi" w:hAnsiTheme="minorHAnsi" w:cstheme="minorHAnsi"/>
        </w:rPr>
      </w:pPr>
    </w:p>
    <w:p w14:paraId="0E1A1B01"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Any modification carried out for expediting or simplifying work at the request of the Contractor or his representatives shall not be taken as the basis for claiming an extra. However, if such modification shall also involve an extra, the rate for such modification shall be settled in advance and written authorization obtained by the Contractor from the Engineer In-charge before proceeding with the work involved. If no such information is given by the Contractor in writing to the Engineer In-charge such modification shall not be accepted as the basis for extra charge.</w:t>
      </w:r>
    </w:p>
    <w:p w14:paraId="1A8AAD43" w14:textId="77777777" w:rsidR="00D27BDF" w:rsidRPr="00A069DB" w:rsidRDefault="00D27BDF" w:rsidP="00006EAB">
      <w:pPr>
        <w:spacing w:before="0" w:after="0"/>
        <w:rPr>
          <w:rFonts w:asciiTheme="minorHAnsi" w:hAnsiTheme="minorHAnsi" w:cstheme="minorHAnsi"/>
        </w:rPr>
      </w:pPr>
    </w:p>
    <w:p w14:paraId="5525AA25"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81" w:name="_Toc217411034"/>
      <w:r w:rsidRPr="00A069DB">
        <w:rPr>
          <w:rFonts w:asciiTheme="minorHAnsi" w:hAnsiTheme="minorHAnsi" w:cstheme="minorHAnsi"/>
          <w:color w:val="auto"/>
          <w:sz w:val="24"/>
          <w:szCs w:val="24"/>
        </w:rPr>
        <w:t>Deduction from uncorrected work</w:t>
      </w:r>
      <w:bookmarkEnd w:id="81"/>
    </w:p>
    <w:p w14:paraId="20FD403C"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If the Engineer In-charge deems it inexpedient to correct work damaged or not done in accordance with the contract, an equitable deduction from the Contract price shall be made therefore.</w:t>
      </w:r>
    </w:p>
    <w:p w14:paraId="2E95FBC4" w14:textId="77777777" w:rsidR="00D27BDF" w:rsidRPr="00A069DB" w:rsidRDefault="00D27BDF" w:rsidP="00006EAB">
      <w:pPr>
        <w:spacing w:before="0" w:after="0"/>
        <w:rPr>
          <w:rFonts w:asciiTheme="minorHAnsi" w:hAnsiTheme="minorHAnsi" w:cstheme="minorHAnsi"/>
        </w:rPr>
      </w:pPr>
    </w:p>
    <w:p w14:paraId="4AE849FF"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82" w:name="_Toc217411035"/>
      <w:r w:rsidRPr="00A069DB">
        <w:rPr>
          <w:rFonts w:asciiTheme="minorHAnsi" w:hAnsiTheme="minorHAnsi" w:cstheme="minorHAnsi"/>
          <w:color w:val="auto"/>
          <w:sz w:val="24"/>
          <w:szCs w:val="24"/>
        </w:rPr>
        <w:t>Fluctuations</w:t>
      </w:r>
      <w:bookmarkEnd w:id="82"/>
      <w:r w:rsidRPr="00A069DB">
        <w:rPr>
          <w:rFonts w:asciiTheme="minorHAnsi" w:hAnsiTheme="minorHAnsi" w:cstheme="minorHAnsi"/>
          <w:color w:val="auto"/>
          <w:sz w:val="24"/>
          <w:szCs w:val="24"/>
        </w:rPr>
        <w:t xml:space="preserve"> </w:t>
      </w:r>
    </w:p>
    <w:p w14:paraId="4C6B9387"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not claim any extras for fluctuation of price and the Contract price shall not be subject to any rise or fall of prices.</w:t>
      </w:r>
    </w:p>
    <w:p w14:paraId="56077E5B" w14:textId="77777777" w:rsidR="00D27BDF" w:rsidRPr="00A069DB" w:rsidRDefault="00D27BDF" w:rsidP="00006EAB">
      <w:pPr>
        <w:spacing w:before="0" w:after="0"/>
        <w:rPr>
          <w:rFonts w:asciiTheme="minorHAnsi" w:hAnsiTheme="minorHAnsi" w:cstheme="minorHAnsi"/>
        </w:rPr>
      </w:pPr>
    </w:p>
    <w:p w14:paraId="78873A81"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83" w:name="_Toc217411036"/>
      <w:r w:rsidRPr="00A069DB">
        <w:rPr>
          <w:rFonts w:asciiTheme="minorHAnsi" w:hAnsiTheme="minorHAnsi" w:cstheme="minorHAnsi"/>
          <w:color w:val="auto"/>
          <w:sz w:val="24"/>
          <w:szCs w:val="24"/>
        </w:rPr>
        <w:t>Unfixed goods and materials</w:t>
      </w:r>
      <w:bookmarkEnd w:id="83"/>
    </w:p>
    <w:p w14:paraId="76DC51B5"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Unfixed materials and goods intended for, delivered to and placed on or adjacent to the work shall not be removed except for use upon the work unless the Engineer In-charge has consented in writing to such removal which consent shall not be unreasonably withheld. Where the value of any such materials or goods has in accordance with conditions been included in any Interim Certificate under the Contract for which the Contractor has received payment, such materials and goods shall become the property of the Owner, but subject to conditions in accordance with architects/client (if applicable) the Contractor shall remain responsible for loss or damage to the same.</w:t>
      </w:r>
    </w:p>
    <w:p w14:paraId="7D378DDA" w14:textId="77777777" w:rsidR="00D27BDF" w:rsidRPr="00A069DB" w:rsidRDefault="00D27BDF" w:rsidP="00006EAB">
      <w:pPr>
        <w:spacing w:before="0" w:after="0"/>
        <w:rPr>
          <w:rFonts w:asciiTheme="minorHAnsi" w:hAnsiTheme="minorHAnsi" w:cstheme="minorHAnsi"/>
        </w:rPr>
      </w:pPr>
    </w:p>
    <w:p w14:paraId="5749E333"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84" w:name="_Toc217411037"/>
      <w:r w:rsidRPr="00A069DB">
        <w:rPr>
          <w:rFonts w:asciiTheme="minorHAnsi" w:hAnsiTheme="minorHAnsi" w:cstheme="minorHAnsi"/>
          <w:color w:val="auto"/>
          <w:sz w:val="24"/>
          <w:szCs w:val="24"/>
        </w:rPr>
        <w:t>Materials and Workmanship</w:t>
      </w:r>
      <w:bookmarkEnd w:id="84"/>
    </w:p>
    <w:p w14:paraId="489DF0DF"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All materials and workmanship shall be as per the relevant code of I.S.I specification and of approved type and the Contractor shall immediately remove from the works any material and /or workmanship which in the opinion of the Engineer In-charge are defective or unsuitable and shall substitute proper materials and/or workmanship at his own cost. The term approval used in connection with this contract shall mean the approval of the Owner and / Engineer In-charge / or Architect.</w:t>
      </w:r>
    </w:p>
    <w:p w14:paraId="6E2E7094" w14:textId="77777777" w:rsidR="00D27BDF" w:rsidRPr="00A069DB" w:rsidRDefault="00D27BDF" w:rsidP="00006EAB">
      <w:pPr>
        <w:spacing w:before="0" w:after="0"/>
        <w:rPr>
          <w:rFonts w:asciiTheme="minorHAnsi" w:hAnsiTheme="minorHAnsi" w:cstheme="minorHAnsi"/>
        </w:rPr>
      </w:pPr>
    </w:p>
    <w:p w14:paraId="06A1C83E"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if required submit satisfactory evidence as to the kind and quality of material.</w:t>
      </w:r>
    </w:p>
    <w:p w14:paraId="078BAA59" w14:textId="77777777" w:rsidR="00D27BDF" w:rsidRPr="00A069DB" w:rsidRDefault="00D27BDF" w:rsidP="00006EAB">
      <w:pPr>
        <w:spacing w:before="0" w:after="0"/>
        <w:rPr>
          <w:rFonts w:asciiTheme="minorHAnsi" w:hAnsiTheme="minorHAnsi" w:cstheme="minorHAnsi"/>
        </w:rPr>
      </w:pPr>
    </w:p>
    <w:p w14:paraId="1412D82D"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Where special makes or brands are called for, they are mentioned as a Standard. Others of equal quality may be used provided approval is first obtained in writing from the Engineer In-charge. Unless substitution is requested no deviation from the Specification will be permitted. Failure to propose the substitution of any article within 30 days after signing of the contract will be deemed sufficient cause for denial of the request for substitution.</w:t>
      </w:r>
    </w:p>
    <w:p w14:paraId="31FBE089" w14:textId="77777777" w:rsidR="00D27BDF" w:rsidRPr="00A069DB" w:rsidRDefault="00D27BDF" w:rsidP="00006EAB">
      <w:pPr>
        <w:spacing w:before="0" w:after="0"/>
        <w:rPr>
          <w:rFonts w:asciiTheme="minorHAnsi" w:hAnsiTheme="minorHAnsi" w:cstheme="minorHAnsi"/>
        </w:rPr>
      </w:pPr>
    </w:p>
    <w:p w14:paraId="26E1A55D"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indicate and submit evidence in writing of those materials or articles called for in the specification that are not obtainable for installation in the work within the Time Limits of the Contract. Failure to indicate the above, within 30 days after the signing of the Contract, will be deemed sufficient cause for the denial of request for the extension of the Contract time.</w:t>
      </w:r>
    </w:p>
    <w:p w14:paraId="3991A01A" w14:textId="77777777" w:rsidR="00D27BDF" w:rsidRPr="00A069DB" w:rsidRDefault="00D27BDF" w:rsidP="00006EAB">
      <w:pPr>
        <w:spacing w:before="0" w:after="0"/>
        <w:rPr>
          <w:rFonts w:asciiTheme="minorHAnsi" w:hAnsiTheme="minorHAnsi" w:cstheme="minorHAnsi"/>
        </w:rPr>
      </w:pPr>
    </w:p>
    <w:p w14:paraId="22B7CB95"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All material shall be delivered so as to insure a speedy and Uninterrupted progress of the work. Such material shall be stored so as to cause no obstruction and so as to prevent overloading of any portion of the structure, and the Contractor shall be entirely responsible for damage or loss by weather or other cause.</w:t>
      </w:r>
    </w:p>
    <w:p w14:paraId="0009C735" w14:textId="77777777" w:rsidR="00D27BDF" w:rsidRPr="00A069DB" w:rsidRDefault="00D27BDF" w:rsidP="00006EAB">
      <w:pPr>
        <w:spacing w:before="0" w:after="0"/>
        <w:rPr>
          <w:rFonts w:asciiTheme="minorHAnsi" w:hAnsiTheme="minorHAnsi" w:cstheme="minorHAnsi"/>
        </w:rPr>
      </w:pPr>
    </w:p>
    <w:p w14:paraId="122BF8F3"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Within 30 days after signing the Contract, the Contractor shall submit for approval of the Owner a complete list of all material he and his Sub-Contractors propose to use in the work of definite brand or make which differs in any respect from those specified; and the particular brand of any article where more than one is specified as a standard. He shall also list items not specifically mentioned in the specifications but which are reasonably inferred and necessary for the completion of the work.</w:t>
      </w:r>
    </w:p>
    <w:p w14:paraId="3BFA3AB3" w14:textId="77777777" w:rsidR="00D27BDF" w:rsidRPr="00A069DB" w:rsidRDefault="00D27BDF" w:rsidP="00006EAB">
      <w:pPr>
        <w:spacing w:before="0" w:after="0"/>
        <w:rPr>
          <w:rFonts w:asciiTheme="minorHAnsi" w:hAnsiTheme="minorHAnsi" w:cstheme="minorHAnsi"/>
        </w:rPr>
      </w:pPr>
    </w:p>
    <w:p w14:paraId="09AAC3E9"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correctness and trueness of work such as quality, plumb etc., shall solely be the Contractor’s responsibility throughout the contract period and the contractor shall have to rectify the same at his own cost at any stage during the contract.</w:t>
      </w:r>
    </w:p>
    <w:p w14:paraId="772A6B9A" w14:textId="77777777" w:rsidR="00D27BDF" w:rsidRPr="00A069DB" w:rsidRDefault="00D27BDF" w:rsidP="00006EAB">
      <w:pPr>
        <w:spacing w:before="0" w:after="0"/>
        <w:rPr>
          <w:rFonts w:asciiTheme="minorHAnsi" w:hAnsiTheme="minorHAnsi" w:cstheme="minorHAnsi"/>
        </w:rPr>
      </w:pPr>
    </w:p>
    <w:p w14:paraId="316EE85C"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Any defect in workmanship or correctness of job, if not pointed out by the Site staff does not absolve the Contractor of the responsibility to get the same rectified at his own cost immediately and or till the validity of contract.</w:t>
      </w:r>
    </w:p>
    <w:p w14:paraId="06D4DD2E"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85" w:name="_Toc217411038"/>
      <w:r w:rsidRPr="00A069DB">
        <w:rPr>
          <w:rFonts w:asciiTheme="minorHAnsi" w:hAnsiTheme="minorHAnsi" w:cstheme="minorHAnsi"/>
          <w:color w:val="auto"/>
          <w:sz w:val="24"/>
          <w:szCs w:val="24"/>
        </w:rPr>
        <w:t>Inspection</w:t>
      </w:r>
      <w:bookmarkEnd w:id="85"/>
    </w:p>
    <w:p w14:paraId="2F35D354"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All materials and workmanship shall be subject to inspection, examination and test by the owner at any and all items during manufacture and /or construction. The Engineer In-charge shall have the right to reject defective material and workmanship or require its correction. Rejected workmanship shall be satisfactorily replaced with proper material without additional charge therefore and the Contractor shall promptly segregate and remove the rejected material from the Works. If the Contractor fails to proceed at once with the replacement of rejected materials and or the correction of defective workmanship, the Engineer In-charge may by contract or otherwise replace such materials and/or terminate the right of the Contractor to proceed further with the work.</w:t>
      </w:r>
    </w:p>
    <w:p w14:paraId="3EF8F809" w14:textId="77777777" w:rsidR="00D27BDF" w:rsidRPr="00A069DB" w:rsidRDefault="00D27BDF" w:rsidP="00006EAB">
      <w:pPr>
        <w:spacing w:before="0" w:after="0"/>
        <w:rPr>
          <w:rFonts w:asciiTheme="minorHAnsi" w:hAnsiTheme="minorHAnsi" w:cstheme="minorHAnsi"/>
        </w:rPr>
      </w:pPr>
    </w:p>
    <w:p w14:paraId="705045C9"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furnish promptly without additional charge all reasonable facilities, labor and materials necessary for the safe and convenient inspection and test that may be required by the Engineer In-charge.</w:t>
      </w:r>
    </w:p>
    <w:p w14:paraId="52922C06" w14:textId="77777777" w:rsidR="00D27BDF" w:rsidRPr="00A069DB" w:rsidRDefault="00D27BDF" w:rsidP="00006EAB">
      <w:pPr>
        <w:spacing w:before="0" w:after="0"/>
        <w:rPr>
          <w:rFonts w:asciiTheme="minorHAnsi" w:hAnsiTheme="minorHAnsi" w:cstheme="minorHAnsi"/>
        </w:rPr>
      </w:pPr>
    </w:p>
    <w:p w14:paraId="4CAFD3B2"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86" w:name="_Toc217411039"/>
      <w:r w:rsidRPr="00A069DB">
        <w:rPr>
          <w:rFonts w:asciiTheme="minorHAnsi" w:hAnsiTheme="minorHAnsi" w:cstheme="minorHAnsi"/>
          <w:color w:val="auto"/>
          <w:sz w:val="24"/>
          <w:szCs w:val="24"/>
        </w:rPr>
        <w:lastRenderedPageBreak/>
        <w:t>Defects</w:t>
      </w:r>
      <w:bookmarkEnd w:id="86"/>
    </w:p>
    <w:p w14:paraId="105934A0"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make good at his own cost and to the satisfaction of the Engineer In-charge, all defects, shrinkage or small faults, arising in the opinion of the Owner/ Engineer In-charge from work or materials not being in accordance with the Drawings or Specifications or Schedule of Quantities or the instructions of the Engineer In-charge t, which may appear within “Defects Liability Period” referred to in the appendix.</w:t>
      </w:r>
    </w:p>
    <w:p w14:paraId="49449340" w14:textId="77777777" w:rsidR="00D27BDF" w:rsidRPr="00A069DB" w:rsidRDefault="00D27BDF" w:rsidP="00006EAB">
      <w:pPr>
        <w:spacing w:before="0" w:after="0"/>
        <w:rPr>
          <w:rFonts w:asciiTheme="minorHAnsi" w:hAnsiTheme="minorHAnsi" w:cstheme="minorHAnsi"/>
        </w:rPr>
      </w:pPr>
    </w:p>
    <w:p w14:paraId="66D1CFC5"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Such defects, shrinkage shall upon directions in writings of the Engineer In-charge, and within such reasonable times as shall be specified therein be amended and made good by the Contractor, at his own cost unless the Engineer In-charge shall decide that he ought to be paid for such amending and making good in case of default the Owner may employ and pay other Contractor to amend and make good such defects, shrinkage, settlements or other faults and all damages loss and expense consequent thereon or incidental expense shall be recoverable from him by the owner or may be deducted by the Owner upon the Engineer In-charge’s certificate in writing from any amount due or may become due to the Contractor or the Owner may, in lieu of such amending and making good by the Contractor deduct from any moneys due to the Contractor a sum to be determined by the Engineer In-charge as equivalent to the cost of amending such work and in the event of the Retention Amount being insufficient to recover the balance from the Contractor, together with any expenses the Owner may have incurred in connection therewith.</w:t>
      </w:r>
    </w:p>
    <w:p w14:paraId="1A1CAA63" w14:textId="77777777" w:rsidR="00D27BDF" w:rsidRPr="00A069DB" w:rsidRDefault="00D27BDF" w:rsidP="00006EAB">
      <w:pPr>
        <w:spacing w:before="0" w:after="0"/>
        <w:rPr>
          <w:rFonts w:asciiTheme="minorHAnsi" w:hAnsiTheme="minorHAnsi" w:cstheme="minorHAnsi"/>
        </w:rPr>
      </w:pPr>
    </w:p>
    <w:p w14:paraId="58C14811"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87" w:name="_Toc217411040"/>
      <w:r w:rsidRPr="00A069DB">
        <w:rPr>
          <w:rFonts w:asciiTheme="minorHAnsi" w:hAnsiTheme="minorHAnsi" w:cstheme="minorHAnsi"/>
          <w:color w:val="auto"/>
          <w:sz w:val="24"/>
          <w:szCs w:val="24"/>
        </w:rPr>
        <w:t>Possession completion and postponement</w:t>
      </w:r>
      <w:bookmarkEnd w:id="87"/>
    </w:p>
    <w:p w14:paraId="09F6A58C"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On the date for commencement stated in the appendix to these conditions, license may be granted to the Contractor, to enter upon site with his workmen, laborers, materials, equipment’s etc., who shall thereupon begin the works and regularly and diligently proceed with the same, and who shall complete the same on or before the date of Completion stated in the said appendix. The possession of the site shall always remain with the owners.</w:t>
      </w:r>
    </w:p>
    <w:p w14:paraId="56399884" w14:textId="77777777" w:rsidR="00D27BDF" w:rsidRPr="00A069DB" w:rsidRDefault="00D27BDF" w:rsidP="00006EAB">
      <w:pPr>
        <w:spacing w:before="0" w:after="0"/>
        <w:rPr>
          <w:rFonts w:asciiTheme="minorHAnsi" w:hAnsiTheme="minorHAnsi" w:cstheme="minorHAnsi"/>
        </w:rPr>
      </w:pPr>
    </w:p>
    <w:p w14:paraId="7A9CE3AE"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Owner may issue instructions in regard to the postponement of any work to be executed under the provisions of this contract.</w:t>
      </w:r>
    </w:p>
    <w:p w14:paraId="6FD78158" w14:textId="77777777" w:rsidR="00D27BDF" w:rsidRPr="00A069DB" w:rsidRDefault="00D27BDF" w:rsidP="00006EAB">
      <w:pPr>
        <w:spacing w:before="0" w:after="0"/>
        <w:rPr>
          <w:rFonts w:asciiTheme="minorHAnsi" w:hAnsiTheme="minorHAnsi" w:cstheme="minorHAnsi"/>
        </w:rPr>
      </w:pPr>
    </w:p>
    <w:p w14:paraId="398A05FB"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If any time or times before Virtual Completion of the work the owner with the consent of the Contractor shall take away from the Contractor any part or parts of the work assigned to him for handing over to the Finishing Contractor or other agency, then notwithstanding anything expressed or implied elsewhere in this Contract: </w:t>
      </w:r>
    </w:p>
    <w:p w14:paraId="7F142F25" w14:textId="77777777" w:rsidR="00D27BDF" w:rsidRPr="00A069DB" w:rsidRDefault="00D27BDF" w:rsidP="00006EAB">
      <w:pPr>
        <w:spacing w:before="0" w:after="0"/>
        <w:rPr>
          <w:rFonts w:asciiTheme="minorHAnsi" w:hAnsiTheme="minorHAnsi" w:cstheme="minorHAnsi"/>
        </w:rPr>
      </w:pPr>
    </w:p>
    <w:p w14:paraId="44618ACA"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Such parts shall not be deemed to be Virtually Complete.</w:t>
      </w:r>
    </w:p>
    <w:p w14:paraId="6D163408" w14:textId="77777777" w:rsidR="00D27BDF" w:rsidRPr="00A069DB" w:rsidRDefault="00D27BDF" w:rsidP="00006EAB">
      <w:pPr>
        <w:spacing w:before="0" w:after="0"/>
        <w:rPr>
          <w:rFonts w:asciiTheme="minorHAnsi" w:hAnsiTheme="minorHAnsi" w:cstheme="minorHAnsi"/>
        </w:rPr>
      </w:pPr>
    </w:p>
    <w:p w14:paraId="07D71025"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Virtual Completion of such parts or parts would occur on the completion of the last part of the structure under this Contract.</w:t>
      </w:r>
    </w:p>
    <w:p w14:paraId="60930B05" w14:textId="77777777" w:rsidR="00D27BDF" w:rsidRPr="00A069DB" w:rsidRDefault="00D27BDF" w:rsidP="00006EAB">
      <w:pPr>
        <w:spacing w:before="0" w:after="0"/>
        <w:rPr>
          <w:rFonts w:asciiTheme="minorHAnsi" w:hAnsiTheme="minorHAnsi" w:cstheme="minorHAnsi"/>
        </w:rPr>
      </w:pPr>
    </w:p>
    <w:p w14:paraId="041AA5C6"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not claim that such part or parts are complete and request refund of payments in lieu thereof.</w:t>
      </w:r>
    </w:p>
    <w:p w14:paraId="0D564013" w14:textId="77777777" w:rsidR="00D27BDF" w:rsidRPr="00A069DB" w:rsidRDefault="00D27BDF" w:rsidP="00006EAB">
      <w:pPr>
        <w:spacing w:before="0" w:after="0"/>
        <w:rPr>
          <w:rFonts w:asciiTheme="minorHAnsi" w:hAnsiTheme="minorHAnsi" w:cstheme="minorHAnsi"/>
        </w:rPr>
      </w:pPr>
    </w:p>
    <w:p w14:paraId="40E4D3A5"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88" w:name="_Toc217411041"/>
      <w:r w:rsidRPr="00A069DB">
        <w:rPr>
          <w:rFonts w:asciiTheme="minorHAnsi" w:hAnsiTheme="minorHAnsi" w:cstheme="minorHAnsi"/>
          <w:color w:val="auto"/>
          <w:sz w:val="24"/>
          <w:szCs w:val="24"/>
        </w:rPr>
        <w:t>Damages for non - completion</w:t>
      </w:r>
      <w:bookmarkEnd w:id="88"/>
    </w:p>
    <w:p w14:paraId="25984A5E"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If the Contractor fails to complete the works by the date specified in these conditions or within any extended time fixed under these conditions and the Engineer In-charge  certifies in writing </w:t>
      </w:r>
      <w:r w:rsidRPr="00A069DB">
        <w:rPr>
          <w:rFonts w:asciiTheme="minorHAnsi" w:hAnsiTheme="minorHAnsi" w:cstheme="minorHAnsi"/>
        </w:rPr>
        <w:lastRenderedPageBreak/>
        <w:t>that in his opinion the same ought reasonably so to have been completed, the Contractor shall pay or allow to the owner a sum calculated at the rate stated in the appendix as agreed Liquidated Damages for the period during which the said work shall so remain or have remained incomplete, the Owner may deduct such damages from any monies otherwise payable to the Contractor under this Contract.</w:t>
      </w:r>
    </w:p>
    <w:p w14:paraId="5E69C16D" w14:textId="77777777" w:rsidR="00D27BDF" w:rsidRPr="00A069DB" w:rsidRDefault="00D27BDF" w:rsidP="00006EAB">
      <w:pPr>
        <w:spacing w:before="0" w:after="0"/>
        <w:rPr>
          <w:rFonts w:asciiTheme="minorHAnsi" w:hAnsiTheme="minorHAnsi" w:cstheme="minorHAnsi"/>
        </w:rPr>
      </w:pPr>
    </w:p>
    <w:p w14:paraId="1A2E652A"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89" w:name="_Toc217411042"/>
      <w:r w:rsidRPr="00A069DB">
        <w:rPr>
          <w:rFonts w:asciiTheme="minorHAnsi" w:hAnsiTheme="minorHAnsi" w:cstheme="minorHAnsi"/>
          <w:color w:val="auto"/>
          <w:sz w:val="24"/>
          <w:szCs w:val="24"/>
        </w:rPr>
        <w:t>Virtual Completion and Defects Liability Period</w:t>
      </w:r>
      <w:bookmarkEnd w:id="89"/>
      <w:r w:rsidRPr="00A069DB">
        <w:rPr>
          <w:rFonts w:asciiTheme="minorHAnsi" w:hAnsiTheme="minorHAnsi" w:cstheme="minorHAnsi"/>
          <w:color w:val="auto"/>
          <w:sz w:val="24"/>
          <w:szCs w:val="24"/>
        </w:rPr>
        <w:t xml:space="preserve"> </w:t>
      </w:r>
    </w:p>
    <w:p w14:paraId="00EBCBB0"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When in the opinion of the Owner the Works are practically completed, he shall forthwith issue a certificate to that effect and Virtual Completion of the Works shall be deemed for all purpose of this Contract to have taken place on the day named in such certificate.</w:t>
      </w:r>
    </w:p>
    <w:p w14:paraId="70F1C0BA" w14:textId="77777777" w:rsidR="00D27BDF" w:rsidRPr="00A069DB" w:rsidRDefault="00D27BDF" w:rsidP="00006EAB">
      <w:pPr>
        <w:spacing w:before="0" w:after="0"/>
        <w:rPr>
          <w:rFonts w:asciiTheme="minorHAnsi" w:hAnsiTheme="minorHAnsi" w:cstheme="minorHAnsi"/>
        </w:rPr>
      </w:pPr>
    </w:p>
    <w:p w14:paraId="057B9CB5"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Any defects shrinkage or other faults which shall appear within the “Defects Liability Period” stated in the appendix to these conditions and which are due to materials and workmanship not in accordance with this Contract shall be specified by the Owner in a Schedule of Defects which he shall deliver to the Contractor not later than 14 days after the expiration of the said Defects Liability Period and within a reasonable time after receipt of such Schedule the Detects Shrinkage and other faults therein specified shall be made good by the Contractor and (unless the Engineer In-charge shall otherwise instruct in which case the Contract Sum shall be adjusted accordingly) entirely at his own cost.</w:t>
      </w:r>
    </w:p>
    <w:p w14:paraId="72377171" w14:textId="77777777" w:rsidR="00D27BDF" w:rsidRPr="00A069DB" w:rsidRDefault="00D27BDF" w:rsidP="00006EAB">
      <w:pPr>
        <w:spacing w:before="0" w:after="0"/>
        <w:rPr>
          <w:rFonts w:asciiTheme="minorHAnsi" w:hAnsiTheme="minorHAnsi" w:cstheme="minorHAnsi"/>
        </w:rPr>
      </w:pPr>
    </w:p>
    <w:p w14:paraId="5407E3E7"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Engineer In-charge may whenever he considers it necessary so to do, issue instruction requiring any defect, shrinkage or other fault which shall appear within the Defects Liability Period named in the appendix to these conditions and which is due to materials and workmanship not in accordance with this Contract to be made good and the Contractor shall within a reasonable time after receipt of such instructions comply with the same (and unless the Owner shall otherwise instruct in which case the Contract sum shall be adjusted accordingly) entirely at his own cost. Provided that no such instruction shall be issued after 14 days from the expiration of the said Defects Liability Period.</w:t>
      </w:r>
    </w:p>
    <w:p w14:paraId="4DBEE577" w14:textId="77777777" w:rsidR="00D27BDF" w:rsidRPr="00A069DB" w:rsidRDefault="00D27BDF" w:rsidP="00006EAB">
      <w:pPr>
        <w:spacing w:before="0" w:after="0"/>
        <w:rPr>
          <w:rFonts w:asciiTheme="minorHAnsi" w:hAnsiTheme="minorHAnsi" w:cstheme="minorHAnsi"/>
        </w:rPr>
      </w:pPr>
    </w:p>
    <w:p w14:paraId="2F75EA30"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When in the opinion of the Engineer In-charge any defects, shrinkage or other defaults which he may have required to be made good wherein he shall issue a certificate to that effect, and completion of making good defects shall be deemed for all purposes of this Contract to have taken place on the day named in such certificates.</w:t>
      </w:r>
    </w:p>
    <w:p w14:paraId="59A5F2C0" w14:textId="77777777" w:rsidR="00D27BDF" w:rsidRPr="00A069DB" w:rsidRDefault="00D27BDF" w:rsidP="00006EAB">
      <w:pPr>
        <w:spacing w:before="0" w:after="0"/>
        <w:rPr>
          <w:rFonts w:asciiTheme="minorHAnsi" w:hAnsiTheme="minorHAnsi" w:cstheme="minorHAnsi"/>
        </w:rPr>
      </w:pPr>
    </w:p>
    <w:p w14:paraId="4E5E9C3F"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In no case shall the Contractor be required to make good at his own cost any damage which may appear after Virtual Completion of Work, unless the Engineer In-charge shall certify that such damage is due to injury which took place before Virtual Completion of the Works.</w:t>
      </w:r>
      <w:r w:rsidRPr="00A069DB">
        <w:rPr>
          <w:rFonts w:asciiTheme="minorHAnsi" w:hAnsiTheme="minorHAnsi" w:cstheme="minorHAnsi"/>
        </w:rPr>
        <w:br/>
      </w:r>
    </w:p>
    <w:p w14:paraId="1E9CF754"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90" w:name="_Toc217411043"/>
      <w:r w:rsidRPr="00A069DB">
        <w:rPr>
          <w:rFonts w:asciiTheme="minorHAnsi" w:hAnsiTheme="minorHAnsi" w:cstheme="minorHAnsi"/>
          <w:color w:val="auto"/>
          <w:sz w:val="24"/>
          <w:szCs w:val="24"/>
        </w:rPr>
        <w:t>Loss and expense caused by disturbance of regular progress of the works</w:t>
      </w:r>
      <w:bookmarkEnd w:id="90"/>
    </w:p>
    <w:p w14:paraId="06C90E36"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If upon written application being made to him by the Contractor, the Engineer In-charge is of the opinion that the Contractor has been involved in direct loss and / or expense for which he would not be reimbursed by a payment made under any other provision in this Contract by reason of the regular progress of the works or any part thereof having been materially affected by:</w:t>
      </w:r>
    </w:p>
    <w:p w14:paraId="6A32E609" w14:textId="77777777" w:rsidR="00D27BDF" w:rsidRPr="00A069DB" w:rsidRDefault="00D27BDF" w:rsidP="00006EAB">
      <w:pPr>
        <w:spacing w:before="0" w:after="0"/>
        <w:rPr>
          <w:rFonts w:asciiTheme="minorHAnsi" w:hAnsiTheme="minorHAnsi" w:cstheme="minorHAnsi"/>
        </w:rPr>
      </w:pPr>
    </w:p>
    <w:p w14:paraId="3DAFDEDB"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The Contractor not having received in due time necessary instructions, drawing details or levels from the Engineer In-charge for which he specifically applied in writing on a date which </w:t>
      </w:r>
      <w:r w:rsidRPr="00A069DB">
        <w:rPr>
          <w:rFonts w:asciiTheme="minorHAnsi" w:hAnsiTheme="minorHAnsi" w:cstheme="minorHAnsi"/>
        </w:rPr>
        <w:lastRenderedPageBreak/>
        <w:t>having regard to the date of completion stated in the appendix to these conditions was neither unreasonably distant from nor unreasonably close to the date on which it was necessary for him to receive the same, or</w:t>
      </w:r>
    </w:p>
    <w:p w14:paraId="1F054D81" w14:textId="77777777" w:rsidR="00D27BDF" w:rsidRPr="00A069DB" w:rsidRDefault="00D27BDF" w:rsidP="00006EAB">
      <w:pPr>
        <w:spacing w:before="0" w:after="0"/>
        <w:rPr>
          <w:rFonts w:asciiTheme="minorHAnsi" w:hAnsiTheme="minorHAnsi" w:cstheme="minorHAnsi"/>
        </w:rPr>
      </w:pPr>
    </w:p>
    <w:p w14:paraId="297B0E74"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opening up for inspection of any work covered up or the testing of any work material or goods in accordance with conditions stated in this document (including making good in consequence of such opening up or testing), unless the inspection or test showed that the work materials or goods were not in accordance with this Contract; or</w:t>
      </w:r>
    </w:p>
    <w:p w14:paraId="70E641A5" w14:textId="77777777" w:rsidR="00D27BDF" w:rsidRPr="00A069DB" w:rsidRDefault="00D27BDF" w:rsidP="00006EAB">
      <w:pPr>
        <w:spacing w:before="0" w:after="0"/>
        <w:rPr>
          <w:rFonts w:asciiTheme="minorHAnsi" w:hAnsiTheme="minorHAnsi" w:cstheme="minorHAnsi"/>
        </w:rPr>
      </w:pPr>
    </w:p>
    <w:p w14:paraId="4C71380C"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Any discrepancy or divergence between the Contract Drawings and/or the Contract Bills; or Delay on the part of the Artists Tradesmen or others engaged by the owner in executing work not forming part of this Contract; Or</w:t>
      </w:r>
    </w:p>
    <w:p w14:paraId="2E800DC9"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ab/>
      </w:r>
    </w:p>
    <w:p w14:paraId="019DA14E"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Engineer In-charge’s instructions issued in regard to the postponement of any work to be executed under the provisions of this Contract; and if the written application is made within a reasonable time of it becoming apparent that the progress of the work or of any part thereof has been affected as aforesaid.</w:t>
      </w:r>
    </w:p>
    <w:p w14:paraId="1741D32D" w14:textId="77777777" w:rsidR="00D27BDF" w:rsidRPr="00A069DB" w:rsidRDefault="00D27BDF" w:rsidP="00006EAB">
      <w:pPr>
        <w:spacing w:before="0" w:after="0"/>
        <w:rPr>
          <w:rFonts w:asciiTheme="minorHAnsi" w:hAnsiTheme="minorHAnsi" w:cstheme="minorHAnsi"/>
        </w:rPr>
      </w:pPr>
    </w:p>
    <w:p w14:paraId="534F34C6"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Then the Engineer In-charge shall ascertain the amount of such loss and/or expense. Any amount time to time so ascertained shall be added to the amount which would otherwise be stated as due in such certificate.</w:t>
      </w:r>
    </w:p>
    <w:p w14:paraId="20A86397" w14:textId="77777777" w:rsidR="00D27BDF" w:rsidRPr="00A069DB" w:rsidRDefault="00D27BDF" w:rsidP="00006EAB">
      <w:pPr>
        <w:spacing w:before="0" w:after="0"/>
        <w:rPr>
          <w:rFonts w:asciiTheme="minorHAnsi" w:hAnsiTheme="minorHAnsi" w:cstheme="minorHAnsi"/>
        </w:rPr>
      </w:pPr>
    </w:p>
    <w:p w14:paraId="770156F1"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provisions of this condition are without prejudice to any rights and remedies which the contractor may possess</w:t>
      </w:r>
    </w:p>
    <w:p w14:paraId="09715982" w14:textId="77777777" w:rsidR="00D27BDF" w:rsidRPr="00A069DB" w:rsidRDefault="00D27BDF" w:rsidP="00006EAB">
      <w:pPr>
        <w:spacing w:before="0" w:after="0"/>
        <w:rPr>
          <w:rFonts w:asciiTheme="minorHAnsi" w:hAnsiTheme="minorHAnsi" w:cstheme="minorHAnsi"/>
        </w:rPr>
      </w:pPr>
    </w:p>
    <w:p w14:paraId="5C8390BD"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91" w:name="_Toc217411044"/>
      <w:r w:rsidRPr="00A069DB">
        <w:rPr>
          <w:rFonts w:asciiTheme="minorHAnsi" w:hAnsiTheme="minorHAnsi" w:cstheme="minorHAnsi"/>
          <w:color w:val="auto"/>
          <w:sz w:val="24"/>
          <w:szCs w:val="24"/>
        </w:rPr>
        <w:t>Payments withheld</w:t>
      </w:r>
      <w:bookmarkEnd w:id="91"/>
    </w:p>
    <w:p w14:paraId="3E548B8F"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Engineer In-charge may withhold or on account of subsequently discovered evidence nullify the whole or a part of any certificate to such extent as may be necessary to protect the Owner from loss on account of: Defective work not remedied.</w:t>
      </w:r>
    </w:p>
    <w:p w14:paraId="4C7AD22D" w14:textId="77777777" w:rsidR="00D27BDF" w:rsidRPr="00A069DB" w:rsidRDefault="00D27BDF" w:rsidP="00006EAB">
      <w:pPr>
        <w:spacing w:before="0" w:after="0"/>
        <w:rPr>
          <w:rFonts w:asciiTheme="minorHAnsi" w:hAnsiTheme="minorHAnsi" w:cstheme="minorHAnsi"/>
        </w:rPr>
      </w:pPr>
    </w:p>
    <w:p w14:paraId="1EDDF166"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Failure of the Contractor to make payments properly to Sub-Contractor or for materials or labor. A reasonable doubt that the Contract can be completed for the balance then unpaid. Damage to another Contractor or Sub-Contractor. Claims field on reasonable evidence indicating probable filing of claims.</w:t>
      </w:r>
    </w:p>
    <w:p w14:paraId="4382A2DB"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When the above grounds are removed payment shall be made for amounts withheld because of them. </w:t>
      </w:r>
    </w:p>
    <w:p w14:paraId="05AE8C5F" w14:textId="77777777" w:rsidR="00D27BDF" w:rsidRPr="00A069DB" w:rsidRDefault="00D27BDF" w:rsidP="00006EAB">
      <w:pPr>
        <w:spacing w:before="0" w:after="0"/>
        <w:rPr>
          <w:rFonts w:asciiTheme="minorHAnsi" w:hAnsiTheme="minorHAnsi" w:cstheme="minorHAnsi"/>
        </w:rPr>
      </w:pPr>
    </w:p>
    <w:p w14:paraId="144BBFB4"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92" w:name="_Toc217411045"/>
      <w:r w:rsidRPr="00A069DB">
        <w:rPr>
          <w:rFonts w:asciiTheme="minorHAnsi" w:hAnsiTheme="minorHAnsi" w:cstheme="minorHAnsi"/>
          <w:color w:val="auto"/>
          <w:sz w:val="24"/>
          <w:szCs w:val="24"/>
        </w:rPr>
        <w:t>Injury to Persons and property Owner</w:t>
      </w:r>
      <w:bookmarkEnd w:id="92"/>
    </w:p>
    <w:p w14:paraId="39060FCB"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be liable for and shall indemnify the Owner against any liability, loss, claim or proceedings whatsoever arising under any statue or at common law in respect of personal injury to or the death of any person whomsoever arising out of or in the course of or caused by the carrying out of the works, unless due to any act or neglect of the Owner or any person for whom the Owner is responsible.</w:t>
      </w:r>
    </w:p>
    <w:p w14:paraId="3898A973" w14:textId="77777777" w:rsidR="00D27BDF" w:rsidRPr="00A069DB" w:rsidRDefault="00D27BDF" w:rsidP="00006EAB">
      <w:pPr>
        <w:spacing w:before="0" w:after="0"/>
        <w:rPr>
          <w:rFonts w:asciiTheme="minorHAnsi" w:hAnsiTheme="minorHAnsi" w:cstheme="minorHAnsi"/>
        </w:rPr>
      </w:pPr>
    </w:p>
    <w:p w14:paraId="53A97E49"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Except for such loss or damages as is at the risk of the Owner these Conditions (if applicable) the Contractor shall be liable for and indemnify the Owner against any expense, liability, loss, claim, or proceedings in respect of any injury or damage whatsoever to any property real or </w:t>
      </w:r>
      <w:r w:rsidRPr="00A069DB">
        <w:rPr>
          <w:rFonts w:asciiTheme="minorHAnsi" w:hAnsiTheme="minorHAnsi" w:cstheme="minorHAnsi"/>
        </w:rPr>
        <w:lastRenderedPageBreak/>
        <w:t xml:space="preserve">personal in so far as such injury or damage arises out of or in the course of or by reason of the carrying out of the works. And provided always that the same is due to any negligence, omission or default of the contractor, his servants or agents or of any Sub-Contractor, his servants or agent. </w:t>
      </w:r>
    </w:p>
    <w:p w14:paraId="285EAABC" w14:textId="77777777" w:rsidR="00D27BDF" w:rsidRPr="00A069DB" w:rsidRDefault="00D27BDF" w:rsidP="00006EAB">
      <w:pPr>
        <w:spacing w:before="0" w:after="0"/>
        <w:rPr>
          <w:rFonts w:asciiTheme="minorHAnsi" w:hAnsiTheme="minorHAnsi" w:cstheme="minorHAnsi"/>
        </w:rPr>
      </w:pPr>
    </w:p>
    <w:p w14:paraId="52C8BD92"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93" w:name="_Toc217411046"/>
      <w:r w:rsidRPr="00A069DB">
        <w:rPr>
          <w:rFonts w:asciiTheme="minorHAnsi" w:hAnsiTheme="minorHAnsi" w:cstheme="minorHAnsi"/>
          <w:color w:val="auto"/>
          <w:sz w:val="24"/>
          <w:szCs w:val="24"/>
        </w:rPr>
        <w:t>Insurance against injury to Persons and Property</w:t>
      </w:r>
      <w:bookmarkEnd w:id="93"/>
    </w:p>
    <w:p w14:paraId="7A1D6A9E"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Without prejudice to his liability to indemnify the Owner under clause 5.46. of these conditions, the Contractor shall maintain and shall cause any Subcontractor to maintain;</w:t>
      </w:r>
    </w:p>
    <w:p w14:paraId="559034C5" w14:textId="77777777" w:rsidR="00D27BDF" w:rsidRPr="00A069DB" w:rsidRDefault="00D27BDF" w:rsidP="00006EAB">
      <w:pPr>
        <w:spacing w:before="0" w:after="0"/>
        <w:rPr>
          <w:rFonts w:asciiTheme="minorHAnsi" w:hAnsiTheme="minorHAnsi" w:cstheme="minorHAnsi"/>
        </w:rPr>
      </w:pPr>
    </w:p>
    <w:p w14:paraId="18454FB2"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Such insurance’s as are necessary to cover the liability of the Contractor or as the case may be of such Sub-Contractor, in respect of personal injuries or deaths arising out of or in the course of or caused by the carrying out of the work; and </w:t>
      </w:r>
    </w:p>
    <w:p w14:paraId="360F293F" w14:textId="77777777" w:rsidR="00D27BDF" w:rsidRPr="00A069DB" w:rsidRDefault="00D27BDF" w:rsidP="00006EAB">
      <w:pPr>
        <w:spacing w:before="0" w:after="0"/>
        <w:rPr>
          <w:rFonts w:asciiTheme="minorHAnsi" w:hAnsiTheme="minorHAnsi" w:cstheme="minorHAnsi"/>
        </w:rPr>
      </w:pPr>
    </w:p>
    <w:p w14:paraId="7EAE1798"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Such insurance’s as may be specifically required by the Contract Bills in respect of injury or damage to property real or personal arising out of or in the course of or by reason of the carrying out of the work, and caused by any negligence, omission or default of the Contractor, his servants or agents or, as the case may be of such Sub-Contractor, his servants or agents.</w:t>
      </w:r>
    </w:p>
    <w:p w14:paraId="77CC2DE2" w14:textId="77777777" w:rsidR="00D27BDF" w:rsidRPr="00A069DB" w:rsidRDefault="00D27BDF" w:rsidP="00006EAB">
      <w:pPr>
        <w:spacing w:before="0" w:after="0"/>
        <w:rPr>
          <w:rFonts w:asciiTheme="minorHAnsi" w:hAnsiTheme="minorHAnsi" w:cstheme="minorHAnsi"/>
        </w:rPr>
      </w:pPr>
    </w:p>
    <w:p w14:paraId="6F09271E"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produce or cause any Subcontractor to produce for inspection the relevant policy or policies of insurance together with the receipts in respect of premiums paid under such policy or policies as and when requires so to do by the Engineer In-charge provided always that as and when may be reasonably required by the Engineer In-charge the production by either the Contractor or any Sub-Contractor of a current certificate of insurance from the company or firm which shall have issued the policy or policies aforesaid shall be a good discharge of the Contractor’s obligation to produce or to cause the production of the policy or policies and the receipts in respect of premium paid.</w:t>
      </w:r>
    </w:p>
    <w:p w14:paraId="4D2E9904" w14:textId="77777777" w:rsidR="00D27BDF" w:rsidRPr="00A069DB" w:rsidRDefault="00D27BDF" w:rsidP="00006EAB">
      <w:pPr>
        <w:spacing w:before="0" w:after="0"/>
        <w:rPr>
          <w:rFonts w:asciiTheme="minorHAnsi" w:hAnsiTheme="minorHAnsi" w:cstheme="minorHAnsi"/>
        </w:rPr>
      </w:pPr>
    </w:p>
    <w:p w14:paraId="0FB116AF"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maintain in the joint names of the Owner and Contractor such insurance’s as may be required in respect of any expense, liability. Loss, claim or proceedings which the Owner may incur or sustain by reason of injury or damage to property real and personal arising out of or in the course of or by reason of the carrying out of the work, and caused otherwise than by the negligence, omission or default of the Contractor, his servants or agents of any Sub-Contractor, his servants or agents.</w:t>
      </w:r>
    </w:p>
    <w:p w14:paraId="17BFDE17" w14:textId="77777777" w:rsidR="00D27BDF" w:rsidRPr="00A069DB" w:rsidRDefault="00D27BDF" w:rsidP="00006EAB">
      <w:pPr>
        <w:spacing w:before="0" w:after="0"/>
        <w:rPr>
          <w:rFonts w:asciiTheme="minorHAnsi" w:hAnsiTheme="minorHAnsi" w:cstheme="minorHAnsi"/>
        </w:rPr>
      </w:pPr>
    </w:p>
    <w:p w14:paraId="36B7D9C5"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Any such insurance as is referred to in the immediately preceding paragraph shall be placed with insurers to be approved by the Owner and the Contractor shall have to deposit with him the policy or policies and the receipts in respect of premiums paid.</w:t>
      </w:r>
    </w:p>
    <w:p w14:paraId="462A23FF" w14:textId="77777777" w:rsidR="00D27BDF" w:rsidRPr="00A069DB" w:rsidRDefault="00D27BDF" w:rsidP="00006EAB">
      <w:pPr>
        <w:spacing w:before="0" w:after="0"/>
        <w:rPr>
          <w:rFonts w:asciiTheme="minorHAnsi" w:hAnsiTheme="minorHAnsi" w:cstheme="minorHAnsi"/>
        </w:rPr>
      </w:pPr>
    </w:p>
    <w:p w14:paraId="59B3C7C6"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Should the contractor or any Subcontractor make default in insuring or in continuing to insure as provided in sub-clauses of this condition the Owner may himself insure against any risk with respect to which the defaults shall have occurred and may deduct a sum equivalent to the amount paid in respect of premiums from any monies due to or become due to the Contractor.</w:t>
      </w:r>
    </w:p>
    <w:p w14:paraId="6103E479" w14:textId="77777777" w:rsidR="00D27BDF" w:rsidRPr="00A069DB" w:rsidRDefault="00D27BDF" w:rsidP="00006EAB">
      <w:pPr>
        <w:spacing w:before="0" w:after="0"/>
        <w:rPr>
          <w:rFonts w:asciiTheme="minorHAnsi" w:hAnsiTheme="minorHAnsi" w:cstheme="minorHAnsi"/>
        </w:rPr>
      </w:pPr>
    </w:p>
    <w:p w14:paraId="6D60E539"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94" w:name="_Toc217411047"/>
      <w:r w:rsidRPr="00A069DB">
        <w:rPr>
          <w:rFonts w:asciiTheme="minorHAnsi" w:hAnsiTheme="minorHAnsi" w:cstheme="minorHAnsi"/>
          <w:color w:val="auto"/>
          <w:sz w:val="24"/>
          <w:szCs w:val="24"/>
        </w:rPr>
        <w:t xml:space="preserve">Insurance of the works against Fire </w:t>
      </w:r>
      <w:bookmarkEnd w:id="94"/>
      <w:r w:rsidRPr="00A069DB">
        <w:rPr>
          <w:rFonts w:asciiTheme="minorHAnsi" w:hAnsiTheme="minorHAnsi" w:cstheme="minorHAnsi"/>
          <w:color w:val="auto"/>
          <w:sz w:val="24"/>
          <w:szCs w:val="24"/>
        </w:rPr>
        <w:t>Etc.</w:t>
      </w:r>
    </w:p>
    <w:p w14:paraId="3946B1CB"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The Contractor shall in the joint names of the Owner and Contractor insure against loss or damage by fire, storm, tempest, lightning, flood, earthquake, aircraft or anything dropped </w:t>
      </w:r>
      <w:r w:rsidRPr="00A069DB">
        <w:rPr>
          <w:rFonts w:asciiTheme="minorHAnsi" w:hAnsiTheme="minorHAnsi" w:cstheme="minorHAnsi"/>
        </w:rPr>
        <w:lastRenderedPageBreak/>
        <w:t>there from, aerial objects, riot and civil commotion for the full value thereof all work executed and all unfixed materials and goods intended for, delivered to and placed on or adjacent to the worm, but excluding temporary building plant, tools and equipment owned or hired by the Contractor or any Sub-Contractor and shall keep such work materials and goods so insured until Virtual Completion of the work. such insurance’s shall be with insurers approved by the Engineer In-charge and the Contractors shall deposit with the Engineer In-charge the policy or policies and the receipts in respect of premiums paid; and should the Contractor make default in insuring or continuing to insure as aforesaid the Owner may himself insure against any risk with respect of which the default shall have occurred and deduct a sum equivalent to the amount paid by him in respect of premium from any monies due to or to become due to the Contractor.</w:t>
      </w:r>
    </w:p>
    <w:p w14:paraId="681F9CC6" w14:textId="77777777" w:rsidR="00D27BDF" w:rsidRPr="00A069DB" w:rsidRDefault="00D27BDF" w:rsidP="00006EAB">
      <w:pPr>
        <w:spacing w:before="0" w:after="0"/>
        <w:rPr>
          <w:rFonts w:asciiTheme="minorHAnsi" w:hAnsiTheme="minorHAnsi" w:cstheme="minorHAnsi"/>
        </w:rPr>
      </w:pPr>
    </w:p>
    <w:p w14:paraId="1FCE4494"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Provided always that if the Contractor shall independently of his obligations under this contract maintain a policy of insurance which covers (inter alia) the said work, materials and goods against the aforesaid contingencies to the full value thereof then the maintenance by the contractor of such policy shall if the Owners interest is endorsed thereon, be a discharge of the Contractor’s obligation to insure in the joint names of the Owner and Contractor and the production by the Contractor as and when may reasonably be required by the Owner of a current certificate of insurance from the company or firm which shall have issued the said policy shall be a discharge of the Contractor’s obligation to deposit with the Engineer In-charge a policy or policies and the receipts of premium paid.</w:t>
      </w:r>
    </w:p>
    <w:p w14:paraId="4729A3C7"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95" w:name="_Toc217411048"/>
      <w:r w:rsidRPr="00A069DB">
        <w:rPr>
          <w:rFonts w:asciiTheme="minorHAnsi" w:hAnsiTheme="minorHAnsi" w:cstheme="minorHAnsi"/>
          <w:color w:val="auto"/>
          <w:sz w:val="24"/>
          <w:szCs w:val="24"/>
        </w:rPr>
        <w:t>Determination by the Owner</w:t>
      </w:r>
      <w:bookmarkEnd w:id="95"/>
      <w:r w:rsidRPr="00A069DB">
        <w:rPr>
          <w:rFonts w:asciiTheme="minorHAnsi" w:hAnsiTheme="minorHAnsi" w:cstheme="minorHAnsi"/>
          <w:color w:val="auto"/>
          <w:sz w:val="24"/>
          <w:szCs w:val="24"/>
        </w:rPr>
        <w:t xml:space="preserve"> </w:t>
      </w:r>
    </w:p>
    <w:p w14:paraId="237CE41C"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b/>
        </w:rPr>
        <w:t>Default:</w:t>
      </w:r>
      <w:r w:rsidRPr="00A069DB">
        <w:rPr>
          <w:rFonts w:asciiTheme="minorHAnsi" w:hAnsiTheme="minorHAnsi" w:cstheme="minorHAnsi"/>
        </w:rPr>
        <w:t xml:space="preserve"> If the Contractor shall make default in any one or more of the following respects, that is to say:</w:t>
      </w:r>
    </w:p>
    <w:p w14:paraId="0947BF59" w14:textId="77777777" w:rsidR="00D27BDF" w:rsidRPr="00A069DB" w:rsidRDefault="00D27BDF" w:rsidP="00006EAB">
      <w:pPr>
        <w:spacing w:before="0" w:after="0"/>
        <w:rPr>
          <w:rFonts w:asciiTheme="minorHAnsi" w:hAnsiTheme="minorHAnsi" w:cstheme="minorHAnsi"/>
        </w:rPr>
      </w:pPr>
    </w:p>
    <w:p w14:paraId="20845D26" w14:textId="77777777" w:rsidR="00D27BDF" w:rsidRPr="00A069DB" w:rsidRDefault="00D27BDF" w:rsidP="00006EAB">
      <w:pPr>
        <w:pStyle w:val="ListParagraph"/>
        <w:numPr>
          <w:ilvl w:val="0"/>
          <w:numId w:val="321"/>
        </w:numPr>
        <w:spacing w:before="0" w:after="0"/>
        <w:rPr>
          <w:rFonts w:asciiTheme="minorHAnsi" w:hAnsiTheme="minorHAnsi" w:cstheme="minorHAnsi"/>
        </w:rPr>
      </w:pPr>
      <w:r w:rsidRPr="00A069DB">
        <w:rPr>
          <w:rFonts w:asciiTheme="minorHAnsi" w:hAnsiTheme="minorHAnsi" w:cstheme="minorHAnsi"/>
        </w:rPr>
        <w:t>If he without reasonable cause wholly suspends the carrying out of the works before completion thereof, or</w:t>
      </w:r>
    </w:p>
    <w:p w14:paraId="10F64DE7" w14:textId="77777777" w:rsidR="00D27BDF" w:rsidRPr="00A069DB" w:rsidRDefault="00D27BDF" w:rsidP="00006EAB">
      <w:pPr>
        <w:pStyle w:val="ListParagraph"/>
        <w:numPr>
          <w:ilvl w:val="0"/>
          <w:numId w:val="321"/>
        </w:numPr>
        <w:spacing w:before="0" w:after="0"/>
        <w:rPr>
          <w:rFonts w:asciiTheme="minorHAnsi" w:hAnsiTheme="minorHAnsi" w:cstheme="minorHAnsi"/>
        </w:rPr>
      </w:pPr>
      <w:r w:rsidRPr="00A069DB">
        <w:rPr>
          <w:rFonts w:asciiTheme="minorHAnsi" w:hAnsiTheme="minorHAnsi" w:cstheme="minorHAnsi"/>
        </w:rPr>
        <w:t>If he fails to proceed regularly and diligently with the works or</w:t>
      </w:r>
    </w:p>
    <w:p w14:paraId="54175B40" w14:textId="77777777" w:rsidR="00D27BDF" w:rsidRPr="00A069DB" w:rsidRDefault="00D27BDF" w:rsidP="00006EAB">
      <w:pPr>
        <w:pStyle w:val="ListParagraph"/>
        <w:numPr>
          <w:ilvl w:val="0"/>
          <w:numId w:val="321"/>
        </w:numPr>
        <w:spacing w:before="0" w:after="0"/>
        <w:rPr>
          <w:rFonts w:asciiTheme="minorHAnsi" w:hAnsiTheme="minorHAnsi" w:cstheme="minorHAnsi"/>
        </w:rPr>
      </w:pPr>
      <w:r w:rsidRPr="00A069DB">
        <w:rPr>
          <w:rFonts w:asciiTheme="minorHAnsi" w:hAnsiTheme="minorHAnsi" w:cstheme="minorHAnsi"/>
        </w:rPr>
        <w:t>If he refuses or persistently neglects to comply with a written notice from the Owner requiring him to remove defective work or improper materials or goods and by such refusal or neglect the work is materially affected, or if he fails to comply with the provision mentioned in the tender document.</w:t>
      </w:r>
    </w:p>
    <w:p w14:paraId="1F149944"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Then the Engineer In-charge may give him the notice by registered post or recorded delivery specifying the default, and if the Contractor either shall continue such a default for 14 days after receipt of such a notice and shall at any time thereafter repeat such a default (whether previously repeated or not). Then the owner without prejudice to any other rights or remedies may within 10 days after such continuance or repetition of notice by registered post or recorded delivery forth with determine the employment of the Contractor under this Contract, provided that such notice shall not be given unreasonably or vexatious.</w:t>
      </w:r>
    </w:p>
    <w:p w14:paraId="74489892" w14:textId="77777777" w:rsidR="00D27BDF" w:rsidRPr="00A069DB" w:rsidRDefault="00D27BDF" w:rsidP="00006EAB">
      <w:pPr>
        <w:spacing w:before="0" w:after="0"/>
        <w:rPr>
          <w:rFonts w:asciiTheme="minorHAnsi" w:hAnsiTheme="minorHAnsi" w:cstheme="minorHAnsi"/>
        </w:rPr>
      </w:pPr>
    </w:p>
    <w:p w14:paraId="20121533"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Bankruptcy of Contractor: In the event of the Contractor becoming bankrupt or making a composition or arrangement with his creditors or being a company having a winding up order made or (except for purposes of reconstruction) a resolution for voluntary winding up passed or a receiver or manager of his business or undertaking duly appointed or possession taken. By or on behalf of the holders of any debentures secured by a floating charge, of any property comprised in or subject to the floating charge, the employment of the Contractor under this Contract shall be forthwith automatically determined but the said employment may be </w:t>
      </w:r>
      <w:r w:rsidRPr="00A069DB">
        <w:rPr>
          <w:rFonts w:asciiTheme="minorHAnsi" w:hAnsiTheme="minorHAnsi" w:cstheme="minorHAnsi"/>
        </w:rPr>
        <w:lastRenderedPageBreak/>
        <w:t>reinstated and continued if the Owner and the Contractor, his trustee in bankruptcy, liquidator, receiver or manager as the case may shall be so agreed.</w:t>
      </w:r>
    </w:p>
    <w:p w14:paraId="70C3F840" w14:textId="77777777" w:rsidR="00D27BDF" w:rsidRPr="00A069DB" w:rsidRDefault="00D27BDF" w:rsidP="00006EAB">
      <w:pPr>
        <w:spacing w:before="0" w:after="0"/>
        <w:rPr>
          <w:rFonts w:asciiTheme="minorHAnsi" w:hAnsiTheme="minorHAnsi" w:cstheme="minorHAnsi"/>
        </w:rPr>
      </w:pPr>
    </w:p>
    <w:p w14:paraId="2917AE55"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owner shall be entitled to determine the employment of the Contractor under this Contract. If the Contractor shall have offered or given or agreed to give to any person any gift or consideration of any kind as in inducement or reward for doing or forbearing to do or for having done or forborne to do any action in relation to the obtaining or execution of this Contract with the Owner, or for showing or forbearing to show favor or disfavor to any person in relation to this Contract or any other Contract with the owner the contractor or any person employed by him or acting on his behalf shall have committed any offense under the prevention of corruption act, or shall have any fee or reward the receipt of which is an offense under the Local Government Act.</w:t>
      </w:r>
    </w:p>
    <w:p w14:paraId="0C87A8C1" w14:textId="77777777" w:rsidR="00D27BDF" w:rsidRPr="00A069DB" w:rsidRDefault="00D27BDF" w:rsidP="00006EAB">
      <w:pPr>
        <w:spacing w:before="0" w:after="0"/>
        <w:rPr>
          <w:rFonts w:asciiTheme="minorHAnsi" w:hAnsiTheme="minorHAnsi" w:cstheme="minorHAnsi"/>
        </w:rPr>
      </w:pPr>
    </w:p>
    <w:p w14:paraId="4B61BE97"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In the event of the employment of the Contractor being determined as aforesaid and so long as it has been reinstated and continued, the following shall be the respective rights and duties of the Owner and Contractor.</w:t>
      </w:r>
    </w:p>
    <w:p w14:paraId="7FD995D2" w14:textId="77777777" w:rsidR="00D27BDF" w:rsidRPr="00A069DB" w:rsidRDefault="00D27BDF" w:rsidP="00006EAB">
      <w:pPr>
        <w:spacing w:before="0" w:after="0"/>
        <w:rPr>
          <w:rFonts w:asciiTheme="minorHAnsi" w:hAnsiTheme="minorHAnsi" w:cstheme="minorHAnsi"/>
        </w:rPr>
      </w:pPr>
    </w:p>
    <w:p w14:paraId="595599DD"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owner may employ and pay other persons to carry out and complete the works and he or they may enter the Works and use all the temporary buildings, plant, machinery, appliances, goods and materials intended for, delivered to and placed on or adjacent to the works and may purchase all materials and goods necessary for the carrying out and completion of the works.</w:t>
      </w:r>
    </w:p>
    <w:p w14:paraId="43FCA7CC" w14:textId="77777777" w:rsidR="00D27BDF" w:rsidRPr="00A069DB" w:rsidRDefault="00D27BDF" w:rsidP="00006EAB">
      <w:pPr>
        <w:spacing w:before="0" w:after="0"/>
        <w:rPr>
          <w:rFonts w:asciiTheme="minorHAnsi" w:hAnsiTheme="minorHAnsi" w:cstheme="minorHAnsi"/>
        </w:rPr>
      </w:pPr>
    </w:p>
    <w:p w14:paraId="4EBE2842"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if so required by the Owner/Architect within 14 days of the date of determination, assign to the Owner without payment the benefit of any Agreement for the supply of materials or goods and/or for the execution of any works for the purposes of this Contract but on the terms that a supplier or Subcontractor shall be entitled to make any reasonable objection to any further assignment thereof by the Owner. In any case the Owner may pay any supplier or Sub- Contractor for any materials or goods delivered or Works executed for the purpose of the Contract (Whether before or after the date of determination), in so far as the price thereof has not already been paid by the Contractor. The Owner’s right under this paragraph is in addition to his rights to pay nominated Sub-Contractors and payments made under this paragraph may be deducted from any sum due or to become due to the Contractor.</w:t>
      </w:r>
    </w:p>
    <w:p w14:paraId="701B3C13" w14:textId="77777777" w:rsidR="00D27BDF" w:rsidRPr="00A069DB" w:rsidRDefault="00D27BDF" w:rsidP="00006EAB">
      <w:pPr>
        <w:spacing w:before="0" w:after="0"/>
        <w:rPr>
          <w:rFonts w:asciiTheme="minorHAnsi" w:hAnsiTheme="minorHAnsi" w:cstheme="minorHAnsi"/>
        </w:rPr>
      </w:pPr>
    </w:p>
    <w:p w14:paraId="5FDC8569"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as and when required in writing by the Owner so to do (but not before) remove from the Works any temporary buildings, plant, tool, equipment’s, goods and materials belonging to or hired by him. If within a reasonable time after any such requirements has been made the Contractor has not complied therewith then the owner may (but without being responsible for any loss or damage) remove and sell any such property of the Contractor, holding the proceeds less all costs incurred to the credit of the Contractor.</w:t>
      </w:r>
    </w:p>
    <w:p w14:paraId="29F6E530" w14:textId="77777777" w:rsidR="00D27BDF" w:rsidRPr="00A069DB" w:rsidRDefault="00D27BDF" w:rsidP="00006EAB">
      <w:pPr>
        <w:spacing w:before="0" w:after="0"/>
        <w:rPr>
          <w:rFonts w:asciiTheme="minorHAnsi" w:hAnsiTheme="minorHAnsi" w:cstheme="minorHAnsi"/>
        </w:rPr>
      </w:pPr>
    </w:p>
    <w:p w14:paraId="7FC32652"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The Contractor shall allow to pay to the owner in the manner hereinafter appearing the amount of any direct loss and/or damage caused to the Owner by the determination. Until after completion of the works under this Sub-clause the owner shall not be bound by any provisions of this Contract to make any further payment to the contractor, but upon such completion and the verification within a reasonable time of the accounts therefore the </w:t>
      </w:r>
      <w:r w:rsidRPr="00A069DB">
        <w:rPr>
          <w:rFonts w:asciiTheme="minorHAnsi" w:hAnsiTheme="minorHAnsi" w:cstheme="minorHAnsi"/>
        </w:rPr>
        <w:lastRenderedPageBreak/>
        <w:t>Architect shall certify the amount of expense properly incurred by the Owner and the amount of any direct loss and/or damage caused to the Owner by the determination and if such amounts when added to the monies paid to the Contractor before the date of determination exceed the total amount which would have been payable on due completion in accordance with this Contract, the difference shall be a debt payable to the Owner by the Contractor, and if the said amounts, when added to the said monies be less than the said total amounts, the difference shall be a debt payable by the Owner to the contractor.</w:t>
      </w:r>
    </w:p>
    <w:p w14:paraId="7CA2075B" w14:textId="77777777" w:rsidR="00D27BDF" w:rsidRPr="00A069DB" w:rsidRDefault="00D27BDF" w:rsidP="00006EAB">
      <w:pPr>
        <w:spacing w:before="0" w:after="0"/>
        <w:rPr>
          <w:rFonts w:asciiTheme="minorHAnsi" w:hAnsiTheme="minorHAnsi" w:cstheme="minorHAnsi"/>
        </w:rPr>
      </w:pPr>
    </w:p>
    <w:p w14:paraId="6F0119BA"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96" w:name="_Toc217411049"/>
      <w:r w:rsidRPr="00A069DB">
        <w:rPr>
          <w:rFonts w:asciiTheme="minorHAnsi" w:hAnsiTheme="minorHAnsi" w:cstheme="minorHAnsi"/>
          <w:color w:val="auto"/>
          <w:sz w:val="24"/>
          <w:szCs w:val="24"/>
        </w:rPr>
        <w:t>Labor</w:t>
      </w:r>
      <w:bookmarkEnd w:id="96"/>
    </w:p>
    <w:p w14:paraId="1844F586"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employ no child labor under 18 years of age on the work. If female labor is engaged the Contractor shall make necessary provision for safeguarding small children and keeping them clear of the site of operations.</w:t>
      </w:r>
    </w:p>
    <w:p w14:paraId="288BE063" w14:textId="77777777" w:rsidR="00D27BDF" w:rsidRPr="00A069DB" w:rsidRDefault="00D27BDF" w:rsidP="00006EAB">
      <w:pPr>
        <w:spacing w:before="0" w:after="0"/>
        <w:rPr>
          <w:rFonts w:asciiTheme="minorHAnsi" w:hAnsiTheme="minorHAnsi" w:cstheme="minorHAnsi"/>
        </w:rPr>
      </w:pPr>
    </w:p>
    <w:p w14:paraId="192BED1D"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It is mandatory that the labour should not stay on the site, without the prior approval of A Engineer In-charge /owner. Post works the site has to be locked under the security supervision and labour to be moved out to their stay.</w:t>
      </w:r>
    </w:p>
    <w:p w14:paraId="45343F63" w14:textId="77777777" w:rsidR="00D27BDF" w:rsidRPr="00A069DB" w:rsidRDefault="00D27BDF" w:rsidP="00006EAB">
      <w:pPr>
        <w:spacing w:before="0" w:after="0"/>
        <w:rPr>
          <w:rFonts w:asciiTheme="minorHAnsi" w:hAnsiTheme="minorHAnsi" w:cstheme="minorHAnsi"/>
        </w:rPr>
      </w:pPr>
    </w:p>
    <w:p w14:paraId="0070883E"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provide and dismantle hutments for his labour at site at his own cost at a suitable location given by the Site Engineer.</w:t>
      </w:r>
    </w:p>
    <w:p w14:paraId="78276CBD" w14:textId="77777777" w:rsidR="00D27BDF" w:rsidRPr="00A069DB" w:rsidRDefault="00D27BDF" w:rsidP="00006EAB">
      <w:pPr>
        <w:spacing w:before="0" w:after="0"/>
        <w:jc w:val="left"/>
        <w:rPr>
          <w:rFonts w:asciiTheme="minorHAnsi" w:hAnsiTheme="minorHAnsi" w:cstheme="minorHAnsi"/>
        </w:rPr>
      </w:pPr>
    </w:p>
    <w:p w14:paraId="1B839409"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97" w:name="_Toc217411050"/>
      <w:r w:rsidRPr="00A069DB">
        <w:rPr>
          <w:rFonts w:asciiTheme="minorHAnsi" w:hAnsiTheme="minorHAnsi" w:cstheme="minorHAnsi"/>
          <w:color w:val="auto"/>
          <w:sz w:val="24"/>
          <w:szCs w:val="24"/>
        </w:rPr>
        <w:t>Protections of trees and Shrubs</w:t>
      </w:r>
      <w:bookmarkEnd w:id="97"/>
    </w:p>
    <w:p w14:paraId="21D2E893"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Trees and Shrubs designated by the Engineer In-charge shall be protected from damage during the course of the work and earth level shall not be changed within three feet of such tree. Where necessary such trees and Shrubs shall be protected by means of temporary fencing.</w:t>
      </w:r>
    </w:p>
    <w:p w14:paraId="333117EF" w14:textId="77777777" w:rsidR="00D27BDF" w:rsidRPr="00A069DB" w:rsidRDefault="00D27BDF" w:rsidP="00006EAB">
      <w:pPr>
        <w:spacing w:before="0" w:after="0"/>
        <w:rPr>
          <w:rFonts w:asciiTheme="minorHAnsi" w:hAnsiTheme="minorHAnsi" w:cstheme="minorHAnsi"/>
        </w:rPr>
      </w:pPr>
    </w:p>
    <w:p w14:paraId="7D6FFF11"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98" w:name="_Toc217411051"/>
      <w:r w:rsidRPr="00A069DB">
        <w:rPr>
          <w:rFonts w:asciiTheme="minorHAnsi" w:hAnsiTheme="minorHAnsi" w:cstheme="minorHAnsi"/>
          <w:color w:val="auto"/>
          <w:sz w:val="24"/>
          <w:szCs w:val="24"/>
        </w:rPr>
        <w:t>Guarantee</w:t>
      </w:r>
      <w:bookmarkEnd w:id="98"/>
    </w:p>
    <w:p w14:paraId="4C9927CF"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Besides guarantees required elsewhere, the Contractor shall guarantee the work in general for one year as noted under clause of the Conditions.</w:t>
      </w:r>
    </w:p>
    <w:p w14:paraId="2A991B20" w14:textId="77777777" w:rsidR="00D27BDF" w:rsidRPr="00A069DB" w:rsidRDefault="00D27BDF" w:rsidP="00006EAB">
      <w:pPr>
        <w:spacing w:before="0" w:after="0"/>
        <w:rPr>
          <w:rFonts w:asciiTheme="minorHAnsi" w:hAnsiTheme="minorHAnsi" w:cstheme="minorHAnsi"/>
        </w:rPr>
      </w:pPr>
    </w:p>
    <w:p w14:paraId="4EB255D1"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All required guarantees shall be submitted to the Engineer In-charge  by the Contractor when requesting certification of accounts for payment by the Owner.</w:t>
      </w:r>
    </w:p>
    <w:p w14:paraId="2A931FCC" w14:textId="77777777" w:rsidR="00D27BDF" w:rsidRPr="00A069DB" w:rsidRDefault="00D27BDF" w:rsidP="00006EAB">
      <w:pPr>
        <w:spacing w:before="0" w:after="0"/>
        <w:rPr>
          <w:rFonts w:asciiTheme="minorHAnsi" w:hAnsiTheme="minorHAnsi" w:cstheme="minorHAnsi"/>
        </w:rPr>
      </w:pPr>
    </w:p>
    <w:p w14:paraId="6937AC06"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99" w:name="_Toc217411052"/>
      <w:r w:rsidRPr="00A069DB">
        <w:rPr>
          <w:rFonts w:asciiTheme="minorHAnsi" w:hAnsiTheme="minorHAnsi" w:cstheme="minorHAnsi"/>
          <w:color w:val="auto"/>
          <w:sz w:val="24"/>
          <w:szCs w:val="24"/>
        </w:rPr>
        <w:t>Antiquities</w:t>
      </w:r>
      <w:bookmarkEnd w:id="99"/>
    </w:p>
    <w:p w14:paraId="17CF56FF"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All fossils’ antiquities and other objects of interest or value which may be found on the site or in excavating the same during the progress of the work shall become the property of the Owner. The Contractor shall carefully take out and preserve all such objects and shall immediately or as soon as conveniently may after the discovery of such articles deliver the same into the possession of the Owner unclean and as excavated.</w:t>
      </w:r>
    </w:p>
    <w:p w14:paraId="08492EEF" w14:textId="77777777" w:rsidR="00D27BDF" w:rsidRPr="00A069DB" w:rsidRDefault="00D27BDF" w:rsidP="00006EAB">
      <w:pPr>
        <w:spacing w:before="0" w:after="0"/>
        <w:rPr>
          <w:rFonts w:asciiTheme="minorHAnsi" w:hAnsiTheme="minorHAnsi" w:cstheme="minorHAnsi"/>
        </w:rPr>
      </w:pPr>
    </w:p>
    <w:p w14:paraId="7A9A466F"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If in the opinion of the Engineer In-charge compliance with the provisions of the preceding sub-clause has involved the Contractor in direct loss and/or expense for which he would not be reimbursed by a payment made under any other provision in this contract then the Engineer In-charge shall ascertain the amount of such loss and/or expense, any amount from time to time so ascertained shall be added to the Contract sum, and if an Interim Certificate is issued after the date of ascertainment any such amount shall be added to the amount which would otherwise be stated as due in such certificates.</w:t>
      </w:r>
    </w:p>
    <w:p w14:paraId="0B8D18B2" w14:textId="77777777" w:rsidR="00D27BDF" w:rsidRPr="00A069DB" w:rsidRDefault="00D27BDF" w:rsidP="00006EAB">
      <w:pPr>
        <w:spacing w:before="0" w:after="0"/>
        <w:rPr>
          <w:rFonts w:asciiTheme="minorHAnsi" w:hAnsiTheme="minorHAnsi" w:cstheme="minorHAnsi"/>
        </w:rPr>
      </w:pPr>
    </w:p>
    <w:p w14:paraId="3EF92E9E"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100" w:name="_Toc217411053"/>
      <w:r w:rsidRPr="00A069DB">
        <w:rPr>
          <w:rFonts w:asciiTheme="minorHAnsi" w:hAnsiTheme="minorHAnsi" w:cstheme="minorHAnsi"/>
          <w:color w:val="auto"/>
          <w:sz w:val="24"/>
          <w:szCs w:val="24"/>
        </w:rPr>
        <w:t>Accepted matters</w:t>
      </w:r>
      <w:bookmarkEnd w:id="100"/>
    </w:p>
    <w:p w14:paraId="787E47F3"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decision, opinion, direction, certificate (except for payment) with respect to all or any of the matters (which matters are herein referred to as the Accepted matters) shall be final and conclusive and binding on the parties hereto and shall be without appeal. Any other decision, opinion, direction, certificate or valuation of the Owner or any refusal of the Owner to give any of the same shall be subject to any right of Arbitration and review in the same way in all respect (including the provisions as to opening the reference) as if it were a decision of the Engineer In-charge under the following clause.</w:t>
      </w:r>
    </w:p>
    <w:p w14:paraId="1F9B2C57" w14:textId="77777777" w:rsidR="00D27BDF" w:rsidRPr="00A069DB" w:rsidRDefault="00D27BDF" w:rsidP="00006EAB">
      <w:pPr>
        <w:spacing w:before="0" w:after="0"/>
        <w:rPr>
          <w:rFonts w:asciiTheme="minorHAnsi" w:hAnsiTheme="minorHAnsi" w:cstheme="minorHAnsi"/>
        </w:rPr>
      </w:pPr>
    </w:p>
    <w:p w14:paraId="1F00D136"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101" w:name="_Toc217411054"/>
      <w:r w:rsidRPr="00A069DB">
        <w:rPr>
          <w:rFonts w:asciiTheme="minorHAnsi" w:hAnsiTheme="minorHAnsi" w:cstheme="minorHAnsi"/>
          <w:color w:val="auto"/>
          <w:sz w:val="24"/>
          <w:szCs w:val="24"/>
        </w:rPr>
        <w:t>Protection and Cleaning</w:t>
      </w:r>
      <w:bookmarkEnd w:id="101"/>
    </w:p>
    <w:p w14:paraId="7D66C2A8"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protect and preserve the work from all damage or accident providing any temporary roof, window and door covering, boxing or other construction as required by the Owner The protection shall be provided for all property adjacent to the site as well as on the site.</w:t>
      </w:r>
    </w:p>
    <w:p w14:paraId="6A469027" w14:textId="77777777" w:rsidR="00D27BDF" w:rsidRPr="00A069DB" w:rsidRDefault="00D27BDF" w:rsidP="00006EAB">
      <w:pPr>
        <w:spacing w:before="0" w:after="0"/>
        <w:rPr>
          <w:rFonts w:asciiTheme="minorHAnsi" w:hAnsiTheme="minorHAnsi" w:cstheme="minorHAnsi"/>
        </w:rPr>
      </w:pPr>
    </w:p>
    <w:p w14:paraId="30152261"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properly clean the work as it progresses and shall remove all rubbish and debris from the site from time to time as is necessary and as directed. On completion, the Contractor shall ensure that the premises and/or site are cleaned surplus materials debris, sheds etc., removed, areas under floors cleared of rubbish, gutters and drains cleared, doors and sashes eased, locks and fastenings oiled, keys clearly labeled and handed to the Engineer In-charge so that the whole is left fit for immediate occupation or use and to the satisfaction of the Engineer In-charge t.</w:t>
      </w:r>
    </w:p>
    <w:p w14:paraId="35D4A088" w14:textId="77777777" w:rsidR="00D27BDF" w:rsidRPr="00A069DB" w:rsidRDefault="00D27BDF" w:rsidP="00006EAB">
      <w:pPr>
        <w:spacing w:before="0" w:after="0"/>
        <w:rPr>
          <w:rFonts w:asciiTheme="minorHAnsi" w:hAnsiTheme="minorHAnsi" w:cstheme="minorHAnsi"/>
        </w:rPr>
      </w:pPr>
    </w:p>
    <w:p w14:paraId="391F4B36"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site shall be kept clean and neat throughout the duration of the construction. Materials which are not required shall be removed from the floors/site at regular intervals. Those materials that are required shall be neatly stacked on the floors/site. Debris will not be allowed to accumulate and shall be regularly removed from the sites.</w:t>
      </w:r>
    </w:p>
    <w:p w14:paraId="00952D3D" w14:textId="77777777" w:rsidR="00D27BDF" w:rsidRPr="00A069DB" w:rsidRDefault="00D27BDF" w:rsidP="00006EAB">
      <w:pPr>
        <w:spacing w:before="0" w:after="0"/>
        <w:rPr>
          <w:rFonts w:asciiTheme="minorHAnsi" w:hAnsiTheme="minorHAnsi" w:cstheme="minorHAnsi"/>
        </w:rPr>
      </w:pPr>
    </w:p>
    <w:p w14:paraId="75F52FBC"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provide helmets, safety nets and guardrails at required locations.</w:t>
      </w:r>
    </w:p>
    <w:p w14:paraId="5A353070" w14:textId="77777777" w:rsidR="00D27BDF" w:rsidRPr="00A069DB" w:rsidRDefault="00D27BDF" w:rsidP="00006EAB">
      <w:pPr>
        <w:spacing w:before="0" w:after="0"/>
        <w:rPr>
          <w:rFonts w:asciiTheme="minorHAnsi" w:hAnsiTheme="minorHAnsi" w:cstheme="minorHAnsi"/>
        </w:rPr>
      </w:pPr>
    </w:p>
    <w:p w14:paraId="459028B5"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102" w:name="_Toc217411055"/>
      <w:r w:rsidRPr="00A069DB">
        <w:rPr>
          <w:rFonts w:asciiTheme="minorHAnsi" w:hAnsiTheme="minorHAnsi" w:cstheme="minorHAnsi"/>
          <w:color w:val="auto"/>
          <w:sz w:val="24"/>
          <w:szCs w:val="24"/>
        </w:rPr>
        <w:t>Tolerance</w:t>
      </w:r>
      <w:bookmarkEnd w:id="102"/>
    </w:p>
    <w:p w14:paraId="4676706F"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exercise every care to ensure that all structural members are sufficiently plumb and true to dimensions called for on the drawings to receive prefabricated finishing elements such as doors, windows, cabinet work, ceramic work, concrete, tiles etc. Any variations may require rectification in the structural members or may involve re-making or replacing the finishing elements, fabricated to fit into the openings or spaces, as called for on the Drawings.</w:t>
      </w:r>
    </w:p>
    <w:p w14:paraId="48C43382" w14:textId="77777777" w:rsidR="00D27BDF" w:rsidRPr="00A069DB" w:rsidRDefault="00D27BDF" w:rsidP="00006EAB">
      <w:pPr>
        <w:spacing w:before="0" w:after="0"/>
        <w:rPr>
          <w:rFonts w:asciiTheme="minorHAnsi" w:hAnsiTheme="minorHAnsi" w:cstheme="minorHAnsi"/>
        </w:rPr>
      </w:pPr>
    </w:p>
    <w:p w14:paraId="29F8CC42"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In case of separate Contract, the contractor whose work does not conform to dimensions called for, shall be liable for all expenses which may have to be incurred for rectification or replacement as may be required by the Engineer In-charge for the proper installation of the finishing elements. The Engineer In-charge’s decision in this respect shall be final and binding on the parties concerned.</w:t>
      </w:r>
    </w:p>
    <w:p w14:paraId="48C0C523" w14:textId="77777777" w:rsidR="00D27BDF" w:rsidRPr="00A069DB" w:rsidRDefault="00D27BDF" w:rsidP="00006EAB">
      <w:pPr>
        <w:spacing w:before="0" w:after="0"/>
        <w:rPr>
          <w:rFonts w:asciiTheme="minorHAnsi" w:hAnsiTheme="minorHAnsi" w:cstheme="minorHAnsi"/>
        </w:rPr>
      </w:pPr>
    </w:p>
    <w:p w14:paraId="26579C4B"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103" w:name="_Toc217411056"/>
      <w:r w:rsidRPr="00A069DB">
        <w:rPr>
          <w:rFonts w:asciiTheme="minorHAnsi" w:hAnsiTheme="minorHAnsi" w:cstheme="minorHAnsi"/>
          <w:color w:val="auto"/>
          <w:sz w:val="24"/>
          <w:szCs w:val="24"/>
        </w:rPr>
        <w:lastRenderedPageBreak/>
        <w:t>Government Laws</w:t>
      </w:r>
      <w:bookmarkEnd w:id="103"/>
    </w:p>
    <w:p w14:paraId="0A13B527"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be responsible for all the rules and regulations of Government and other statutory bodies including labor dispute, Workers’ compensation Act or any other acts which may be in force from time to time. The contractor will be responsible for the payment of P.F. Bonus, ESIC, Wages as per Wages Act and any such statutory requirements for their personnel, Workers, Laborers etc.</w:t>
      </w:r>
    </w:p>
    <w:p w14:paraId="31194CB8" w14:textId="77777777" w:rsidR="00D27BDF" w:rsidRPr="00A069DB" w:rsidRDefault="00D27BDF" w:rsidP="00006EAB">
      <w:pPr>
        <w:spacing w:before="0" w:after="0"/>
        <w:rPr>
          <w:rFonts w:asciiTheme="minorHAnsi" w:hAnsiTheme="minorHAnsi" w:cstheme="minorHAnsi"/>
        </w:rPr>
      </w:pPr>
    </w:p>
    <w:p w14:paraId="32A1077C" w14:textId="77777777" w:rsidR="00D27BDF" w:rsidRPr="00A069DB" w:rsidRDefault="00D27BDF" w:rsidP="00006EAB">
      <w:pPr>
        <w:pStyle w:val="Heading2"/>
        <w:numPr>
          <w:ilvl w:val="1"/>
          <w:numId w:val="10"/>
        </w:numPr>
        <w:spacing w:before="0" w:after="0" w:line="240" w:lineRule="auto"/>
        <w:rPr>
          <w:rFonts w:asciiTheme="minorHAnsi" w:hAnsiTheme="minorHAnsi" w:cstheme="minorHAnsi"/>
          <w:color w:val="auto"/>
          <w:sz w:val="24"/>
          <w:szCs w:val="24"/>
        </w:rPr>
      </w:pPr>
      <w:bookmarkStart w:id="104" w:name="_Toc217411057"/>
      <w:r w:rsidRPr="00A069DB">
        <w:rPr>
          <w:rFonts w:asciiTheme="minorHAnsi" w:hAnsiTheme="minorHAnsi" w:cstheme="minorHAnsi"/>
          <w:color w:val="auto"/>
          <w:sz w:val="24"/>
          <w:szCs w:val="24"/>
        </w:rPr>
        <w:t>Police/Local Authority Management</w:t>
      </w:r>
      <w:bookmarkEnd w:id="104"/>
    </w:p>
    <w:p w14:paraId="66A8F550"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ensure the smooth execution of the project by adhering to all relevant safety, security, and traffic management protocols. Coordination with local law enforcement authorities is essential to ensure the safety and security of the project site, surrounding community, and all personnel involved.</w:t>
      </w:r>
    </w:p>
    <w:p w14:paraId="7AD7F306" w14:textId="77777777" w:rsidR="00D27BDF" w:rsidRPr="00A069DB" w:rsidRDefault="00D27BDF" w:rsidP="00006EAB">
      <w:pPr>
        <w:spacing w:before="0" w:after="0"/>
        <w:rPr>
          <w:rFonts w:asciiTheme="minorHAnsi" w:hAnsiTheme="minorHAnsi" w:cstheme="minorHAnsi"/>
        </w:rPr>
      </w:pPr>
    </w:p>
    <w:p w14:paraId="49931BC6"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 xml:space="preserve">The contractor shall liaise with local police department and other relevant authorities to establish a communication protocol. Inform the police about major activities or any potential disruptions to the public. </w:t>
      </w:r>
    </w:p>
    <w:p w14:paraId="2B9D58AB" w14:textId="77777777" w:rsidR="00D27BDF" w:rsidRPr="00A069DB" w:rsidRDefault="00D27BDF" w:rsidP="00006EAB">
      <w:pPr>
        <w:spacing w:before="0" w:after="0"/>
        <w:rPr>
          <w:rFonts w:asciiTheme="minorHAnsi" w:hAnsiTheme="minorHAnsi" w:cstheme="minorHAnsi"/>
        </w:rPr>
      </w:pPr>
    </w:p>
    <w:p w14:paraId="4E5F5483"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ensure a sufficient number of trained security personnel to ensure the safety of the site. Ensure that proper safety signage and caution signages across the site surrounding areas to keep the public aware</w:t>
      </w:r>
    </w:p>
    <w:p w14:paraId="3A3A0EDD" w14:textId="77777777" w:rsidR="00D27BDF" w:rsidRPr="00A069DB" w:rsidRDefault="00D27BDF" w:rsidP="00006EAB">
      <w:pPr>
        <w:spacing w:before="0" w:after="0"/>
        <w:rPr>
          <w:rFonts w:asciiTheme="minorHAnsi" w:hAnsiTheme="minorHAnsi" w:cstheme="minorHAnsi"/>
        </w:rPr>
      </w:pPr>
    </w:p>
    <w:p w14:paraId="605915FD"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develop a comprehensive traffic management plan in coordination with local police to minimize disruptions to local traffic. Implement appropriate signage, barriers, and traffic control measures to ensure the safety of both the public and project personnel.</w:t>
      </w:r>
    </w:p>
    <w:p w14:paraId="54AD85B7" w14:textId="77777777" w:rsidR="00D27BDF" w:rsidRPr="00A069DB" w:rsidRDefault="00D27BDF" w:rsidP="00006EAB">
      <w:pPr>
        <w:spacing w:before="0" w:after="0"/>
        <w:rPr>
          <w:rFonts w:asciiTheme="minorHAnsi" w:hAnsiTheme="minorHAnsi" w:cstheme="minorHAnsi"/>
        </w:rPr>
      </w:pPr>
    </w:p>
    <w:p w14:paraId="1FEFB285" w14:textId="77777777" w:rsidR="00D27BDF" w:rsidRPr="00A069DB" w:rsidRDefault="00D27BDF" w:rsidP="00006EAB">
      <w:pPr>
        <w:spacing w:before="0" w:after="0"/>
        <w:rPr>
          <w:rFonts w:asciiTheme="minorHAnsi" w:hAnsiTheme="minorHAnsi" w:cstheme="minorHAnsi"/>
        </w:rPr>
      </w:pPr>
      <w:r w:rsidRPr="00A069DB">
        <w:rPr>
          <w:rFonts w:asciiTheme="minorHAnsi" w:hAnsiTheme="minorHAnsi" w:cstheme="minorHAnsi"/>
        </w:rPr>
        <w:t>The contractor shall engage with the local community to inform them of the project activities and address any concerns related to safety and security. Establish a one-point contact for local residents and businesses to address concerns.</w:t>
      </w:r>
    </w:p>
    <w:p w14:paraId="27BC2E58" w14:textId="77777777" w:rsidR="00610947" w:rsidRPr="00A069DB" w:rsidRDefault="00610947" w:rsidP="00006EAB">
      <w:pPr>
        <w:spacing w:before="0" w:after="0"/>
        <w:rPr>
          <w:rFonts w:asciiTheme="minorHAnsi" w:hAnsiTheme="minorHAnsi" w:cstheme="minorHAnsi"/>
          <w:lang w:val="en-GB"/>
        </w:rPr>
      </w:pPr>
    </w:p>
    <w:p w14:paraId="794AABE0" w14:textId="406F8492" w:rsidR="0071050B" w:rsidRPr="00A069DB" w:rsidRDefault="0071050B" w:rsidP="00006EAB">
      <w:pPr>
        <w:spacing w:before="0" w:after="0"/>
        <w:rPr>
          <w:rFonts w:asciiTheme="minorHAnsi" w:hAnsiTheme="minorHAnsi" w:cstheme="minorHAnsi"/>
          <w:lang w:val="en-GB"/>
        </w:rPr>
      </w:pPr>
      <w:r w:rsidRPr="00A069DB">
        <w:rPr>
          <w:rFonts w:asciiTheme="minorHAnsi" w:hAnsiTheme="minorHAnsi" w:cstheme="minorHAnsi"/>
          <w:lang w:val="en-GB"/>
        </w:rPr>
        <w:br w:type="page"/>
      </w:r>
    </w:p>
    <w:p w14:paraId="4CAFFFA6" w14:textId="77777777" w:rsidR="00AB7828" w:rsidRPr="00A069DB" w:rsidRDefault="00AB7828" w:rsidP="00006EAB">
      <w:pPr>
        <w:spacing w:before="0" w:after="0"/>
        <w:jc w:val="center"/>
        <w:rPr>
          <w:rFonts w:asciiTheme="minorHAnsi" w:hAnsiTheme="minorHAnsi" w:cstheme="minorHAnsi"/>
          <w:b/>
          <w:u w:val="single"/>
        </w:rPr>
      </w:pPr>
    </w:p>
    <w:p w14:paraId="767955C2" w14:textId="77777777" w:rsidR="00AB7828" w:rsidRPr="00A069DB" w:rsidRDefault="00AB7828" w:rsidP="00006EAB">
      <w:pPr>
        <w:spacing w:before="0" w:after="0"/>
        <w:jc w:val="center"/>
        <w:rPr>
          <w:rFonts w:asciiTheme="minorHAnsi" w:hAnsiTheme="minorHAnsi" w:cstheme="minorHAnsi"/>
          <w:b/>
          <w:u w:val="single"/>
        </w:rPr>
      </w:pPr>
    </w:p>
    <w:p w14:paraId="3C0C0CCA" w14:textId="77777777" w:rsidR="00AB7828" w:rsidRPr="00A069DB" w:rsidRDefault="00AB7828" w:rsidP="00006EAB">
      <w:pPr>
        <w:spacing w:before="0" w:after="0"/>
        <w:jc w:val="center"/>
        <w:rPr>
          <w:rFonts w:asciiTheme="minorHAnsi" w:hAnsiTheme="minorHAnsi" w:cstheme="minorHAnsi"/>
          <w:b/>
          <w:u w:val="single"/>
        </w:rPr>
      </w:pPr>
    </w:p>
    <w:p w14:paraId="5D2CBC94" w14:textId="77777777" w:rsidR="00AB7828" w:rsidRPr="00A069DB" w:rsidRDefault="00AB7828" w:rsidP="00006EAB">
      <w:pPr>
        <w:spacing w:before="0" w:after="0"/>
        <w:jc w:val="center"/>
        <w:rPr>
          <w:rFonts w:asciiTheme="minorHAnsi" w:hAnsiTheme="minorHAnsi" w:cstheme="minorHAnsi"/>
          <w:b/>
          <w:u w:val="single"/>
        </w:rPr>
      </w:pPr>
    </w:p>
    <w:p w14:paraId="1E6880BF" w14:textId="77777777" w:rsidR="00AB7828" w:rsidRPr="00A069DB" w:rsidRDefault="00AB7828" w:rsidP="00006EAB">
      <w:pPr>
        <w:spacing w:before="0" w:after="0"/>
        <w:jc w:val="center"/>
        <w:rPr>
          <w:rFonts w:asciiTheme="minorHAnsi" w:hAnsiTheme="minorHAnsi" w:cstheme="minorHAnsi"/>
          <w:b/>
          <w:u w:val="single"/>
        </w:rPr>
      </w:pPr>
    </w:p>
    <w:p w14:paraId="26C02238" w14:textId="77777777" w:rsidR="00AB7828" w:rsidRPr="00A069DB" w:rsidRDefault="00AB7828" w:rsidP="00006EAB">
      <w:pPr>
        <w:spacing w:before="0" w:after="0"/>
        <w:jc w:val="center"/>
        <w:rPr>
          <w:rFonts w:asciiTheme="minorHAnsi" w:hAnsiTheme="minorHAnsi" w:cstheme="minorHAnsi"/>
          <w:b/>
          <w:u w:val="single"/>
        </w:rPr>
      </w:pPr>
    </w:p>
    <w:p w14:paraId="3B2B094F" w14:textId="77777777" w:rsidR="00AB7828" w:rsidRPr="00A069DB" w:rsidRDefault="00AB7828" w:rsidP="00006EAB">
      <w:pPr>
        <w:spacing w:before="0" w:after="0"/>
        <w:jc w:val="center"/>
        <w:rPr>
          <w:rFonts w:asciiTheme="minorHAnsi" w:hAnsiTheme="minorHAnsi" w:cstheme="minorHAnsi"/>
          <w:b/>
          <w:u w:val="single"/>
        </w:rPr>
      </w:pPr>
    </w:p>
    <w:p w14:paraId="0F0D1C48" w14:textId="77777777" w:rsidR="00AB7828" w:rsidRPr="00A069DB" w:rsidRDefault="00AB7828" w:rsidP="00006EAB">
      <w:pPr>
        <w:spacing w:before="0" w:after="0"/>
        <w:jc w:val="center"/>
        <w:rPr>
          <w:rFonts w:asciiTheme="minorHAnsi" w:hAnsiTheme="minorHAnsi" w:cstheme="minorHAnsi"/>
          <w:b/>
          <w:u w:val="single"/>
        </w:rPr>
      </w:pPr>
    </w:p>
    <w:p w14:paraId="5385AE43" w14:textId="77777777" w:rsidR="00AB7828" w:rsidRPr="00A069DB" w:rsidRDefault="00AB7828" w:rsidP="00006EAB">
      <w:pPr>
        <w:spacing w:before="0" w:after="0"/>
        <w:jc w:val="center"/>
        <w:rPr>
          <w:rFonts w:asciiTheme="minorHAnsi" w:hAnsiTheme="minorHAnsi" w:cstheme="minorHAnsi"/>
          <w:b/>
          <w:u w:val="single"/>
        </w:rPr>
      </w:pPr>
    </w:p>
    <w:p w14:paraId="717413B0" w14:textId="77777777" w:rsidR="00AB7828" w:rsidRPr="00A069DB" w:rsidRDefault="00AB7828" w:rsidP="00006EAB">
      <w:pPr>
        <w:spacing w:before="0" w:after="0"/>
        <w:jc w:val="center"/>
        <w:rPr>
          <w:rFonts w:asciiTheme="minorHAnsi" w:hAnsiTheme="minorHAnsi" w:cstheme="minorHAnsi"/>
          <w:b/>
          <w:u w:val="single"/>
        </w:rPr>
      </w:pPr>
    </w:p>
    <w:p w14:paraId="42A4CF04" w14:textId="77777777" w:rsidR="00AB7828" w:rsidRPr="00A069DB" w:rsidRDefault="00AB7828" w:rsidP="00006EAB">
      <w:pPr>
        <w:spacing w:before="0" w:after="0"/>
        <w:jc w:val="center"/>
        <w:rPr>
          <w:rFonts w:asciiTheme="minorHAnsi" w:hAnsiTheme="minorHAnsi" w:cstheme="minorHAnsi"/>
          <w:b/>
          <w:u w:val="single"/>
        </w:rPr>
      </w:pPr>
    </w:p>
    <w:p w14:paraId="60013483" w14:textId="77777777" w:rsidR="00AB7828" w:rsidRPr="00A069DB" w:rsidRDefault="00AB7828" w:rsidP="00006EAB">
      <w:pPr>
        <w:spacing w:before="0" w:after="0"/>
        <w:jc w:val="center"/>
        <w:rPr>
          <w:rFonts w:asciiTheme="minorHAnsi" w:hAnsiTheme="minorHAnsi" w:cstheme="minorHAnsi"/>
          <w:b/>
          <w:u w:val="single"/>
        </w:rPr>
      </w:pPr>
    </w:p>
    <w:p w14:paraId="588A703E" w14:textId="77777777" w:rsidR="00AB7828" w:rsidRPr="00A069DB" w:rsidRDefault="00AB7828" w:rsidP="00006EAB">
      <w:pPr>
        <w:spacing w:before="0" w:after="0"/>
        <w:jc w:val="center"/>
        <w:rPr>
          <w:rFonts w:asciiTheme="minorHAnsi" w:hAnsiTheme="minorHAnsi" w:cstheme="minorHAnsi"/>
          <w:b/>
          <w:u w:val="single"/>
        </w:rPr>
      </w:pPr>
    </w:p>
    <w:p w14:paraId="08B3F95C" w14:textId="77777777" w:rsidR="00AB7828" w:rsidRPr="00A069DB" w:rsidRDefault="00AB7828" w:rsidP="00006EAB">
      <w:pPr>
        <w:spacing w:before="0" w:after="0"/>
        <w:jc w:val="center"/>
        <w:rPr>
          <w:rFonts w:asciiTheme="minorHAnsi" w:hAnsiTheme="minorHAnsi" w:cstheme="minorHAnsi"/>
          <w:b/>
          <w:u w:val="single"/>
        </w:rPr>
      </w:pPr>
    </w:p>
    <w:p w14:paraId="5F67DE8F" w14:textId="77777777" w:rsidR="00AB7828" w:rsidRPr="00A069DB" w:rsidRDefault="00AB7828" w:rsidP="00006EAB">
      <w:pPr>
        <w:spacing w:before="0" w:after="0"/>
        <w:jc w:val="center"/>
        <w:rPr>
          <w:rFonts w:asciiTheme="minorHAnsi" w:hAnsiTheme="minorHAnsi" w:cstheme="minorHAnsi"/>
          <w:b/>
          <w:u w:val="single"/>
        </w:rPr>
      </w:pPr>
    </w:p>
    <w:p w14:paraId="527BF7CE" w14:textId="7B71FF9B" w:rsidR="00B16A17" w:rsidRPr="00A069DB" w:rsidRDefault="00B16A17" w:rsidP="00006EAB">
      <w:pPr>
        <w:spacing w:before="0" w:after="0"/>
        <w:jc w:val="center"/>
        <w:rPr>
          <w:rFonts w:asciiTheme="minorHAnsi" w:hAnsiTheme="minorHAnsi" w:cstheme="minorHAnsi"/>
          <w:b/>
          <w:u w:val="single"/>
        </w:rPr>
      </w:pPr>
      <w:r w:rsidRPr="00A069DB">
        <w:rPr>
          <w:rFonts w:asciiTheme="minorHAnsi" w:hAnsiTheme="minorHAnsi" w:cstheme="minorHAnsi"/>
          <w:b/>
          <w:u w:val="single"/>
        </w:rPr>
        <w:t>ANNEXURE – 1</w:t>
      </w:r>
    </w:p>
    <w:p w14:paraId="78DE6AE8" w14:textId="77777777" w:rsidR="00B16A17" w:rsidRPr="00A069DB" w:rsidRDefault="00B16A17" w:rsidP="00006EAB">
      <w:pPr>
        <w:spacing w:before="0" w:after="0"/>
        <w:jc w:val="center"/>
        <w:rPr>
          <w:rFonts w:asciiTheme="minorHAnsi" w:hAnsiTheme="minorHAnsi" w:cstheme="minorHAnsi"/>
          <w:b/>
        </w:rPr>
      </w:pPr>
      <w:r w:rsidRPr="00A069DB">
        <w:rPr>
          <w:rFonts w:asciiTheme="minorHAnsi" w:hAnsiTheme="minorHAnsi" w:cstheme="minorHAnsi"/>
          <w:b/>
        </w:rPr>
        <w:t>CONSTRUCTIO</w:t>
      </w:r>
      <w:bookmarkStart w:id="105" w:name="_Toc523636870"/>
      <w:bookmarkStart w:id="106" w:name="_Toc10948824"/>
      <w:bookmarkStart w:id="107" w:name="_Toc125992556"/>
      <w:bookmarkStart w:id="108" w:name="_Toc159477919"/>
      <w:r w:rsidRPr="00A069DB">
        <w:rPr>
          <w:rFonts w:asciiTheme="minorHAnsi" w:hAnsiTheme="minorHAnsi" w:cstheme="minorHAnsi"/>
          <w:b/>
        </w:rPr>
        <w:t>N</w:t>
      </w:r>
      <w:bookmarkEnd w:id="105"/>
      <w:bookmarkEnd w:id="106"/>
      <w:bookmarkEnd w:id="107"/>
      <w:bookmarkEnd w:id="108"/>
      <w:r w:rsidRPr="00A069DB">
        <w:rPr>
          <w:rFonts w:asciiTheme="minorHAnsi" w:hAnsiTheme="minorHAnsi" w:cstheme="minorHAnsi"/>
          <w:b/>
        </w:rPr>
        <w:t xml:space="preserve"> SAFETY MANUAL</w:t>
      </w:r>
    </w:p>
    <w:p w14:paraId="07B834A8" w14:textId="77777777" w:rsidR="00B16A17" w:rsidRPr="00A069DB" w:rsidRDefault="00B16A17" w:rsidP="00006EAB">
      <w:pPr>
        <w:spacing w:before="0" w:after="0"/>
        <w:jc w:val="center"/>
        <w:rPr>
          <w:rFonts w:asciiTheme="minorHAnsi" w:hAnsiTheme="minorHAnsi" w:cstheme="minorHAnsi"/>
          <w:b/>
        </w:rPr>
      </w:pPr>
    </w:p>
    <w:p w14:paraId="33D12706" w14:textId="4ADC914A" w:rsidR="00B16A17" w:rsidRPr="00A069DB" w:rsidRDefault="00B16A17" w:rsidP="00006EAB">
      <w:pPr>
        <w:spacing w:before="0" w:after="0"/>
        <w:rPr>
          <w:rFonts w:asciiTheme="minorHAnsi" w:hAnsiTheme="minorHAnsi" w:cstheme="minorHAnsi"/>
        </w:rPr>
      </w:pPr>
      <w:r w:rsidRPr="00A069DB">
        <w:rPr>
          <w:rFonts w:asciiTheme="minorHAnsi" w:hAnsiTheme="minorHAnsi" w:cstheme="minorHAnsi"/>
        </w:rPr>
        <w:br w:type="page"/>
      </w:r>
    </w:p>
    <w:p w14:paraId="79D2DFDA" w14:textId="77777777" w:rsidR="00B16A17" w:rsidRPr="00A069DB" w:rsidRDefault="00B16A17" w:rsidP="00006EAB">
      <w:pPr>
        <w:pStyle w:val="Heading1"/>
        <w:keepLines w:val="0"/>
        <w:numPr>
          <w:ilvl w:val="0"/>
          <w:numId w:val="130"/>
        </w:numPr>
        <w:tabs>
          <w:tab w:val="clear" w:pos="450"/>
        </w:tabs>
        <w:spacing w:before="0" w:after="0" w:line="240" w:lineRule="auto"/>
        <w:ind w:left="720" w:hanging="720"/>
        <w:rPr>
          <w:rFonts w:asciiTheme="minorHAnsi" w:hAnsiTheme="minorHAnsi" w:cstheme="minorHAnsi"/>
          <w:bCs/>
          <w:color w:val="auto"/>
          <w:sz w:val="24"/>
          <w:szCs w:val="24"/>
        </w:rPr>
      </w:pPr>
      <w:r w:rsidRPr="00A069DB">
        <w:rPr>
          <w:rFonts w:asciiTheme="minorHAnsi" w:hAnsiTheme="minorHAnsi" w:cstheme="minorHAnsi"/>
          <w:bCs/>
          <w:color w:val="auto"/>
          <w:sz w:val="24"/>
          <w:szCs w:val="24"/>
        </w:rPr>
        <w:lastRenderedPageBreak/>
        <w:t>DEFINITIONS</w:t>
      </w:r>
    </w:p>
    <w:p w14:paraId="29E2A3C2" w14:textId="77777777" w:rsidR="00B16A17" w:rsidRPr="00A069DB" w:rsidRDefault="00B16A17" w:rsidP="00006EAB">
      <w:pPr>
        <w:pStyle w:val="APPX"/>
        <w:tabs>
          <w:tab w:val="clear" w:pos="900"/>
          <w:tab w:val="clear" w:pos="1080"/>
        </w:tabs>
        <w:spacing w:before="0"/>
        <w:ind w:left="1440" w:firstLine="0"/>
        <w:jc w:val="both"/>
        <w:rPr>
          <w:rFonts w:asciiTheme="minorHAnsi" w:eastAsia="Arial Unicode MS" w:hAnsiTheme="minorHAnsi" w:cstheme="minorHAnsi"/>
          <w:sz w:val="24"/>
          <w:szCs w:val="24"/>
        </w:rPr>
      </w:pPr>
    </w:p>
    <w:p w14:paraId="76B1232A" w14:textId="77777777" w:rsidR="00B16A17" w:rsidRPr="00A069DB" w:rsidRDefault="00B16A17" w:rsidP="00006EAB">
      <w:pPr>
        <w:pStyle w:val="APPX"/>
        <w:numPr>
          <w:ilvl w:val="0"/>
          <w:numId w:val="131"/>
        </w:numPr>
        <w:tabs>
          <w:tab w:val="clear" w:pos="450"/>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w:t>
      </w:r>
      <w:r w:rsidRPr="00A069DB">
        <w:rPr>
          <w:rFonts w:asciiTheme="minorHAnsi" w:eastAsia="Arial Unicode MS" w:hAnsiTheme="minorHAnsi" w:cstheme="minorHAnsi"/>
          <w:b/>
          <w:sz w:val="24"/>
          <w:szCs w:val="24"/>
        </w:rPr>
        <w:t>Contractor</w:t>
      </w:r>
      <w:r w:rsidRPr="00A069DB">
        <w:rPr>
          <w:rFonts w:asciiTheme="minorHAnsi" w:eastAsia="Arial Unicode MS" w:hAnsiTheme="minorHAnsi" w:cstheme="minorHAnsi"/>
          <w:sz w:val="24"/>
          <w:szCs w:val="24"/>
        </w:rPr>
        <w:t>” (Co</w:t>
      </w:r>
      <w:bookmarkStart w:id="109" w:name="_Toc355263388"/>
      <w:r w:rsidRPr="00A069DB">
        <w:rPr>
          <w:rFonts w:asciiTheme="minorHAnsi" w:eastAsia="Arial Unicode MS" w:hAnsiTheme="minorHAnsi" w:cstheme="minorHAnsi"/>
          <w:sz w:val="24"/>
          <w:szCs w:val="24"/>
        </w:rPr>
        <w:t xml:space="preserve">nstruction </w:t>
      </w:r>
      <w:bookmarkEnd w:id="109"/>
      <w:r w:rsidRPr="00A069DB">
        <w:rPr>
          <w:rFonts w:asciiTheme="minorHAnsi" w:eastAsia="Arial Unicode MS" w:hAnsiTheme="minorHAnsi" w:cstheme="minorHAnsi"/>
          <w:sz w:val="24"/>
          <w:szCs w:val="24"/>
        </w:rPr>
        <w:t>or Service) shall mean and include any person or persons contracting to do work at Site i.e., construction projects or for maintenance/repair service work on systems, equipment, etc. The term “Contractor” is used in this document includes all subcontractors performing work under the contract.</w:t>
      </w:r>
    </w:p>
    <w:p w14:paraId="049EEC5C" w14:textId="77777777" w:rsidR="00B16A17" w:rsidRPr="00A069DB" w:rsidRDefault="00B16A17" w:rsidP="00006EAB">
      <w:pPr>
        <w:pStyle w:val="APPX"/>
        <w:numPr>
          <w:ilvl w:val="0"/>
          <w:numId w:val="131"/>
        </w:numPr>
        <w:tabs>
          <w:tab w:val="clear" w:pos="450"/>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w:t>
      </w:r>
      <w:r w:rsidRPr="00A069DB">
        <w:rPr>
          <w:rFonts w:asciiTheme="minorHAnsi" w:eastAsia="Arial Unicode MS" w:hAnsiTheme="minorHAnsi" w:cstheme="minorHAnsi"/>
          <w:b/>
          <w:sz w:val="24"/>
          <w:szCs w:val="24"/>
        </w:rPr>
        <w:t>Construction Project</w:t>
      </w:r>
      <w:r w:rsidRPr="00A069DB">
        <w:rPr>
          <w:rFonts w:asciiTheme="minorHAnsi" w:eastAsia="Arial Unicode MS" w:hAnsiTheme="minorHAnsi" w:cstheme="minorHAnsi"/>
          <w:sz w:val="24"/>
          <w:szCs w:val="24"/>
        </w:rPr>
        <w:t>” shall include renovation, demolition, construction, and repair.</w:t>
      </w:r>
    </w:p>
    <w:p w14:paraId="5FDE40B0" w14:textId="77777777" w:rsidR="00B16A17" w:rsidRPr="00A069DB" w:rsidRDefault="00B16A17" w:rsidP="00006EAB">
      <w:pPr>
        <w:pStyle w:val="APPX"/>
        <w:numPr>
          <w:ilvl w:val="0"/>
          <w:numId w:val="131"/>
        </w:numPr>
        <w:tabs>
          <w:tab w:val="clear" w:pos="450"/>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w:t>
      </w:r>
      <w:r w:rsidRPr="00A069DB">
        <w:rPr>
          <w:rFonts w:asciiTheme="minorHAnsi" w:eastAsia="Arial Unicode MS" w:hAnsiTheme="minorHAnsi" w:cstheme="minorHAnsi"/>
          <w:b/>
          <w:sz w:val="24"/>
          <w:szCs w:val="24"/>
        </w:rPr>
        <w:t>Project Coordinator</w:t>
      </w:r>
      <w:r w:rsidRPr="00A069DB">
        <w:rPr>
          <w:rFonts w:asciiTheme="minorHAnsi" w:eastAsia="Arial Unicode MS" w:hAnsiTheme="minorHAnsi" w:cstheme="minorHAnsi"/>
          <w:sz w:val="24"/>
          <w:szCs w:val="24"/>
        </w:rPr>
        <w:t>” shall mean the Site representative designated in the work contract or hiring employee is the primary contact for the Contractor.</w:t>
      </w:r>
    </w:p>
    <w:p w14:paraId="6C6493C6" w14:textId="77777777" w:rsidR="00B16A17" w:rsidRPr="00A069DB" w:rsidRDefault="00B16A17" w:rsidP="00006EAB">
      <w:pPr>
        <w:pStyle w:val="APPX"/>
        <w:numPr>
          <w:ilvl w:val="0"/>
          <w:numId w:val="131"/>
        </w:numPr>
        <w:tabs>
          <w:tab w:val="clear" w:pos="450"/>
          <w:tab w:val="clear" w:pos="900"/>
          <w:tab w:val="clear" w:pos="1080"/>
        </w:tabs>
        <w:spacing w:before="0"/>
        <w:ind w:left="1440" w:hanging="720"/>
        <w:jc w:val="both"/>
        <w:rPr>
          <w:rFonts w:asciiTheme="minorHAnsi" w:hAnsiTheme="minorHAnsi" w:cstheme="minorHAnsi"/>
          <w:i/>
          <w:sz w:val="24"/>
          <w:szCs w:val="24"/>
          <w:lang w:val="en-AU"/>
        </w:rPr>
      </w:pPr>
      <w:r w:rsidRPr="00A069DB">
        <w:rPr>
          <w:rFonts w:asciiTheme="minorHAnsi" w:eastAsia="Arial Unicode MS" w:hAnsiTheme="minorHAnsi" w:cstheme="minorHAnsi"/>
          <w:sz w:val="24"/>
          <w:szCs w:val="24"/>
        </w:rPr>
        <w:t>“</w:t>
      </w:r>
      <w:r w:rsidRPr="00A069DB">
        <w:rPr>
          <w:rFonts w:asciiTheme="minorHAnsi" w:eastAsia="Arial Unicode MS" w:hAnsiTheme="minorHAnsi" w:cstheme="minorHAnsi"/>
          <w:b/>
          <w:sz w:val="24"/>
          <w:szCs w:val="24"/>
        </w:rPr>
        <w:t>Safety Officers</w:t>
      </w:r>
      <w:r w:rsidRPr="00A069DB">
        <w:rPr>
          <w:rFonts w:asciiTheme="minorHAnsi" w:eastAsia="Arial Unicode MS" w:hAnsiTheme="minorHAnsi" w:cstheme="minorHAnsi"/>
          <w:sz w:val="24"/>
          <w:szCs w:val="24"/>
        </w:rPr>
        <w:t xml:space="preserve">” shall mean the </w:t>
      </w:r>
      <w:r w:rsidRPr="00A069DB">
        <w:rPr>
          <w:rFonts w:asciiTheme="minorHAnsi" w:hAnsiTheme="minorHAnsi" w:cstheme="minorHAnsi"/>
          <w:sz w:val="24"/>
          <w:szCs w:val="24"/>
          <w:lang w:val="en-AU"/>
        </w:rPr>
        <w:t xml:space="preserve">safety coordinator(s) who will specifically look into the implementation of different safety and construction waste requirements of the site work. The person designated will in general co-ordinate on matters of safety and in particular ensure that the Safety Manual and Construction Waste Management is complied with. The name of the Safety Officer shall be displayed on the notice board at a prominent place at the work site. </w:t>
      </w:r>
    </w:p>
    <w:p w14:paraId="69860C16" w14:textId="77777777" w:rsidR="00B16A17" w:rsidRPr="00A069DB" w:rsidRDefault="00B16A17" w:rsidP="00006EAB">
      <w:pPr>
        <w:pStyle w:val="APPX"/>
        <w:numPr>
          <w:ilvl w:val="0"/>
          <w:numId w:val="131"/>
        </w:numPr>
        <w:tabs>
          <w:tab w:val="clear" w:pos="450"/>
          <w:tab w:val="clear" w:pos="900"/>
          <w:tab w:val="clear" w:pos="1080"/>
        </w:tabs>
        <w:spacing w:before="0"/>
        <w:ind w:left="1440" w:hanging="720"/>
        <w:jc w:val="both"/>
        <w:rPr>
          <w:rFonts w:asciiTheme="minorHAnsi" w:hAnsiTheme="minorHAnsi" w:cstheme="minorHAnsi"/>
          <w:sz w:val="24"/>
          <w:szCs w:val="24"/>
          <w:lang w:val="en-AU"/>
        </w:rPr>
      </w:pPr>
      <w:r w:rsidRPr="00A069DB">
        <w:rPr>
          <w:rFonts w:asciiTheme="minorHAnsi" w:hAnsiTheme="minorHAnsi" w:cstheme="minorHAnsi"/>
          <w:sz w:val="24"/>
          <w:szCs w:val="24"/>
        </w:rPr>
        <w:t>“</w:t>
      </w:r>
      <w:r w:rsidRPr="00A069DB">
        <w:rPr>
          <w:rFonts w:asciiTheme="minorHAnsi" w:hAnsiTheme="minorHAnsi" w:cstheme="minorHAnsi"/>
          <w:b/>
          <w:sz w:val="24"/>
          <w:szCs w:val="24"/>
        </w:rPr>
        <w:t>Site</w:t>
      </w:r>
      <w:r w:rsidRPr="00A069DB">
        <w:rPr>
          <w:rFonts w:asciiTheme="minorHAnsi" w:hAnsiTheme="minorHAnsi" w:cstheme="minorHAnsi"/>
          <w:sz w:val="24"/>
          <w:szCs w:val="24"/>
        </w:rPr>
        <w:t>” refers to BIT’ construction Project location.</w:t>
      </w:r>
    </w:p>
    <w:p w14:paraId="568A9D41" w14:textId="77777777" w:rsidR="00B16A17" w:rsidRPr="00A069DB" w:rsidRDefault="00B16A17" w:rsidP="00006EAB">
      <w:pPr>
        <w:pStyle w:val="APPX"/>
        <w:tabs>
          <w:tab w:val="clear" w:pos="900"/>
          <w:tab w:val="clear" w:pos="1080"/>
        </w:tabs>
        <w:spacing w:before="0"/>
        <w:ind w:left="0" w:firstLine="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 </w:t>
      </w:r>
    </w:p>
    <w:p w14:paraId="1EBFAAB8" w14:textId="77777777" w:rsidR="00B16A17" w:rsidRPr="00A069DB" w:rsidRDefault="00B16A17" w:rsidP="00006EAB">
      <w:pPr>
        <w:pStyle w:val="Heading1"/>
        <w:keepLines w:val="0"/>
        <w:numPr>
          <w:ilvl w:val="0"/>
          <w:numId w:val="130"/>
        </w:numPr>
        <w:tabs>
          <w:tab w:val="clear" w:pos="450"/>
        </w:tabs>
        <w:spacing w:before="0" w:after="0" w:line="240" w:lineRule="auto"/>
        <w:ind w:left="720" w:hanging="720"/>
        <w:rPr>
          <w:rFonts w:asciiTheme="minorHAnsi" w:hAnsiTheme="minorHAnsi" w:cstheme="minorHAnsi"/>
          <w:bCs/>
          <w:color w:val="auto"/>
          <w:sz w:val="24"/>
          <w:szCs w:val="24"/>
        </w:rPr>
      </w:pPr>
      <w:r w:rsidRPr="00A069DB">
        <w:rPr>
          <w:rFonts w:asciiTheme="minorHAnsi" w:hAnsiTheme="minorHAnsi" w:cstheme="minorHAnsi"/>
          <w:bCs/>
          <w:color w:val="auto"/>
          <w:sz w:val="24"/>
          <w:szCs w:val="24"/>
        </w:rPr>
        <w:t>SCOPE</w:t>
      </w:r>
    </w:p>
    <w:p w14:paraId="3A052218" w14:textId="77777777" w:rsidR="00B16A17" w:rsidRPr="00A069DB" w:rsidRDefault="00B16A17" w:rsidP="00006EAB">
      <w:pPr>
        <w:pStyle w:val="APPX"/>
        <w:tabs>
          <w:tab w:val="clear" w:pos="900"/>
          <w:tab w:val="clear" w:pos="1080"/>
        </w:tabs>
        <w:spacing w:before="0"/>
        <w:ind w:left="1440" w:firstLine="0"/>
        <w:jc w:val="both"/>
        <w:rPr>
          <w:rFonts w:asciiTheme="minorHAnsi" w:eastAsia="Arial Unicode MS" w:hAnsiTheme="minorHAnsi" w:cstheme="minorHAnsi"/>
          <w:sz w:val="24"/>
          <w:szCs w:val="24"/>
        </w:rPr>
      </w:pPr>
    </w:p>
    <w:p w14:paraId="71F9D6F8" w14:textId="77777777" w:rsidR="00B16A17" w:rsidRPr="00A069DB" w:rsidRDefault="00B16A17" w:rsidP="00006EAB">
      <w:pPr>
        <w:pStyle w:val="APPX"/>
        <w:numPr>
          <w:ilvl w:val="0"/>
          <w:numId w:val="229"/>
        </w:numPr>
        <w:tabs>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This document establis</w:t>
      </w:r>
      <w:bookmarkStart w:id="110" w:name="_Toc355263387"/>
      <w:r w:rsidRPr="00A069DB">
        <w:rPr>
          <w:rFonts w:asciiTheme="minorHAnsi" w:eastAsia="Arial Unicode MS" w:hAnsiTheme="minorHAnsi" w:cstheme="minorHAnsi"/>
          <w:sz w:val="24"/>
          <w:szCs w:val="24"/>
        </w:rPr>
        <w:t>hes t</w:t>
      </w:r>
      <w:bookmarkEnd w:id="110"/>
      <w:r w:rsidRPr="00A069DB">
        <w:rPr>
          <w:rFonts w:asciiTheme="minorHAnsi" w:eastAsia="Arial Unicode MS" w:hAnsiTheme="minorHAnsi" w:cstheme="minorHAnsi"/>
          <w:sz w:val="24"/>
          <w:szCs w:val="24"/>
        </w:rPr>
        <w:t xml:space="preserve">he minimum environment, health and safety requirements for work to be performed by Contractors or Contractor’s Personnel at Site. </w:t>
      </w:r>
    </w:p>
    <w:p w14:paraId="18B8E9A6" w14:textId="77777777" w:rsidR="00B16A17" w:rsidRPr="00A069DB" w:rsidRDefault="00B16A17" w:rsidP="00006EAB">
      <w:pPr>
        <w:pStyle w:val="APPX"/>
        <w:numPr>
          <w:ilvl w:val="0"/>
          <w:numId w:val="229"/>
        </w:numPr>
        <w:tabs>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The requirements prescribed in this specification are to protect Site and Contractor’s personnel against hazards arising in connection with work, and to prevent accidental damage to property or to the environment.</w:t>
      </w:r>
    </w:p>
    <w:p w14:paraId="08E83B08" w14:textId="77777777" w:rsidR="00B16A17" w:rsidRPr="00A069DB" w:rsidRDefault="00B16A17" w:rsidP="00006EAB">
      <w:pPr>
        <w:pStyle w:val="APPX"/>
        <w:numPr>
          <w:ilvl w:val="0"/>
          <w:numId w:val="229"/>
        </w:numPr>
        <w:tabs>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Contractor need to comply with all applicable statutory regulations related to environment, health &amp; safety, construction and contractual work.</w:t>
      </w:r>
    </w:p>
    <w:p w14:paraId="502D5E73" w14:textId="77777777" w:rsidR="00B16A17" w:rsidRPr="00A069DB" w:rsidRDefault="00B16A17" w:rsidP="00006EAB">
      <w:pPr>
        <w:pStyle w:val="APPX"/>
        <w:tabs>
          <w:tab w:val="clear" w:pos="900"/>
          <w:tab w:val="clear" w:pos="1080"/>
        </w:tabs>
        <w:spacing w:before="0"/>
        <w:ind w:left="0" w:firstLine="0"/>
        <w:jc w:val="both"/>
        <w:rPr>
          <w:rFonts w:asciiTheme="minorHAnsi" w:eastAsia="Arial Unicode MS" w:hAnsiTheme="minorHAnsi" w:cstheme="minorHAnsi"/>
          <w:sz w:val="24"/>
          <w:szCs w:val="24"/>
        </w:rPr>
      </w:pPr>
    </w:p>
    <w:p w14:paraId="778D329F" w14:textId="77777777" w:rsidR="00B16A17" w:rsidRPr="00A069DB" w:rsidRDefault="00B16A17" w:rsidP="00006EAB">
      <w:pPr>
        <w:pStyle w:val="Heading1"/>
        <w:keepLines w:val="0"/>
        <w:numPr>
          <w:ilvl w:val="0"/>
          <w:numId w:val="130"/>
        </w:numPr>
        <w:tabs>
          <w:tab w:val="clear" w:pos="450"/>
        </w:tabs>
        <w:spacing w:before="0" w:after="0" w:line="240" w:lineRule="auto"/>
        <w:ind w:left="720" w:hanging="720"/>
        <w:rPr>
          <w:rFonts w:asciiTheme="minorHAnsi" w:hAnsiTheme="minorHAnsi" w:cstheme="minorHAnsi"/>
          <w:bCs/>
          <w:color w:val="auto"/>
          <w:sz w:val="24"/>
          <w:szCs w:val="24"/>
        </w:rPr>
      </w:pPr>
      <w:r w:rsidRPr="00A069DB">
        <w:rPr>
          <w:rFonts w:asciiTheme="minorHAnsi" w:hAnsiTheme="minorHAnsi" w:cstheme="minorHAnsi"/>
          <w:bCs/>
          <w:color w:val="auto"/>
          <w:sz w:val="24"/>
          <w:szCs w:val="24"/>
        </w:rPr>
        <w:t>HEALTH, SAFETY &amp; ENVIRONMENT</w:t>
      </w:r>
      <w:bookmarkStart w:id="111" w:name="_Toc355263389"/>
      <w:r w:rsidRPr="00A069DB">
        <w:rPr>
          <w:rFonts w:asciiTheme="minorHAnsi" w:hAnsiTheme="minorHAnsi" w:cstheme="minorHAnsi"/>
          <w:bCs/>
          <w:color w:val="auto"/>
          <w:sz w:val="24"/>
          <w:szCs w:val="24"/>
        </w:rPr>
        <w:t xml:space="preserve"> POLICY</w:t>
      </w:r>
    </w:p>
    <w:p w14:paraId="7EDBFD96" w14:textId="77777777" w:rsidR="00B16A17" w:rsidRPr="00A069DB" w:rsidRDefault="00B16A17" w:rsidP="00006EAB">
      <w:pPr>
        <w:pStyle w:val="ListParagraph"/>
        <w:spacing w:before="0" w:after="0"/>
        <w:ind w:left="1440"/>
        <w:rPr>
          <w:rFonts w:asciiTheme="minorHAnsi" w:eastAsia="Arial Unicode MS" w:hAnsiTheme="minorHAnsi" w:cstheme="minorHAnsi"/>
        </w:rPr>
      </w:pPr>
    </w:p>
    <w:p w14:paraId="589C5F33" w14:textId="77777777" w:rsidR="00B16A17" w:rsidRPr="00A069DB" w:rsidRDefault="00B16A17" w:rsidP="00006EAB">
      <w:pPr>
        <w:pStyle w:val="ListParagraph"/>
        <w:numPr>
          <w:ilvl w:val="0"/>
          <w:numId w:val="230"/>
        </w:numPr>
        <w:spacing w:before="0" w:after="0"/>
        <w:ind w:left="1440" w:hanging="725"/>
        <w:rPr>
          <w:rFonts w:asciiTheme="minorHAnsi" w:eastAsia="Arial Unicode MS" w:hAnsiTheme="minorHAnsi" w:cstheme="minorHAnsi"/>
        </w:rPr>
      </w:pPr>
      <w:r w:rsidRPr="00A069DB">
        <w:rPr>
          <w:rFonts w:asciiTheme="minorHAnsi" w:eastAsia="Arial Unicode MS" w:hAnsiTheme="minorHAnsi" w:cstheme="minorHAnsi"/>
        </w:rPr>
        <w:t>Every Contractor should pre</w:t>
      </w:r>
      <w:bookmarkEnd w:id="111"/>
      <w:r w:rsidRPr="00A069DB">
        <w:rPr>
          <w:rFonts w:asciiTheme="minorHAnsi" w:eastAsia="Arial Unicode MS" w:hAnsiTheme="minorHAnsi" w:cstheme="minorHAnsi"/>
        </w:rPr>
        <w:t>pare a written statement of policy in respect of environment, safety and health of building workers and submit the same for the approval of the competent authority. The intention and commitment should be taken into account in making decisions relating to plant, machinery, equipment, materials and placement of building workers. The Contractor should revise the policy as often as necessary.</w:t>
      </w:r>
    </w:p>
    <w:p w14:paraId="01FCFD2D" w14:textId="77777777" w:rsidR="00B16A17" w:rsidRPr="00A069DB" w:rsidRDefault="00B16A17" w:rsidP="00006EAB">
      <w:pPr>
        <w:pStyle w:val="ListParagraph"/>
        <w:numPr>
          <w:ilvl w:val="0"/>
          <w:numId w:val="230"/>
        </w:numPr>
        <w:spacing w:before="0" w:after="0"/>
        <w:ind w:left="1440" w:hanging="725"/>
        <w:rPr>
          <w:rFonts w:asciiTheme="minorHAnsi" w:eastAsia="Arial Unicode MS" w:hAnsiTheme="minorHAnsi" w:cstheme="minorHAnsi"/>
        </w:rPr>
      </w:pPr>
      <w:r w:rsidRPr="00A069DB">
        <w:rPr>
          <w:rFonts w:asciiTheme="minorHAnsi" w:eastAsia="Arial Unicode MS" w:hAnsiTheme="minorHAnsi" w:cstheme="minorHAnsi"/>
        </w:rPr>
        <w:t>A copy of the policy should be displayed at conspicuous places in local Language, English and the language understood by the majority of building workers at the construction site.</w:t>
      </w:r>
    </w:p>
    <w:p w14:paraId="61894C10" w14:textId="77777777" w:rsidR="00B16A17" w:rsidRPr="00A069DB" w:rsidRDefault="00B16A17" w:rsidP="00006EAB">
      <w:pPr>
        <w:pStyle w:val="APPX"/>
        <w:tabs>
          <w:tab w:val="clear" w:pos="900"/>
          <w:tab w:val="clear" w:pos="1080"/>
        </w:tabs>
        <w:spacing w:before="0"/>
        <w:ind w:left="0" w:firstLine="0"/>
        <w:jc w:val="both"/>
        <w:rPr>
          <w:rFonts w:asciiTheme="minorHAnsi" w:eastAsia="Arial Unicode MS" w:hAnsiTheme="minorHAnsi" w:cstheme="minorHAnsi"/>
          <w:sz w:val="24"/>
          <w:szCs w:val="24"/>
        </w:rPr>
      </w:pPr>
    </w:p>
    <w:p w14:paraId="6B37DBCD" w14:textId="77777777" w:rsidR="00B16A17" w:rsidRPr="00A069DB" w:rsidRDefault="00B16A17" w:rsidP="00006EAB">
      <w:pPr>
        <w:pStyle w:val="Heading1"/>
        <w:keepLines w:val="0"/>
        <w:numPr>
          <w:ilvl w:val="0"/>
          <w:numId w:val="130"/>
        </w:numPr>
        <w:tabs>
          <w:tab w:val="clear" w:pos="450"/>
        </w:tabs>
        <w:spacing w:before="0" w:after="0" w:line="240" w:lineRule="auto"/>
        <w:ind w:left="720" w:hanging="720"/>
        <w:rPr>
          <w:rFonts w:asciiTheme="minorHAnsi" w:hAnsiTheme="minorHAnsi" w:cstheme="minorHAnsi"/>
          <w:bCs/>
          <w:color w:val="auto"/>
          <w:sz w:val="24"/>
          <w:szCs w:val="24"/>
        </w:rPr>
      </w:pPr>
      <w:r w:rsidRPr="00A069DB">
        <w:rPr>
          <w:rFonts w:asciiTheme="minorHAnsi" w:hAnsiTheme="minorHAnsi" w:cstheme="minorHAnsi"/>
          <w:bCs/>
          <w:color w:val="auto"/>
          <w:sz w:val="24"/>
          <w:szCs w:val="24"/>
        </w:rPr>
        <w:t>SITE SAFETY SET UP</w:t>
      </w:r>
    </w:p>
    <w:p w14:paraId="58F83E15" w14:textId="77777777" w:rsidR="00B16A17" w:rsidRPr="00A069DB" w:rsidRDefault="00B16A17" w:rsidP="00006EAB">
      <w:pPr>
        <w:pStyle w:val="ListParagraph"/>
        <w:spacing w:before="0" w:after="0"/>
        <w:ind w:left="1440"/>
        <w:rPr>
          <w:rFonts w:asciiTheme="minorHAnsi" w:eastAsia="Arial Unicode MS" w:hAnsiTheme="minorHAnsi" w:cstheme="minorHAnsi"/>
        </w:rPr>
      </w:pPr>
    </w:p>
    <w:p w14:paraId="46729A26" w14:textId="77777777" w:rsidR="00B16A17" w:rsidRPr="00A069DB" w:rsidRDefault="00B16A17" w:rsidP="00006EAB">
      <w:pPr>
        <w:pStyle w:val="ListParagraph"/>
        <w:numPr>
          <w:ilvl w:val="0"/>
          <w:numId w:val="231"/>
        </w:numPr>
        <w:spacing w:before="0" w:after="0"/>
        <w:ind w:left="1440" w:hanging="720"/>
        <w:rPr>
          <w:rFonts w:asciiTheme="minorHAnsi" w:eastAsia="Arial Unicode MS" w:hAnsiTheme="minorHAnsi" w:cstheme="minorHAnsi"/>
        </w:rPr>
      </w:pPr>
      <w:r w:rsidRPr="00A069DB">
        <w:rPr>
          <w:rFonts w:asciiTheme="minorHAnsi" w:eastAsia="Arial Unicode MS" w:hAnsiTheme="minorHAnsi" w:cstheme="minorHAnsi"/>
        </w:rPr>
        <w:t>Contracto</w:t>
      </w:r>
      <w:bookmarkStart w:id="112" w:name="_Toc355263390"/>
      <w:r w:rsidRPr="00A069DB">
        <w:rPr>
          <w:rFonts w:asciiTheme="minorHAnsi" w:eastAsia="Arial Unicode MS" w:hAnsiTheme="minorHAnsi" w:cstheme="minorHAnsi"/>
        </w:rPr>
        <w:t>r should appoint q</w:t>
      </w:r>
      <w:bookmarkEnd w:id="112"/>
      <w:r w:rsidRPr="00A069DB">
        <w:rPr>
          <w:rFonts w:asciiTheme="minorHAnsi" w:eastAsia="Arial Unicode MS" w:hAnsiTheme="minorHAnsi" w:cstheme="minorHAnsi"/>
        </w:rPr>
        <w:t xml:space="preserve">ualified, experienced and knowledgeable Safety Officer(s) and safety staff (steward(s)) who will communicate, implement and </w:t>
      </w:r>
      <w:r w:rsidRPr="00A069DB">
        <w:rPr>
          <w:rFonts w:asciiTheme="minorHAnsi" w:eastAsia="Arial Unicode MS" w:hAnsiTheme="minorHAnsi" w:cstheme="minorHAnsi"/>
        </w:rPr>
        <w:lastRenderedPageBreak/>
        <w:t xml:space="preserve">drive the procedures throughout the work force. Based on the labour force at Site and risk associated with activities, Contractor should appoint sufficient number of skilled &amp; qualified safety staff at Site. If Site representative instructs Contractor to deploy more safety staff or change in existing staff, Contractor should provide/change the same immediately.     </w:t>
      </w:r>
    </w:p>
    <w:p w14:paraId="35907A93" w14:textId="77777777" w:rsidR="00B16A17" w:rsidRPr="00A069DB" w:rsidRDefault="00B16A17" w:rsidP="00006EAB">
      <w:pPr>
        <w:pStyle w:val="ListParagraph"/>
        <w:numPr>
          <w:ilvl w:val="0"/>
          <w:numId w:val="231"/>
        </w:numPr>
        <w:spacing w:before="0" w:after="0"/>
        <w:ind w:left="1440" w:hanging="720"/>
        <w:rPr>
          <w:rFonts w:asciiTheme="minorHAnsi" w:eastAsia="Arial Unicode MS" w:hAnsiTheme="minorHAnsi" w:cstheme="minorHAnsi"/>
        </w:rPr>
      </w:pPr>
      <w:r w:rsidRPr="00A069DB">
        <w:rPr>
          <w:rFonts w:asciiTheme="minorHAnsi" w:eastAsia="Arial Unicode MS" w:hAnsiTheme="minorHAnsi" w:cstheme="minorHAnsi"/>
        </w:rPr>
        <w:t>The Construction Manager or Site engineer appointed by the main Contractor must be totally responsible for compliance with this health and safety code. He must appoint a Chief Safety Officer and form a Safety Committee with the participation of subcontractors or their representatives. This Safety Committee meeting must be held at least once a week and to be chaired by the Construction Manager. The members will include Project Manager and other site supervisors and sub-contractor representative. Site project representative &amp; Owner’s safety representative may be invited to attend the meeting as observer. The Construction Manager must take appropriate decision to resolve the issues rose in safety committee meetings and develop action to further improve safety at Site. Safety Committee’s weekly report must be submitted to the Site project representative in every Project meeting.</w:t>
      </w:r>
    </w:p>
    <w:p w14:paraId="02BB19EB" w14:textId="77777777" w:rsidR="00B16A17" w:rsidRPr="00A069DB" w:rsidRDefault="00B16A17" w:rsidP="00006EAB">
      <w:pPr>
        <w:pStyle w:val="ListParagraph"/>
        <w:numPr>
          <w:ilvl w:val="0"/>
          <w:numId w:val="231"/>
        </w:numPr>
        <w:spacing w:before="0" w:after="0"/>
        <w:ind w:left="1440" w:hanging="720"/>
        <w:rPr>
          <w:rFonts w:asciiTheme="minorHAnsi" w:eastAsia="Arial Unicode MS" w:hAnsiTheme="minorHAnsi" w:cstheme="minorHAnsi"/>
        </w:rPr>
      </w:pPr>
      <w:r w:rsidRPr="00A069DB">
        <w:rPr>
          <w:rFonts w:asciiTheme="minorHAnsi" w:eastAsia="Arial Unicode MS" w:hAnsiTheme="minorHAnsi" w:cstheme="minorHAnsi"/>
        </w:rPr>
        <w:t>Safety stewards should ensure continuous vigilance and enforcement of safety practices at construction Site. Safety steward(s) should continuously observe employees work practices and guide/ coach them to follow safe practices. This process must be in place till the project completion.</w:t>
      </w:r>
    </w:p>
    <w:p w14:paraId="5EDE0EE8" w14:textId="77777777" w:rsidR="00B16A17" w:rsidRPr="00A069DB" w:rsidRDefault="00B16A17" w:rsidP="00006EAB">
      <w:pPr>
        <w:pStyle w:val="ListParagraph"/>
        <w:numPr>
          <w:ilvl w:val="0"/>
          <w:numId w:val="231"/>
        </w:numPr>
        <w:spacing w:before="0" w:after="0"/>
        <w:ind w:left="1440" w:hanging="720"/>
        <w:rPr>
          <w:rFonts w:asciiTheme="minorHAnsi" w:eastAsia="Arial Unicode MS" w:hAnsiTheme="minorHAnsi" w:cstheme="minorHAnsi"/>
        </w:rPr>
      </w:pPr>
      <w:r w:rsidRPr="00A069DB">
        <w:rPr>
          <w:rFonts w:asciiTheme="minorHAnsi" w:eastAsia="Arial Unicode MS" w:hAnsiTheme="minorHAnsi" w:cstheme="minorHAnsi"/>
        </w:rPr>
        <w:t>The provision of various clear instructions/signs (in local language, English and/or language understood by majority of the building workers) will further strength the safety culture. To ensure coordination and cooperation between all Parties involved in the project and to avoid or minimize risk for health, safety and wellbeing during the execution of this project, regular safety committee meeting must be conducted which should review all inspection findings, corrective measures, violations, training requirement and implementation, tool box talk’s etc.,</w:t>
      </w:r>
    </w:p>
    <w:p w14:paraId="07EEBF84" w14:textId="77777777" w:rsidR="00B16A17" w:rsidRPr="00A069DB" w:rsidRDefault="00B16A17" w:rsidP="00006EAB">
      <w:pPr>
        <w:pStyle w:val="APPX"/>
        <w:tabs>
          <w:tab w:val="clear" w:pos="900"/>
          <w:tab w:val="clear" w:pos="1080"/>
        </w:tabs>
        <w:spacing w:before="0"/>
        <w:ind w:left="0" w:firstLine="0"/>
        <w:jc w:val="both"/>
        <w:rPr>
          <w:rFonts w:asciiTheme="minorHAnsi" w:eastAsia="Arial Unicode MS" w:hAnsiTheme="minorHAnsi" w:cstheme="minorHAnsi"/>
          <w:sz w:val="24"/>
          <w:szCs w:val="24"/>
        </w:rPr>
      </w:pPr>
    </w:p>
    <w:p w14:paraId="6D35DE47" w14:textId="77777777" w:rsidR="00B16A17" w:rsidRPr="00A069DB" w:rsidRDefault="00B16A17" w:rsidP="00006EAB">
      <w:pPr>
        <w:pStyle w:val="Heading1"/>
        <w:keepLines w:val="0"/>
        <w:numPr>
          <w:ilvl w:val="0"/>
          <w:numId w:val="130"/>
        </w:numPr>
        <w:tabs>
          <w:tab w:val="clear" w:pos="450"/>
        </w:tabs>
        <w:spacing w:before="0" w:after="0" w:line="240" w:lineRule="auto"/>
        <w:ind w:left="720" w:hanging="720"/>
        <w:rPr>
          <w:rFonts w:asciiTheme="minorHAnsi" w:hAnsiTheme="minorHAnsi" w:cstheme="minorHAnsi"/>
          <w:bCs/>
          <w:color w:val="auto"/>
          <w:sz w:val="24"/>
          <w:szCs w:val="24"/>
        </w:rPr>
      </w:pPr>
      <w:r w:rsidRPr="00A069DB">
        <w:rPr>
          <w:rFonts w:asciiTheme="minorHAnsi" w:hAnsiTheme="minorHAnsi" w:cstheme="minorHAnsi"/>
          <w:bCs/>
          <w:color w:val="auto"/>
          <w:sz w:val="24"/>
          <w:szCs w:val="24"/>
        </w:rPr>
        <w:t>PROCEDURES</w:t>
      </w:r>
    </w:p>
    <w:p w14:paraId="469D33E4" w14:textId="77777777" w:rsidR="00B16A17" w:rsidRPr="00A069DB" w:rsidRDefault="00B16A17" w:rsidP="00006EAB">
      <w:pPr>
        <w:spacing w:before="0" w:after="0"/>
        <w:ind w:left="720"/>
        <w:rPr>
          <w:rFonts w:asciiTheme="minorHAnsi" w:eastAsia="Arial Unicode MS" w:hAnsiTheme="minorHAnsi" w:cstheme="minorHAnsi"/>
        </w:rPr>
      </w:pPr>
    </w:p>
    <w:p w14:paraId="17DC9376" w14:textId="77777777" w:rsidR="00B16A17" w:rsidRPr="00A069DB" w:rsidRDefault="00B16A17" w:rsidP="00006EAB">
      <w:pPr>
        <w:spacing w:before="0" w:after="0"/>
        <w:ind w:left="720"/>
        <w:rPr>
          <w:rFonts w:asciiTheme="minorHAnsi" w:eastAsia="Arial Unicode MS" w:hAnsiTheme="minorHAnsi" w:cstheme="minorHAnsi"/>
        </w:rPr>
      </w:pPr>
      <w:r w:rsidRPr="00A069DB">
        <w:rPr>
          <w:rFonts w:asciiTheme="minorHAnsi" w:eastAsia="Arial Unicode MS" w:hAnsiTheme="minorHAnsi" w:cstheme="minorHAnsi"/>
        </w:rPr>
        <w:t>The contractor ca</w:t>
      </w:r>
      <w:bookmarkStart w:id="113" w:name="_Toc355263391"/>
      <w:r w:rsidRPr="00A069DB">
        <w:rPr>
          <w:rFonts w:asciiTheme="minorHAnsi" w:eastAsia="Arial Unicode MS" w:hAnsiTheme="minorHAnsi" w:cstheme="minorHAnsi"/>
        </w:rPr>
        <w:t>rrying out</w:t>
      </w:r>
      <w:bookmarkEnd w:id="113"/>
      <w:r w:rsidRPr="00A069DB">
        <w:rPr>
          <w:rFonts w:asciiTheme="minorHAnsi" w:eastAsia="Arial Unicode MS" w:hAnsiTheme="minorHAnsi" w:cstheme="minorHAnsi"/>
        </w:rPr>
        <w:t xml:space="preserve"> high-risk activities like confined space work, working at height, working with High Voltage, deep excavation, hot works, etc. shall submit safe operating procedures. The written procedures must include the following: </w:t>
      </w:r>
    </w:p>
    <w:p w14:paraId="0411E359" w14:textId="77777777" w:rsidR="00B16A17" w:rsidRPr="00A069DB" w:rsidRDefault="00B16A17" w:rsidP="00006EAB">
      <w:pPr>
        <w:overflowPunct w:val="0"/>
        <w:autoSpaceDE w:val="0"/>
        <w:autoSpaceDN w:val="0"/>
        <w:adjustRightInd w:val="0"/>
        <w:spacing w:before="0" w:after="0"/>
        <w:ind w:left="1080"/>
        <w:textAlignment w:val="baseline"/>
        <w:rPr>
          <w:rFonts w:asciiTheme="minorHAnsi" w:eastAsia="Arial Unicode MS" w:hAnsiTheme="minorHAnsi" w:cstheme="minorHAnsi"/>
        </w:rPr>
      </w:pPr>
    </w:p>
    <w:p w14:paraId="3D4B79C4" w14:textId="77777777" w:rsidR="00B16A17" w:rsidRPr="00A069DB" w:rsidRDefault="00B16A17" w:rsidP="00006EAB">
      <w:pPr>
        <w:numPr>
          <w:ilvl w:val="0"/>
          <w:numId w:val="210"/>
        </w:numPr>
        <w:tabs>
          <w:tab w:val="clear" w:pos="450"/>
        </w:tabs>
        <w:overflowPunct w:val="0"/>
        <w:autoSpaceDE w:val="0"/>
        <w:autoSpaceDN w:val="0"/>
        <w:adjustRightInd w:val="0"/>
        <w:spacing w:before="0" w:after="0"/>
        <w:ind w:left="108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Potential hazards identification, </w:t>
      </w:r>
    </w:p>
    <w:p w14:paraId="138B2308" w14:textId="77777777" w:rsidR="00B16A17" w:rsidRPr="00A069DB" w:rsidRDefault="00B16A17" w:rsidP="00006EAB">
      <w:pPr>
        <w:numPr>
          <w:ilvl w:val="0"/>
          <w:numId w:val="210"/>
        </w:numPr>
        <w:tabs>
          <w:tab w:val="clear" w:pos="450"/>
        </w:tabs>
        <w:overflowPunct w:val="0"/>
        <w:autoSpaceDE w:val="0"/>
        <w:autoSpaceDN w:val="0"/>
        <w:adjustRightInd w:val="0"/>
        <w:spacing w:before="0" w:after="0"/>
        <w:ind w:left="108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Pre-activity meetings, </w:t>
      </w:r>
    </w:p>
    <w:p w14:paraId="5BCBA0AD" w14:textId="77777777" w:rsidR="00B16A17" w:rsidRPr="00A069DB" w:rsidRDefault="00B16A17" w:rsidP="00006EAB">
      <w:pPr>
        <w:numPr>
          <w:ilvl w:val="0"/>
          <w:numId w:val="210"/>
        </w:numPr>
        <w:tabs>
          <w:tab w:val="clear" w:pos="450"/>
        </w:tabs>
        <w:overflowPunct w:val="0"/>
        <w:autoSpaceDE w:val="0"/>
        <w:autoSpaceDN w:val="0"/>
        <w:adjustRightInd w:val="0"/>
        <w:spacing w:before="0" w:after="0"/>
        <w:ind w:left="108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Safe working and emergency procedures, </w:t>
      </w:r>
    </w:p>
    <w:p w14:paraId="2DE00496" w14:textId="77777777" w:rsidR="00B16A17" w:rsidRPr="00A069DB" w:rsidRDefault="00B16A17" w:rsidP="00006EAB">
      <w:pPr>
        <w:numPr>
          <w:ilvl w:val="0"/>
          <w:numId w:val="210"/>
        </w:numPr>
        <w:tabs>
          <w:tab w:val="clear" w:pos="450"/>
        </w:tabs>
        <w:overflowPunct w:val="0"/>
        <w:autoSpaceDE w:val="0"/>
        <w:autoSpaceDN w:val="0"/>
        <w:adjustRightInd w:val="0"/>
        <w:spacing w:before="0" w:after="0"/>
        <w:ind w:left="1080"/>
        <w:textAlignment w:val="baseline"/>
        <w:rPr>
          <w:rFonts w:asciiTheme="minorHAnsi" w:eastAsia="Arial Unicode MS" w:hAnsiTheme="minorHAnsi" w:cstheme="minorHAnsi"/>
        </w:rPr>
      </w:pPr>
      <w:r w:rsidRPr="00A069DB">
        <w:rPr>
          <w:rFonts w:asciiTheme="minorHAnsi" w:eastAsia="Arial Unicode MS" w:hAnsiTheme="minorHAnsi" w:cstheme="minorHAnsi"/>
        </w:rPr>
        <w:t>Work permits / checklists</w:t>
      </w:r>
    </w:p>
    <w:p w14:paraId="061CAC03" w14:textId="77777777" w:rsidR="00B16A17" w:rsidRPr="00A069DB" w:rsidRDefault="00B16A17" w:rsidP="00006EAB">
      <w:pPr>
        <w:numPr>
          <w:ilvl w:val="0"/>
          <w:numId w:val="210"/>
        </w:numPr>
        <w:tabs>
          <w:tab w:val="clear" w:pos="450"/>
        </w:tabs>
        <w:overflowPunct w:val="0"/>
        <w:autoSpaceDE w:val="0"/>
        <w:autoSpaceDN w:val="0"/>
        <w:adjustRightInd w:val="0"/>
        <w:spacing w:before="0" w:after="0"/>
        <w:ind w:left="108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List of necessary equipment, </w:t>
      </w:r>
    </w:p>
    <w:p w14:paraId="14FFA770" w14:textId="77777777" w:rsidR="00B16A17" w:rsidRPr="00A069DB" w:rsidRDefault="00B16A17" w:rsidP="00006EAB">
      <w:pPr>
        <w:numPr>
          <w:ilvl w:val="0"/>
          <w:numId w:val="210"/>
        </w:numPr>
        <w:tabs>
          <w:tab w:val="clear" w:pos="450"/>
        </w:tabs>
        <w:overflowPunct w:val="0"/>
        <w:autoSpaceDE w:val="0"/>
        <w:autoSpaceDN w:val="0"/>
        <w:adjustRightInd w:val="0"/>
        <w:spacing w:before="0" w:after="0"/>
        <w:ind w:left="108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Training requirements and </w:t>
      </w:r>
    </w:p>
    <w:p w14:paraId="2EC73DF1" w14:textId="77777777" w:rsidR="00B16A17" w:rsidRPr="00A069DB" w:rsidRDefault="00B16A17" w:rsidP="00006EAB">
      <w:pPr>
        <w:numPr>
          <w:ilvl w:val="0"/>
          <w:numId w:val="210"/>
        </w:numPr>
        <w:tabs>
          <w:tab w:val="clear" w:pos="450"/>
        </w:tabs>
        <w:overflowPunct w:val="0"/>
        <w:autoSpaceDE w:val="0"/>
        <w:autoSpaceDN w:val="0"/>
        <w:adjustRightInd w:val="0"/>
        <w:spacing w:before="0" w:after="0"/>
        <w:ind w:left="108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Periodic verification of procedures.  </w:t>
      </w:r>
    </w:p>
    <w:p w14:paraId="2CA0209E" w14:textId="77777777" w:rsidR="00B16A17" w:rsidRPr="00A069DB" w:rsidRDefault="00B16A17" w:rsidP="00006EAB">
      <w:pPr>
        <w:pStyle w:val="APPX"/>
        <w:tabs>
          <w:tab w:val="clear" w:pos="900"/>
          <w:tab w:val="clear" w:pos="1080"/>
        </w:tabs>
        <w:spacing w:before="0"/>
        <w:ind w:left="0" w:firstLine="0"/>
        <w:jc w:val="both"/>
        <w:rPr>
          <w:rFonts w:asciiTheme="minorHAnsi" w:eastAsia="Arial Unicode MS" w:hAnsiTheme="minorHAnsi" w:cstheme="minorHAnsi"/>
          <w:sz w:val="24"/>
          <w:szCs w:val="24"/>
        </w:rPr>
      </w:pPr>
    </w:p>
    <w:p w14:paraId="16100D9D" w14:textId="77777777" w:rsidR="00B16A17" w:rsidRPr="00A069DB" w:rsidRDefault="00B16A17" w:rsidP="00006EAB">
      <w:pPr>
        <w:pStyle w:val="Heading1"/>
        <w:keepLines w:val="0"/>
        <w:numPr>
          <w:ilvl w:val="0"/>
          <w:numId w:val="130"/>
        </w:numPr>
        <w:tabs>
          <w:tab w:val="clear" w:pos="450"/>
        </w:tabs>
        <w:spacing w:before="0" w:after="0" w:line="240" w:lineRule="auto"/>
        <w:ind w:left="720" w:hanging="720"/>
        <w:rPr>
          <w:rFonts w:asciiTheme="minorHAnsi" w:hAnsiTheme="minorHAnsi" w:cstheme="minorHAnsi"/>
          <w:bCs/>
          <w:color w:val="auto"/>
          <w:sz w:val="24"/>
          <w:szCs w:val="24"/>
        </w:rPr>
      </w:pPr>
      <w:r w:rsidRPr="00A069DB">
        <w:rPr>
          <w:rFonts w:asciiTheme="minorHAnsi" w:hAnsiTheme="minorHAnsi" w:cstheme="minorHAnsi"/>
          <w:bCs/>
          <w:color w:val="auto"/>
          <w:sz w:val="24"/>
          <w:szCs w:val="24"/>
        </w:rPr>
        <w:t>HEALTH &amp; SAFETY TRAINING</w:t>
      </w:r>
    </w:p>
    <w:p w14:paraId="00E70D11" w14:textId="77777777" w:rsidR="00B16A17" w:rsidRPr="00A069DB" w:rsidRDefault="00B16A17" w:rsidP="00006EAB">
      <w:pPr>
        <w:pStyle w:val="ListParagraph"/>
        <w:suppressAutoHyphens/>
        <w:spacing w:before="0" w:after="0"/>
        <w:ind w:left="1440"/>
        <w:rPr>
          <w:rFonts w:asciiTheme="minorHAnsi" w:eastAsia="Arial Unicode MS" w:hAnsiTheme="minorHAnsi" w:cstheme="minorHAnsi"/>
        </w:rPr>
      </w:pPr>
    </w:p>
    <w:p w14:paraId="3AECEE2A" w14:textId="77777777" w:rsidR="00B16A17" w:rsidRPr="00A069DB" w:rsidRDefault="00B16A17" w:rsidP="00006EAB">
      <w:pPr>
        <w:pStyle w:val="ListParagraph"/>
        <w:numPr>
          <w:ilvl w:val="0"/>
          <w:numId w:val="232"/>
        </w:numPr>
        <w:suppressAutoHyphens/>
        <w:spacing w:before="0" w:after="0"/>
        <w:ind w:left="1440" w:hanging="720"/>
        <w:rPr>
          <w:rFonts w:asciiTheme="minorHAnsi" w:eastAsia="Arial Unicode MS" w:hAnsiTheme="minorHAnsi" w:cstheme="minorHAnsi"/>
        </w:rPr>
      </w:pPr>
      <w:r w:rsidRPr="00A069DB">
        <w:rPr>
          <w:rFonts w:asciiTheme="minorHAnsi" w:eastAsia="Arial Unicode MS" w:hAnsiTheme="minorHAnsi" w:cstheme="minorHAnsi"/>
        </w:rPr>
        <w:lastRenderedPageBreak/>
        <w:t>Con</w:t>
      </w:r>
      <w:bookmarkStart w:id="114" w:name="_Toc355263392"/>
      <w:r w:rsidRPr="00A069DB">
        <w:rPr>
          <w:rFonts w:asciiTheme="minorHAnsi" w:eastAsia="Arial Unicode MS" w:hAnsiTheme="minorHAnsi" w:cstheme="minorHAnsi"/>
        </w:rPr>
        <w:t>tractor must submit heal</w:t>
      </w:r>
      <w:bookmarkEnd w:id="114"/>
      <w:r w:rsidRPr="00A069DB">
        <w:rPr>
          <w:rFonts w:asciiTheme="minorHAnsi" w:eastAsia="Arial Unicode MS" w:hAnsiTheme="minorHAnsi" w:cstheme="minorHAnsi"/>
        </w:rPr>
        <w:t>th &amp; safety training plan for their employees that should include type, contents, frequency and refresher training. The Contractor employees training plan must meet regulatory training requirements. The construction worker must be given safety tool box talk every day before starting the work besides scheduled training (attached herewith for reference).</w:t>
      </w:r>
    </w:p>
    <w:p w14:paraId="2E798273" w14:textId="423D007C" w:rsidR="00B16A17" w:rsidRPr="00A069DB" w:rsidRDefault="00B16A17" w:rsidP="00006EAB">
      <w:pPr>
        <w:pStyle w:val="ListParagraph"/>
        <w:numPr>
          <w:ilvl w:val="0"/>
          <w:numId w:val="232"/>
        </w:numPr>
        <w:suppressAutoHyphens/>
        <w:spacing w:before="0" w:after="0"/>
        <w:ind w:left="1440" w:hanging="720"/>
        <w:rPr>
          <w:rFonts w:asciiTheme="minorHAnsi" w:eastAsia="Arial Unicode MS" w:hAnsiTheme="minorHAnsi" w:cstheme="minorHAnsi"/>
        </w:rPr>
      </w:pPr>
      <w:r w:rsidRPr="00A069DB">
        <w:rPr>
          <w:rFonts w:asciiTheme="minorHAnsi" w:eastAsia="Arial Unicode MS" w:hAnsiTheme="minorHAnsi" w:cstheme="minorHAnsi"/>
        </w:rPr>
        <w:t xml:space="preserve">Contractor should provide training records, licenses etc. of their employees who will be working on </w:t>
      </w:r>
      <w:r w:rsidR="00871102" w:rsidRPr="00A069DB">
        <w:rPr>
          <w:rFonts w:asciiTheme="minorHAnsi" w:eastAsia="Arial Unicode MS" w:hAnsiTheme="minorHAnsi" w:cstheme="minorHAnsi"/>
        </w:rPr>
        <w:t>high-risk</w:t>
      </w:r>
      <w:r w:rsidRPr="00A069DB">
        <w:rPr>
          <w:rFonts w:asciiTheme="minorHAnsi" w:eastAsia="Arial Unicode MS" w:hAnsiTheme="minorHAnsi" w:cstheme="minorHAnsi"/>
        </w:rPr>
        <w:t xml:space="preserve"> activities such as confined space, fall protection, excavation, hot work, lock out tag out, electrical safety -work on high voltage, scaffold etc. These documents are required to be submitted before starting the work. These documents should be up-dated regularly and the documentation should be maintained at site office. </w:t>
      </w:r>
    </w:p>
    <w:p w14:paraId="068E35C5" w14:textId="77777777" w:rsidR="00B16A17" w:rsidRPr="00A069DB" w:rsidRDefault="00B16A17" w:rsidP="00006EAB">
      <w:pPr>
        <w:pStyle w:val="ListParagraph"/>
        <w:numPr>
          <w:ilvl w:val="0"/>
          <w:numId w:val="232"/>
        </w:numPr>
        <w:suppressAutoHyphens/>
        <w:spacing w:before="0" w:after="0"/>
        <w:ind w:left="1440" w:hanging="720"/>
        <w:rPr>
          <w:rFonts w:asciiTheme="minorHAnsi" w:eastAsia="Arial Unicode MS" w:hAnsiTheme="minorHAnsi" w:cstheme="minorHAnsi"/>
        </w:rPr>
      </w:pPr>
      <w:r w:rsidRPr="00A069DB">
        <w:rPr>
          <w:rFonts w:asciiTheme="minorHAnsi" w:eastAsia="Arial Unicode MS" w:hAnsiTheme="minorHAnsi" w:cstheme="minorHAnsi"/>
        </w:rPr>
        <w:t xml:space="preserve">The Site project representative will conduct a start-up meeting with the Contractor prior to all critical work activities. Owner shall have the right to review the documented procedures written by the Contractor and suggest correction if any. </w:t>
      </w:r>
    </w:p>
    <w:p w14:paraId="18B17EB1" w14:textId="77777777" w:rsidR="00B16A17" w:rsidRPr="00A069DB" w:rsidRDefault="00B16A17" w:rsidP="00006EAB">
      <w:pPr>
        <w:pStyle w:val="APPX"/>
        <w:tabs>
          <w:tab w:val="clear" w:pos="900"/>
          <w:tab w:val="clear" w:pos="1080"/>
        </w:tabs>
        <w:spacing w:before="0"/>
        <w:ind w:left="0" w:firstLine="0"/>
        <w:jc w:val="both"/>
        <w:rPr>
          <w:rFonts w:asciiTheme="minorHAnsi" w:eastAsia="Arial Unicode MS" w:hAnsiTheme="minorHAnsi" w:cstheme="minorHAnsi"/>
          <w:sz w:val="24"/>
          <w:szCs w:val="24"/>
        </w:rPr>
      </w:pPr>
    </w:p>
    <w:p w14:paraId="6C5601A6" w14:textId="77777777" w:rsidR="00B16A17" w:rsidRPr="00A069DB" w:rsidRDefault="00B16A17" w:rsidP="00006EAB">
      <w:pPr>
        <w:pStyle w:val="Heading1"/>
        <w:keepLines w:val="0"/>
        <w:numPr>
          <w:ilvl w:val="0"/>
          <w:numId w:val="130"/>
        </w:numPr>
        <w:tabs>
          <w:tab w:val="clear" w:pos="450"/>
        </w:tabs>
        <w:spacing w:before="0" w:after="0" w:line="240" w:lineRule="auto"/>
        <w:ind w:left="720" w:hanging="720"/>
        <w:rPr>
          <w:rFonts w:asciiTheme="minorHAnsi" w:hAnsiTheme="minorHAnsi" w:cstheme="minorHAnsi"/>
          <w:bCs/>
          <w:color w:val="auto"/>
          <w:sz w:val="24"/>
          <w:szCs w:val="24"/>
        </w:rPr>
      </w:pPr>
      <w:r w:rsidRPr="00A069DB">
        <w:rPr>
          <w:rFonts w:asciiTheme="minorHAnsi" w:hAnsiTheme="minorHAnsi" w:cstheme="minorHAnsi"/>
          <w:bCs/>
          <w:color w:val="auto"/>
          <w:sz w:val="24"/>
          <w:szCs w:val="24"/>
        </w:rPr>
        <w:t>PLANNING</w:t>
      </w:r>
    </w:p>
    <w:p w14:paraId="3A8A23BB" w14:textId="77777777" w:rsidR="00B16A17" w:rsidRPr="00A069DB" w:rsidRDefault="00B16A17" w:rsidP="00006EAB">
      <w:pPr>
        <w:pStyle w:val="ListParagraph"/>
        <w:spacing w:before="0" w:after="0"/>
        <w:ind w:left="1440"/>
        <w:rPr>
          <w:rFonts w:asciiTheme="minorHAnsi" w:eastAsia="Arial Unicode MS" w:hAnsiTheme="minorHAnsi" w:cstheme="minorHAnsi"/>
        </w:rPr>
      </w:pPr>
    </w:p>
    <w:p w14:paraId="6089A276" w14:textId="77777777" w:rsidR="00B16A17" w:rsidRPr="00A069DB" w:rsidRDefault="00B16A17" w:rsidP="00006EAB">
      <w:pPr>
        <w:pStyle w:val="ListParagraph"/>
        <w:numPr>
          <w:ilvl w:val="0"/>
          <w:numId w:val="228"/>
        </w:numPr>
        <w:spacing w:before="0" w:after="0"/>
        <w:ind w:left="1440" w:hanging="720"/>
        <w:rPr>
          <w:rFonts w:asciiTheme="minorHAnsi" w:eastAsia="Arial Unicode MS" w:hAnsiTheme="minorHAnsi" w:cstheme="minorHAnsi"/>
        </w:rPr>
      </w:pPr>
      <w:r w:rsidRPr="00A069DB">
        <w:rPr>
          <w:rFonts w:asciiTheme="minorHAnsi" w:eastAsia="Arial Unicode MS" w:hAnsiTheme="minorHAnsi" w:cstheme="minorHAnsi"/>
        </w:rPr>
        <w:t>Advance planning fo</w:t>
      </w:r>
      <w:bookmarkStart w:id="115" w:name="_Toc355263393"/>
      <w:r w:rsidRPr="00A069DB">
        <w:rPr>
          <w:rFonts w:asciiTheme="minorHAnsi" w:eastAsia="Arial Unicode MS" w:hAnsiTheme="minorHAnsi" w:cstheme="minorHAnsi"/>
        </w:rPr>
        <w:t>r the co</w:t>
      </w:r>
      <w:bookmarkEnd w:id="115"/>
      <w:r w:rsidRPr="00A069DB">
        <w:rPr>
          <w:rFonts w:asciiTheme="minorHAnsi" w:eastAsia="Arial Unicode MS" w:hAnsiTheme="minorHAnsi" w:cstheme="minorHAnsi"/>
        </w:rPr>
        <w:t xml:space="preserve">nstruction activity is very important to carry out the work safely and efficiently. Often, Contractor gives low priority to planning and especially for health &amp; safety aspects.  Improper planning results in unsafe condition and practices at construction Site, which may cause accidents. Site representative can stop the work or terminate contractor employees if such things are not corrected. </w:t>
      </w:r>
    </w:p>
    <w:p w14:paraId="1B2A676E" w14:textId="77777777" w:rsidR="00B16A17" w:rsidRPr="00A069DB" w:rsidRDefault="00B16A17" w:rsidP="00006EAB">
      <w:pPr>
        <w:pStyle w:val="ListParagraph"/>
        <w:numPr>
          <w:ilvl w:val="0"/>
          <w:numId w:val="228"/>
        </w:numPr>
        <w:spacing w:before="0" w:after="0"/>
        <w:ind w:left="1440" w:hanging="720"/>
        <w:rPr>
          <w:rFonts w:asciiTheme="minorHAnsi" w:eastAsia="Arial Unicode MS" w:hAnsiTheme="minorHAnsi" w:cstheme="minorHAnsi"/>
        </w:rPr>
      </w:pPr>
      <w:r w:rsidRPr="00A069DB">
        <w:rPr>
          <w:rFonts w:asciiTheme="minorHAnsi" w:eastAsia="Arial Unicode MS" w:hAnsiTheme="minorHAnsi" w:cstheme="minorHAnsi"/>
        </w:rPr>
        <w:t>Contractor must clearly understand that correct tools and safety gear such as scaffold, ladder, portable hand tools, machine guarding, electrical fittings with protective devices, fall protective systems and personal protective equipment (PPE) like safety harness, lanyard, life line, gloves, safety glasses, safety shoes, ear muffs/ear plugs, respirators etc. are made available with sufficient stock at site. A process of issue, replacement person wise and use of PPE to be established and implemented.</w:t>
      </w:r>
    </w:p>
    <w:p w14:paraId="44CEA347" w14:textId="77777777" w:rsidR="00B16A17" w:rsidRPr="00A069DB" w:rsidRDefault="00B16A17" w:rsidP="00006EAB">
      <w:pPr>
        <w:pStyle w:val="APPX"/>
        <w:tabs>
          <w:tab w:val="clear" w:pos="900"/>
          <w:tab w:val="clear" w:pos="1080"/>
        </w:tabs>
        <w:spacing w:before="0"/>
        <w:ind w:left="1440" w:hanging="720"/>
        <w:jc w:val="both"/>
        <w:rPr>
          <w:rFonts w:asciiTheme="minorHAnsi" w:eastAsia="Arial Unicode MS" w:hAnsiTheme="minorHAnsi" w:cstheme="minorHAnsi"/>
          <w:b/>
          <w:sz w:val="24"/>
          <w:szCs w:val="24"/>
        </w:rPr>
      </w:pPr>
    </w:p>
    <w:p w14:paraId="465ABD19" w14:textId="77777777" w:rsidR="00B16A17" w:rsidRPr="00A069DB" w:rsidRDefault="00B16A17" w:rsidP="00006EAB">
      <w:pPr>
        <w:pStyle w:val="Heading1"/>
        <w:keepLines w:val="0"/>
        <w:numPr>
          <w:ilvl w:val="0"/>
          <w:numId w:val="130"/>
        </w:numPr>
        <w:tabs>
          <w:tab w:val="clear" w:pos="450"/>
        </w:tabs>
        <w:spacing w:before="0" w:after="0" w:line="240" w:lineRule="auto"/>
        <w:ind w:left="720" w:hanging="720"/>
        <w:rPr>
          <w:rFonts w:asciiTheme="minorHAnsi" w:hAnsiTheme="minorHAnsi" w:cstheme="minorHAnsi"/>
          <w:bCs/>
          <w:color w:val="auto"/>
          <w:sz w:val="24"/>
          <w:szCs w:val="24"/>
        </w:rPr>
      </w:pPr>
      <w:r w:rsidRPr="00A069DB">
        <w:rPr>
          <w:rFonts w:asciiTheme="minorHAnsi" w:hAnsiTheme="minorHAnsi" w:cstheme="minorHAnsi"/>
          <w:bCs/>
          <w:color w:val="auto"/>
          <w:sz w:val="24"/>
          <w:szCs w:val="24"/>
        </w:rPr>
        <w:t>HEALTH &amp; SAFETY EXPECTATIONS</w:t>
      </w:r>
      <w:bookmarkStart w:id="116" w:name="_Toc355263394"/>
      <w:r w:rsidRPr="00A069DB">
        <w:rPr>
          <w:rFonts w:asciiTheme="minorHAnsi" w:hAnsiTheme="minorHAnsi" w:cstheme="minorHAnsi"/>
          <w:bCs/>
          <w:color w:val="auto"/>
          <w:sz w:val="24"/>
          <w:szCs w:val="24"/>
        </w:rPr>
        <w:t xml:space="preserve"> / REQUIREMENTS </w:t>
      </w:r>
    </w:p>
    <w:p w14:paraId="22154DE9" w14:textId="77777777" w:rsidR="00B16A17" w:rsidRPr="00A069DB" w:rsidRDefault="00B16A17" w:rsidP="00006EAB">
      <w:pPr>
        <w:pStyle w:val="APPX"/>
        <w:tabs>
          <w:tab w:val="clear" w:pos="900"/>
          <w:tab w:val="clear" w:pos="1080"/>
        </w:tabs>
        <w:spacing w:before="0"/>
        <w:ind w:left="1440" w:firstLine="0"/>
        <w:jc w:val="both"/>
        <w:rPr>
          <w:rFonts w:asciiTheme="minorHAnsi" w:eastAsia="Arial Unicode MS" w:hAnsiTheme="minorHAnsi" w:cstheme="minorHAnsi"/>
          <w:sz w:val="24"/>
          <w:szCs w:val="24"/>
        </w:rPr>
      </w:pPr>
    </w:p>
    <w:p w14:paraId="265AB7B7" w14:textId="77777777" w:rsidR="00B16A17" w:rsidRPr="00A069DB" w:rsidRDefault="00B16A17" w:rsidP="00006EAB">
      <w:pPr>
        <w:pStyle w:val="APPX"/>
        <w:numPr>
          <w:ilvl w:val="0"/>
          <w:numId w:val="227"/>
        </w:numPr>
        <w:tabs>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Contractors shall comply w</w:t>
      </w:r>
      <w:bookmarkEnd w:id="116"/>
      <w:r w:rsidRPr="00A069DB">
        <w:rPr>
          <w:rFonts w:asciiTheme="minorHAnsi" w:eastAsia="Arial Unicode MS" w:hAnsiTheme="minorHAnsi" w:cstheme="minorHAnsi"/>
          <w:sz w:val="24"/>
          <w:szCs w:val="24"/>
        </w:rPr>
        <w:t>ith the Site’s health &amp; safety expectations as mentioned. Contractor shall also comply with the applicable statutory laws / regulations, codes &amp; standards.</w:t>
      </w:r>
    </w:p>
    <w:p w14:paraId="0146B9AE" w14:textId="77777777" w:rsidR="00B16A17" w:rsidRPr="00A069DB" w:rsidRDefault="00B16A17" w:rsidP="00006EAB">
      <w:pPr>
        <w:pStyle w:val="APPX"/>
        <w:numPr>
          <w:ilvl w:val="0"/>
          <w:numId w:val="227"/>
        </w:numPr>
        <w:tabs>
          <w:tab w:val="clear" w:pos="900"/>
          <w:tab w:val="clear" w:pos="1080"/>
        </w:tabs>
        <w:spacing w:before="0"/>
        <w:ind w:left="1440" w:hanging="720"/>
        <w:jc w:val="both"/>
        <w:rPr>
          <w:rFonts w:asciiTheme="minorHAnsi" w:hAnsiTheme="minorHAnsi" w:cstheme="minorHAnsi"/>
          <w:sz w:val="24"/>
          <w:szCs w:val="24"/>
        </w:rPr>
      </w:pPr>
      <w:r w:rsidRPr="00A069DB">
        <w:rPr>
          <w:rFonts w:asciiTheme="minorHAnsi" w:eastAsia="Arial Unicode MS" w:hAnsiTheme="minorHAnsi" w:cstheme="minorHAnsi"/>
          <w:sz w:val="24"/>
          <w:szCs w:val="24"/>
        </w:rPr>
        <w:t>It is the requirement of the Contractor to obtain approvals from regulatory agencies for use of DG sets, setting up batching plants etc., and the same to be made available to Owner</w:t>
      </w:r>
      <w:r w:rsidRPr="00A069DB">
        <w:rPr>
          <w:rFonts w:asciiTheme="minorHAnsi" w:hAnsiTheme="minorHAnsi" w:cstheme="minorHAnsi"/>
          <w:sz w:val="24"/>
          <w:szCs w:val="24"/>
        </w:rPr>
        <w:t>.</w:t>
      </w:r>
    </w:p>
    <w:p w14:paraId="114E05A8" w14:textId="77777777" w:rsidR="00B16A17" w:rsidRPr="00A069DB" w:rsidRDefault="00B16A17" w:rsidP="00006EAB">
      <w:pPr>
        <w:pStyle w:val="APPX"/>
        <w:numPr>
          <w:ilvl w:val="0"/>
          <w:numId w:val="227"/>
        </w:numPr>
        <w:tabs>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The process of managing sewage generated in the site and method to treat it to be specified and followed.</w:t>
      </w:r>
    </w:p>
    <w:p w14:paraId="793BAF68" w14:textId="77777777" w:rsidR="00B16A17" w:rsidRPr="00A069DB" w:rsidRDefault="00B16A17" w:rsidP="00006EAB">
      <w:pPr>
        <w:pStyle w:val="APPX"/>
        <w:numPr>
          <w:ilvl w:val="0"/>
          <w:numId w:val="227"/>
        </w:numPr>
        <w:tabs>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Contractors shall maintain a Hazard Identification and Risk Assessment Register (HIRA) in the format provided by BIT which includes Management plans, List of significant risks.</w:t>
      </w:r>
    </w:p>
    <w:p w14:paraId="01C52906" w14:textId="77777777" w:rsidR="00B16A17" w:rsidRPr="00A069DB" w:rsidRDefault="00B16A17" w:rsidP="00006EAB">
      <w:pPr>
        <w:pStyle w:val="APPX"/>
        <w:numPr>
          <w:ilvl w:val="0"/>
          <w:numId w:val="227"/>
        </w:numPr>
        <w:tabs>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lastRenderedPageBreak/>
        <w:t>This document specifies the minimum environment, health &amp; safety requirements and can be made more stringent depending on type of work hazards involved. The same will be added as an addendum to this specification on review of job operations. These modifications shall be adhered to where provided.</w:t>
      </w:r>
    </w:p>
    <w:p w14:paraId="03C38D32" w14:textId="77777777" w:rsidR="00B16A17" w:rsidRPr="00A069DB" w:rsidRDefault="00B16A17" w:rsidP="00006EAB">
      <w:pPr>
        <w:pStyle w:val="APPX"/>
        <w:tabs>
          <w:tab w:val="clear" w:pos="900"/>
          <w:tab w:val="clear" w:pos="1080"/>
        </w:tabs>
        <w:spacing w:before="0"/>
        <w:ind w:left="0" w:firstLine="0"/>
        <w:jc w:val="both"/>
        <w:rPr>
          <w:rFonts w:asciiTheme="minorHAnsi" w:eastAsia="Arial Unicode MS" w:hAnsiTheme="minorHAnsi" w:cstheme="minorHAnsi"/>
          <w:sz w:val="24"/>
          <w:szCs w:val="24"/>
        </w:rPr>
      </w:pPr>
    </w:p>
    <w:p w14:paraId="000C6B9F" w14:textId="77777777" w:rsidR="00B16A17" w:rsidRPr="00A069DB" w:rsidRDefault="00B16A17" w:rsidP="00006EAB">
      <w:pPr>
        <w:pStyle w:val="Heading1"/>
        <w:keepLines w:val="0"/>
        <w:numPr>
          <w:ilvl w:val="0"/>
          <w:numId w:val="130"/>
        </w:numPr>
        <w:tabs>
          <w:tab w:val="clear" w:pos="450"/>
        </w:tabs>
        <w:spacing w:before="0" w:after="0" w:line="240" w:lineRule="auto"/>
        <w:ind w:left="720" w:hanging="720"/>
        <w:rPr>
          <w:rFonts w:asciiTheme="minorHAnsi" w:hAnsiTheme="minorHAnsi" w:cstheme="minorHAnsi"/>
          <w:bCs/>
          <w:color w:val="auto"/>
          <w:sz w:val="24"/>
          <w:szCs w:val="24"/>
        </w:rPr>
      </w:pPr>
      <w:r w:rsidRPr="00A069DB">
        <w:rPr>
          <w:rFonts w:asciiTheme="minorHAnsi" w:hAnsiTheme="minorHAnsi" w:cstheme="minorHAnsi"/>
          <w:bCs/>
          <w:color w:val="auto"/>
          <w:sz w:val="24"/>
          <w:szCs w:val="24"/>
        </w:rPr>
        <w:t xml:space="preserve">HEALTH &amp; SAFETY INSPECTIONS </w:t>
      </w:r>
      <w:bookmarkStart w:id="117" w:name="_Toc355263395"/>
      <w:r w:rsidRPr="00A069DB">
        <w:rPr>
          <w:rFonts w:asciiTheme="minorHAnsi" w:hAnsiTheme="minorHAnsi" w:cstheme="minorHAnsi"/>
          <w:bCs/>
          <w:color w:val="auto"/>
          <w:sz w:val="24"/>
          <w:szCs w:val="24"/>
        </w:rPr>
        <w:t>&amp; DISCIPLINARY ACTIONS</w:t>
      </w:r>
    </w:p>
    <w:p w14:paraId="77895C8F" w14:textId="77777777" w:rsidR="00B16A17" w:rsidRPr="00A069DB" w:rsidRDefault="00B16A17" w:rsidP="00006EAB">
      <w:pPr>
        <w:pStyle w:val="ListParagraph"/>
        <w:suppressAutoHyphens/>
        <w:spacing w:before="0" w:after="0"/>
        <w:ind w:left="1440"/>
        <w:rPr>
          <w:rFonts w:asciiTheme="minorHAnsi" w:eastAsia="Arial Unicode MS" w:hAnsiTheme="minorHAnsi" w:cstheme="minorHAnsi"/>
        </w:rPr>
      </w:pPr>
    </w:p>
    <w:p w14:paraId="6BB0D888" w14:textId="77777777" w:rsidR="00B16A17" w:rsidRPr="00A069DB" w:rsidRDefault="00B16A17" w:rsidP="00006EAB">
      <w:pPr>
        <w:pStyle w:val="ListParagraph"/>
        <w:numPr>
          <w:ilvl w:val="0"/>
          <w:numId w:val="233"/>
        </w:numPr>
        <w:suppressAutoHyphens/>
        <w:spacing w:before="0" w:after="0"/>
        <w:ind w:left="1440" w:hanging="720"/>
        <w:rPr>
          <w:rFonts w:asciiTheme="minorHAnsi" w:eastAsia="Arial Unicode MS" w:hAnsiTheme="minorHAnsi" w:cstheme="minorHAnsi"/>
        </w:rPr>
      </w:pPr>
      <w:r w:rsidRPr="00A069DB">
        <w:rPr>
          <w:rFonts w:asciiTheme="minorHAnsi" w:eastAsia="Arial Unicode MS" w:hAnsiTheme="minorHAnsi" w:cstheme="minorHAnsi"/>
        </w:rPr>
        <w:t>Daily health &amp; safety inspe</w:t>
      </w:r>
      <w:bookmarkEnd w:id="117"/>
      <w:r w:rsidRPr="00A069DB">
        <w:rPr>
          <w:rFonts w:asciiTheme="minorHAnsi" w:eastAsia="Arial Unicode MS" w:hAnsiTheme="minorHAnsi" w:cstheme="minorHAnsi"/>
        </w:rPr>
        <w:t>ction should be conducted by contractors’ safety officer/Project Manager and submit findings to Site project representative. Site representative conduct formal health and safety inspection for each contractor work activities to verify compliance with Site health and safety requirements.</w:t>
      </w:r>
    </w:p>
    <w:p w14:paraId="7A6FC06E" w14:textId="77777777" w:rsidR="00B16A17" w:rsidRPr="00A069DB" w:rsidRDefault="00B16A17" w:rsidP="00006EAB">
      <w:pPr>
        <w:pStyle w:val="ListParagraph"/>
        <w:numPr>
          <w:ilvl w:val="0"/>
          <w:numId w:val="233"/>
        </w:numPr>
        <w:suppressAutoHyphens/>
        <w:spacing w:before="0" w:after="0"/>
        <w:ind w:left="1440" w:hanging="720"/>
        <w:rPr>
          <w:rFonts w:asciiTheme="minorHAnsi" w:eastAsia="Arial Unicode MS" w:hAnsiTheme="minorHAnsi" w:cstheme="minorHAnsi"/>
        </w:rPr>
      </w:pPr>
      <w:r w:rsidRPr="00A069DB">
        <w:rPr>
          <w:rFonts w:asciiTheme="minorHAnsi" w:eastAsia="Arial Unicode MS" w:hAnsiTheme="minorHAnsi" w:cstheme="minorHAnsi"/>
        </w:rPr>
        <w:t xml:space="preserve">All critical equipment, tools &amp; tackles must be inspected using a checklist. Equipment such as scaffold, derrick, and hoist must be erected by trained personnel and should be approved by competent person before use. Other equipment and tools should also be inspected using a checklist. Detailed description for these tools and inspection procedure is given in relevant section of this document. All the targeted inspection findings must be brought to the notice of Site project representative on daily basis. </w:t>
      </w:r>
    </w:p>
    <w:p w14:paraId="2C3632E0" w14:textId="77777777" w:rsidR="00B16A17" w:rsidRPr="00A069DB" w:rsidRDefault="00B16A17" w:rsidP="00006EAB">
      <w:pPr>
        <w:pStyle w:val="ListParagraph"/>
        <w:numPr>
          <w:ilvl w:val="0"/>
          <w:numId w:val="233"/>
        </w:numPr>
        <w:suppressAutoHyphens/>
        <w:spacing w:before="0" w:after="0"/>
        <w:ind w:left="1440" w:hanging="720"/>
        <w:rPr>
          <w:rFonts w:asciiTheme="minorHAnsi" w:eastAsia="Arial Unicode MS" w:hAnsiTheme="minorHAnsi" w:cstheme="minorHAnsi"/>
        </w:rPr>
      </w:pPr>
      <w:r w:rsidRPr="00A069DB">
        <w:rPr>
          <w:rFonts w:asciiTheme="minorHAnsi" w:eastAsia="Arial Unicode MS" w:hAnsiTheme="minorHAnsi" w:cstheme="minorHAnsi"/>
        </w:rPr>
        <w:t>When safety-related problems are noted, the designated Site Contractor’s Representative will have the authority to stop work until the problems are corrected.  Site will have the right to terminate the contract for safety violations.</w:t>
      </w:r>
    </w:p>
    <w:p w14:paraId="364A790B" w14:textId="77777777" w:rsidR="00B16A17" w:rsidRPr="00A069DB" w:rsidRDefault="00B16A17" w:rsidP="00006EAB">
      <w:pPr>
        <w:pStyle w:val="ListParagraph"/>
        <w:numPr>
          <w:ilvl w:val="0"/>
          <w:numId w:val="233"/>
        </w:numPr>
        <w:suppressAutoHyphens/>
        <w:spacing w:before="0" w:after="0"/>
        <w:ind w:left="1440" w:hanging="720"/>
        <w:rPr>
          <w:rFonts w:asciiTheme="minorHAnsi" w:eastAsia="Arial Unicode MS" w:hAnsiTheme="minorHAnsi" w:cstheme="minorHAnsi"/>
        </w:rPr>
      </w:pPr>
      <w:r w:rsidRPr="00A069DB">
        <w:rPr>
          <w:rFonts w:asciiTheme="minorHAnsi" w:eastAsia="Arial Unicode MS" w:hAnsiTheme="minorHAnsi" w:cstheme="minorHAnsi"/>
        </w:rPr>
        <w:t>Follow-up inspections will be conducted to verify the completion of corrective actions.</w:t>
      </w:r>
    </w:p>
    <w:p w14:paraId="62126147" w14:textId="77777777" w:rsidR="00B16A17" w:rsidRPr="00A069DB" w:rsidRDefault="00B16A17" w:rsidP="00006EAB">
      <w:pPr>
        <w:pStyle w:val="ListParagraph"/>
        <w:numPr>
          <w:ilvl w:val="0"/>
          <w:numId w:val="233"/>
        </w:numPr>
        <w:suppressAutoHyphens/>
        <w:spacing w:before="0" w:after="0"/>
        <w:ind w:left="1440" w:hanging="720"/>
        <w:rPr>
          <w:rFonts w:asciiTheme="minorHAnsi" w:eastAsia="Arial Unicode MS" w:hAnsiTheme="minorHAnsi" w:cstheme="minorHAnsi"/>
        </w:rPr>
      </w:pPr>
      <w:r w:rsidRPr="00A069DB">
        <w:rPr>
          <w:rFonts w:asciiTheme="minorHAnsi" w:eastAsia="Arial Unicode MS" w:hAnsiTheme="minorHAnsi" w:cstheme="minorHAnsi"/>
        </w:rPr>
        <w:t>Blatant disregard for health and safety issues or repeated violations will be addressed on an individual basis, which may involve the removal of contractor employees, work stoppage at the cost of the contract firm, or contract termination.</w:t>
      </w:r>
    </w:p>
    <w:p w14:paraId="762AC92A" w14:textId="77777777" w:rsidR="00B16A17" w:rsidRPr="00A069DB" w:rsidRDefault="00B16A17" w:rsidP="00006EAB">
      <w:pPr>
        <w:pStyle w:val="ListParagraph"/>
        <w:numPr>
          <w:ilvl w:val="0"/>
          <w:numId w:val="233"/>
        </w:numPr>
        <w:suppressAutoHyphens/>
        <w:spacing w:before="0" w:after="0"/>
        <w:ind w:left="1440" w:hanging="720"/>
        <w:rPr>
          <w:rFonts w:asciiTheme="minorHAnsi" w:eastAsia="Arial Unicode MS" w:hAnsiTheme="minorHAnsi" w:cstheme="minorHAnsi"/>
        </w:rPr>
      </w:pPr>
      <w:r w:rsidRPr="00A069DB">
        <w:rPr>
          <w:rFonts w:asciiTheme="minorHAnsi" w:eastAsia="Arial Unicode MS" w:hAnsiTheme="minorHAnsi" w:cstheme="minorHAnsi"/>
        </w:rPr>
        <w:t xml:space="preserve">All contractor injuries and accidents should be reported &amp; investigated by the contractor, with involvement of Site leader as necessary. The incident reporting should be in </w:t>
      </w:r>
      <w:r w:rsidRPr="00A069DB">
        <w:rPr>
          <w:rFonts w:asciiTheme="minorHAnsi" w:eastAsia="Arial Unicode MS" w:hAnsiTheme="minorHAnsi" w:cstheme="minorHAnsi"/>
          <w:b/>
          <w:bCs/>
        </w:rPr>
        <w:t xml:space="preserve">BIT </w:t>
      </w:r>
      <w:r w:rsidRPr="00A069DB">
        <w:rPr>
          <w:rFonts w:asciiTheme="minorHAnsi" w:eastAsia="Arial Unicode MS" w:hAnsiTheme="minorHAnsi" w:cstheme="minorHAnsi"/>
        </w:rPr>
        <w:t>format only.</w:t>
      </w:r>
    </w:p>
    <w:p w14:paraId="6274516F" w14:textId="77777777" w:rsidR="00B16A17" w:rsidRPr="00A069DB" w:rsidRDefault="00B16A17" w:rsidP="00006EAB">
      <w:pPr>
        <w:pStyle w:val="ListParagraph"/>
        <w:numPr>
          <w:ilvl w:val="0"/>
          <w:numId w:val="233"/>
        </w:numPr>
        <w:suppressAutoHyphens/>
        <w:spacing w:before="0" w:after="0"/>
        <w:ind w:left="1440" w:hanging="720"/>
        <w:rPr>
          <w:rFonts w:asciiTheme="minorHAnsi" w:eastAsia="Arial Unicode MS" w:hAnsiTheme="minorHAnsi" w:cstheme="minorHAnsi"/>
        </w:rPr>
      </w:pPr>
      <w:r w:rsidRPr="00A069DB">
        <w:rPr>
          <w:rFonts w:asciiTheme="minorHAnsi" w:eastAsia="Arial Unicode MS" w:hAnsiTheme="minorHAnsi" w:cstheme="minorHAnsi"/>
        </w:rPr>
        <w:t>The contractor will provide the results of the investigation to the Site project representative and implement remedial measures.</w:t>
      </w:r>
    </w:p>
    <w:p w14:paraId="2364EEDC" w14:textId="77777777" w:rsidR="00B16A17" w:rsidRPr="00A069DB" w:rsidRDefault="00B16A17" w:rsidP="00006EAB">
      <w:pPr>
        <w:pStyle w:val="APPX"/>
        <w:tabs>
          <w:tab w:val="clear" w:pos="900"/>
          <w:tab w:val="clear" w:pos="1080"/>
        </w:tabs>
        <w:spacing w:before="0"/>
        <w:ind w:left="0" w:firstLine="0"/>
        <w:jc w:val="both"/>
        <w:rPr>
          <w:rFonts w:asciiTheme="minorHAnsi" w:eastAsia="Arial Unicode MS" w:hAnsiTheme="minorHAnsi" w:cstheme="minorHAnsi"/>
          <w:sz w:val="24"/>
          <w:szCs w:val="24"/>
        </w:rPr>
      </w:pPr>
    </w:p>
    <w:p w14:paraId="722C3819" w14:textId="77777777" w:rsidR="00B16A17" w:rsidRPr="00A069DB" w:rsidRDefault="00B16A17" w:rsidP="00006EAB">
      <w:pPr>
        <w:pStyle w:val="Heading1"/>
        <w:keepLines w:val="0"/>
        <w:numPr>
          <w:ilvl w:val="0"/>
          <w:numId w:val="130"/>
        </w:numPr>
        <w:tabs>
          <w:tab w:val="clear" w:pos="450"/>
        </w:tabs>
        <w:spacing w:before="0" w:after="0" w:line="240" w:lineRule="auto"/>
        <w:ind w:left="720" w:hanging="720"/>
        <w:rPr>
          <w:rFonts w:asciiTheme="minorHAnsi" w:hAnsiTheme="minorHAnsi" w:cstheme="minorHAnsi"/>
          <w:bCs/>
          <w:color w:val="auto"/>
          <w:sz w:val="24"/>
          <w:szCs w:val="24"/>
        </w:rPr>
      </w:pPr>
      <w:r w:rsidRPr="00A069DB">
        <w:rPr>
          <w:rFonts w:asciiTheme="minorHAnsi" w:hAnsiTheme="minorHAnsi" w:cstheme="minorHAnsi"/>
          <w:bCs/>
          <w:color w:val="auto"/>
          <w:sz w:val="24"/>
          <w:szCs w:val="24"/>
        </w:rPr>
        <w:t>REQUIRED RECORDS / DOCUMENTS</w:t>
      </w:r>
      <w:bookmarkStart w:id="118" w:name="_Toc355263396"/>
      <w:r w:rsidRPr="00A069DB">
        <w:rPr>
          <w:rFonts w:asciiTheme="minorHAnsi" w:hAnsiTheme="minorHAnsi" w:cstheme="minorHAnsi"/>
          <w:bCs/>
          <w:color w:val="auto"/>
          <w:sz w:val="24"/>
          <w:szCs w:val="24"/>
        </w:rPr>
        <w:t xml:space="preserve"> SUBMISSION </w:t>
      </w:r>
    </w:p>
    <w:p w14:paraId="2571108B" w14:textId="77777777" w:rsidR="00B16A17" w:rsidRPr="00A069DB" w:rsidRDefault="00B16A17" w:rsidP="00006EAB">
      <w:pPr>
        <w:spacing w:before="0" w:after="0"/>
        <w:ind w:left="547"/>
        <w:rPr>
          <w:rFonts w:asciiTheme="minorHAnsi" w:hAnsiTheme="minorHAnsi" w:cstheme="minorHAnsi"/>
        </w:rPr>
      </w:pPr>
    </w:p>
    <w:p w14:paraId="7D9468E7" w14:textId="77777777" w:rsidR="00B16A17" w:rsidRPr="00A069DB" w:rsidRDefault="00B16A17" w:rsidP="00006EAB">
      <w:pPr>
        <w:pStyle w:val="Heading2"/>
        <w:keepLines w:val="0"/>
        <w:numPr>
          <w:ilvl w:val="0"/>
          <w:numId w:val="234"/>
        </w:numPr>
        <w:spacing w:before="0" w:after="0" w:line="240" w:lineRule="auto"/>
        <w:ind w:left="1440" w:hanging="720"/>
        <w:rPr>
          <w:rFonts w:asciiTheme="minorHAnsi" w:hAnsiTheme="minorHAnsi" w:cstheme="minorHAnsi"/>
          <w:color w:val="auto"/>
          <w:sz w:val="24"/>
          <w:szCs w:val="24"/>
        </w:rPr>
      </w:pPr>
      <w:r w:rsidRPr="00A069DB">
        <w:rPr>
          <w:rFonts w:asciiTheme="minorHAnsi" w:eastAsia="Arial Unicode MS" w:hAnsiTheme="minorHAnsi" w:cstheme="minorHAnsi"/>
          <w:color w:val="auto"/>
          <w:sz w:val="24"/>
          <w:szCs w:val="24"/>
        </w:rPr>
        <w:t>The Contractor shall subm</w:t>
      </w:r>
      <w:bookmarkEnd w:id="118"/>
      <w:r w:rsidRPr="00A069DB">
        <w:rPr>
          <w:rFonts w:asciiTheme="minorHAnsi" w:eastAsia="Arial Unicode MS" w:hAnsiTheme="minorHAnsi" w:cstheme="minorHAnsi"/>
          <w:color w:val="auto"/>
          <w:sz w:val="24"/>
          <w:szCs w:val="24"/>
        </w:rPr>
        <w:t>it to purchase team copies of the following information:</w:t>
      </w:r>
    </w:p>
    <w:p w14:paraId="41895FE7" w14:textId="77777777" w:rsidR="00B16A17" w:rsidRPr="00A069DB" w:rsidRDefault="00B16A17" w:rsidP="00006EAB">
      <w:pPr>
        <w:pStyle w:val="APPX"/>
        <w:tabs>
          <w:tab w:val="clear" w:pos="900"/>
          <w:tab w:val="clear" w:pos="1080"/>
        </w:tabs>
        <w:spacing w:before="0"/>
        <w:jc w:val="both"/>
        <w:rPr>
          <w:rFonts w:asciiTheme="minorHAnsi" w:eastAsia="Arial Unicode MS" w:hAnsiTheme="minorHAnsi" w:cstheme="minorHAnsi"/>
          <w:sz w:val="24"/>
          <w:szCs w:val="24"/>
        </w:rPr>
      </w:pPr>
    </w:p>
    <w:p w14:paraId="4E30EFAB" w14:textId="77777777" w:rsidR="00B16A17" w:rsidRPr="00A069DB" w:rsidRDefault="00B16A17" w:rsidP="00006EAB">
      <w:pPr>
        <w:pStyle w:val="APPX"/>
        <w:numPr>
          <w:ilvl w:val="0"/>
          <w:numId w:val="197"/>
        </w:numPr>
        <w:tabs>
          <w:tab w:val="clear" w:pos="900"/>
          <w:tab w:val="clear" w:pos="1080"/>
        </w:tabs>
        <w:spacing w:before="0"/>
        <w:ind w:left="216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Completed Contractor Safety and Health Qualification Form</w:t>
      </w:r>
    </w:p>
    <w:p w14:paraId="4667494A" w14:textId="77777777" w:rsidR="00B16A17" w:rsidRPr="00A069DB" w:rsidRDefault="00B16A17" w:rsidP="00006EAB">
      <w:pPr>
        <w:pStyle w:val="APPX"/>
        <w:numPr>
          <w:ilvl w:val="0"/>
          <w:numId w:val="197"/>
        </w:numPr>
        <w:tabs>
          <w:tab w:val="clear" w:pos="900"/>
          <w:tab w:val="clear" w:pos="1080"/>
        </w:tabs>
        <w:spacing w:before="0"/>
        <w:ind w:left="216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Submittals requested based on type of work involved in contractor activity.</w:t>
      </w:r>
    </w:p>
    <w:p w14:paraId="03737161" w14:textId="77777777" w:rsidR="00B16A17" w:rsidRPr="00A069DB" w:rsidRDefault="00B16A17" w:rsidP="00006EAB">
      <w:pPr>
        <w:pStyle w:val="APPX"/>
        <w:numPr>
          <w:ilvl w:val="0"/>
          <w:numId w:val="197"/>
        </w:numPr>
        <w:tabs>
          <w:tab w:val="clear" w:pos="900"/>
          <w:tab w:val="clear" w:pos="1080"/>
        </w:tabs>
        <w:spacing w:before="0"/>
        <w:ind w:left="216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Training record of employees working on high &amp; medium hazard activities such as work at height, hot work, confined space entry, excavation, electrical work and from time to time as desired by the  HSE </w:t>
      </w:r>
      <w:r w:rsidRPr="00A069DB">
        <w:rPr>
          <w:rFonts w:asciiTheme="minorHAnsi" w:eastAsia="Arial Unicode MS" w:hAnsiTheme="minorHAnsi" w:cstheme="minorHAnsi"/>
          <w:sz w:val="24"/>
          <w:szCs w:val="24"/>
        </w:rPr>
        <w:lastRenderedPageBreak/>
        <w:t>staff based on job hazard review prior to start of work. The refresher training to be given as frequently as needed but not later than six months.</w:t>
      </w:r>
    </w:p>
    <w:p w14:paraId="7ED15360" w14:textId="77777777" w:rsidR="00B16A17" w:rsidRPr="00A069DB" w:rsidRDefault="00B16A17" w:rsidP="00006EAB">
      <w:pPr>
        <w:pStyle w:val="APPX"/>
        <w:numPr>
          <w:ilvl w:val="0"/>
          <w:numId w:val="197"/>
        </w:numPr>
        <w:tabs>
          <w:tab w:val="clear" w:pos="900"/>
          <w:tab w:val="clear" w:pos="1080"/>
        </w:tabs>
        <w:spacing w:before="0"/>
        <w:ind w:left="216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Contractor will be asked to furnish the list of equipment such as scaffolds, staging material, shuttering material, safety net, crane, lift, hoist, tools &amp; tackles, Personal protective equipment etc. All these equipment must meet minimum local/Indian regulation &amp; Indian Standard as the case may be. Non-standard equipment will not be permitted to bring &amp; use at site.</w:t>
      </w:r>
    </w:p>
    <w:p w14:paraId="3F789278" w14:textId="77777777" w:rsidR="00B16A17" w:rsidRPr="00A069DB" w:rsidRDefault="00B16A17" w:rsidP="00006EAB">
      <w:pPr>
        <w:pStyle w:val="APPX"/>
        <w:tabs>
          <w:tab w:val="clear" w:pos="900"/>
          <w:tab w:val="clear" w:pos="1080"/>
        </w:tabs>
        <w:spacing w:before="0"/>
        <w:ind w:left="1267" w:firstLine="0"/>
        <w:jc w:val="both"/>
        <w:rPr>
          <w:rFonts w:asciiTheme="minorHAnsi" w:eastAsia="Arial Unicode MS" w:hAnsiTheme="minorHAnsi" w:cstheme="minorHAnsi"/>
          <w:sz w:val="24"/>
          <w:szCs w:val="24"/>
        </w:rPr>
      </w:pPr>
    </w:p>
    <w:p w14:paraId="0F97E488" w14:textId="77777777" w:rsidR="00B16A17" w:rsidRPr="00A069DB" w:rsidRDefault="00B16A17" w:rsidP="00006EAB">
      <w:pPr>
        <w:pStyle w:val="ListParagraph"/>
        <w:numPr>
          <w:ilvl w:val="0"/>
          <w:numId w:val="234"/>
        </w:numPr>
        <w:suppressAutoHyphens/>
        <w:spacing w:before="0" w:after="0"/>
        <w:ind w:left="1440" w:hanging="720"/>
        <w:rPr>
          <w:rFonts w:asciiTheme="minorHAnsi" w:eastAsia="Arial Unicode MS" w:hAnsiTheme="minorHAnsi" w:cstheme="minorHAnsi"/>
        </w:rPr>
      </w:pPr>
      <w:r w:rsidRPr="00A069DB">
        <w:rPr>
          <w:rFonts w:asciiTheme="minorHAnsi" w:eastAsia="Arial Unicode MS" w:hAnsiTheme="minorHAnsi" w:cstheme="minorHAnsi"/>
        </w:rPr>
        <w:t xml:space="preserve">Post awarding the contract- </w:t>
      </w:r>
      <w:bookmarkStart w:id="119" w:name="_Toc355263398"/>
      <w:r w:rsidRPr="00A069DB">
        <w:rPr>
          <w:rFonts w:asciiTheme="minorHAnsi" w:eastAsia="Arial Unicode MS" w:hAnsiTheme="minorHAnsi" w:cstheme="minorHAnsi"/>
        </w:rPr>
        <w:t>contractor must prepare &amp; submit Site-specific construction safety plan and task specific mitigation plan for all high-risk activities. The Site specific construction safety plan should cover following:</w:t>
      </w:r>
      <w:r w:rsidRPr="00A069DB">
        <w:rPr>
          <w:rFonts w:asciiTheme="minorHAnsi" w:hAnsiTheme="minorHAnsi" w:cstheme="minorHAnsi"/>
        </w:rPr>
        <w:t xml:space="preserve"> </w:t>
      </w:r>
    </w:p>
    <w:p w14:paraId="5126EE34" w14:textId="77777777" w:rsidR="00B16A17" w:rsidRPr="00A069DB" w:rsidRDefault="00B16A17" w:rsidP="00006EAB">
      <w:pPr>
        <w:pStyle w:val="APPX"/>
        <w:tabs>
          <w:tab w:val="clear" w:pos="900"/>
          <w:tab w:val="clear" w:pos="1080"/>
        </w:tabs>
        <w:spacing w:before="0"/>
        <w:ind w:left="630" w:hanging="630"/>
        <w:jc w:val="both"/>
        <w:rPr>
          <w:rFonts w:asciiTheme="minorHAnsi" w:eastAsia="Arial Unicode MS" w:hAnsiTheme="minorHAnsi" w:cstheme="minorHAnsi"/>
          <w:sz w:val="24"/>
          <w:szCs w:val="24"/>
        </w:rPr>
      </w:pPr>
    </w:p>
    <w:p w14:paraId="5D8D0E97" w14:textId="77777777" w:rsidR="00B16A17" w:rsidRPr="00A069DB" w:rsidRDefault="00B16A17" w:rsidP="00006EAB">
      <w:pPr>
        <w:pStyle w:val="APPX"/>
        <w:numPr>
          <w:ilvl w:val="0"/>
          <w:numId w:val="211"/>
        </w:numPr>
        <w:tabs>
          <w:tab w:val="clear" w:pos="900"/>
          <w:tab w:val="clear" w:pos="1080"/>
        </w:tabs>
        <w:spacing w:before="0"/>
        <w:ind w:left="216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Hazard identification, Ri</w:t>
      </w:r>
      <w:bookmarkEnd w:id="119"/>
      <w:r w:rsidRPr="00A069DB">
        <w:rPr>
          <w:rFonts w:asciiTheme="minorHAnsi" w:eastAsia="Arial Unicode MS" w:hAnsiTheme="minorHAnsi" w:cstheme="minorHAnsi"/>
          <w:sz w:val="24"/>
          <w:szCs w:val="24"/>
        </w:rPr>
        <w:t xml:space="preserve">sk Assessment procedures, Risk elimination/ minimization measures and safe operating procedures for all hazardous jobs. </w:t>
      </w:r>
    </w:p>
    <w:p w14:paraId="07759E8F" w14:textId="77777777" w:rsidR="00B16A17" w:rsidRPr="00A069DB" w:rsidRDefault="00B16A17" w:rsidP="00006EAB">
      <w:pPr>
        <w:pStyle w:val="APPX"/>
        <w:numPr>
          <w:ilvl w:val="0"/>
          <w:numId w:val="211"/>
        </w:numPr>
        <w:tabs>
          <w:tab w:val="clear" w:pos="900"/>
          <w:tab w:val="clear" w:pos="1080"/>
        </w:tabs>
        <w:spacing w:before="0"/>
        <w:ind w:left="216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Details of techniques used to check effective implementation of safety measures at shop floor level. </w:t>
      </w:r>
    </w:p>
    <w:p w14:paraId="46509669" w14:textId="77777777" w:rsidR="00B16A17" w:rsidRPr="00A069DB" w:rsidRDefault="00B16A17" w:rsidP="00006EAB">
      <w:pPr>
        <w:pStyle w:val="APPX"/>
        <w:numPr>
          <w:ilvl w:val="0"/>
          <w:numId w:val="211"/>
        </w:numPr>
        <w:tabs>
          <w:tab w:val="clear" w:pos="900"/>
          <w:tab w:val="clear" w:pos="1080"/>
        </w:tabs>
        <w:spacing w:before="0"/>
        <w:ind w:left="216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Policy and procedures for selection of PPE, quality assurance of PPE, training on how to use PPE, supply, replacement &amp; inventory at site etc.  </w:t>
      </w:r>
    </w:p>
    <w:p w14:paraId="1CA71868" w14:textId="77777777" w:rsidR="00B16A17" w:rsidRPr="00A069DB" w:rsidRDefault="00B16A17" w:rsidP="00006EAB">
      <w:pPr>
        <w:pStyle w:val="APPX"/>
        <w:numPr>
          <w:ilvl w:val="0"/>
          <w:numId w:val="211"/>
        </w:numPr>
        <w:tabs>
          <w:tab w:val="clear" w:pos="900"/>
          <w:tab w:val="clear" w:pos="1080"/>
        </w:tabs>
        <w:spacing w:before="0"/>
        <w:ind w:left="216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Written procedure for high-risk activities like confined space. Lockout &amp; tag out (LOTO), radiation, fall protection, chemical handling, emergency preparedness, etc. </w:t>
      </w:r>
    </w:p>
    <w:p w14:paraId="51601496" w14:textId="77777777" w:rsidR="00B16A17" w:rsidRPr="00A069DB" w:rsidRDefault="00B16A17" w:rsidP="00006EAB">
      <w:pPr>
        <w:pStyle w:val="APPX"/>
        <w:tabs>
          <w:tab w:val="clear" w:pos="900"/>
          <w:tab w:val="clear" w:pos="1080"/>
        </w:tabs>
        <w:spacing w:before="0"/>
        <w:ind w:left="0" w:firstLine="0"/>
        <w:jc w:val="both"/>
        <w:rPr>
          <w:rFonts w:asciiTheme="minorHAnsi" w:eastAsia="Arial Unicode MS" w:hAnsiTheme="minorHAnsi" w:cstheme="minorHAnsi"/>
          <w:sz w:val="24"/>
          <w:szCs w:val="24"/>
        </w:rPr>
      </w:pPr>
    </w:p>
    <w:p w14:paraId="6E02B148" w14:textId="77777777" w:rsidR="00B16A17" w:rsidRPr="00A069DB" w:rsidRDefault="00B16A17" w:rsidP="00006EAB">
      <w:pPr>
        <w:pStyle w:val="Heading1"/>
        <w:keepLines w:val="0"/>
        <w:numPr>
          <w:ilvl w:val="0"/>
          <w:numId w:val="130"/>
        </w:numPr>
        <w:tabs>
          <w:tab w:val="clear" w:pos="450"/>
        </w:tabs>
        <w:spacing w:before="0" w:after="0" w:line="240" w:lineRule="auto"/>
        <w:ind w:left="547" w:hanging="547"/>
        <w:rPr>
          <w:rFonts w:asciiTheme="minorHAnsi" w:hAnsiTheme="minorHAnsi" w:cstheme="minorHAnsi"/>
          <w:bCs/>
          <w:color w:val="auto"/>
          <w:sz w:val="24"/>
          <w:szCs w:val="24"/>
        </w:rPr>
      </w:pPr>
      <w:r w:rsidRPr="00A069DB">
        <w:rPr>
          <w:rFonts w:asciiTheme="minorHAnsi" w:hAnsiTheme="minorHAnsi" w:cstheme="minorHAnsi"/>
          <w:bCs/>
          <w:color w:val="auto"/>
          <w:sz w:val="24"/>
          <w:szCs w:val="24"/>
        </w:rPr>
        <w:tab/>
        <w:t xml:space="preserve">PRACTICES FOR ENVIRONMENTAL </w:t>
      </w:r>
      <w:bookmarkStart w:id="120" w:name="_Toc355263399"/>
      <w:r w:rsidRPr="00A069DB">
        <w:rPr>
          <w:rFonts w:asciiTheme="minorHAnsi" w:hAnsiTheme="minorHAnsi" w:cstheme="minorHAnsi"/>
          <w:bCs/>
          <w:color w:val="auto"/>
          <w:sz w:val="24"/>
          <w:szCs w:val="24"/>
        </w:rPr>
        <w:t xml:space="preserve">PROTECTION </w:t>
      </w:r>
    </w:p>
    <w:p w14:paraId="7857FB7B" w14:textId="77777777" w:rsidR="00B16A17" w:rsidRPr="00A069DB" w:rsidRDefault="00B16A17" w:rsidP="00006EAB">
      <w:pPr>
        <w:spacing w:before="0" w:after="0"/>
        <w:rPr>
          <w:rFonts w:asciiTheme="minorHAnsi" w:hAnsiTheme="minorHAnsi" w:cstheme="minorHAnsi"/>
        </w:rPr>
      </w:pPr>
    </w:p>
    <w:p w14:paraId="6257A647" w14:textId="77777777" w:rsidR="00B16A17" w:rsidRPr="00A069DB" w:rsidRDefault="00B16A17" w:rsidP="00006EAB">
      <w:pPr>
        <w:pStyle w:val="APPX"/>
        <w:numPr>
          <w:ilvl w:val="0"/>
          <w:numId w:val="235"/>
        </w:numPr>
        <w:tabs>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No wastes, liquid, solid,</w:t>
      </w:r>
      <w:bookmarkEnd w:id="120"/>
      <w:r w:rsidRPr="00A069DB">
        <w:rPr>
          <w:rFonts w:asciiTheme="minorHAnsi" w:eastAsia="Arial Unicode MS" w:hAnsiTheme="minorHAnsi" w:cstheme="minorHAnsi"/>
          <w:sz w:val="24"/>
          <w:szCs w:val="24"/>
        </w:rPr>
        <w:t xml:space="preserve"> gaseous, sludge, etc., including but not limited to cans, drums, building materials, cleaning agents, etc., whether of Site origin or from material provided by the contractor shall be poured in sink or discharged into sewers or drains, placed in waste containers, dumped on the ground or taken to waste segregating areas without written approval from the Project coordinator or the HSE representative. All wastes shall be segregated and stored properly.</w:t>
      </w:r>
    </w:p>
    <w:p w14:paraId="5792D0BA" w14:textId="77777777" w:rsidR="00B16A17" w:rsidRPr="00A069DB" w:rsidRDefault="00B16A17" w:rsidP="00006EAB">
      <w:pPr>
        <w:pStyle w:val="APPX"/>
        <w:numPr>
          <w:ilvl w:val="0"/>
          <w:numId w:val="235"/>
        </w:numPr>
        <w:tabs>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Contractor shall inform Site where all wastes of Site origin, for which contractor are responsible for disposal, such as construction debris etc. are to be disposed of. Contractor shall be responsible for determining that the disposal facility has all required permits for disposal of waste materials and shall provide copies of all applicable permits upon request by Site.</w:t>
      </w:r>
    </w:p>
    <w:p w14:paraId="365E4EBB" w14:textId="77777777" w:rsidR="00B16A17" w:rsidRPr="00A069DB" w:rsidRDefault="00B16A17" w:rsidP="00006EAB">
      <w:pPr>
        <w:pStyle w:val="APPX"/>
        <w:numPr>
          <w:ilvl w:val="0"/>
          <w:numId w:val="235"/>
        </w:numPr>
        <w:tabs>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Contractor shall be responsible for disposal of wastes generated by contractor supplied materials only at permitted facilities and in accordance with all applicable laws and regulations. Contractor shall be responsible to determine that the disposal facility has all required permits for disposal of waste materials, and shall provide copies of all applicable permits upon request of Site.</w:t>
      </w:r>
    </w:p>
    <w:p w14:paraId="5AFF29A2" w14:textId="77777777" w:rsidR="00B16A17" w:rsidRPr="00A069DB" w:rsidRDefault="00B16A17" w:rsidP="00006EAB">
      <w:pPr>
        <w:pStyle w:val="APPX"/>
        <w:numPr>
          <w:ilvl w:val="0"/>
          <w:numId w:val="235"/>
        </w:numPr>
        <w:tabs>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lastRenderedPageBreak/>
        <w:t>Contractor shall not remove any wastes of Site origin deemed hazardous under laws or regulations.  Contractor shall consult with HSE team regarding waste identification.</w:t>
      </w:r>
    </w:p>
    <w:p w14:paraId="09ED138E" w14:textId="77777777" w:rsidR="00B16A17" w:rsidRPr="00A069DB" w:rsidRDefault="00B16A17" w:rsidP="00006EAB">
      <w:pPr>
        <w:pStyle w:val="APPX"/>
        <w:numPr>
          <w:ilvl w:val="0"/>
          <w:numId w:val="235"/>
        </w:numPr>
        <w:tabs>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All incidental spills of materials shall be cleaned up immediately; hazardous conditions caused by such spills shall be corrected as soon as possible. All hazardous material Spill Emergencies shall be reported to Site emergency phone number. This applies to “</w:t>
      </w:r>
      <w:r w:rsidRPr="00A069DB">
        <w:rPr>
          <w:rFonts w:asciiTheme="minorHAnsi" w:eastAsia="Arial Unicode MS" w:hAnsiTheme="minorHAnsi" w:cstheme="minorHAnsi"/>
          <w:b/>
          <w:sz w:val="24"/>
          <w:szCs w:val="24"/>
        </w:rPr>
        <w:t>Spill Emergencies</w:t>
      </w:r>
      <w:r w:rsidRPr="00A069DB">
        <w:rPr>
          <w:rFonts w:asciiTheme="minorHAnsi" w:eastAsia="Arial Unicode MS" w:hAnsiTheme="minorHAnsi" w:cstheme="minorHAnsi"/>
          <w:sz w:val="24"/>
          <w:szCs w:val="24"/>
        </w:rPr>
        <w:t>” that: i) pose an immediate danger to life or health, ii) cannot be handled by workers in the immediate area, or iii) may reach pathways of dispersion (e.g., storm drains, waterways, etc.).</w:t>
      </w:r>
    </w:p>
    <w:p w14:paraId="6713F10C" w14:textId="77777777" w:rsidR="00B16A17" w:rsidRPr="00A069DB" w:rsidRDefault="00B16A17" w:rsidP="00006EAB">
      <w:pPr>
        <w:pStyle w:val="text"/>
        <w:spacing w:before="0"/>
        <w:ind w:left="360" w:firstLine="274"/>
        <w:jc w:val="both"/>
        <w:rPr>
          <w:rFonts w:asciiTheme="minorHAnsi" w:eastAsia="Arial Unicode MS" w:hAnsiTheme="minorHAnsi" w:cstheme="minorHAnsi"/>
          <w:sz w:val="24"/>
          <w:szCs w:val="24"/>
        </w:rPr>
      </w:pPr>
    </w:p>
    <w:p w14:paraId="031337A0" w14:textId="77777777" w:rsidR="00B16A17" w:rsidRPr="00A069DB" w:rsidRDefault="00B16A17" w:rsidP="00006EAB">
      <w:pPr>
        <w:pStyle w:val="Heading1"/>
        <w:keepLines w:val="0"/>
        <w:numPr>
          <w:ilvl w:val="0"/>
          <w:numId w:val="130"/>
        </w:numPr>
        <w:tabs>
          <w:tab w:val="clear" w:pos="450"/>
        </w:tabs>
        <w:spacing w:before="0" w:after="0" w:line="240" w:lineRule="auto"/>
        <w:ind w:left="720" w:hanging="720"/>
        <w:rPr>
          <w:rFonts w:asciiTheme="minorHAnsi" w:hAnsiTheme="minorHAnsi" w:cstheme="minorHAnsi"/>
          <w:bCs/>
          <w:color w:val="auto"/>
          <w:sz w:val="24"/>
          <w:szCs w:val="24"/>
        </w:rPr>
      </w:pPr>
      <w:r w:rsidRPr="00A069DB">
        <w:rPr>
          <w:rFonts w:asciiTheme="minorHAnsi" w:hAnsiTheme="minorHAnsi" w:cstheme="minorHAnsi"/>
          <w:bCs/>
          <w:color w:val="auto"/>
          <w:sz w:val="24"/>
          <w:szCs w:val="24"/>
        </w:rPr>
        <w:tab/>
        <w:t>EMERGENCIES</w:t>
      </w:r>
    </w:p>
    <w:p w14:paraId="13499592" w14:textId="77777777" w:rsidR="00B16A17" w:rsidRPr="00A069DB" w:rsidRDefault="00B16A17" w:rsidP="00006EAB">
      <w:pPr>
        <w:spacing w:before="0" w:after="0"/>
        <w:rPr>
          <w:rFonts w:asciiTheme="minorHAnsi" w:hAnsiTheme="minorHAnsi" w:cstheme="minorHAnsi"/>
        </w:rPr>
      </w:pPr>
    </w:p>
    <w:p w14:paraId="08FBCE79" w14:textId="77777777" w:rsidR="00B16A17" w:rsidRPr="00A069DB" w:rsidRDefault="00B16A17" w:rsidP="00006EAB">
      <w:pPr>
        <w:pStyle w:val="APPX"/>
        <w:numPr>
          <w:ilvl w:val="0"/>
          <w:numId w:val="236"/>
        </w:numPr>
        <w:tabs>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Contractors sho</w:t>
      </w:r>
      <w:bookmarkStart w:id="121" w:name="_Toc355263400"/>
      <w:r w:rsidRPr="00A069DB">
        <w:rPr>
          <w:rFonts w:asciiTheme="minorHAnsi" w:eastAsia="Arial Unicode MS" w:hAnsiTheme="minorHAnsi" w:cstheme="minorHAnsi"/>
          <w:sz w:val="24"/>
          <w:szCs w:val="24"/>
        </w:rPr>
        <w:t>uld familia</w:t>
      </w:r>
      <w:bookmarkEnd w:id="121"/>
      <w:r w:rsidRPr="00A069DB">
        <w:rPr>
          <w:rFonts w:asciiTheme="minorHAnsi" w:eastAsia="Arial Unicode MS" w:hAnsiTheme="minorHAnsi" w:cstheme="minorHAnsi"/>
          <w:sz w:val="24"/>
          <w:szCs w:val="24"/>
        </w:rPr>
        <w:t>rize their personnel with fire alarm, exit routes and emergency procedures, including emergency telephone numbers. These numbers and evacuation routes should be displayed at all vantage points Contractor should ensure that proper &amp; sufficient lighting is available at each location workers are working and at each exit route. Exit route should be made clear from obstructions &amp; must be designed to allow free discharge/ exit during emergency.</w:t>
      </w:r>
    </w:p>
    <w:p w14:paraId="3F2CA690" w14:textId="77777777" w:rsidR="00B16A17" w:rsidRPr="00A069DB" w:rsidRDefault="00B16A17" w:rsidP="00006EAB">
      <w:pPr>
        <w:pStyle w:val="APPX"/>
        <w:numPr>
          <w:ilvl w:val="0"/>
          <w:numId w:val="236"/>
        </w:numPr>
        <w:tabs>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In case of emergency of any kind including fire, medical, security, and release of harmful material to the environment contractor shall contact site’s emergency telephone number. </w:t>
      </w:r>
    </w:p>
    <w:p w14:paraId="2EFEBB67" w14:textId="77777777" w:rsidR="00B16A17" w:rsidRPr="00A069DB" w:rsidRDefault="00B16A17" w:rsidP="00006EAB">
      <w:pPr>
        <w:pStyle w:val="text"/>
        <w:spacing w:before="0"/>
        <w:jc w:val="both"/>
        <w:rPr>
          <w:rFonts w:asciiTheme="minorHAnsi" w:eastAsia="Arial Unicode MS" w:hAnsiTheme="minorHAnsi" w:cstheme="minorHAnsi"/>
          <w:sz w:val="24"/>
          <w:szCs w:val="24"/>
        </w:rPr>
      </w:pPr>
    </w:p>
    <w:p w14:paraId="7D683721" w14:textId="77777777" w:rsidR="00B16A17" w:rsidRPr="00A069DB" w:rsidRDefault="00B16A17" w:rsidP="00006EAB">
      <w:pPr>
        <w:pStyle w:val="Heading1"/>
        <w:keepLines w:val="0"/>
        <w:numPr>
          <w:ilvl w:val="0"/>
          <w:numId w:val="130"/>
        </w:numPr>
        <w:tabs>
          <w:tab w:val="clear" w:pos="450"/>
        </w:tabs>
        <w:spacing w:before="0" w:after="0" w:line="240" w:lineRule="auto"/>
        <w:ind w:left="720" w:hanging="720"/>
        <w:rPr>
          <w:rFonts w:asciiTheme="minorHAnsi" w:hAnsiTheme="minorHAnsi" w:cstheme="minorHAnsi"/>
          <w:bCs/>
          <w:color w:val="auto"/>
          <w:sz w:val="24"/>
          <w:szCs w:val="24"/>
        </w:rPr>
      </w:pPr>
      <w:r w:rsidRPr="00A069DB">
        <w:rPr>
          <w:rFonts w:asciiTheme="minorHAnsi" w:hAnsiTheme="minorHAnsi" w:cstheme="minorHAnsi"/>
          <w:bCs/>
          <w:color w:val="auto"/>
          <w:sz w:val="24"/>
          <w:szCs w:val="24"/>
        </w:rPr>
        <w:t>SECURITY</w:t>
      </w:r>
    </w:p>
    <w:p w14:paraId="2217EF97" w14:textId="77777777" w:rsidR="00B16A17" w:rsidRPr="00A069DB" w:rsidRDefault="00B16A17" w:rsidP="00006EAB">
      <w:pPr>
        <w:spacing w:before="0" w:after="0"/>
        <w:rPr>
          <w:rFonts w:asciiTheme="minorHAnsi" w:hAnsiTheme="minorHAnsi" w:cstheme="minorHAnsi"/>
        </w:rPr>
      </w:pPr>
    </w:p>
    <w:p w14:paraId="0B4F3E6A" w14:textId="77777777" w:rsidR="00B16A17" w:rsidRPr="00A069DB" w:rsidRDefault="00B16A17" w:rsidP="00006EAB">
      <w:pPr>
        <w:pStyle w:val="APPX"/>
        <w:numPr>
          <w:ilvl w:val="0"/>
          <w:numId w:val="212"/>
        </w:numPr>
        <w:tabs>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Respective Contrac</w:t>
      </w:r>
      <w:bookmarkStart w:id="122" w:name="_Toc355263401"/>
      <w:r w:rsidRPr="00A069DB">
        <w:rPr>
          <w:rFonts w:asciiTheme="minorHAnsi" w:eastAsia="Arial Unicode MS" w:hAnsiTheme="minorHAnsi" w:cstheme="minorHAnsi"/>
          <w:sz w:val="24"/>
          <w:szCs w:val="24"/>
        </w:rPr>
        <w:t>tors sha</w:t>
      </w:r>
      <w:bookmarkEnd w:id="122"/>
      <w:r w:rsidRPr="00A069DB">
        <w:rPr>
          <w:rFonts w:asciiTheme="minorHAnsi" w:eastAsia="Arial Unicode MS" w:hAnsiTheme="minorHAnsi" w:cstheme="minorHAnsi"/>
          <w:sz w:val="24"/>
          <w:szCs w:val="24"/>
        </w:rPr>
        <w:t>ll maintain record of every worker entering inside the Site and proper identification should be done either by bar code or daily entry card/photo ID.</w:t>
      </w:r>
    </w:p>
    <w:p w14:paraId="7A1A11B7" w14:textId="77777777" w:rsidR="00B16A17" w:rsidRPr="00A069DB" w:rsidRDefault="00B16A17" w:rsidP="00006EAB">
      <w:pPr>
        <w:pStyle w:val="APPX"/>
        <w:numPr>
          <w:ilvl w:val="0"/>
          <w:numId w:val="212"/>
        </w:numPr>
        <w:tabs>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Firearms, alcohol, and illegal drugs are strictly prohibited on Site property.</w:t>
      </w:r>
    </w:p>
    <w:p w14:paraId="552695EF" w14:textId="77777777" w:rsidR="00B16A17" w:rsidRPr="00A069DB" w:rsidRDefault="00B16A17" w:rsidP="00006EAB">
      <w:pPr>
        <w:pStyle w:val="APPX"/>
        <w:numPr>
          <w:ilvl w:val="0"/>
          <w:numId w:val="212"/>
        </w:numPr>
        <w:tabs>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Photographic equipment cannot be used at Site without prior approval of security.</w:t>
      </w:r>
    </w:p>
    <w:p w14:paraId="4452E6CA" w14:textId="77777777" w:rsidR="00B16A17" w:rsidRPr="00A069DB" w:rsidRDefault="00B16A17" w:rsidP="00006EAB">
      <w:pPr>
        <w:pStyle w:val="APPX"/>
        <w:numPr>
          <w:ilvl w:val="0"/>
          <w:numId w:val="212"/>
        </w:numPr>
        <w:tabs>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Road blockages by contractor vehicles shall be minimized.</w:t>
      </w:r>
    </w:p>
    <w:p w14:paraId="3B6C9B9D" w14:textId="77777777" w:rsidR="00B16A17" w:rsidRPr="00A069DB" w:rsidRDefault="00B16A17" w:rsidP="00006EAB">
      <w:pPr>
        <w:pStyle w:val="APPX"/>
        <w:numPr>
          <w:ilvl w:val="0"/>
          <w:numId w:val="212"/>
        </w:numPr>
        <w:tabs>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Contract personnel who intentionally take or damage Site property shall be handled as per law and criminal charges may be filed if warranted, as determined by Site.</w:t>
      </w:r>
    </w:p>
    <w:p w14:paraId="509AB3C5" w14:textId="77777777" w:rsidR="00B16A17" w:rsidRPr="00A069DB" w:rsidRDefault="00B16A17" w:rsidP="00006EAB">
      <w:pPr>
        <w:pStyle w:val="APPX"/>
        <w:numPr>
          <w:ilvl w:val="0"/>
          <w:numId w:val="212"/>
        </w:numPr>
        <w:tabs>
          <w:tab w:val="clear" w:pos="900"/>
          <w:tab w:val="clear" w:pos="1080"/>
        </w:tabs>
        <w:spacing w:before="0"/>
        <w:ind w:left="1440"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All Contractor employees may be frisked when they are entering in and out. </w:t>
      </w:r>
    </w:p>
    <w:p w14:paraId="59EF6F52" w14:textId="77777777" w:rsidR="00B16A17" w:rsidRPr="00A069DB" w:rsidRDefault="00B16A17" w:rsidP="00006EAB">
      <w:pPr>
        <w:spacing w:before="0" w:after="0"/>
        <w:ind w:left="1440" w:hanging="720"/>
        <w:rPr>
          <w:rFonts w:asciiTheme="minorHAnsi" w:eastAsia="Arial Unicode MS" w:hAnsiTheme="minorHAnsi" w:cstheme="minorHAnsi"/>
        </w:rPr>
      </w:pPr>
    </w:p>
    <w:p w14:paraId="518E8610" w14:textId="77777777" w:rsidR="00B16A17" w:rsidRPr="00A069DB" w:rsidRDefault="00B16A17" w:rsidP="00006EAB">
      <w:pPr>
        <w:pStyle w:val="Heading1"/>
        <w:keepLines w:val="0"/>
        <w:numPr>
          <w:ilvl w:val="0"/>
          <w:numId w:val="130"/>
        </w:numPr>
        <w:tabs>
          <w:tab w:val="clear" w:pos="450"/>
        </w:tabs>
        <w:spacing w:before="0" w:after="0" w:line="240" w:lineRule="auto"/>
        <w:ind w:left="720" w:hanging="720"/>
        <w:rPr>
          <w:rFonts w:asciiTheme="minorHAnsi" w:hAnsiTheme="minorHAnsi" w:cstheme="minorHAnsi"/>
          <w:bCs/>
          <w:color w:val="auto"/>
          <w:sz w:val="24"/>
          <w:szCs w:val="24"/>
        </w:rPr>
      </w:pPr>
      <w:r w:rsidRPr="00A069DB">
        <w:rPr>
          <w:rFonts w:asciiTheme="minorHAnsi" w:hAnsiTheme="minorHAnsi" w:cstheme="minorHAnsi"/>
          <w:bCs/>
          <w:color w:val="auto"/>
          <w:sz w:val="24"/>
          <w:szCs w:val="24"/>
        </w:rPr>
        <w:t>HEALTH &amp; SAFETY EXPECTATIONS</w:t>
      </w:r>
      <w:bookmarkStart w:id="123" w:name="_Toc355263402"/>
      <w:r w:rsidRPr="00A069DB">
        <w:rPr>
          <w:rFonts w:asciiTheme="minorHAnsi" w:hAnsiTheme="minorHAnsi" w:cstheme="minorHAnsi"/>
          <w:bCs/>
          <w:color w:val="auto"/>
          <w:sz w:val="24"/>
          <w:szCs w:val="24"/>
        </w:rPr>
        <w:t xml:space="preserve"> / REQUIREMENTS </w:t>
      </w:r>
    </w:p>
    <w:p w14:paraId="63B9F584" w14:textId="77777777" w:rsidR="00B16A17" w:rsidRPr="00A069DB" w:rsidRDefault="00B16A17" w:rsidP="00006EAB">
      <w:pPr>
        <w:pStyle w:val="Heading2"/>
        <w:spacing w:before="0" w:after="0" w:line="240" w:lineRule="auto"/>
        <w:rPr>
          <w:rFonts w:asciiTheme="minorHAnsi" w:eastAsia="Arial Unicode MS" w:hAnsiTheme="minorHAnsi" w:cstheme="minorHAnsi"/>
          <w:color w:val="auto"/>
          <w:sz w:val="24"/>
          <w:szCs w:val="24"/>
        </w:rPr>
      </w:pPr>
    </w:p>
    <w:p w14:paraId="700CC3C2" w14:textId="77777777" w:rsidR="00B16A17" w:rsidRPr="00A069DB" w:rsidRDefault="00B16A17" w:rsidP="00006EAB">
      <w:pPr>
        <w:pStyle w:val="Heading2"/>
        <w:keepLines w:val="0"/>
        <w:numPr>
          <w:ilvl w:val="0"/>
          <w:numId w:val="237"/>
        </w:numPr>
        <w:spacing w:before="0" w:after="0" w:line="240" w:lineRule="auto"/>
        <w:ind w:left="1440" w:hanging="720"/>
        <w:rPr>
          <w:rFonts w:asciiTheme="minorHAnsi" w:eastAsia="Arial Unicode MS" w:hAnsiTheme="minorHAnsi" w:cstheme="minorHAnsi"/>
          <w:color w:val="auto"/>
          <w:sz w:val="24"/>
          <w:szCs w:val="24"/>
        </w:rPr>
      </w:pPr>
      <w:r w:rsidRPr="00A069DB">
        <w:rPr>
          <w:rFonts w:asciiTheme="minorHAnsi" w:eastAsia="Arial Unicode MS" w:hAnsiTheme="minorHAnsi" w:cstheme="minorHAnsi"/>
          <w:color w:val="auto"/>
          <w:sz w:val="24"/>
          <w:szCs w:val="24"/>
        </w:rPr>
        <w:t xml:space="preserve">Basic Safety expectations </w:t>
      </w:r>
      <w:bookmarkEnd w:id="123"/>
      <w:r w:rsidRPr="00A069DB">
        <w:rPr>
          <w:rFonts w:asciiTheme="minorHAnsi" w:eastAsia="Arial Unicode MS" w:hAnsiTheme="minorHAnsi" w:cstheme="minorHAnsi"/>
          <w:color w:val="auto"/>
          <w:sz w:val="24"/>
          <w:szCs w:val="24"/>
        </w:rPr>
        <w:t xml:space="preserve">/ </w:t>
      </w:r>
      <w:bookmarkStart w:id="124" w:name="_Toc355263403"/>
      <w:r w:rsidRPr="00A069DB">
        <w:rPr>
          <w:rFonts w:asciiTheme="minorHAnsi" w:eastAsia="Arial Unicode MS" w:hAnsiTheme="minorHAnsi" w:cstheme="minorHAnsi"/>
          <w:color w:val="auto"/>
          <w:sz w:val="24"/>
          <w:szCs w:val="24"/>
        </w:rPr>
        <w:t>requirements:</w:t>
      </w:r>
    </w:p>
    <w:p w14:paraId="34BEDE84" w14:textId="77777777" w:rsidR="00B16A17" w:rsidRPr="00A069DB" w:rsidRDefault="00B16A17" w:rsidP="00006EAB">
      <w:pPr>
        <w:pStyle w:val="APPX"/>
        <w:tabs>
          <w:tab w:val="clear" w:pos="900"/>
          <w:tab w:val="clear" w:pos="1080"/>
        </w:tabs>
        <w:spacing w:before="0"/>
        <w:ind w:left="2160" w:firstLine="0"/>
        <w:jc w:val="both"/>
        <w:rPr>
          <w:rFonts w:asciiTheme="minorHAnsi" w:eastAsia="Arial Unicode MS" w:hAnsiTheme="minorHAnsi" w:cstheme="minorHAnsi"/>
          <w:sz w:val="24"/>
          <w:szCs w:val="24"/>
        </w:rPr>
      </w:pPr>
    </w:p>
    <w:p w14:paraId="196B3D4E" w14:textId="77777777" w:rsidR="00B16A17" w:rsidRPr="00A069DB" w:rsidRDefault="00B16A17" w:rsidP="00006EAB">
      <w:pPr>
        <w:pStyle w:val="APPX"/>
        <w:numPr>
          <w:ilvl w:val="0"/>
          <w:numId w:val="149"/>
        </w:numPr>
        <w:tabs>
          <w:tab w:val="clear" w:pos="900"/>
          <w:tab w:val="clear" w:pos="1044"/>
          <w:tab w:val="clear" w:pos="1080"/>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The Contractor shall assum</w:t>
      </w:r>
      <w:bookmarkEnd w:id="124"/>
      <w:r w:rsidRPr="00A069DB">
        <w:rPr>
          <w:rFonts w:asciiTheme="minorHAnsi" w:eastAsia="Arial Unicode MS" w:hAnsiTheme="minorHAnsi" w:cstheme="minorHAnsi"/>
          <w:sz w:val="24"/>
          <w:szCs w:val="24"/>
        </w:rPr>
        <w:t>e full and independent responsibility for the safety and health of its employees when working at Site and also agrees to perform in full compliance with all applicable laws and Indian standards and requirements.</w:t>
      </w:r>
    </w:p>
    <w:p w14:paraId="421B9A86" w14:textId="77777777" w:rsidR="00B16A17" w:rsidRPr="00A069DB" w:rsidRDefault="00B16A17" w:rsidP="00006EAB">
      <w:pPr>
        <w:pStyle w:val="APPX"/>
        <w:numPr>
          <w:ilvl w:val="0"/>
          <w:numId w:val="149"/>
        </w:numPr>
        <w:tabs>
          <w:tab w:val="clear" w:pos="900"/>
          <w:tab w:val="clear" w:pos="1044"/>
          <w:tab w:val="clear" w:pos="1080"/>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lastRenderedPageBreak/>
        <w:t>The Contractor shall not expose Site employees to any unsafe acts or conditions which can be reasonably predicted as hazardous or unsafe or which otherwise violate statutory provisions and Site safety procedures.</w:t>
      </w:r>
    </w:p>
    <w:p w14:paraId="3803E192" w14:textId="77777777" w:rsidR="00B16A17" w:rsidRPr="00A069DB" w:rsidRDefault="00B16A17" w:rsidP="00006EAB">
      <w:pPr>
        <w:pStyle w:val="APPX"/>
        <w:numPr>
          <w:ilvl w:val="0"/>
          <w:numId w:val="149"/>
        </w:numPr>
        <w:tabs>
          <w:tab w:val="clear" w:pos="900"/>
          <w:tab w:val="clear" w:pos="1044"/>
          <w:tab w:val="clear" w:pos="1080"/>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Contractors shall perform documented self-inspection(s) of their work operations, facilities and equipment at least once per day for construction projects. Written records shall be maintained of all safety and health inspections made by the Contractors and submit the findings and closure reports to Site on daily basis.  </w:t>
      </w:r>
    </w:p>
    <w:p w14:paraId="07F15E2E" w14:textId="77777777" w:rsidR="00B16A17" w:rsidRPr="00A069DB" w:rsidRDefault="00B16A17" w:rsidP="00006EAB">
      <w:pPr>
        <w:pStyle w:val="APPX"/>
        <w:numPr>
          <w:ilvl w:val="0"/>
          <w:numId w:val="149"/>
        </w:numPr>
        <w:tabs>
          <w:tab w:val="clear" w:pos="900"/>
          <w:tab w:val="clear" w:pos="1044"/>
          <w:tab w:val="clear" w:pos="1080"/>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Contractors shall be required to attend a project specific / job orientation meeting organized by the Site Project coordinator (person who hires the services) for the purpose of becoming familiar with this requirement.</w:t>
      </w:r>
    </w:p>
    <w:p w14:paraId="51B6D0C5" w14:textId="77777777" w:rsidR="00B16A17" w:rsidRPr="00A069DB" w:rsidRDefault="00B16A17" w:rsidP="00006EAB">
      <w:pPr>
        <w:pStyle w:val="APPX"/>
        <w:numPr>
          <w:ilvl w:val="0"/>
          <w:numId w:val="149"/>
        </w:numPr>
        <w:tabs>
          <w:tab w:val="clear" w:pos="900"/>
          <w:tab w:val="clear" w:pos="1044"/>
          <w:tab w:val="clear" w:pos="1080"/>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The Contractor’s employees assigned to work at Site will attend an HSE orientation prior to the start of the work, at which environment, safety and health requirements and rules will be discussed. This induction shall be coordinated by the Site Project Coordinator and conducted by the HSE Team.</w:t>
      </w:r>
    </w:p>
    <w:p w14:paraId="6D73E909" w14:textId="77777777" w:rsidR="00B16A17" w:rsidRPr="00A069DB" w:rsidRDefault="00B16A17" w:rsidP="00006EAB">
      <w:pPr>
        <w:pStyle w:val="APPX"/>
        <w:numPr>
          <w:ilvl w:val="0"/>
          <w:numId w:val="149"/>
        </w:numPr>
        <w:tabs>
          <w:tab w:val="clear" w:pos="900"/>
          <w:tab w:val="clear" w:pos="1044"/>
          <w:tab w:val="clear" w:pos="1080"/>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A Contractor who hires subcontractors, the hiring Contractor shall be responsible for communicating all requirements contained in these documents to the subcontractor.</w:t>
      </w:r>
    </w:p>
    <w:p w14:paraId="12BFE573" w14:textId="77777777" w:rsidR="00B16A17" w:rsidRPr="00A069DB" w:rsidRDefault="00B16A17" w:rsidP="00006EAB">
      <w:pPr>
        <w:pStyle w:val="APPX"/>
        <w:numPr>
          <w:ilvl w:val="0"/>
          <w:numId w:val="149"/>
        </w:numPr>
        <w:tabs>
          <w:tab w:val="clear" w:pos="900"/>
          <w:tab w:val="clear" w:pos="1044"/>
          <w:tab w:val="clear" w:pos="1080"/>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Contractors shall inform the Site Project Coordinator as soon as possible, not to exceed twenty-four hours, of any accidents that occur at Site involving contractors operations and shall participate in any Site led investigations of that accident. </w:t>
      </w:r>
    </w:p>
    <w:p w14:paraId="66D224E6" w14:textId="77777777" w:rsidR="00B16A17" w:rsidRPr="00A069DB" w:rsidRDefault="00B16A17" w:rsidP="00006EAB">
      <w:pPr>
        <w:pStyle w:val="APPX"/>
        <w:numPr>
          <w:ilvl w:val="0"/>
          <w:numId w:val="149"/>
        </w:numPr>
        <w:tabs>
          <w:tab w:val="clear" w:pos="900"/>
          <w:tab w:val="clear" w:pos="1044"/>
          <w:tab w:val="clear" w:pos="1080"/>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Contractors shall ensure, to Site’s satisfaction, that their employees assigned to Site are physically able to safely perform their assigned tasks.</w:t>
      </w:r>
    </w:p>
    <w:p w14:paraId="26DE6745" w14:textId="77777777" w:rsidR="00B16A17" w:rsidRPr="00A069DB" w:rsidRDefault="00B16A17" w:rsidP="00006EAB">
      <w:pPr>
        <w:pStyle w:val="APPX"/>
        <w:tabs>
          <w:tab w:val="clear" w:pos="900"/>
          <w:tab w:val="clear" w:pos="1080"/>
        </w:tabs>
        <w:spacing w:before="0"/>
        <w:ind w:left="360" w:firstLine="0"/>
        <w:jc w:val="both"/>
        <w:rPr>
          <w:rFonts w:asciiTheme="minorHAnsi" w:eastAsia="Arial Unicode MS" w:hAnsiTheme="minorHAnsi" w:cstheme="minorHAnsi"/>
          <w:sz w:val="24"/>
          <w:szCs w:val="24"/>
        </w:rPr>
      </w:pPr>
    </w:p>
    <w:p w14:paraId="3D2C8221" w14:textId="77777777" w:rsidR="00B16A17" w:rsidRPr="00A069DB" w:rsidRDefault="00B16A17" w:rsidP="00006EAB">
      <w:pPr>
        <w:pStyle w:val="Heading2"/>
        <w:keepLines w:val="0"/>
        <w:numPr>
          <w:ilvl w:val="0"/>
          <w:numId w:val="237"/>
        </w:numPr>
        <w:spacing w:before="0" w:after="0" w:line="240" w:lineRule="auto"/>
        <w:ind w:left="1440" w:hanging="720"/>
        <w:rPr>
          <w:rFonts w:asciiTheme="minorHAnsi" w:eastAsia="Arial Unicode MS" w:hAnsiTheme="minorHAnsi" w:cstheme="minorHAnsi"/>
          <w:color w:val="auto"/>
          <w:sz w:val="24"/>
          <w:szCs w:val="24"/>
        </w:rPr>
      </w:pPr>
      <w:r w:rsidRPr="00A069DB">
        <w:rPr>
          <w:rFonts w:asciiTheme="minorHAnsi" w:eastAsia="Arial Unicode MS" w:hAnsiTheme="minorHAnsi" w:cstheme="minorHAnsi"/>
          <w:color w:val="auto"/>
          <w:sz w:val="24"/>
          <w:szCs w:val="24"/>
        </w:rPr>
        <w:t>Fall Protection Requirement:</w:t>
      </w:r>
      <w:bookmarkStart w:id="125" w:name="_Toc355263404"/>
    </w:p>
    <w:p w14:paraId="6F891170" w14:textId="77777777" w:rsidR="00B16A17" w:rsidRPr="00A069DB" w:rsidRDefault="00B16A17" w:rsidP="00006EAB">
      <w:pPr>
        <w:pStyle w:val="APPX"/>
        <w:tabs>
          <w:tab w:val="clear" w:pos="900"/>
          <w:tab w:val="clear" w:pos="1080"/>
        </w:tabs>
        <w:spacing w:before="0"/>
        <w:ind w:left="2160" w:firstLine="0"/>
        <w:jc w:val="both"/>
        <w:rPr>
          <w:rFonts w:asciiTheme="minorHAnsi" w:eastAsia="Arial Unicode MS" w:hAnsiTheme="minorHAnsi" w:cstheme="minorHAnsi"/>
          <w:sz w:val="24"/>
          <w:szCs w:val="24"/>
        </w:rPr>
      </w:pPr>
    </w:p>
    <w:p w14:paraId="786EF3A4" w14:textId="77777777" w:rsidR="00B16A17" w:rsidRPr="00A069DB" w:rsidRDefault="00B16A17" w:rsidP="00006EAB">
      <w:pPr>
        <w:pStyle w:val="APPX"/>
        <w:numPr>
          <w:ilvl w:val="0"/>
          <w:numId w:val="238"/>
        </w:numPr>
        <w:tabs>
          <w:tab w:val="clear" w:pos="900"/>
          <w:tab w:val="clear" w:pos="1080"/>
        </w:tabs>
        <w:spacing w:before="0"/>
        <w:ind w:left="1701" w:hanging="545"/>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History of accident reveal</w:t>
      </w:r>
      <w:bookmarkEnd w:id="125"/>
      <w:r w:rsidRPr="00A069DB">
        <w:rPr>
          <w:rFonts w:asciiTheme="minorHAnsi" w:eastAsia="Arial Unicode MS" w:hAnsiTheme="minorHAnsi" w:cstheme="minorHAnsi"/>
          <w:sz w:val="24"/>
          <w:szCs w:val="24"/>
        </w:rPr>
        <w:t>s that maximum fatalities at construction site are due to falls from height. Considering high risk associated with the activities, Site has serious expectations from the contractor for 100% compliance for zero accident at construction site.</w:t>
      </w:r>
    </w:p>
    <w:p w14:paraId="5385C174" w14:textId="77777777" w:rsidR="00B16A17" w:rsidRPr="00A069DB" w:rsidRDefault="00B16A17" w:rsidP="00006EAB">
      <w:pPr>
        <w:pStyle w:val="APPX"/>
        <w:numPr>
          <w:ilvl w:val="0"/>
          <w:numId w:val="238"/>
        </w:numPr>
        <w:tabs>
          <w:tab w:val="clear" w:pos="900"/>
          <w:tab w:val="clear" w:pos="1080"/>
        </w:tabs>
        <w:spacing w:before="0"/>
        <w:ind w:left="1701" w:hanging="545"/>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Falls may result from a number of factors, including unstable working platforms, inadequate engineering controls like guardrails, non-standard ladders, etc., and improper use of fall protection equipment.</w:t>
      </w:r>
    </w:p>
    <w:p w14:paraId="4D5B681D" w14:textId="77777777" w:rsidR="00B16A17" w:rsidRPr="00A069DB" w:rsidRDefault="00B16A17" w:rsidP="00006EAB">
      <w:pPr>
        <w:pStyle w:val="APPX"/>
        <w:numPr>
          <w:ilvl w:val="0"/>
          <w:numId w:val="238"/>
        </w:numPr>
        <w:tabs>
          <w:tab w:val="clear" w:pos="900"/>
          <w:tab w:val="clear" w:pos="1080"/>
        </w:tabs>
        <w:spacing w:before="0"/>
        <w:ind w:left="1701" w:hanging="545"/>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At Site, all activities involving working above 6 feet height are covered under the fall protection requirement in case of construction project. In case of non-construction project, 4 feet height is considered for fall protection. </w:t>
      </w:r>
    </w:p>
    <w:p w14:paraId="46B60CBB" w14:textId="77777777" w:rsidR="00B16A17" w:rsidRPr="00A069DB" w:rsidRDefault="00B16A17" w:rsidP="00006EAB">
      <w:pPr>
        <w:pStyle w:val="APPX"/>
        <w:numPr>
          <w:ilvl w:val="0"/>
          <w:numId w:val="238"/>
        </w:numPr>
        <w:tabs>
          <w:tab w:val="clear" w:pos="900"/>
          <w:tab w:val="clear" w:pos="1080"/>
        </w:tabs>
        <w:spacing w:before="0"/>
        <w:ind w:left="1701" w:hanging="545"/>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Following steps must be followed for all high-risk activities while working at height:  </w:t>
      </w:r>
    </w:p>
    <w:p w14:paraId="511346DC" w14:textId="77777777" w:rsidR="00B16A17" w:rsidRPr="00A069DB" w:rsidRDefault="00B16A17" w:rsidP="00006EAB">
      <w:pPr>
        <w:pStyle w:val="APPX"/>
        <w:tabs>
          <w:tab w:val="clear" w:pos="900"/>
          <w:tab w:val="clear" w:pos="1080"/>
        </w:tabs>
        <w:spacing w:before="0"/>
        <w:ind w:left="1701" w:hanging="545"/>
        <w:jc w:val="both"/>
        <w:rPr>
          <w:rFonts w:asciiTheme="minorHAnsi" w:eastAsia="Arial Unicode MS" w:hAnsiTheme="minorHAnsi" w:cstheme="minorHAnsi"/>
          <w:sz w:val="24"/>
          <w:szCs w:val="24"/>
        </w:rPr>
      </w:pPr>
    </w:p>
    <w:p w14:paraId="6B925975" w14:textId="77777777" w:rsidR="00B16A17" w:rsidRPr="00A069DB" w:rsidRDefault="00B16A17" w:rsidP="00006EAB">
      <w:pPr>
        <w:pStyle w:val="APPX"/>
        <w:numPr>
          <w:ilvl w:val="0"/>
          <w:numId w:val="213"/>
        </w:numPr>
        <w:tabs>
          <w:tab w:val="clear" w:pos="900"/>
          <w:tab w:val="clear" w:pos="1080"/>
        </w:tabs>
        <w:spacing w:before="0"/>
        <w:ind w:left="1701" w:hanging="545"/>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Make fall protection part of your workplace safety and health programme </w:t>
      </w:r>
    </w:p>
    <w:p w14:paraId="687EE127" w14:textId="77777777" w:rsidR="00B16A17" w:rsidRPr="00A069DB" w:rsidRDefault="00B16A17" w:rsidP="00006EAB">
      <w:pPr>
        <w:pStyle w:val="APPX"/>
        <w:numPr>
          <w:ilvl w:val="0"/>
          <w:numId w:val="213"/>
        </w:numPr>
        <w:tabs>
          <w:tab w:val="clear" w:pos="900"/>
          <w:tab w:val="clear" w:pos="1080"/>
        </w:tabs>
        <w:spacing w:before="0"/>
        <w:ind w:left="1701" w:hanging="545"/>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Identify/recognize and evaluate fall hazards before allowing worker to work </w:t>
      </w:r>
    </w:p>
    <w:p w14:paraId="6690748D" w14:textId="77777777" w:rsidR="00B16A17" w:rsidRPr="00A069DB" w:rsidRDefault="00B16A17" w:rsidP="00006EAB">
      <w:pPr>
        <w:pStyle w:val="APPX"/>
        <w:numPr>
          <w:ilvl w:val="0"/>
          <w:numId w:val="213"/>
        </w:numPr>
        <w:tabs>
          <w:tab w:val="clear" w:pos="900"/>
          <w:tab w:val="clear" w:pos="1080"/>
        </w:tabs>
        <w:spacing w:before="0"/>
        <w:ind w:left="1701" w:hanging="545"/>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Eliminate fall hazards, if possible.</w:t>
      </w:r>
    </w:p>
    <w:p w14:paraId="4ED427D4" w14:textId="77777777" w:rsidR="00B16A17" w:rsidRPr="00A069DB" w:rsidRDefault="00B16A17" w:rsidP="00006EAB">
      <w:pPr>
        <w:numPr>
          <w:ilvl w:val="0"/>
          <w:numId w:val="213"/>
        </w:numPr>
        <w:autoSpaceDE w:val="0"/>
        <w:autoSpaceDN w:val="0"/>
        <w:adjustRightInd w:val="0"/>
        <w:spacing w:before="0" w:after="0"/>
        <w:ind w:left="1701" w:hanging="545"/>
        <w:rPr>
          <w:rFonts w:asciiTheme="minorHAnsi" w:eastAsia="Arial Unicode MS" w:hAnsiTheme="minorHAnsi" w:cstheme="minorHAnsi"/>
        </w:rPr>
      </w:pPr>
      <w:r w:rsidRPr="00A069DB">
        <w:rPr>
          <w:rFonts w:asciiTheme="minorHAnsi" w:eastAsia="Arial Unicode MS" w:hAnsiTheme="minorHAnsi" w:cstheme="minorHAnsi"/>
        </w:rPr>
        <w:t>Train workers to recognize fall hazards.</w:t>
      </w:r>
    </w:p>
    <w:p w14:paraId="3C08CB5B" w14:textId="77777777" w:rsidR="00B16A17" w:rsidRPr="00A069DB" w:rsidRDefault="00B16A17" w:rsidP="00006EAB">
      <w:pPr>
        <w:numPr>
          <w:ilvl w:val="0"/>
          <w:numId w:val="213"/>
        </w:numPr>
        <w:autoSpaceDE w:val="0"/>
        <w:autoSpaceDN w:val="0"/>
        <w:adjustRightInd w:val="0"/>
        <w:spacing w:before="0" w:after="0"/>
        <w:ind w:left="1701" w:hanging="545"/>
        <w:rPr>
          <w:rFonts w:asciiTheme="minorHAnsi" w:eastAsia="Arial Unicode MS" w:hAnsiTheme="minorHAnsi" w:cstheme="minorHAnsi"/>
        </w:rPr>
      </w:pPr>
      <w:r w:rsidRPr="00A069DB">
        <w:rPr>
          <w:rFonts w:asciiTheme="minorHAnsi" w:eastAsia="Arial Unicode MS" w:hAnsiTheme="minorHAnsi" w:cstheme="minorHAnsi"/>
        </w:rPr>
        <w:t xml:space="preserve">Proper use of appropriate equipment like scaffolds or elevated working platform with guardrail, ladder etc. to prevent falls and to protect workers </w:t>
      </w:r>
      <w:r w:rsidRPr="00A069DB">
        <w:rPr>
          <w:rFonts w:asciiTheme="minorHAnsi" w:eastAsia="Arial Unicode MS" w:hAnsiTheme="minorHAnsi" w:cstheme="minorHAnsi"/>
        </w:rPr>
        <w:lastRenderedPageBreak/>
        <w:t>by encouraging use of approved safety harness with double lanyards, safety net system, etc.</w:t>
      </w:r>
    </w:p>
    <w:p w14:paraId="386E25A5" w14:textId="77777777" w:rsidR="00B16A17" w:rsidRPr="00A069DB" w:rsidRDefault="00B16A17" w:rsidP="00006EAB">
      <w:pPr>
        <w:numPr>
          <w:ilvl w:val="0"/>
          <w:numId w:val="213"/>
        </w:numPr>
        <w:autoSpaceDE w:val="0"/>
        <w:autoSpaceDN w:val="0"/>
        <w:adjustRightInd w:val="0"/>
        <w:spacing w:before="0" w:after="0"/>
        <w:ind w:left="1701" w:hanging="545"/>
        <w:rPr>
          <w:rFonts w:asciiTheme="minorHAnsi" w:eastAsia="Arial Unicode MS" w:hAnsiTheme="minorHAnsi" w:cstheme="minorHAnsi"/>
        </w:rPr>
      </w:pPr>
      <w:r w:rsidRPr="00A069DB">
        <w:rPr>
          <w:rFonts w:asciiTheme="minorHAnsi" w:eastAsia="Arial Unicode MS" w:hAnsiTheme="minorHAnsi" w:cstheme="minorHAnsi"/>
        </w:rPr>
        <w:t>Inspect and maintain fall-protection equipment before and after using it.</w:t>
      </w:r>
    </w:p>
    <w:p w14:paraId="74A6FEA2" w14:textId="77777777" w:rsidR="00B16A17" w:rsidRPr="00A069DB" w:rsidRDefault="00B16A17" w:rsidP="00006EAB">
      <w:pPr>
        <w:pStyle w:val="APPX"/>
        <w:tabs>
          <w:tab w:val="clear" w:pos="900"/>
          <w:tab w:val="clear" w:pos="1080"/>
        </w:tabs>
        <w:spacing w:before="0"/>
        <w:jc w:val="both"/>
        <w:rPr>
          <w:rFonts w:asciiTheme="minorHAnsi" w:eastAsia="Arial Unicode MS" w:hAnsiTheme="minorHAnsi" w:cstheme="minorHAnsi"/>
          <w:sz w:val="24"/>
          <w:szCs w:val="24"/>
        </w:rPr>
      </w:pPr>
    </w:p>
    <w:p w14:paraId="458388EF" w14:textId="77777777" w:rsidR="00B16A17" w:rsidRPr="00A069DB" w:rsidRDefault="00B16A17" w:rsidP="00006EAB">
      <w:pPr>
        <w:pStyle w:val="Heading2"/>
        <w:keepLines w:val="0"/>
        <w:numPr>
          <w:ilvl w:val="0"/>
          <w:numId w:val="261"/>
        </w:numPr>
        <w:spacing w:before="0" w:after="0" w:line="240" w:lineRule="auto"/>
        <w:ind w:left="1440"/>
        <w:rPr>
          <w:rFonts w:asciiTheme="minorHAnsi" w:hAnsiTheme="minorHAnsi" w:cstheme="minorHAnsi"/>
          <w:color w:val="auto"/>
          <w:sz w:val="24"/>
          <w:szCs w:val="24"/>
        </w:rPr>
      </w:pPr>
      <w:r w:rsidRPr="00A069DB">
        <w:rPr>
          <w:rFonts w:asciiTheme="minorHAnsi" w:hAnsiTheme="minorHAnsi" w:cstheme="minorHAnsi"/>
          <w:color w:val="auto"/>
          <w:sz w:val="24"/>
          <w:szCs w:val="24"/>
        </w:rPr>
        <w:t>Scaffolds:</w:t>
      </w:r>
      <w:r w:rsidRPr="00A069DB">
        <w:rPr>
          <w:rFonts w:asciiTheme="minorHAnsi" w:hAnsiTheme="minorHAnsi" w:cstheme="minorHAnsi"/>
          <w:color w:val="auto"/>
          <w:sz w:val="24"/>
          <w:szCs w:val="24"/>
        </w:rPr>
        <w:tab/>
      </w:r>
    </w:p>
    <w:p w14:paraId="62290ADE" w14:textId="77777777" w:rsidR="00B16A17" w:rsidRPr="00A069DB" w:rsidRDefault="00B16A17" w:rsidP="00006EAB">
      <w:pPr>
        <w:pStyle w:val="ListParagraph"/>
        <w:spacing w:before="0" w:after="0"/>
        <w:ind w:left="2160"/>
        <w:rPr>
          <w:rFonts w:asciiTheme="minorHAnsi" w:eastAsia="Arial Unicode MS" w:hAnsiTheme="minorHAnsi" w:cstheme="minorHAnsi"/>
        </w:rPr>
      </w:pPr>
    </w:p>
    <w:p w14:paraId="5B92E2E1" w14:textId="77777777" w:rsidR="00B16A17" w:rsidRPr="00A069DB" w:rsidRDefault="00B16A17" w:rsidP="00006EAB">
      <w:pPr>
        <w:pStyle w:val="ListParagraph"/>
        <w:numPr>
          <w:ilvl w:val="0"/>
          <w:numId w:val="239"/>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Minimum safety r</w:t>
      </w:r>
      <w:bookmarkStart w:id="126" w:name="_Toc355263405"/>
      <w:r w:rsidRPr="00A069DB">
        <w:rPr>
          <w:rFonts w:asciiTheme="minorHAnsi" w:eastAsia="Arial Unicode MS" w:hAnsiTheme="minorHAnsi" w:cstheme="minorHAnsi"/>
        </w:rPr>
        <w:t>equirement</w:t>
      </w:r>
      <w:bookmarkEnd w:id="126"/>
      <w:r w:rsidRPr="00A069DB">
        <w:rPr>
          <w:rFonts w:asciiTheme="minorHAnsi" w:eastAsia="Arial Unicode MS" w:hAnsiTheme="minorHAnsi" w:cstheme="minorHAnsi"/>
        </w:rPr>
        <w:t>s:</w:t>
      </w:r>
    </w:p>
    <w:p w14:paraId="2D16B1B9" w14:textId="77777777" w:rsidR="00B16A17" w:rsidRPr="00A069DB" w:rsidRDefault="00B16A17" w:rsidP="00006EAB">
      <w:pPr>
        <w:autoSpaceDE w:val="0"/>
        <w:autoSpaceDN w:val="0"/>
        <w:adjustRightInd w:val="0"/>
        <w:spacing w:before="0" w:after="0"/>
        <w:ind w:left="1701"/>
        <w:rPr>
          <w:rFonts w:asciiTheme="minorHAnsi" w:eastAsia="Arial Unicode MS" w:hAnsiTheme="minorHAnsi" w:cstheme="minorHAnsi"/>
        </w:rPr>
      </w:pPr>
    </w:p>
    <w:p w14:paraId="5AACD3D5" w14:textId="77777777" w:rsidR="00B16A17" w:rsidRPr="00A069DB" w:rsidRDefault="00B16A17" w:rsidP="00006EAB">
      <w:pPr>
        <w:numPr>
          <w:ilvl w:val="0"/>
          <w:numId w:val="141"/>
        </w:numPr>
        <w:tabs>
          <w:tab w:val="clear" w:pos="36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Only skilled workmen under the supervision of a competent person shall carry out the scaffold erection. Scaffolding erection area shall be cordoned off. ‘Do not Use’ caution sign should be displayed on incomplete or faulty scaffolding.</w:t>
      </w:r>
    </w:p>
    <w:p w14:paraId="3347731D" w14:textId="77777777" w:rsidR="00B16A17" w:rsidRPr="00A069DB" w:rsidRDefault="00B16A17" w:rsidP="00006EAB">
      <w:pPr>
        <w:numPr>
          <w:ilvl w:val="0"/>
          <w:numId w:val="141"/>
        </w:numPr>
        <w:tabs>
          <w:tab w:val="clear" w:pos="36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After completion of the scaffold erection, competent person should check its integrity and stability, using checklist and allow person to work on it if it found safe to work.   </w:t>
      </w:r>
    </w:p>
    <w:p w14:paraId="5717E61E" w14:textId="77777777" w:rsidR="00B16A17" w:rsidRPr="00A069DB" w:rsidRDefault="00B16A17" w:rsidP="00006EAB">
      <w:pPr>
        <w:numPr>
          <w:ilvl w:val="0"/>
          <w:numId w:val="141"/>
        </w:numPr>
        <w:tabs>
          <w:tab w:val="clear" w:pos="36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Competent person should do periodic inspection (at least once in a week) and certify regarding its condition. Inspection record of the same should be maintained in a specified format. </w:t>
      </w:r>
    </w:p>
    <w:p w14:paraId="4AE3EAC9" w14:textId="77777777" w:rsidR="00B16A17" w:rsidRPr="00A069DB" w:rsidRDefault="00B16A17" w:rsidP="00006EAB">
      <w:pPr>
        <w:numPr>
          <w:ilvl w:val="0"/>
          <w:numId w:val="141"/>
        </w:numPr>
        <w:tabs>
          <w:tab w:val="clear" w:pos="36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All platforms or scaffolds shall have guardrails system. Scaffold without working platform and guardrail system will not be permitted. </w:t>
      </w:r>
    </w:p>
    <w:p w14:paraId="24B2EB5A" w14:textId="77777777" w:rsidR="00B16A17" w:rsidRPr="00A069DB" w:rsidRDefault="00B16A17" w:rsidP="00006EAB">
      <w:pPr>
        <w:pStyle w:val="ListParagraph"/>
        <w:spacing w:before="0" w:after="0"/>
        <w:ind w:left="1701"/>
        <w:rPr>
          <w:rFonts w:asciiTheme="minorHAnsi" w:eastAsia="Arial Unicode MS" w:hAnsiTheme="minorHAnsi" w:cstheme="minorHAnsi"/>
        </w:rPr>
      </w:pPr>
    </w:p>
    <w:p w14:paraId="7EFB965C" w14:textId="77777777" w:rsidR="00B16A17" w:rsidRPr="00A069DB" w:rsidRDefault="00B16A17" w:rsidP="00006EAB">
      <w:pPr>
        <w:pStyle w:val="ListParagraph"/>
        <w:numPr>
          <w:ilvl w:val="0"/>
          <w:numId w:val="239"/>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The Working Platform:</w:t>
      </w:r>
    </w:p>
    <w:p w14:paraId="14C4503E" w14:textId="77777777" w:rsidR="00B16A17" w:rsidRPr="00A069DB" w:rsidRDefault="00B16A17" w:rsidP="00006EAB">
      <w:pPr>
        <w:pStyle w:val="ListParagraph"/>
        <w:autoSpaceDE w:val="0"/>
        <w:autoSpaceDN w:val="0"/>
        <w:adjustRightInd w:val="0"/>
        <w:spacing w:before="0" w:after="0"/>
        <w:ind w:left="1701"/>
        <w:rPr>
          <w:rFonts w:asciiTheme="minorHAnsi" w:eastAsia="Arial Unicode MS" w:hAnsiTheme="minorHAnsi" w:cstheme="minorHAnsi"/>
        </w:rPr>
      </w:pPr>
    </w:p>
    <w:p w14:paraId="4A472813" w14:textId="77777777" w:rsidR="00B16A17" w:rsidRPr="00A069DB" w:rsidRDefault="00B16A17" w:rsidP="00006EAB">
      <w:pPr>
        <w:pStyle w:val="ListParagraph"/>
        <w:numPr>
          <w:ilvl w:val="0"/>
          <w:numId w:val="263"/>
        </w:numPr>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The working platform should be designed as per the anticipated load. </w:t>
      </w:r>
    </w:p>
    <w:p w14:paraId="26D93AAB" w14:textId="77777777" w:rsidR="00B16A17" w:rsidRPr="00A069DB" w:rsidRDefault="00B16A17" w:rsidP="00006EAB">
      <w:pPr>
        <w:pStyle w:val="ListParagraph"/>
        <w:numPr>
          <w:ilvl w:val="0"/>
          <w:numId w:val="263"/>
        </w:numPr>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Light duty scaffold:</w:t>
      </w:r>
      <w:r w:rsidRPr="00A069DB">
        <w:rPr>
          <w:rFonts w:asciiTheme="minorHAnsi" w:eastAsia="Arial Unicode MS" w:hAnsiTheme="minorHAnsi" w:cstheme="minorHAnsi"/>
        </w:rPr>
        <w:tab/>
      </w:r>
      <w:r w:rsidRPr="00A069DB">
        <w:rPr>
          <w:rFonts w:asciiTheme="minorHAnsi" w:eastAsia="Arial Unicode MS" w:hAnsiTheme="minorHAnsi" w:cstheme="minorHAnsi"/>
        </w:rPr>
        <w:tab/>
        <w:t>&lt; or = 122 kg/M2 (25 psf)</w:t>
      </w:r>
    </w:p>
    <w:p w14:paraId="76AC7CD2" w14:textId="77777777" w:rsidR="00B16A17" w:rsidRPr="00A069DB" w:rsidRDefault="00B16A17" w:rsidP="00006EAB">
      <w:pPr>
        <w:pStyle w:val="ListParagraph"/>
        <w:numPr>
          <w:ilvl w:val="0"/>
          <w:numId w:val="263"/>
        </w:numPr>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Medium duty scaffold:</w:t>
      </w:r>
      <w:r w:rsidRPr="00A069DB">
        <w:rPr>
          <w:rFonts w:asciiTheme="minorHAnsi" w:eastAsia="Arial Unicode MS" w:hAnsiTheme="minorHAnsi" w:cstheme="minorHAnsi"/>
        </w:rPr>
        <w:tab/>
        <w:t xml:space="preserve">           &lt; or = 244 kg/M2 (50 psf)</w:t>
      </w:r>
    </w:p>
    <w:p w14:paraId="523D8829" w14:textId="77777777" w:rsidR="00B16A17" w:rsidRPr="00A069DB" w:rsidRDefault="00B16A17" w:rsidP="00006EAB">
      <w:pPr>
        <w:pStyle w:val="ListParagraph"/>
        <w:numPr>
          <w:ilvl w:val="0"/>
          <w:numId w:val="263"/>
        </w:numPr>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Heavy duty scaffold:</w:t>
      </w:r>
      <w:r w:rsidRPr="00A069DB">
        <w:rPr>
          <w:rFonts w:asciiTheme="minorHAnsi" w:eastAsia="Arial Unicode MS" w:hAnsiTheme="minorHAnsi" w:cstheme="minorHAnsi"/>
        </w:rPr>
        <w:tab/>
      </w:r>
      <w:r w:rsidRPr="00A069DB">
        <w:rPr>
          <w:rFonts w:asciiTheme="minorHAnsi" w:eastAsia="Arial Unicode MS" w:hAnsiTheme="minorHAnsi" w:cstheme="minorHAnsi"/>
        </w:rPr>
        <w:tab/>
        <w:t>&lt; or = 366 kg/M2 (75 psf)</w:t>
      </w:r>
    </w:p>
    <w:p w14:paraId="1D9D811C" w14:textId="77777777" w:rsidR="00B16A17" w:rsidRPr="00A069DB" w:rsidRDefault="00B16A17" w:rsidP="00006EAB">
      <w:pPr>
        <w:pStyle w:val="ListParagraph"/>
        <w:numPr>
          <w:ilvl w:val="0"/>
          <w:numId w:val="263"/>
        </w:numPr>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Platform should be made in such a way that there should not be any opening, which allow material to fall. Planks/metal decking of scaffold should be fastened at both ends and it should be laid tight.</w:t>
      </w:r>
    </w:p>
    <w:p w14:paraId="3E6EDE72" w14:textId="77777777" w:rsidR="00B16A17" w:rsidRPr="00A069DB" w:rsidRDefault="00B16A17" w:rsidP="00006EAB">
      <w:pPr>
        <w:pStyle w:val="ListParagraph"/>
        <w:numPr>
          <w:ilvl w:val="0"/>
          <w:numId w:val="263"/>
        </w:numPr>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Proper approach ladder should be provided for scaffolds from the base level to top working platform. Ladder shall be used for climbing up and down.   </w:t>
      </w:r>
    </w:p>
    <w:p w14:paraId="3E589BFF"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The guardrail system:</w:t>
      </w:r>
    </w:p>
    <w:p w14:paraId="686564A5" w14:textId="77777777" w:rsidR="00B16A17" w:rsidRPr="00A069DB" w:rsidRDefault="00B16A17" w:rsidP="00006EAB">
      <w:pPr>
        <w:pStyle w:val="ListParagraph"/>
        <w:autoSpaceDE w:val="0"/>
        <w:autoSpaceDN w:val="0"/>
        <w:adjustRightInd w:val="0"/>
        <w:spacing w:before="0" w:after="0"/>
        <w:ind w:left="1701"/>
        <w:rPr>
          <w:rFonts w:asciiTheme="minorHAnsi" w:eastAsia="Arial Unicode MS" w:hAnsiTheme="minorHAnsi" w:cstheme="minorHAnsi"/>
        </w:rPr>
      </w:pPr>
    </w:p>
    <w:p w14:paraId="14D2F412" w14:textId="77777777" w:rsidR="00B16A17" w:rsidRPr="00A069DB" w:rsidRDefault="00B16A17" w:rsidP="00006EAB">
      <w:pPr>
        <w:pStyle w:val="ListParagraph"/>
        <w:numPr>
          <w:ilvl w:val="0"/>
          <w:numId w:val="264"/>
        </w:numPr>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It should be capable of withstanding a force of at least 200 pounds (890 Newtons) applied in any outward or downward direction. </w:t>
      </w:r>
    </w:p>
    <w:p w14:paraId="7BEA201E" w14:textId="77777777" w:rsidR="00B16A17" w:rsidRPr="00A069DB" w:rsidRDefault="00B16A17" w:rsidP="00006EAB">
      <w:pPr>
        <w:pStyle w:val="ListParagraph"/>
        <w:numPr>
          <w:ilvl w:val="0"/>
          <w:numId w:val="264"/>
        </w:numPr>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In the guardrail system, the edge height of top rails should be 1.0 meter and mid rails should be 0.5 meter above the walking / working platform.</w:t>
      </w:r>
    </w:p>
    <w:p w14:paraId="5FDF06F9" w14:textId="77777777" w:rsidR="00B16A17" w:rsidRPr="00A069DB" w:rsidRDefault="00B16A17" w:rsidP="00006EAB">
      <w:pPr>
        <w:pStyle w:val="ListParagraph"/>
        <w:numPr>
          <w:ilvl w:val="0"/>
          <w:numId w:val="264"/>
        </w:numPr>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Toe boards should be used as protection from falling objects; they must be erected along the edges of the overhead walking or working surface to protect persons working below. Toe boards shall be a minimum of 4.0 inches (10 centimeters) tall from their top edge to the level of the walking/ working surface.</w:t>
      </w:r>
    </w:p>
    <w:p w14:paraId="0A1B63D7" w14:textId="77777777" w:rsidR="00B16A17" w:rsidRPr="00A069DB" w:rsidRDefault="00B16A17" w:rsidP="00006EAB">
      <w:pPr>
        <w:pStyle w:val="ListParagraph"/>
        <w:numPr>
          <w:ilvl w:val="0"/>
          <w:numId w:val="264"/>
        </w:numPr>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Where tools, equipment, or materials are piled higher than the top edge of a toe board, paneling or screening must be erected from the walking/working surface or toe board to the top of a guardrail system’s top rail or mid rails, for a distance sufficient to protect employees below. </w:t>
      </w:r>
    </w:p>
    <w:p w14:paraId="57D1D95D" w14:textId="77777777" w:rsidR="00B16A17" w:rsidRPr="00A069DB" w:rsidRDefault="00B16A17" w:rsidP="00006EAB">
      <w:pPr>
        <w:pStyle w:val="ListParagraph"/>
        <w:spacing w:before="0" w:after="0"/>
        <w:ind w:left="1701"/>
        <w:rPr>
          <w:rFonts w:asciiTheme="minorHAnsi" w:eastAsia="Arial Unicode MS" w:hAnsiTheme="minorHAnsi" w:cstheme="minorHAnsi"/>
        </w:rPr>
      </w:pPr>
    </w:p>
    <w:p w14:paraId="288CAFB6"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Stability &amp; Integrity of Scaffolds:</w:t>
      </w:r>
    </w:p>
    <w:p w14:paraId="383D9450" w14:textId="77777777" w:rsidR="00B16A17" w:rsidRPr="00A069DB" w:rsidRDefault="00B16A17" w:rsidP="00006EAB">
      <w:pPr>
        <w:pStyle w:val="ListParagraph"/>
        <w:autoSpaceDE w:val="0"/>
        <w:autoSpaceDN w:val="0"/>
        <w:adjustRightInd w:val="0"/>
        <w:spacing w:before="0" w:after="0"/>
        <w:ind w:left="2880"/>
        <w:rPr>
          <w:rFonts w:asciiTheme="minorHAnsi" w:eastAsia="Arial Unicode MS" w:hAnsiTheme="minorHAnsi" w:cstheme="minorHAnsi"/>
        </w:rPr>
      </w:pPr>
    </w:p>
    <w:p w14:paraId="2D6F8792" w14:textId="77777777" w:rsidR="00B16A17" w:rsidRPr="00A069DB" w:rsidRDefault="00B16A17" w:rsidP="00006EAB">
      <w:pPr>
        <w:pStyle w:val="ListParagraph"/>
        <w:numPr>
          <w:ilvl w:val="0"/>
          <w:numId w:val="265"/>
        </w:numPr>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Scaffolds should be erected on surface that can adequately support all loads applied by the scaffolds. Mud and soft soil should be replaced with compacted gravel. Excavation near to the footing of the scaffolds should not be allowed. Proper means to be provided to avoid water penetration to the scaffold footing. </w:t>
      </w:r>
    </w:p>
    <w:p w14:paraId="2AB0C2F5" w14:textId="77777777" w:rsidR="00B16A17" w:rsidRPr="00A069DB" w:rsidRDefault="00B16A17" w:rsidP="00006EAB">
      <w:pPr>
        <w:pStyle w:val="ListParagraph"/>
        <w:numPr>
          <w:ilvl w:val="0"/>
          <w:numId w:val="265"/>
        </w:numPr>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Scaffolds erected on any type of soil should have a mudsill of 2 inch x 10 inch plant (full size) and should be continuous under at least two consecutive supports. Do not use blocking or packing such as bricks, short pieces of lumber under scaffold feet.</w:t>
      </w:r>
    </w:p>
    <w:p w14:paraId="5A33FF74" w14:textId="77777777" w:rsidR="00B16A17" w:rsidRPr="00A069DB" w:rsidRDefault="00B16A17" w:rsidP="00006EAB">
      <w:pPr>
        <w:pStyle w:val="ListParagraph"/>
        <w:numPr>
          <w:ilvl w:val="0"/>
          <w:numId w:val="265"/>
        </w:numPr>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The ratio of height to least lateral dimension should not exceed 3 to 1 (three to one rule) unless the scaffold is 1. Tied to a structure that should be capable of sustaining lateral loads in both tension and compression, 2. Equipped with outrigger stabilizer or 3. Equipped with suitable guy wires.  </w:t>
      </w:r>
    </w:p>
    <w:p w14:paraId="17DBE5CD" w14:textId="77777777" w:rsidR="00B16A17" w:rsidRPr="00A069DB" w:rsidRDefault="00B16A17" w:rsidP="00006EAB">
      <w:pPr>
        <w:pStyle w:val="ListParagraph"/>
        <w:spacing w:before="0" w:after="0"/>
        <w:ind w:left="1701"/>
        <w:rPr>
          <w:rFonts w:asciiTheme="minorHAnsi" w:eastAsia="Arial Unicode MS" w:hAnsiTheme="minorHAnsi" w:cstheme="minorHAnsi"/>
        </w:rPr>
      </w:pPr>
    </w:p>
    <w:p w14:paraId="6A0BA916"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Rolling Scaffolds:</w:t>
      </w:r>
    </w:p>
    <w:p w14:paraId="5C6292FF" w14:textId="77777777" w:rsidR="00B16A17" w:rsidRPr="00A069DB" w:rsidRDefault="00B16A17" w:rsidP="00006EAB">
      <w:pPr>
        <w:pStyle w:val="ListParagraph"/>
        <w:autoSpaceDE w:val="0"/>
        <w:autoSpaceDN w:val="0"/>
        <w:adjustRightInd w:val="0"/>
        <w:spacing w:before="0" w:after="0"/>
        <w:ind w:left="1701"/>
        <w:rPr>
          <w:rFonts w:asciiTheme="minorHAnsi" w:eastAsia="Arial Unicode MS" w:hAnsiTheme="minorHAnsi" w:cstheme="minorHAnsi"/>
        </w:rPr>
      </w:pPr>
    </w:p>
    <w:p w14:paraId="4CAE30F4" w14:textId="77777777" w:rsidR="00B16A17" w:rsidRPr="00A069DB" w:rsidRDefault="00B16A17" w:rsidP="00006EAB">
      <w:pPr>
        <w:pStyle w:val="ListParagraph"/>
        <w:numPr>
          <w:ilvl w:val="0"/>
          <w:numId w:val="266"/>
        </w:numPr>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Height of the tower must not exceed four (4) times the minimum base dimension. Outrigger frames or outrigger units may be used to increase base width dimension when necessary.</w:t>
      </w:r>
    </w:p>
    <w:p w14:paraId="5198E532" w14:textId="77777777" w:rsidR="00B16A17" w:rsidRPr="00A069DB" w:rsidRDefault="00B16A17" w:rsidP="00006EAB">
      <w:pPr>
        <w:pStyle w:val="ListParagraph"/>
        <w:numPr>
          <w:ilvl w:val="0"/>
          <w:numId w:val="266"/>
        </w:numPr>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All casters must be secured to frame legs or screw jacks with a nut and bolt or other secure means. Weight of tower should not exceed the capacity of the casters.</w:t>
      </w:r>
    </w:p>
    <w:p w14:paraId="719D7FDC" w14:textId="77777777" w:rsidR="00B16A17" w:rsidRPr="00A069DB" w:rsidRDefault="00B16A17" w:rsidP="00006EAB">
      <w:pPr>
        <w:pStyle w:val="ListParagraph"/>
        <w:numPr>
          <w:ilvl w:val="0"/>
          <w:numId w:val="266"/>
        </w:numPr>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Screw jacks must not be extended more than 12 inches above caster base. Tower must be kept level and plumb at all times.</w:t>
      </w:r>
    </w:p>
    <w:p w14:paraId="423F0CD0" w14:textId="77777777" w:rsidR="00B16A17" w:rsidRPr="00A069DB" w:rsidRDefault="00B16A17" w:rsidP="00006EAB">
      <w:pPr>
        <w:pStyle w:val="ListParagraph"/>
        <w:numPr>
          <w:ilvl w:val="0"/>
          <w:numId w:val="266"/>
        </w:numPr>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Horizontal/diagonal bracing must be used at the bottom and top of tower and at intermediate levels of 20 feet. Fabricated planks with hooks can be used to replace the top diagonal brace.</w:t>
      </w:r>
    </w:p>
    <w:p w14:paraId="07DB6500" w14:textId="77777777" w:rsidR="00B16A17" w:rsidRPr="00A069DB" w:rsidRDefault="00B16A17" w:rsidP="00006EAB">
      <w:pPr>
        <w:pStyle w:val="ListParagraph"/>
        <w:numPr>
          <w:ilvl w:val="0"/>
          <w:numId w:val="266"/>
        </w:numPr>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All frames must be fully cross-braced.</w:t>
      </w:r>
    </w:p>
    <w:p w14:paraId="06BE77E3" w14:textId="77777777" w:rsidR="00B16A17" w:rsidRPr="00A069DB" w:rsidRDefault="00B16A17" w:rsidP="00006EAB">
      <w:pPr>
        <w:pStyle w:val="ListParagraph"/>
        <w:numPr>
          <w:ilvl w:val="0"/>
          <w:numId w:val="266"/>
        </w:numPr>
        <w:autoSpaceDE w:val="0"/>
        <w:autoSpaceDN w:val="0"/>
        <w:adjustRightInd w:val="0"/>
        <w:spacing w:before="0" w:after="0"/>
        <w:ind w:left="1701" w:hanging="720"/>
        <w:rPr>
          <w:rFonts w:asciiTheme="minorHAnsi" w:hAnsiTheme="minorHAnsi" w:cstheme="minorHAnsi"/>
        </w:rPr>
      </w:pPr>
      <w:r w:rsidRPr="00A069DB">
        <w:rPr>
          <w:rFonts w:asciiTheme="minorHAnsi" w:eastAsia="Arial Unicode MS" w:hAnsiTheme="minorHAnsi" w:cstheme="minorHAnsi"/>
        </w:rPr>
        <w:t>Casters must be</w:t>
      </w:r>
      <w:r w:rsidRPr="00A069DB">
        <w:rPr>
          <w:rFonts w:asciiTheme="minorHAnsi" w:hAnsiTheme="minorHAnsi" w:cstheme="minorHAnsi"/>
        </w:rPr>
        <w:t xml:space="preserve"> locked at all times, except when the scaffold is in motion.</w:t>
      </w:r>
    </w:p>
    <w:p w14:paraId="5409EC7F" w14:textId="77777777" w:rsidR="00B16A17" w:rsidRPr="00A069DB" w:rsidRDefault="00B16A17" w:rsidP="00006EAB">
      <w:pPr>
        <w:pStyle w:val="ListParagraph"/>
        <w:spacing w:before="0" w:after="0"/>
        <w:ind w:left="1701"/>
        <w:rPr>
          <w:rFonts w:asciiTheme="minorHAnsi" w:hAnsiTheme="minorHAnsi" w:cstheme="minorHAnsi"/>
        </w:rPr>
      </w:pPr>
    </w:p>
    <w:p w14:paraId="1BC2A459" w14:textId="77777777" w:rsidR="00B16A17" w:rsidRPr="00A069DB" w:rsidRDefault="00B16A17" w:rsidP="00006EAB">
      <w:pPr>
        <w:pStyle w:val="ListParagraph"/>
        <w:numPr>
          <w:ilvl w:val="0"/>
          <w:numId w:val="262"/>
        </w:numPr>
        <w:spacing w:before="0" w:after="0"/>
        <w:ind w:left="1701" w:hanging="720"/>
        <w:rPr>
          <w:rFonts w:asciiTheme="minorHAnsi" w:hAnsiTheme="minorHAnsi" w:cstheme="minorHAnsi"/>
        </w:rPr>
      </w:pPr>
      <w:r w:rsidRPr="00A069DB">
        <w:rPr>
          <w:rFonts w:asciiTheme="minorHAnsi" w:eastAsia="Arial Unicode MS" w:hAnsiTheme="minorHAnsi" w:cstheme="minorHAnsi"/>
        </w:rPr>
        <w:t>Ladders</w:t>
      </w:r>
      <w:r w:rsidRPr="00A069DB">
        <w:rPr>
          <w:rFonts w:asciiTheme="minorHAnsi" w:hAnsiTheme="minorHAnsi" w:cstheme="minorHAnsi"/>
        </w:rPr>
        <w:t>:</w:t>
      </w:r>
    </w:p>
    <w:p w14:paraId="1527A681" w14:textId="77777777" w:rsidR="00B16A17" w:rsidRPr="00A069DB" w:rsidRDefault="00B16A17" w:rsidP="00006EAB">
      <w:pPr>
        <w:autoSpaceDE w:val="0"/>
        <w:autoSpaceDN w:val="0"/>
        <w:adjustRightInd w:val="0"/>
        <w:spacing w:before="0" w:after="0"/>
        <w:ind w:left="1701"/>
        <w:rPr>
          <w:rFonts w:asciiTheme="minorHAnsi" w:eastAsia="Arial Unicode MS" w:hAnsiTheme="minorHAnsi" w:cstheme="minorHAnsi"/>
        </w:rPr>
      </w:pPr>
    </w:p>
    <w:p w14:paraId="2D2B50DF" w14:textId="77777777" w:rsidR="00B16A17" w:rsidRPr="00A069DB" w:rsidRDefault="00B16A17" w:rsidP="00006EAB">
      <w:pPr>
        <w:numPr>
          <w:ilvl w:val="0"/>
          <w:numId w:val="312"/>
        </w:numPr>
        <w:tabs>
          <w:tab w:val="clear" w:pos="144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Competent person should physically verify the condition and confirmation with appropriate Indian Standards at the security gate prior to Site entry. If it is found unsafe to use, it will not be allowed inside the Site. </w:t>
      </w:r>
    </w:p>
    <w:p w14:paraId="71CA42B7" w14:textId="77777777" w:rsidR="00B16A17" w:rsidRPr="00A069DB" w:rsidRDefault="00B16A17" w:rsidP="00006EAB">
      <w:pPr>
        <w:numPr>
          <w:ilvl w:val="0"/>
          <w:numId w:val="312"/>
        </w:numPr>
        <w:tabs>
          <w:tab w:val="clear" w:pos="144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All the ladders used at Site shall be approved by Site Project Coordinator. The approval tag should be displayed all the time while in use.</w:t>
      </w:r>
    </w:p>
    <w:p w14:paraId="776E6029" w14:textId="77777777" w:rsidR="00B16A17" w:rsidRPr="00A069DB" w:rsidRDefault="00B16A17" w:rsidP="00006EAB">
      <w:pPr>
        <w:numPr>
          <w:ilvl w:val="0"/>
          <w:numId w:val="312"/>
        </w:numPr>
        <w:tabs>
          <w:tab w:val="clear" w:pos="144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All ladder used at site should be inspected by competent person once in a week and record should be maintained in a defined format. </w:t>
      </w:r>
    </w:p>
    <w:p w14:paraId="606C047F" w14:textId="77777777" w:rsidR="00B16A17" w:rsidRPr="00A069DB" w:rsidRDefault="00B16A17" w:rsidP="00006EAB">
      <w:pPr>
        <w:numPr>
          <w:ilvl w:val="0"/>
          <w:numId w:val="312"/>
        </w:numPr>
        <w:tabs>
          <w:tab w:val="clear" w:pos="144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The design of ladder shall confirm to IS 1977. Make shift ladder shall not be permitted. Wooden ladder shall not be permitted at site. For working near or on electrical panel/ equipment only fiber ladder is allowed. </w:t>
      </w:r>
    </w:p>
    <w:p w14:paraId="2AF562DD" w14:textId="77777777" w:rsidR="00B16A17" w:rsidRPr="00A069DB" w:rsidRDefault="00B16A17" w:rsidP="00006EAB">
      <w:pPr>
        <w:pStyle w:val="BodyText"/>
        <w:numPr>
          <w:ilvl w:val="0"/>
          <w:numId w:val="312"/>
        </w:numPr>
        <w:tabs>
          <w:tab w:val="clear" w:pos="360"/>
          <w:tab w:val="clear" w:pos="144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lastRenderedPageBreak/>
        <w:t>Every ladder used should be of good construction, made of sound material and of adequate strength for the purpose for which the ladder or step-ladder is used;</w:t>
      </w:r>
    </w:p>
    <w:p w14:paraId="22DE9340" w14:textId="77777777" w:rsidR="00B16A17" w:rsidRPr="00A069DB" w:rsidRDefault="00B16A17" w:rsidP="00006EAB">
      <w:pPr>
        <w:pStyle w:val="BodyText"/>
        <w:numPr>
          <w:ilvl w:val="0"/>
          <w:numId w:val="312"/>
        </w:numPr>
        <w:tabs>
          <w:tab w:val="clear" w:pos="360"/>
          <w:tab w:val="clear" w:pos="144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No ladder should be used which has a missing or defective rung or a rung which depends for its support solely on nails, spikes or other similar fixing.</w:t>
      </w:r>
    </w:p>
    <w:p w14:paraId="4FC3C55B" w14:textId="77777777" w:rsidR="00B16A17" w:rsidRPr="00A069DB" w:rsidRDefault="00B16A17" w:rsidP="00006EAB">
      <w:pPr>
        <w:numPr>
          <w:ilvl w:val="0"/>
          <w:numId w:val="312"/>
        </w:numPr>
        <w:tabs>
          <w:tab w:val="clear" w:pos="144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A ladder should not stand on loose bricks or other loose packing and should have a level and firm footing.</w:t>
      </w:r>
    </w:p>
    <w:p w14:paraId="24771C5C" w14:textId="77777777" w:rsidR="00B16A17" w:rsidRPr="00A069DB" w:rsidRDefault="00B16A17" w:rsidP="00006EAB">
      <w:pPr>
        <w:numPr>
          <w:ilvl w:val="0"/>
          <w:numId w:val="312"/>
        </w:numPr>
        <w:tabs>
          <w:tab w:val="clear" w:pos="144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Ladders used to gain access to a roof or other area shall extend at least 3 feet above the point of support. </w:t>
      </w:r>
    </w:p>
    <w:p w14:paraId="0887C945" w14:textId="77777777" w:rsidR="00B16A17" w:rsidRPr="00A069DB" w:rsidRDefault="00B16A17" w:rsidP="00006EAB">
      <w:pPr>
        <w:numPr>
          <w:ilvl w:val="0"/>
          <w:numId w:val="312"/>
        </w:numPr>
        <w:tabs>
          <w:tab w:val="clear" w:pos="144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The foot of a ladder shall, where possible, be used at such a pitch that the horizontal distance from the top support to the foot of the ladder is one-quarter of the working length of the ladder (the length along the ladder between the foot and the support).</w:t>
      </w:r>
    </w:p>
    <w:p w14:paraId="5C41195B" w14:textId="77777777" w:rsidR="00B16A17" w:rsidRPr="00A069DB" w:rsidRDefault="00B16A17" w:rsidP="00006EAB">
      <w:pPr>
        <w:numPr>
          <w:ilvl w:val="0"/>
          <w:numId w:val="312"/>
        </w:numPr>
        <w:tabs>
          <w:tab w:val="clear" w:pos="144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Slip resistant shoe, lashing or other effective means shall be used to avoid danger of slipping. </w:t>
      </w:r>
    </w:p>
    <w:p w14:paraId="4876A83A" w14:textId="77777777" w:rsidR="00B16A17" w:rsidRPr="00A069DB" w:rsidRDefault="00B16A17" w:rsidP="00006EAB">
      <w:pPr>
        <w:numPr>
          <w:ilvl w:val="0"/>
          <w:numId w:val="312"/>
        </w:numPr>
        <w:tabs>
          <w:tab w:val="clear" w:pos="144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Extension ladder should be equipped with metal shackle and adequate locking mechanism.</w:t>
      </w:r>
    </w:p>
    <w:p w14:paraId="0B208FB1" w14:textId="77777777" w:rsidR="00B16A17" w:rsidRPr="00A069DB" w:rsidRDefault="00B16A17" w:rsidP="00006EAB">
      <w:pPr>
        <w:numPr>
          <w:ilvl w:val="0"/>
          <w:numId w:val="312"/>
        </w:numPr>
        <w:tabs>
          <w:tab w:val="clear" w:pos="144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Section ladder over 9.5 m in length should not be used.</w:t>
      </w:r>
    </w:p>
    <w:p w14:paraId="7B352BE0" w14:textId="77777777" w:rsidR="00B16A17" w:rsidRPr="00A069DB" w:rsidRDefault="00B16A17" w:rsidP="00006EAB">
      <w:pPr>
        <w:numPr>
          <w:ilvl w:val="0"/>
          <w:numId w:val="312"/>
        </w:numPr>
        <w:tabs>
          <w:tab w:val="clear" w:pos="144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Bottom and intermediate sections of sectional ladder should not exceed 2 m in length and top section should not exceed 2.75 m in length.</w:t>
      </w:r>
    </w:p>
    <w:p w14:paraId="41E12184" w14:textId="77777777" w:rsidR="00B16A17" w:rsidRPr="00A069DB" w:rsidRDefault="00B16A17" w:rsidP="00006EAB">
      <w:pPr>
        <w:numPr>
          <w:ilvl w:val="0"/>
          <w:numId w:val="312"/>
        </w:numPr>
        <w:tabs>
          <w:tab w:val="clear" w:pos="144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Step ladder should have a locking device or spreader to hold two sections firm in open position.</w:t>
      </w:r>
    </w:p>
    <w:p w14:paraId="74CFA994" w14:textId="77777777" w:rsidR="00B16A17" w:rsidRPr="00A069DB" w:rsidRDefault="00B16A17" w:rsidP="00006EAB">
      <w:pPr>
        <w:numPr>
          <w:ilvl w:val="0"/>
          <w:numId w:val="312"/>
        </w:numPr>
        <w:tabs>
          <w:tab w:val="clear" w:pos="144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Portable platform ladder should be of sound construction and provided with guardrails and toe board for its platform.</w:t>
      </w:r>
    </w:p>
    <w:p w14:paraId="5DA990CB" w14:textId="77777777" w:rsidR="00B16A17" w:rsidRPr="00A069DB" w:rsidRDefault="00B16A17" w:rsidP="00006EAB">
      <w:pPr>
        <w:numPr>
          <w:ilvl w:val="0"/>
          <w:numId w:val="312"/>
        </w:numPr>
        <w:tabs>
          <w:tab w:val="clear" w:pos="144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The worker shall always face the ladder when climbing up or down. </w:t>
      </w:r>
    </w:p>
    <w:p w14:paraId="4D24A9AA" w14:textId="77777777" w:rsidR="00B16A17" w:rsidRPr="00A069DB" w:rsidRDefault="00B16A17" w:rsidP="00006EAB">
      <w:pPr>
        <w:numPr>
          <w:ilvl w:val="0"/>
          <w:numId w:val="312"/>
        </w:numPr>
        <w:tabs>
          <w:tab w:val="clear" w:pos="144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Short ladders shall not be spliced together to make long ladders. </w:t>
      </w:r>
    </w:p>
    <w:p w14:paraId="128DCA82" w14:textId="77777777" w:rsidR="00B16A17" w:rsidRPr="00A069DB" w:rsidRDefault="00B16A17" w:rsidP="00006EAB">
      <w:pPr>
        <w:numPr>
          <w:ilvl w:val="0"/>
          <w:numId w:val="312"/>
        </w:numPr>
        <w:tabs>
          <w:tab w:val="clear" w:pos="144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Ladders shall never be used in the horizontal position as scaffolds or work platforms. </w:t>
      </w:r>
    </w:p>
    <w:p w14:paraId="649E9858" w14:textId="77777777" w:rsidR="00B16A17" w:rsidRPr="00A069DB" w:rsidRDefault="00B16A17" w:rsidP="00006EAB">
      <w:pPr>
        <w:numPr>
          <w:ilvl w:val="0"/>
          <w:numId w:val="312"/>
        </w:numPr>
        <w:tabs>
          <w:tab w:val="clear" w:pos="144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The top of a regular stepladder shall not be used as a step. </w:t>
      </w:r>
    </w:p>
    <w:p w14:paraId="33474DDF" w14:textId="77777777" w:rsidR="00B16A17" w:rsidRPr="00A069DB" w:rsidRDefault="00B16A17" w:rsidP="00006EAB">
      <w:pPr>
        <w:numPr>
          <w:ilvl w:val="0"/>
          <w:numId w:val="312"/>
        </w:numPr>
        <w:tabs>
          <w:tab w:val="clear" w:pos="144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Use both hands when climbing and descending ladders. </w:t>
      </w:r>
    </w:p>
    <w:p w14:paraId="51833F0D" w14:textId="77777777" w:rsidR="00B16A17" w:rsidRPr="00A069DB" w:rsidRDefault="00B16A17" w:rsidP="00006EAB">
      <w:pPr>
        <w:numPr>
          <w:ilvl w:val="0"/>
          <w:numId w:val="312"/>
        </w:numPr>
        <w:tabs>
          <w:tab w:val="clear" w:pos="144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Metal ladders shall never be used near electrical equipment. </w:t>
      </w:r>
    </w:p>
    <w:p w14:paraId="3316A3CD" w14:textId="77777777" w:rsidR="00B16A17" w:rsidRPr="00A069DB" w:rsidRDefault="00B16A17" w:rsidP="00006EAB">
      <w:pPr>
        <w:pStyle w:val="ListParagraph"/>
        <w:spacing w:before="0" w:after="0"/>
        <w:ind w:left="2160"/>
        <w:rPr>
          <w:rFonts w:asciiTheme="minorHAnsi" w:hAnsiTheme="minorHAnsi" w:cstheme="minorHAnsi"/>
        </w:rPr>
      </w:pPr>
    </w:p>
    <w:p w14:paraId="0696AD4B" w14:textId="77777777" w:rsidR="00B16A17" w:rsidRPr="00A069DB" w:rsidRDefault="00B16A17" w:rsidP="00006EAB">
      <w:pPr>
        <w:pStyle w:val="ListParagraph"/>
        <w:numPr>
          <w:ilvl w:val="0"/>
          <w:numId w:val="262"/>
        </w:numPr>
        <w:spacing w:before="0" w:after="0"/>
        <w:ind w:left="1701" w:hanging="720"/>
        <w:rPr>
          <w:rFonts w:asciiTheme="minorHAnsi" w:hAnsiTheme="minorHAnsi" w:cstheme="minorHAnsi"/>
        </w:rPr>
      </w:pPr>
      <w:r w:rsidRPr="00A069DB">
        <w:rPr>
          <w:rFonts w:asciiTheme="minorHAnsi" w:eastAsia="Arial Unicode MS" w:hAnsiTheme="minorHAnsi" w:cstheme="minorHAnsi"/>
        </w:rPr>
        <w:t>Personal</w:t>
      </w:r>
      <w:r w:rsidRPr="00A069DB">
        <w:rPr>
          <w:rFonts w:asciiTheme="minorHAnsi" w:hAnsiTheme="minorHAnsi" w:cstheme="minorHAnsi"/>
        </w:rPr>
        <w:t xml:space="preserve"> Fall Protection Sys</w:t>
      </w:r>
      <w:bookmarkStart w:id="127" w:name="_Toc355263407"/>
      <w:r w:rsidRPr="00A069DB">
        <w:rPr>
          <w:rFonts w:asciiTheme="minorHAnsi" w:hAnsiTheme="minorHAnsi" w:cstheme="minorHAnsi"/>
        </w:rPr>
        <w:t>tems</w:t>
      </w:r>
    </w:p>
    <w:p w14:paraId="5D82C41A" w14:textId="77777777" w:rsidR="00B16A17" w:rsidRPr="00A069DB" w:rsidRDefault="00B16A17" w:rsidP="00006EAB">
      <w:pPr>
        <w:pStyle w:val="ListParagraph"/>
        <w:spacing w:before="0" w:after="0"/>
        <w:ind w:left="1701"/>
        <w:rPr>
          <w:rFonts w:asciiTheme="minorHAnsi" w:eastAsia="Arial Unicode MS" w:hAnsiTheme="minorHAnsi" w:cstheme="minorHAnsi"/>
        </w:rPr>
      </w:pPr>
    </w:p>
    <w:p w14:paraId="7CA9F993" w14:textId="77777777" w:rsidR="00B16A17" w:rsidRPr="00A069DB" w:rsidRDefault="00B16A17" w:rsidP="00006EAB">
      <w:pPr>
        <w:pStyle w:val="ListParagraph"/>
        <w:numPr>
          <w:ilvl w:val="0"/>
          <w:numId w:val="267"/>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Full body harness and perso</w:t>
      </w:r>
      <w:bookmarkEnd w:id="127"/>
      <w:r w:rsidRPr="00A069DB">
        <w:rPr>
          <w:rFonts w:asciiTheme="minorHAnsi" w:eastAsia="Arial Unicode MS" w:hAnsiTheme="minorHAnsi" w:cstheme="minorHAnsi"/>
        </w:rPr>
        <w:t>nal fall arrest system</w:t>
      </w:r>
    </w:p>
    <w:p w14:paraId="1FD87E55" w14:textId="77777777" w:rsidR="00B16A17" w:rsidRPr="00A069DB" w:rsidRDefault="00B16A17" w:rsidP="00006EAB">
      <w:pPr>
        <w:autoSpaceDE w:val="0"/>
        <w:autoSpaceDN w:val="0"/>
        <w:adjustRightInd w:val="0"/>
        <w:spacing w:before="0" w:after="0"/>
        <w:ind w:left="1701"/>
        <w:rPr>
          <w:rFonts w:asciiTheme="minorHAnsi" w:eastAsia="Arial Unicode MS" w:hAnsiTheme="minorHAnsi" w:cstheme="minorHAnsi"/>
        </w:rPr>
      </w:pPr>
    </w:p>
    <w:p w14:paraId="4F733528" w14:textId="77777777" w:rsidR="00B16A17" w:rsidRPr="00A069DB" w:rsidRDefault="00B16A17" w:rsidP="00006EAB">
      <w:pPr>
        <w:numPr>
          <w:ilvl w:val="0"/>
          <w:numId w:val="142"/>
        </w:numPr>
        <w:tabs>
          <w:tab w:val="clear" w:pos="144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All persons working at height of 6 feet or more should wear safety harness and lifeline should be anchored properly. Anchorages used to attach personal fall arrest systems shall be independent of any anchorage being used to support or suspend platforms and must be capable of supporting at least 5,000 pounds (22.2 kilo Newton) per person attached. Lanyards and vertical lifelines must have a minimum breaking strength of 5,000 pounds (22.2 kilo Newton).</w:t>
      </w:r>
    </w:p>
    <w:p w14:paraId="11CB14CE" w14:textId="77777777" w:rsidR="00B16A17" w:rsidRPr="00A069DB" w:rsidRDefault="00B16A17" w:rsidP="00006EAB">
      <w:pPr>
        <w:numPr>
          <w:ilvl w:val="0"/>
          <w:numId w:val="142"/>
        </w:numPr>
        <w:tabs>
          <w:tab w:val="clear" w:pos="144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These consist of an anchorage, lifeline, and a full body harness and may include a deceleration device, or suitable combinations. </w:t>
      </w:r>
    </w:p>
    <w:p w14:paraId="36E9CB13" w14:textId="77777777" w:rsidR="00B16A17" w:rsidRPr="00A069DB" w:rsidRDefault="00B16A17" w:rsidP="00006EAB">
      <w:pPr>
        <w:numPr>
          <w:ilvl w:val="0"/>
          <w:numId w:val="142"/>
        </w:numPr>
        <w:tabs>
          <w:tab w:val="clear" w:pos="144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lastRenderedPageBreak/>
        <w:t>While working at height where there is possibility of freefall person should use fall arrest system. If a personal fall arrest system is used for fall protection, it must do the following:</w:t>
      </w:r>
    </w:p>
    <w:p w14:paraId="42206022" w14:textId="77777777" w:rsidR="00B16A17" w:rsidRPr="00A069DB" w:rsidRDefault="00B16A17" w:rsidP="00006EAB">
      <w:pPr>
        <w:autoSpaceDE w:val="0"/>
        <w:autoSpaceDN w:val="0"/>
        <w:adjustRightInd w:val="0"/>
        <w:spacing w:before="0" w:after="0"/>
        <w:ind w:left="1701"/>
        <w:rPr>
          <w:rFonts w:asciiTheme="minorHAnsi" w:eastAsia="Arial Unicode MS" w:hAnsiTheme="minorHAnsi" w:cstheme="minorHAnsi"/>
        </w:rPr>
      </w:pPr>
    </w:p>
    <w:p w14:paraId="6F14D616" w14:textId="77777777" w:rsidR="00B16A17" w:rsidRPr="00A069DB" w:rsidRDefault="00B16A17" w:rsidP="00006EAB">
      <w:pPr>
        <w:numPr>
          <w:ilvl w:val="0"/>
          <w:numId w:val="143"/>
        </w:numPr>
        <w:tabs>
          <w:tab w:val="clear" w:pos="108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Limit maximum arresting force on an employee to 900 pounds (4 kilo Newton) when used with a safety belt and limit maximum arresting force on an employee to 1,800 pounds (8 kilo Newton) when used with a body harness; </w:t>
      </w:r>
    </w:p>
    <w:p w14:paraId="0D65ECC0" w14:textId="77777777" w:rsidR="00B16A17" w:rsidRPr="00A069DB" w:rsidRDefault="00B16A17" w:rsidP="00006EAB">
      <w:pPr>
        <w:numPr>
          <w:ilvl w:val="0"/>
          <w:numId w:val="143"/>
        </w:numPr>
        <w:tabs>
          <w:tab w:val="clear" w:pos="108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Be rigged so that an employee can neither free fall more than 6 feet (1.8 meters) nor contact any lower level;</w:t>
      </w:r>
    </w:p>
    <w:p w14:paraId="1A3844D0" w14:textId="77777777" w:rsidR="00B16A17" w:rsidRPr="00A069DB" w:rsidRDefault="00B16A17" w:rsidP="00006EAB">
      <w:pPr>
        <w:numPr>
          <w:ilvl w:val="0"/>
          <w:numId w:val="143"/>
        </w:numPr>
        <w:tabs>
          <w:tab w:val="clear" w:pos="108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Bring an employee to a complete stop and limit maximum deceleration distance an employee travels to 3.5 feet (1.07 meters); and</w:t>
      </w:r>
    </w:p>
    <w:p w14:paraId="7BB4A8D7" w14:textId="77777777" w:rsidR="00B16A17" w:rsidRPr="00A069DB" w:rsidRDefault="00B16A17" w:rsidP="00006EAB">
      <w:pPr>
        <w:numPr>
          <w:ilvl w:val="0"/>
          <w:numId w:val="143"/>
        </w:numPr>
        <w:tabs>
          <w:tab w:val="clear" w:pos="108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Have sufficient strength to withstand twice the potential impact energy of an employee free fall at a distance of 6 feet (1.8 meters) or the free fall distance permitted by the system, whichever is less.</w:t>
      </w:r>
    </w:p>
    <w:p w14:paraId="5CBE32AB" w14:textId="77777777" w:rsidR="00B16A17" w:rsidRPr="00A069DB" w:rsidRDefault="00B16A17" w:rsidP="00006EAB">
      <w:pPr>
        <w:pStyle w:val="ListParagraph"/>
        <w:numPr>
          <w:ilvl w:val="0"/>
          <w:numId w:val="267"/>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Safety Net Systems:</w:t>
      </w:r>
    </w:p>
    <w:p w14:paraId="07AABFFD" w14:textId="77777777" w:rsidR="00B16A17" w:rsidRPr="00A069DB" w:rsidRDefault="00B16A17" w:rsidP="00006EAB">
      <w:pPr>
        <w:autoSpaceDE w:val="0"/>
        <w:autoSpaceDN w:val="0"/>
        <w:adjustRightInd w:val="0"/>
        <w:spacing w:before="0" w:after="0"/>
        <w:ind w:left="1701"/>
        <w:rPr>
          <w:rFonts w:asciiTheme="minorHAnsi" w:eastAsia="Arial Unicode MS" w:hAnsiTheme="minorHAnsi" w:cstheme="minorHAnsi"/>
        </w:rPr>
      </w:pPr>
    </w:p>
    <w:p w14:paraId="3C93F5AC" w14:textId="77777777" w:rsidR="00B16A17" w:rsidRPr="00A069DB" w:rsidRDefault="00B16A17" w:rsidP="00006EAB">
      <w:pPr>
        <w:numPr>
          <w:ilvl w:val="0"/>
          <w:numId w:val="144"/>
        </w:numPr>
        <w:tabs>
          <w:tab w:val="clear" w:pos="72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Safety nets should be installed as close as practicable under the walking/working surface on which employees are working and never more than 30 feet (9.1 meters) below such levels.</w:t>
      </w:r>
    </w:p>
    <w:p w14:paraId="13449A22" w14:textId="77777777" w:rsidR="00B16A17" w:rsidRPr="00A069DB" w:rsidRDefault="00B16A17" w:rsidP="00006EAB">
      <w:pPr>
        <w:numPr>
          <w:ilvl w:val="0"/>
          <w:numId w:val="144"/>
        </w:numPr>
        <w:tabs>
          <w:tab w:val="clear" w:pos="72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Defective nets shall not be used. Safety nets shall be inspected at least once a week for wear, damage, and other deterioration.</w:t>
      </w:r>
    </w:p>
    <w:p w14:paraId="49D9CB3D" w14:textId="77777777" w:rsidR="00B16A17" w:rsidRPr="00A069DB" w:rsidRDefault="00B16A17" w:rsidP="00006EAB">
      <w:pPr>
        <w:numPr>
          <w:ilvl w:val="0"/>
          <w:numId w:val="144"/>
        </w:numPr>
        <w:tabs>
          <w:tab w:val="clear" w:pos="720"/>
        </w:tabs>
        <w:autoSpaceDE w:val="0"/>
        <w:autoSpaceDN w:val="0"/>
        <w:adjustRightInd w:val="0"/>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The maximum size of each safety net mesh opening shall not exceed 36 square inches (230 square centimeters) nor be longer than 6 inches (15 centimeters) on any side, and the openings, measured center-to-center, of mesh ropes or webbing, shall not exceed 6 inches (15 centimeters). All mesh crossings shall be secured to prevent enlargement of the mesh opening.</w:t>
      </w:r>
    </w:p>
    <w:p w14:paraId="4356C88A" w14:textId="77777777" w:rsidR="00B16A17" w:rsidRPr="00A069DB" w:rsidRDefault="00B16A17" w:rsidP="00006EAB">
      <w:pPr>
        <w:numPr>
          <w:ilvl w:val="0"/>
          <w:numId w:val="144"/>
        </w:numPr>
        <w:tabs>
          <w:tab w:val="clear" w:pos="720"/>
        </w:tabs>
        <w:autoSpaceDE w:val="0"/>
        <w:autoSpaceDN w:val="0"/>
        <w:adjustRightInd w:val="0"/>
        <w:spacing w:before="0" w:after="0"/>
        <w:ind w:left="1701" w:hanging="720"/>
        <w:rPr>
          <w:rFonts w:asciiTheme="minorHAnsi" w:eastAsia="Arial Unicode MS" w:hAnsiTheme="minorHAnsi" w:cstheme="minorHAnsi"/>
          <w:b/>
        </w:rPr>
      </w:pPr>
      <w:r w:rsidRPr="00A069DB">
        <w:rPr>
          <w:rFonts w:asciiTheme="minorHAnsi" w:eastAsia="Arial Unicode MS" w:hAnsiTheme="minorHAnsi" w:cstheme="minorHAnsi"/>
        </w:rPr>
        <w:t>Each safety net or section shall have a border rope for webbing with a minimum breaking strength of 5,000 pounds (22.2 kilo Newton). Connections between safety net panels shall be as strong as integral net components and be spaced no more than 6 inches (15 centimeters) apart. Safety nets shall be installed with sufficient clearance underneath to prevent contact with the surface or structure below. When nets are used on bridges, the potential fall area from the walking/working surface to the net shall be unobstructed.</w:t>
      </w:r>
    </w:p>
    <w:p w14:paraId="735826C1" w14:textId="77777777" w:rsidR="00B16A17" w:rsidRPr="00A069DB" w:rsidRDefault="00B16A17" w:rsidP="00006EAB">
      <w:pPr>
        <w:pStyle w:val="ListParagraph"/>
        <w:spacing w:before="0" w:after="0"/>
        <w:ind w:left="1701"/>
        <w:rPr>
          <w:rFonts w:asciiTheme="minorHAnsi" w:eastAsia="Arial Unicode MS" w:hAnsiTheme="minorHAnsi" w:cstheme="minorHAnsi"/>
        </w:rPr>
      </w:pPr>
    </w:p>
    <w:p w14:paraId="17D3A50A"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Electrical Hazards Control:</w:t>
      </w:r>
    </w:p>
    <w:p w14:paraId="2D6F2BE7" w14:textId="77777777" w:rsidR="00B16A17" w:rsidRPr="00A069DB" w:rsidRDefault="00B16A17" w:rsidP="00006EAB">
      <w:pPr>
        <w:overflowPunct w:val="0"/>
        <w:autoSpaceDE w:val="0"/>
        <w:autoSpaceDN w:val="0"/>
        <w:adjustRightInd w:val="0"/>
        <w:spacing w:before="0" w:after="0"/>
        <w:ind w:left="1701" w:right="14"/>
        <w:textAlignment w:val="baseline"/>
        <w:rPr>
          <w:rFonts w:asciiTheme="minorHAnsi" w:eastAsia="Arial Unicode MS" w:hAnsiTheme="minorHAnsi" w:cstheme="minorHAnsi"/>
        </w:rPr>
      </w:pPr>
      <w:bookmarkStart w:id="128" w:name="_Toc355263408"/>
    </w:p>
    <w:p w14:paraId="1CF40A65" w14:textId="77777777" w:rsidR="00B16A17" w:rsidRPr="00A069DB" w:rsidRDefault="00B16A17" w:rsidP="00006EAB">
      <w:pPr>
        <w:numPr>
          <w:ilvl w:val="0"/>
          <w:numId w:val="145"/>
        </w:numPr>
        <w:tabs>
          <w:tab w:val="clear" w:pos="504"/>
        </w:tabs>
        <w:overflowPunct w:val="0"/>
        <w:autoSpaceDE w:val="0"/>
        <w:autoSpaceDN w:val="0"/>
        <w:adjustRightInd w:val="0"/>
        <w:spacing w:before="0" w:after="0"/>
        <w:ind w:left="1701" w:right="14"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Electricity is extensively</w:t>
      </w:r>
      <w:bookmarkEnd w:id="128"/>
      <w:r w:rsidRPr="00A069DB">
        <w:rPr>
          <w:rFonts w:asciiTheme="minorHAnsi" w:eastAsia="Arial Unicode MS" w:hAnsiTheme="minorHAnsi" w:cstheme="minorHAnsi"/>
        </w:rPr>
        <w:t xml:space="preserve"> used in the construction site for various purposes such as driving machinery, lifting machines, motors providing general lighting, operating hand tools etc., Electricity is not dangerous, if used properly. However, if used unwisely, serious accidents can occur.  </w:t>
      </w:r>
    </w:p>
    <w:p w14:paraId="593F977C" w14:textId="77777777" w:rsidR="00B16A17" w:rsidRPr="00A069DB" w:rsidRDefault="00B16A17" w:rsidP="00006EAB">
      <w:pPr>
        <w:numPr>
          <w:ilvl w:val="0"/>
          <w:numId w:val="145"/>
        </w:numPr>
        <w:tabs>
          <w:tab w:val="clear" w:pos="504"/>
        </w:tabs>
        <w:overflowPunct w:val="0"/>
        <w:autoSpaceDE w:val="0"/>
        <w:autoSpaceDN w:val="0"/>
        <w:adjustRightInd w:val="0"/>
        <w:spacing w:before="0" w:after="0"/>
        <w:ind w:left="1701" w:right="14"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LOTO procedure should be strictly followed as per the Site LOTO procedures.</w:t>
      </w:r>
    </w:p>
    <w:p w14:paraId="77A3653B" w14:textId="77777777" w:rsidR="00B16A17" w:rsidRPr="00A069DB" w:rsidRDefault="00B16A17" w:rsidP="00006EAB">
      <w:pPr>
        <w:numPr>
          <w:ilvl w:val="0"/>
          <w:numId w:val="145"/>
        </w:numPr>
        <w:tabs>
          <w:tab w:val="clear" w:pos="504"/>
        </w:tabs>
        <w:overflowPunct w:val="0"/>
        <w:autoSpaceDE w:val="0"/>
        <w:autoSpaceDN w:val="0"/>
        <w:adjustRightInd w:val="0"/>
        <w:spacing w:before="0" w:after="0"/>
        <w:ind w:left="1701" w:right="14"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All electrical distribution boards should be equipped with MCB, ELCB / RCC. All temporary installations at a building or other construction work should be provided with earth – leakage circuit breakers (ELCB). All portable </w:t>
      </w:r>
      <w:r w:rsidRPr="00A069DB">
        <w:rPr>
          <w:rFonts w:asciiTheme="minorHAnsi" w:eastAsia="Arial Unicode MS" w:hAnsiTheme="minorHAnsi" w:cstheme="minorHAnsi"/>
        </w:rPr>
        <w:lastRenderedPageBreak/>
        <w:t>electrical tools shall have double insulation and shall have upstream protection by earth leakage circuit breaker (ELCB) of less than or equal to 30 Milli Ampere rating and miniature circuit breaker (MCB).</w:t>
      </w:r>
    </w:p>
    <w:p w14:paraId="526F8BEF" w14:textId="77777777" w:rsidR="00B16A17" w:rsidRPr="00A069DB" w:rsidRDefault="00B16A17" w:rsidP="00006EAB">
      <w:pPr>
        <w:numPr>
          <w:ilvl w:val="0"/>
          <w:numId w:val="145"/>
        </w:numPr>
        <w:tabs>
          <w:tab w:val="clear" w:pos="504"/>
        </w:tabs>
        <w:overflowPunct w:val="0"/>
        <w:autoSpaceDE w:val="0"/>
        <w:autoSpaceDN w:val="0"/>
        <w:adjustRightInd w:val="0"/>
        <w:spacing w:before="0" w:after="0"/>
        <w:ind w:left="1701" w:right="14"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Any electrical connection should be taken, maintained and repaired by a qualified electrician with use of appropriate insulated tools and necessary PPEs.</w:t>
      </w:r>
    </w:p>
    <w:p w14:paraId="1C582146" w14:textId="77777777" w:rsidR="00B16A17" w:rsidRPr="00A069DB" w:rsidRDefault="00B16A17" w:rsidP="00006EAB">
      <w:pPr>
        <w:numPr>
          <w:ilvl w:val="0"/>
          <w:numId w:val="145"/>
        </w:numPr>
        <w:tabs>
          <w:tab w:val="clear" w:pos="504"/>
        </w:tabs>
        <w:overflowPunct w:val="0"/>
        <w:autoSpaceDE w:val="0"/>
        <w:autoSpaceDN w:val="0"/>
        <w:adjustRightInd w:val="0"/>
        <w:spacing w:before="0" w:after="0"/>
        <w:ind w:left="1701" w:right="14"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Temporary electrical wiring used for lights and power shall comply with the Indian electricity rules. All temporary electrical wiring installations, tie-ins and pick-ups shall be approved by the Site Project Coordinator. All temporary electrical cables should be amour/metal sheathed cable to protect it from the cut due/mechanical damage.</w:t>
      </w:r>
    </w:p>
    <w:p w14:paraId="7C013EE9" w14:textId="77777777" w:rsidR="00B16A17" w:rsidRPr="00A069DB" w:rsidRDefault="00B16A17" w:rsidP="00006EAB">
      <w:pPr>
        <w:numPr>
          <w:ilvl w:val="0"/>
          <w:numId w:val="145"/>
        </w:numPr>
        <w:tabs>
          <w:tab w:val="clear" w:pos="504"/>
        </w:tabs>
        <w:overflowPunct w:val="0"/>
        <w:autoSpaceDE w:val="0"/>
        <w:autoSpaceDN w:val="0"/>
        <w:adjustRightInd w:val="0"/>
        <w:spacing w:before="0" w:after="0"/>
        <w:ind w:left="1701" w:right="14"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All portable lights for use in confined areas like manholes, or damp areas shall be operated at a maximum of 24 volts or protected by earth leakage circuit breaker (ELCB) and miniature circuit breaker (MCB).</w:t>
      </w:r>
    </w:p>
    <w:p w14:paraId="56D77198" w14:textId="77777777" w:rsidR="00B16A17" w:rsidRPr="00A069DB" w:rsidRDefault="00B16A17" w:rsidP="00006EAB">
      <w:pPr>
        <w:numPr>
          <w:ilvl w:val="0"/>
          <w:numId w:val="145"/>
        </w:numPr>
        <w:tabs>
          <w:tab w:val="clear" w:pos="504"/>
        </w:tabs>
        <w:overflowPunct w:val="0"/>
        <w:autoSpaceDE w:val="0"/>
        <w:autoSpaceDN w:val="0"/>
        <w:adjustRightInd w:val="0"/>
        <w:spacing w:before="0" w:after="0"/>
        <w:ind w:left="1701" w:right="14"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At the construction work where the exact location of underground electric power line is not known, the building workers using jack hammers, crow bars or other hand-tools which may come in contact with a live electrical line, should be provided by the contractor with insulated protective gloves and foot-wear of the type in accordance with the BIS standards.</w:t>
      </w:r>
    </w:p>
    <w:p w14:paraId="222DC54A" w14:textId="77777777" w:rsidR="00B16A17" w:rsidRPr="00A069DB" w:rsidRDefault="00B16A17" w:rsidP="00006EAB">
      <w:pPr>
        <w:numPr>
          <w:ilvl w:val="0"/>
          <w:numId w:val="145"/>
        </w:numPr>
        <w:tabs>
          <w:tab w:val="clear" w:pos="504"/>
        </w:tabs>
        <w:overflowPunct w:val="0"/>
        <w:autoSpaceDE w:val="0"/>
        <w:autoSpaceDN w:val="0"/>
        <w:adjustRightInd w:val="0"/>
        <w:spacing w:before="0" w:after="0"/>
        <w:ind w:left="1701" w:right="14"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The contractor should ensure that all electrical appliances and current carrying equipment used at a building or other construction work are made of sound material and are properly and adequately earthed. All electrical appliances should be provided with a local isolation switch close to the appliance.</w:t>
      </w:r>
    </w:p>
    <w:p w14:paraId="50F65F08" w14:textId="77777777" w:rsidR="00B16A17" w:rsidRPr="00A069DB" w:rsidRDefault="00B16A17" w:rsidP="00006EAB">
      <w:pPr>
        <w:numPr>
          <w:ilvl w:val="0"/>
          <w:numId w:val="145"/>
        </w:numPr>
        <w:tabs>
          <w:tab w:val="clear" w:pos="504"/>
        </w:tabs>
        <w:overflowPunct w:val="0"/>
        <w:autoSpaceDE w:val="0"/>
        <w:autoSpaceDN w:val="0"/>
        <w:adjustRightInd w:val="0"/>
        <w:spacing w:before="0" w:after="0"/>
        <w:ind w:left="1701" w:right="14"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The contractor should ensure that all electrical installations are protected from rain.</w:t>
      </w:r>
    </w:p>
    <w:p w14:paraId="16A883C2" w14:textId="77777777" w:rsidR="00B16A17" w:rsidRPr="00A069DB" w:rsidRDefault="00B16A17" w:rsidP="00006EAB">
      <w:pPr>
        <w:numPr>
          <w:ilvl w:val="0"/>
          <w:numId w:val="145"/>
        </w:numPr>
        <w:tabs>
          <w:tab w:val="clear" w:pos="504"/>
        </w:tabs>
        <w:overflowPunct w:val="0"/>
        <w:autoSpaceDE w:val="0"/>
        <w:autoSpaceDN w:val="0"/>
        <w:adjustRightInd w:val="0"/>
        <w:spacing w:before="0" w:after="0"/>
        <w:ind w:left="1701" w:right="14"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The National Indian electric codes and regulations should apply to all permanent and temporary electrical installations.</w:t>
      </w:r>
    </w:p>
    <w:p w14:paraId="59D378C0" w14:textId="77777777" w:rsidR="00B16A17" w:rsidRPr="00A069DB" w:rsidRDefault="00B16A17" w:rsidP="00006EAB">
      <w:pPr>
        <w:numPr>
          <w:ilvl w:val="0"/>
          <w:numId w:val="145"/>
        </w:numPr>
        <w:tabs>
          <w:tab w:val="clear" w:pos="504"/>
        </w:tabs>
        <w:overflowPunct w:val="0"/>
        <w:autoSpaceDE w:val="0"/>
        <w:autoSpaceDN w:val="0"/>
        <w:adjustRightInd w:val="0"/>
        <w:spacing w:before="0" w:after="0"/>
        <w:ind w:left="1701" w:right="14"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All current carrying parts should be enclosed and enclosure should be earthed properly. </w:t>
      </w:r>
    </w:p>
    <w:p w14:paraId="20CC3E56" w14:textId="77777777" w:rsidR="00B16A17" w:rsidRPr="00A069DB" w:rsidRDefault="00B16A17" w:rsidP="00006EAB">
      <w:pPr>
        <w:numPr>
          <w:ilvl w:val="0"/>
          <w:numId w:val="145"/>
        </w:numPr>
        <w:tabs>
          <w:tab w:val="clear" w:pos="504"/>
        </w:tabs>
        <w:overflowPunct w:val="0"/>
        <w:autoSpaceDE w:val="0"/>
        <w:autoSpaceDN w:val="0"/>
        <w:adjustRightInd w:val="0"/>
        <w:spacing w:before="0" w:after="0"/>
        <w:ind w:left="1701" w:right="14"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When high structures are moved under electrical lines, proper clearances as required should be maintained.</w:t>
      </w:r>
    </w:p>
    <w:p w14:paraId="568021E3" w14:textId="77777777" w:rsidR="00B16A17" w:rsidRPr="00A069DB" w:rsidRDefault="00B16A17" w:rsidP="00006EAB">
      <w:pPr>
        <w:pStyle w:val="ListParagraph"/>
        <w:spacing w:before="0" w:after="0"/>
        <w:ind w:left="1701"/>
        <w:rPr>
          <w:rFonts w:asciiTheme="minorHAnsi" w:eastAsia="Arial Unicode MS" w:hAnsiTheme="minorHAnsi" w:cstheme="minorHAnsi"/>
        </w:rPr>
      </w:pPr>
    </w:p>
    <w:p w14:paraId="0CA0E798"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Tools &amp; Equipment:</w:t>
      </w:r>
    </w:p>
    <w:p w14:paraId="13E17BCD" w14:textId="77777777" w:rsidR="00B16A17" w:rsidRPr="00A069DB" w:rsidRDefault="00B16A17" w:rsidP="00006EAB">
      <w:pPr>
        <w:pStyle w:val="BodyText"/>
        <w:overflowPunct w:val="0"/>
        <w:autoSpaceDE w:val="0"/>
        <w:autoSpaceDN w:val="0"/>
        <w:adjustRightInd w:val="0"/>
        <w:spacing w:line="240" w:lineRule="auto"/>
        <w:ind w:left="1701"/>
        <w:textAlignment w:val="baseline"/>
        <w:rPr>
          <w:rFonts w:asciiTheme="minorHAnsi" w:eastAsia="Arial Unicode MS" w:hAnsiTheme="minorHAnsi" w:cstheme="minorHAnsi"/>
          <w:sz w:val="24"/>
          <w:szCs w:val="24"/>
        </w:rPr>
      </w:pPr>
      <w:bookmarkStart w:id="129" w:name="_Toc355263409"/>
    </w:p>
    <w:p w14:paraId="4C57292F" w14:textId="77777777" w:rsidR="00B16A17" w:rsidRPr="00A069DB" w:rsidRDefault="00B16A17" w:rsidP="00006EAB">
      <w:pPr>
        <w:pStyle w:val="BodyText"/>
        <w:numPr>
          <w:ilvl w:val="0"/>
          <w:numId w:val="146"/>
        </w:numPr>
        <w:tabs>
          <w:tab w:val="clear" w:pos="360"/>
          <w:tab w:val="clear" w:pos="504"/>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All power tools e</w:t>
      </w:r>
      <w:bookmarkEnd w:id="129"/>
      <w:r w:rsidRPr="00A069DB">
        <w:rPr>
          <w:rFonts w:asciiTheme="minorHAnsi" w:eastAsia="Arial Unicode MS" w:hAnsiTheme="minorHAnsi" w:cstheme="minorHAnsi"/>
          <w:sz w:val="24"/>
          <w:szCs w:val="24"/>
        </w:rPr>
        <w:t xml:space="preserve">quipment like portable grinder, drilling machine, saw, welding machine are to be checked at Site security gate by competent person for its conditions as per the checklist approved </w:t>
      </w:r>
      <w:r w:rsidRPr="00A069DB">
        <w:rPr>
          <w:rFonts w:asciiTheme="minorHAnsi" w:eastAsia="Arial Unicode MS" w:hAnsiTheme="minorHAnsi" w:cstheme="minorHAnsi"/>
          <w:b/>
          <w:bCs/>
          <w:sz w:val="24"/>
          <w:szCs w:val="24"/>
        </w:rPr>
        <w:t>by BIT</w:t>
      </w:r>
      <w:r w:rsidRPr="00A069DB">
        <w:rPr>
          <w:rFonts w:asciiTheme="minorHAnsi" w:eastAsia="Arial Unicode MS" w:hAnsiTheme="minorHAnsi" w:cstheme="minorHAnsi"/>
          <w:sz w:val="24"/>
          <w:szCs w:val="24"/>
        </w:rPr>
        <w:t xml:space="preserve">. Only those tools, which are found safe and having LOTO capability are allowed inside the Site.   </w:t>
      </w:r>
    </w:p>
    <w:p w14:paraId="46D3D561" w14:textId="77777777" w:rsidR="00B16A17" w:rsidRPr="00A069DB" w:rsidRDefault="00B16A17" w:rsidP="00006EAB">
      <w:pPr>
        <w:pStyle w:val="BodyText"/>
        <w:numPr>
          <w:ilvl w:val="0"/>
          <w:numId w:val="146"/>
        </w:numPr>
        <w:tabs>
          <w:tab w:val="clear" w:pos="360"/>
          <w:tab w:val="clear" w:pos="504"/>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Hand and power tools must be maintained in a safe condition. When power-operated tools are designed to accommodate guards, they must be equipped with appropriate guards when in use. All moving / rotating parts must be provided with 360 degree guarding.</w:t>
      </w:r>
    </w:p>
    <w:p w14:paraId="47ADB3E5" w14:textId="77777777" w:rsidR="00B16A17" w:rsidRPr="00A069DB" w:rsidRDefault="00B16A17" w:rsidP="00006EAB">
      <w:pPr>
        <w:pStyle w:val="BodyText"/>
        <w:numPr>
          <w:ilvl w:val="0"/>
          <w:numId w:val="146"/>
        </w:numPr>
        <w:tabs>
          <w:tab w:val="clear" w:pos="360"/>
          <w:tab w:val="clear" w:pos="504"/>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All hand-held pneumatic power tools must be equipped with a constant pressure switch that shuts off when the pressure is released. Pneumatic power tools must be secured to the hose or whip by positive means. Safety </w:t>
      </w:r>
      <w:r w:rsidRPr="00A069DB">
        <w:rPr>
          <w:rFonts w:asciiTheme="minorHAnsi" w:eastAsia="Arial Unicode MS" w:hAnsiTheme="minorHAnsi" w:cstheme="minorHAnsi"/>
          <w:sz w:val="24"/>
          <w:szCs w:val="24"/>
        </w:rPr>
        <w:lastRenderedPageBreak/>
        <w:t>clips or retainers must be maintained on pneumatic impact (percussion) tools to prevent attachments from being accidentally expelled. Hoses should not be used for hoisting or lowering tools</w:t>
      </w:r>
      <w:r w:rsidRPr="00A069DB">
        <w:rPr>
          <w:rFonts w:asciiTheme="minorHAnsi" w:eastAsia="Arial Unicode MS" w:hAnsiTheme="minorHAnsi" w:cstheme="minorHAnsi"/>
          <w:b/>
          <w:sz w:val="24"/>
          <w:szCs w:val="24"/>
        </w:rPr>
        <w:t xml:space="preserve"> </w:t>
      </w:r>
      <w:r w:rsidRPr="00A069DB">
        <w:rPr>
          <w:rFonts w:asciiTheme="minorHAnsi" w:eastAsia="Arial Unicode MS" w:hAnsiTheme="minorHAnsi" w:cstheme="minorHAnsi"/>
          <w:sz w:val="24"/>
          <w:szCs w:val="24"/>
        </w:rPr>
        <w:t>and hoses exceeding ½” in inside diameter must have a safety shutoff at the source of supply to reduce pressure in case of a hose failure.</w:t>
      </w:r>
    </w:p>
    <w:p w14:paraId="6DDB20DF" w14:textId="77777777" w:rsidR="00B16A17" w:rsidRPr="00A069DB" w:rsidRDefault="00B16A17" w:rsidP="00006EAB">
      <w:pPr>
        <w:numPr>
          <w:ilvl w:val="0"/>
          <w:numId w:val="146"/>
        </w:numPr>
        <w:tabs>
          <w:tab w:val="clear" w:pos="504"/>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Abrasive wheel machine should not be operated more than the manufacturer’s recommended speed. All employees using abrasive wheels must have eye protection and other tools must be operated using appropriate personal safety equipment.</w:t>
      </w:r>
    </w:p>
    <w:p w14:paraId="0A88EC33" w14:textId="77777777" w:rsidR="00B16A17" w:rsidRPr="00A069DB" w:rsidRDefault="00B16A17" w:rsidP="00006EAB">
      <w:pPr>
        <w:pStyle w:val="BodyText"/>
        <w:numPr>
          <w:ilvl w:val="0"/>
          <w:numId w:val="146"/>
        </w:numPr>
        <w:tabs>
          <w:tab w:val="clear" w:pos="360"/>
          <w:tab w:val="clear" w:pos="504"/>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Electric power-operated tools should be of the approved double insulated type, or grounded in accordance with good electrical practice. It should have upstream protection through ELCB having rating not more than 30 mA. Electric power operated tools should not be lowered by holding its power chord. Use only BIS standard hand power tools</w:t>
      </w:r>
    </w:p>
    <w:p w14:paraId="41DA0445" w14:textId="77777777" w:rsidR="00B16A17" w:rsidRPr="00A069DB" w:rsidRDefault="00B16A17" w:rsidP="00006EAB">
      <w:pPr>
        <w:pStyle w:val="BodyText"/>
        <w:numPr>
          <w:ilvl w:val="0"/>
          <w:numId w:val="146"/>
        </w:numPr>
        <w:tabs>
          <w:tab w:val="clear" w:pos="360"/>
          <w:tab w:val="clear" w:pos="504"/>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Lifting machines tools and lifting tackles must have valid competency certificate for use inside Site. The contractor shall have register/record maintained for inspection of lifting machines tools and lifting tackles.</w:t>
      </w:r>
    </w:p>
    <w:p w14:paraId="63E29731" w14:textId="77777777" w:rsidR="00B16A17" w:rsidRPr="00A069DB" w:rsidRDefault="00B16A17" w:rsidP="00006EAB">
      <w:pPr>
        <w:pStyle w:val="BodyText"/>
        <w:numPr>
          <w:ilvl w:val="0"/>
          <w:numId w:val="146"/>
        </w:numPr>
        <w:tabs>
          <w:tab w:val="clear" w:pos="360"/>
          <w:tab w:val="clear" w:pos="504"/>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 Cranes, forklifts shall have valid test certificate from competent authority and prior HSE visual examination is required before entering the premises and then permission for entry will be based on the judgment of HSE expert.</w:t>
      </w:r>
    </w:p>
    <w:p w14:paraId="06CF21A0" w14:textId="77777777" w:rsidR="00B16A17" w:rsidRPr="00A069DB" w:rsidRDefault="00B16A17" w:rsidP="00006EAB">
      <w:pPr>
        <w:pStyle w:val="ListParagraph"/>
        <w:spacing w:before="0" w:after="0"/>
        <w:ind w:left="1701"/>
        <w:rPr>
          <w:rFonts w:asciiTheme="minorHAnsi" w:eastAsia="Arial Unicode MS" w:hAnsiTheme="minorHAnsi" w:cstheme="minorHAnsi"/>
        </w:rPr>
      </w:pPr>
    </w:p>
    <w:p w14:paraId="53499D0A"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Chemical Management:</w:t>
      </w:r>
    </w:p>
    <w:p w14:paraId="4A1A5F06" w14:textId="77777777" w:rsidR="00B16A17" w:rsidRPr="00A069DB" w:rsidRDefault="00B16A17" w:rsidP="00006EAB">
      <w:pPr>
        <w:pStyle w:val="text"/>
        <w:spacing w:before="0"/>
        <w:ind w:left="1701"/>
        <w:jc w:val="both"/>
        <w:rPr>
          <w:rFonts w:asciiTheme="minorHAnsi" w:eastAsia="Arial Unicode MS" w:hAnsiTheme="minorHAnsi" w:cstheme="minorHAnsi"/>
          <w:sz w:val="24"/>
          <w:szCs w:val="24"/>
        </w:rPr>
      </w:pPr>
    </w:p>
    <w:p w14:paraId="70BC5393" w14:textId="77777777" w:rsidR="00B16A17" w:rsidRPr="00A069DB" w:rsidRDefault="00B16A17" w:rsidP="00006EAB">
      <w:pPr>
        <w:pStyle w:val="text"/>
        <w:numPr>
          <w:ilvl w:val="0"/>
          <w:numId w:val="147"/>
        </w:numPr>
        <w:tabs>
          <w:tab w:val="clear" w:pos="504"/>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Any che</w:t>
      </w:r>
      <w:bookmarkStart w:id="130" w:name="_Toc355263410"/>
      <w:r w:rsidRPr="00A069DB">
        <w:rPr>
          <w:rFonts w:asciiTheme="minorHAnsi" w:eastAsia="Arial Unicode MS" w:hAnsiTheme="minorHAnsi" w:cstheme="minorHAnsi"/>
          <w:sz w:val="24"/>
          <w:szCs w:val="24"/>
        </w:rPr>
        <w:t>mical brought insid</w:t>
      </w:r>
      <w:bookmarkEnd w:id="130"/>
      <w:r w:rsidRPr="00A069DB">
        <w:rPr>
          <w:rFonts w:asciiTheme="minorHAnsi" w:eastAsia="Arial Unicode MS" w:hAnsiTheme="minorHAnsi" w:cstheme="minorHAnsi"/>
          <w:sz w:val="24"/>
          <w:szCs w:val="24"/>
        </w:rPr>
        <w:t xml:space="preserve">e the Site should have material safety data sheet </w:t>
      </w:r>
    </w:p>
    <w:p w14:paraId="03DF2BE9" w14:textId="77777777" w:rsidR="00B16A17" w:rsidRPr="00A069DB" w:rsidRDefault="00B16A17" w:rsidP="00006EAB">
      <w:pPr>
        <w:pStyle w:val="text"/>
        <w:numPr>
          <w:ilvl w:val="0"/>
          <w:numId w:val="147"/>
        </w:numPr>
        <w:tabs>
          <w:tab w:val="clear" w:pos="504"/>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All containers shall be properly labeled with name, manufacturer’s name, hazard warning symbol and PPE and always properly caped, when not in use. All chemical container should be stored in a secondary container </w:t>
      </w:r>
    </w:p>
    <w:p w14:paraId="23A446B7" w14:textId="77777777" w:rsidR="00B16A17" w:rsidRPr="00A069DB" w:rsidRDefault="00B16A17" w:rsidP="00006EAB">
      <w:pPr>
        <w:pStyle w:val="text"/>
        <w:numPr>
          <w:ilvl w:val="0"/>
          <w:numId w:val="147"/>
        </w:numPr>
        <w:tabs>
          <w:tab w:val="clear" w:pos="504"/>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Workers using chemical must be trained &amp; well versed with the hazards &amp; precaution to be taken during the use &amp; during emergency. Require antidote, safety kit must be made available.</w:t>
      </w:r>
    </w:p>
    <w:p w14:paraId="70398F61" w14:textId="77777777" w:rsidR="00B16A17" w:rsidRPr="00A069DB" w:rsidRDefault="00B16A17" w:rsidP="00006EAB">
      <w:pPr>
        <w:pStyle w:val="text"/>
        <w:numPr>
          <w:ilvl w:val="0"/>
          <w:numId w:val="147"/>
        </w:numPr>
        <w:tabs>
          <w:tab w:val="clear" w:pos="504"/>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Flammable or combustible liquids shall not be stored in areas used for exits, stairways or normally used for the safe passage of pedestrian or vehicular traffic.</w:t>
      </w:r>
    </w:p>
    <w:p w14:paraId="6B3E5F37" w14:textId="77777777" w:rsidR="00B16A17" w:rsidRPr="00A069DB" w:rsidRDefault="00B16A17" w:rsidP="00006EAB">
      <w:pPr>
        <w:pStyle w:val="text"/>
        <w:numPr>
          <w:ilvl w:val="0"/>
          <w:numId w:val="147"/>
        </w:numPr>
        <w:tabs>
          <w:tab w:val="clear" w:pos="504"/>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Inventory of combustible materials shall be kept at a minimum as reasonably practicable and other combustible material shall not be allowed to accumulate to the extent of creating a fire hazard.</w:t>
      </w:r>
    </w:p>
    <w:p w14:paraId="52D7BF3C" w14:textId="77777777" w:rsidR="00B16A17" w:rsidRPr="00A069DB" w:rsidRDefault="00B16A17" w:rsidP="00006EAB">
      <w:pPr>
        <w:pStyle w:val="text"/>
        <w:numPr>
          <w:ilvl w:val="0"/>
          <w:numId w:val="147"/>
        </w:numPr>
        <w:tabs>
          <w:tab w:val="clear" w:pos="504"/>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The Contractor shall be responsible to clean the site and handle the waste generated by his work activities and dispose off properly in environmental friendly manner outside the premise. The disposal site must be approved by competent authorities.</w:t>
      </w:r>
    </w:p>
    <w:p w14:paraId="39D03D2F" w14:textId="77777777" w:rsidR="00B16A17" w:rsidRPr="00A069DB" w:rsidRDefault="00B16A17" w:rsidP="00006EAB">
      <w:pPr>
        <w:pStyle w:val="ListParagraph"/>
        <w:spacing w:before="0" w:after="0"/>
        <w:ind w:left="1701"/>
        <w:rPr>
          <w:rFonts w:asciiTheme="minorHAnsi" w:eastAsia="Arial Unicode MS" w:hAnsiTheme="minorHAnsi" w:cstheme="minorHAnsi"/>
        </w:rPr>
      </w:pPr>
    </w:p>
    <w:p w14:paraId="04C80C7E"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Gases / Gas Cylinder manage</w:t>
      </w:r>
      <w:bookmarkStart w:id="131" w:name="_Toc355263411"/>
      <w:r w:rsidRPr="00A069DB">
        <w:rPr>
          <w:rFonts w:asciiTheme="minorHAnsi" w:eastAsia="Arial Unicode MS" w:hAnsiTheme="minorHAnsi" w:cstheme="minorHAnsi"/>
        </w:rPr>
        <w:t>ment:</w:t>
      </w:r>
    </w:p>
    <w:p w14:paraId="0993FE24" w14:textId="77777777" w:rsidR="00B16A17" w:rsidRPr="00A069DB" w:rsidRDefault="00B16A17" w:rsidP="00006EAB">
      <w:pPr>
        <w:pStyle w:val="APPX"/>
        <w:tabs>
          <w:tab w:val="clear" w:pos="900"/>
          <w:tab w:val="clear" w:pos="1080"/>
        </w:tabs>
        <w:spacing w:before="0"/>
        <w:ind w:left="1701" w:firstLine="0"/>
        <w:jc w:val="both"/>
        <w:rPr>
          <w:rFonts w:asciiTheme="minorHAnsi" w:eastAsia="Arial Unicode MS" w:hAnsiTheme="minorHAnsi" w:cstheme="minorHAnsi"/>
          <w:sz w:val="24"/>
          <w:szCs w:val="24"/>
        </w:rPr>
      </w:pPr>
    </w:p>
    <w:p w14:paraId="0D895FAE" w14:textId="77777777" w:rsidR="00B16A17" w:rsidRPr="00A069DB" w:rsidRDefault="00B16A17" w:rsidP="00006EAB">
      <w:pPr>
        <w:pStyle w:val="APPX"/>
        <w:numPr>
          <w:ilvl w:val="0"/>
          <w:numId w:val="148"/>
        </w:numPr>
        <w:tabs>
          <w:tab w:val="clear" w:pos="504"/>
          <w:tab w:val="clear" w:pos="900"/>
          <w:tab w:val="clear" w:pos="1080"/>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All compressed gas cylinde</w:t>
      </w:r>
      <w:bookmarkEnd w:id="131"/>
      <w:r w:rsidRPr="00A069DB">
        <w:rPr>
          <w:rFonts w:asciiTheme="minorHAnsi" w:eastAsia="Arial Unicode MS" w:hAnsiTheme="minorHAnsi" w:cstheme="minorHAnsi"/>
          <w:sz w:val="24"/>
          <w:szCs w:val="24"/>
        </w:rPr>
        <w:t>r should be handled in an approved cylinder trolley. No free rolling of cylinders is allowed at Site.</w:t>
      </w:r>
    </w:p>
    <w:p w14:paraId="6A285D51" w14:textId="77777777" w:rsidR="00B16A17" w:rsidRPr="00A069DB" w:rsidRDefault="00B16A17" w:rsidP="00006EAB">
      <w:pPr>
        <w:pStyle w:val="APPX"/>
        <w:numPr>
          <w:ilvl w:val="0"/>
          <w:numId w:val="148"/>
        </w:numPr>
        <w:tabs>
          <w:tab w:val="clear" w:pos="504"/>
          <w:tab w:val="clear" w:pos="900"/>
          <w:tab w:val="clear" w:pos="1080"/>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Compressed gas cylinders shall be properly and legibly marked with the trade name of the gas content and also colour coded as per Bureau of Indian </w:t>
      </w:r>
      <w:r w:rsidRPr="00A069DB">
        <w:rPr>
          <w:rFonts w:asciiTheme="minorHAnsi" w:eastAsia="Arial Unicode MS" w:hAnsiTheme="minorHAnsi" w:cstheme="minorHAnsi"/>
          <w:sz w:val="24"/>
          <w:szCs w:val="24"/>
        </w:rPr>
        <w:lastRenderedPageBreak/>
        <w:t xml:space="preserve">Standard. When transporting, moving and storing compressed gas cylinders, valves shall be closed, and protection caps shall be in place and secured. For transportation of gas cylinder specifically designed trolleys must be used. </w:t>
      </w:r>
    </w:p>
    <w:p w14:paraId="2990D4BA" w14:textId="77777777" w:rsidR="00B16A17" w:rsidRPr="00A069DB" w:rsidRDefault="00B16A17" w:rsidP="00006EAB">
      <w:pPr>
        <w:pStyle w:val="APPX"/>
        <w:numPr>
          <w:ilvl w:val="0"/>
          <w:numId w:val="148"/>
        </w:numPr>
        <w:tabs>
          <w:tab w:val="clear" w:pos="504"/>
          <w:tab w:val="clear" w:pos="900"/>
          <w:tab w:val="clear" w:pos="1080"/>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Cylinder shall not be rolled for transporting from one place to another place. All cylinders shall be secured in an upright position by chains or other approved means to prevent them from accidentally falling.</w:t>
      </w:r>
    </w:p>
    <w:p w14:paraId="343DB76B" w14:textId="77777777" w:rsidR="00B16A17" w:rsidRPr="00A069DB" w:rsidRDefault="00B16A17" w:rsidP="00006EAB">
      <w:pPr>
        <w:pStyle w:val="APPX"/>
        <w:numPr>
          <w:ilvl w:val="0"/>
          <w:numId w:val="148"/>
        </w:numPr>
        <w:tabs>
          <w:tab w:val="clear" w:pos="504"/>
          <w:tab w:val="clear" w:pos="900"/>
          <w:tab w:val="clear" w:pos="1080"/>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Oxygen cylinders shall be stored separately from fuel gas cylinders. No compressed gas cylinders shall be taken into confined spaces.</w:t>
      </w:r>
    </w:p>
    <w:p w14:paraId="3EB2412A" w14:textId="77777777" w:rsidR="00B16A17" w:rsidRPr="00A069DB" w:rsidRDefault="00B16A17" w:rsidP="00006EAB">
      <w:pPr>
        <w:pStyle w:val="APPX"/>
        <w:numPr>
          <w:ilvl w:val="0"/>
          <w:numId w:val="148"/>
        </w:numPr>
        <w:tabs>
          <w:tab w:val="clear" w:pos="504"/>
          <w:tab w:val="clear" w:pos="900"/>
          <w:tab w:val="clear" w:pos="1080"/>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Overnight storage of cylinders of compressed flammable gases or oxygen inside buildings shall not be permitted without the prior approval of the Site Project Coordinator.  Cylinders so stored shall have valves closed, regulators removed, have caps replaced, and be placed in an approved location.</w:t>
      </w:r>
    </w:p>
    <w:p w14:paraId="577AB210" w14:textId="77777777" w:rsidR="00B16A17" w:rsidRPr="00A069DB" w:rsidRDefault="00B16A17" w:rsidP="00006EAB">
      <w:pPr>
        <w:pStyle w:val="APPX"/>
        <w:numPr>
          <w:ilvl w:val="0"/>
          <w:numId w:val="148"/>
        </w:numPr>
        <w:tabs>
          <w:tab w:val="clear" w:pos="504"/>
          <w:tab w:val="clear" w:pos="900"/>
          <w:tab w:val="clear" w:pos="1080"/>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Gas cylinders shall be stored in an area assigned by the Site Project Coordinator.  This area shall be well ventilated and away from sources of ignition or heat.</w:t>
      </w:r>
    </w:p>
    <w:p w14:paraId="190DE66F" w14:textId="77777777" w:rsidR="00B16A17" w:rsidRPr="00A069DB" w:rsidRDefault="00B16A17" w:rsidP="00006EAB">
      <w:pPr>
        <w:pStyle w:val="ListParagraph"/>
        <w:spacing w:before="0" w:after="0"/>
        <w:ind w:left="1701"/>
        <w:rPr>
          <w:rFonts w:asciiTheme="minorHAnsi" w:eastAsia="Arial Unicode MS" w:hAnsiTheme="minorHAnsi" w:cstheme="minorHAnsi"/>
        </w:rPr>
      </w:pPr>
    </w:p>
    <w:p w14:paraId="454DE2E7"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Welding &amp; Gas Cutting Opera</w:t>
      </w:r>
      <w:bookmarkStart w:id="132" w:name="_Toc355263412"/>
      <w:r w:rsidRPr="00A069DB">
        <w:rPr>
          <w:rFonts w:asciiTheme="minorHAnsi" w:eastAsia="Arial Unicode MS" w:hAnsiTheme="minorHAnsi" w:cstheme="minorHAnsi"/>
        </w:rPr>
        <w:t>tion:</w:t>
      </w:r>
    </w:p>
    <w:p w14:paraId="580682B2" w14:textId="77777777" w:rsidR="00B16A17" w:rsidRPr="00A069DB" w:rsidRDefault="00B16A17" w:rsidP="00006EAB">
      <w:pPr>
        <w:spacing w:before="0" w:after="0"/>
        <w:ind w:left="1701"/>
        <w:rPr>
          <w:rFonts w:asciiTheme="minorHAnsi" w:eastAsia="Arial Unicode MS" w:hAnsiTheme="minorHAnsi" w:cstheme="minorHAnsi"/>
        </w:rPr>
      </w:pPr>
    </w:p>
    <w:p w14:paraId="0CD0CB25"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Welding and Gas cutting op</w:t>
      </w:r>
      <w:bookmarkEnd w:id="132"/>
      <w:r w:rsidRPr="00A069DB">
        <w:rPr>
          <w:rFonts w:asciiTheme="minorHAnsi" w:eastAsia="Arial Unicode MS" w:hAnsiTheme="minorHAnsi" w:cstheme="minorHAnsi"/>
        </w:rPr>
        <w:t xml:space="preserve">eration is high-risk job and should not be done without hot work permit. Area should be cleaned and free from any combustible material where welding / gas cutting operation to be carried out. </w:t>
      </w:r>
    </w:p>
    <w:p w14:paraId="410E142C" w14:textId="77777777" w:rsidR="00B16A17" w:rsidRPr="00A069DB" w:rsidRDefault="00B16A17" w:rsidP="00006EAB">
      <w:pPr>
        <w:pStyle w:val="ListParagraph"/>
        <w:numPr>
          <w:ilvl w:val="0"/>
          <w:numId w:val="272"/>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Welding Operation</w:t>
      </w:r>
    </w:p>
    <w:p w14:paraId="5428ABA2" w14:textId="77777777" w:rsidR="00B16A17" w:rsidRPr="00A069DB" w:rsidRDefault="00B16A17" w:rsidP="00006EAB">
      <w:pPr>
        <w:numPr>
          <w:ilvl w:val="0"/>
          <w:numId w:val="198"/>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Any welding machine prior to use first time should be inspected and certified for its safe use by a competent person. All welding machine should be inspected as per the checklist for its condition once in a week and proper inspection tag should be placed on the machine. </w:t>
      </w:r>
    </w:p>
    <w:p w14:paraId="374D42EA" w14:textId="77777777" w:rsidR="00B16A17" w:rsidRPr="00A069DB" w:rsidRDefault="00B16A17" w:rsidP="00006EAB">
      <w:pPr>
        <w:numPr>
          <w:ilvl w:val="0"/>
          <w:numId w:val="198"/>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Only qualified welder is allowed to do welding with appropriate insulating hand gloves, appropriate welding shield and tools.  </w:t>
      </w:r>
    </w:p>
    <w:p w14:paraId="2A0CD56A" w14:textId="77777777" w:rsidR="00B16A17" w:rsidRPr="00A069DB" w:rsidRDefault="00B16A17" w:rsidP="00006EAB">
      <w:pPr>
        <w:numPr>
          <w:ilvl w:val="0"/>
          <w:numId w:val="198"/>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Power to welding machine should be taken through ELCB. Welding machine should be earthed properly. Before shifting welding machine from one place to another power supply should be switched off.</w:t>
      </w:r>
    </w:p>
    <w:p w14:paraId="49640525" w14:textId="77777777" w:rsidR="00B16A17" w:rsidRPr="00A069DB" w:rsidRDefault="00B16A17" w:rsidP="00006EAB">
      <w:pPr>
        <w:numPr>
          <w:ilvl w:val="0"/>
          <w:numId w:val="198"/>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A portable screen should be used around the welding work area to prevent unnecessary exposure to people working in the vicinity.</w:t>
      </w:r>
    </w:p>
    <w:p w14:paraId="1D263AC7" w14:textId="77777777" w:rsidR="00B16A17" w:rsidRPr="00A069DB" w:rsidRDefault="00B16A17" w:rsidP="00006EAB">
      <w:pPr>
        <w:numPr>
          <w:ilvl w:val="0"/>
          <w:numId w:val="198"/>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Sparks/hot melt should be contained by providing fire blanket / aluminum sheet barricading. Power cable and return cable should be taken up to the welding place i.e. any structural member / pipeline should not be used as return current cable. </w:t>
      </w:r>
    </w:p>
    <w:p w14:paraId="5EA9B211" w14:textId="77777777" w:rsidR="00B16A17" w:rsidRPr="00A069DB" w:rsidRDefault="00B16A17" w:rsidP="00006EAB">
      <w:pPr>
        <w:pStyle w:val="ListParagraph"/>
        <w:numPr>
          <w:ilvl w:val="0"/>
          <w:numId w:val="272"/>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Gas cutting operation</w:t>
      </w:r>
    </w:p>
    <w:p w14:paraId="2F2124D9" w14:textId="77777777" w:rsidR="00B16A17" w:rsidRPr="00A069DB" w:rsidRDefault="00B16A17" w:rsidP="00006EAB">
      <w:pPr>
        <w:numPr>
          <w:ilvl w:val="0"/>
          <w:numId w:val="199"/>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Gas cutting nozzles should be equipped with flash back arrester. Appropriate and ISI marked gas regulators are only allowed for Oxygen &amp; Acetylene gas cylinder. </w:t>
      </w:r>
    </w:p>
    <w:p w14:paraId="258F572D" w14:textId="77777777" w:rsidR="00B16A17" w:rsidRPr="00A069DB" w:rsidRDefault="00B16A17" w:rsidP="00006EAB">
      <w:pPr>
        <w:numPr>
          <w:ilvl w:val="0"/>
          <w:numId w:val="199"/>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Gas cylinder should not be exposed to sparking / heat. Acetylene cylinder should always be kept vertical position. Oxygen &amp; Acetylene gas cylinders should be placed in cylinder trolley, free standing is not allowed.</w:t>
      </w:r>
    </w:p>
    <w:p w14:paraId="0710119F" w14:textId="77777777" w:rsidR="00B16A17" w:rsidRPr="00A069DB" w:rsidRDefault="00B16A17" w:rsidP="00006EAB">
      <w:pPr>
        <w:numPr>
          <w:ilvl w:val="0"/>
          <w:numId w:val="199"/>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Site Chemical &amp; Gas handling procedures should be strictly followed for handling, storage and uses of gas cylinders.</w:t>
      </w:r>
    </w:p>
    <w:p w14:paraId="0E80C40D" w14:textId="77777777" w:rsidR="00B16A17" w:rsidRPr="00A069DB" w:rsidRDefault="00B16A17" w:rsidP="00006EAB">
      <w:pPr>
        <w:numPr>
          <w:ilvl w:val="0"/>
          <w:numId w:val="199"/>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lastRenderedPageBreak/>
        <w:t>Inventory of gas cylinders should be kept as minimum as possible. Cylinder valve should be protected with secured valve cap. Free rolling of the cylinder is not allowed. Magnetic lifting of cylinder is not allowed.</w:t>
      </w:r>
    </w:p>
    <w:p w14:paraId="7CEDDE8A" w14:textId="77777777" w:rsidR="00B16A17" w:rsidRPr="00A069DB" w:rsidRDefault="00B16A17" w:rsidP="00006EAB">
      <w:pPr>
        <w:pStyle w:val="ListParagraph"/>
        <w:spacing w:before="0" w:after="0"/>
        <w:ind w:left="1701"/>
        <w:rPr>
          <w:rFonts w:asciiTheme="minorHAnsi" w:eastAsia="Arial Unicode MS" w:hAnsiTheme="minorHAnsi" w:cstheme="minorHAnsi"/>
        </w:rPr>
      </w:pPr>
    </w:p>
    <w:p w14:paraId="4C7F60B3"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Motor Vehicle &amp; Earth Movin</w:t>
      </w:r>
      <w:bookmarkStart w:id="133" w:name="_Toc355263413"/>
      <w:r w:rsidRPr="00A069DB">
        <w:rPr>
          <w:rFonts w:asciiTheme="minorHAnsi" w:eastAsia="Arial Unicode MS" w:hAnsiTheme="minorHAnsi" w:cstheme="minorHAnsi"/>
        </w:rPr>
        <w:t>g Vehicle - Site Transport Safety:</w:t>
      </w:r>
    </w:p>
    <w:p w14:paraId="4DAD8393" w14:textId="77777777" w:rsidR="00B16A17" w:rsidRPr="00A069DB" w:rsidRDefault="00B16A17" w:rsidP="00006EAB">
      <w:pPr>
        <w:numPr>
          <w:ilvl w:val="0"/>
          <w:numId w:val="273"/>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Contractor should ensure t</w:t>
      </w:r>
      <w:bookmarkEnd w:id="133"/>
      <w:r w:rsidRPr="00A069DB">
        <w:rPr>
          <w:rFonts w:asciiTheme="minorHAnsi" w:eastAsia="Arial Unicode MS" w:hAnsiTheme="minorHAnsi" w:cstheme="minorHAnsi"/>
        </w:rPr>
        <w:t>hat all vehicles used at construction site comply with the requirements of the Central Motor Vehicles Act, and the rules made there under.</w:t>
      </w:r>
    </w:p>
    <w:p w14:paraId="149D825C" w14:textId="77777777" w:rsidR="00B16A17" w:rsidRPr="00A069DB" w:rsidRDefault="00B16A17" w:rsidP="00006EAB">
      <w:pPr>
        <w:numPr>
          <w:ilvl w:val="0"/>
          <w:numId w:val="273"/>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Contractor should also ensure that a driver of a vehicle of any class of description operating at a construction site holds a valid driving license under the Motor Vehicles Act/Rules.</w:t>
      </w:r>
    </w:p>
    <w:p w14:paraId="799EC2BC" w14:textId="77777777" w:rsidR="00B16A17" w:rsidRPr="00A069DB" w:rsidRDefault="00B16A17" w:rsidP="00006EAB">
      <w:pPr>
        <w:pStyle w:val="BodyText"/>
        <w:numPr>
          <w:ilvl w:val="0"/>
          <w:numId w:val="273"/>
        </w:numPr>
        <w:tabs>
          <w:tab w:val="clear" w:pos="36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All vehicles that are used on construction site must be in fit condition and should carry proper fitness certificate. Before entering Site, all vehicles should be checked for condition, driver license, brakes and other controls, lights. Checklist given by Site should be complied before allowing any vehicle at Site </w:t>
      </w:r>
    </w:p>
    <w:p w14:paraId="5AA192CB" w14:textId="77777777" w:rsidR="00B16A17" w:rsidRPr="00A069DB" w:rsidRDefault="00B16A17" w:rsidP="00006EAB">
      <w:pPr>
        <w:pStyle w:val="BodyText"/>
        <w:numPr>
          <w:ilvl w:val="0"/>
          <w:numId w:val="273"/>
        </w:numPr>
        <w:tabs>
          <w:tab w:val="clear" w:pos="36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Many accidents at work places are caused by undue haste or short-cut methods in executing work. Vehicle should follow speed limit (20 kmph) and defined routes only. No vehicle should be allowed unattended in ON condition or keeping start key in position.  </w:t>
      </w:r>
    </w:p>
    <w:p w14:paraId="03895030" w14:textId="77777777" w:rsidR="00B16A17" w:rsidRPr="00A069DB" w:rsidRDefault="00B16A17" w:rsidP="00006EAB">
      <w:pPr>
        <w:pStyle w:val="BodyText"/>
        <w:numPr>
          <w:ilvl w:val="0"/>
          <w:numId w:val="273"/>
        </w:numPr>
        <w:tabs>
          <w:tab w:val="clear" w:pos="36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Electric supply lines, telephone lines and water supply lines normally go along the road side and cannot be protected at all times. Careless driving can disturb these essential services. The driver should be specifically instructed to avoid any damage to these essential services.</w:t>
      </w:r>
    </w:p>
    <w:p w14:paraId="45D5FE21" w14:textId="77777777" w:rsidR="00B16A17" w:rsidRPr="00A069DB" w:rsidRDefault="00B16A17" w:rsidP="00006EAB">
      <w:pPr>
        <w:pStyle w:val="BodyText"/>
        <w:numPr>
          <w:ilvl w:val="0"/>
          <w:numId w:val="273"/>
        </w:numPr>
        <w:tabs>
          <w:tab w:val="clear" w:pos="36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Vehicle should be loaded as per the loading capacity specified by the manufacturer. Any vehicle that is overloaded will not be permitted within the Site construction site</w:t>
      </w:r>
    </w:p>
    <w:p w14:paraId="3D8316C6" w14:textId="77777777" w:rsidR="00B16A17" w:rsidRPr="00A069DB" w:rsidRDefault="00B16A17" w:rsidP="00006EAB">
      <w:pPr>
        <w:pStyle w:val="BodyText"/>
        <w:numPr>
          <w:ilvl w:val="0"/>
          <w:numId w:val="273"/>
        </w:numPr>
        <w:tabs>
          <w:tab w:val="clear" w:pos="36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Protective embankments should be provided at all excavation sites. They are particularly necessary where Lorries or dumpers trip into excavations. Stops made of bulk timbers of about 300 mm square, securely anchored, are normally used for this purpose. Care must be taken to ensure that the timbers are moved and relocated as necessary when the work proceeds.</w:t>
      </w:r>
    </w:p>
    <w:p w14:paraId="690D7B26" w14:textId="77777777" w:rsidR="00B16A17" w:rsidRPr="00A069DB" w:rsidRDefault="00B16A17" w:rsidP="00006EAB">
      <w:pPr>
        <w:pStyle w:val="BodyText"/>
        <w:numPr>
          <w:ilvl w:val="0"/>
          <w:numId w:val="273"/>
        </w:numPr>
        <w:tabs>
          <w:tab w:val="clear" w:pos="36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The design and placement of overhead barriers as well as storing of metallic objects should be at a safe distance from the overhead lines. Where no work is done under the overhead lines nor any traffic or plant pass under them, the barriers should prevent inadvertent close approach. Where the work or traffic flow is under the overhead lines, defined access ways should be laid out. If work is done beneath the lines, expert advice for additional precautions should be obtained from the local electricity authorities, recorded and complied with.</w:t>
      </w:r>
    </w:p>
    <w:p w14:paraId="453A5D1C" w14:textId="77777777" w:rsidR="00B16A17" w:rsidRPr="00A069DB" w:rsidRDefault="00B16A17" w:rsidP="00006EAB">
      <w:pPr>
        <w:pStyle w:val="ListParagraph"/>
        <w:spacing w:before="0" w:after="0"/>
        <w:ind w:left="1701"/>
        <w:rPr>
          <w:rFonts w:asciiTheme="minorHAnsi" w:eastAsia="Arial Unicode MS" w:hAnsiTheme="minorHAnsi" w:cstheme="minorHAnsi"/>
        </w:rPr>
      </w:pPr>
    </w:p>
    <w:p w14:paraId="6B12E21F"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Overhead Protections:</w:t>
      </w:r>
    </w:p>
    <w:p w14:paraId="4E79AF21" w14:textId="77777777" w:rsidR="00B16A17" w:rsidRPr="00A069DB" w:rsidRDefault="00B16A17" w:rsidP="00006EAB">
      <w:pPr>
        <w:overflowPunct w:val="0"/>
        <w:autoSpaceDE w:val="0"/>
        <w:autoSpaceDN w:val="0"/>
        <w:adjustRightInd w:val="0"/>
        <w:spacing w:before="0" w:after="0"/>
        <w:ind w:left="1701"/>
        <w:textAlignment w:val="baseline"/>
        <w:rPr>
          <w:rFonts w:asciiTheme="minorHAnsi" w:eastAsia="Arial Unicode MS" w:hAnsiTheme="minorHAnsi" w:cstheme="minorHAnsi"/>
        </w:rPr>
      </w:pPr>
    </w:p>
    <w:p w14:paraId="2D40662C" w14:textId="77777777" w:rsidR="00B16A17" w:rsidRPr="00A069DB" w:rsidRDefault="00B16A17" w:rsidP="00006EAB">
      <w:pPr>
        <w:numPr>
          <w:ilvl w:val="0"/>
          <w:numId w:val="132"/>
        </w:numPr>
        <w:tabs>
          <w:tab w:val="clear" w:pos="504"/>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Every </w:t>
      </w:r>
      <w:bookmarkStart w:id="134" w:name="_Toc355263414"/>
      <w:r w:rsidRPr="00A069DB">
        <w:rPr>
          <w:rFonts w:asciiTheme="minorHAnsi" w:eastAsia="Arial Unicode MS" w:hAnsiTheme="minorHAnsi" w:cstheme="minorHAnsi"/>
        </w:rPr>
        <w:t>contractor should en</w:t>
      </w:r>
      <w:bookmarkEnd w:id="134"/>
      <w:r w:rsidRPr="00A069DB">
        <w:rPr>
          <w:rFonts w:asciiTheme="minorHAnsi" w:eastAsia="Arial Unicode MS" w:hAnsiTheme="minorHAnsi" w:cstheme="minorHAnsi"/>
        </w:rPr>
        <w:t>sure that overhead protection is erected along the periphery of every building under construction that should be of fifteen metres or more in height when completed.</w:t>
      </w:r>
    </w:p>
    <w:p w14:paraId="1A9C7004" w14:textId="77777777" w:rsidR="00B16A17" w:rsidRPr="00A069DB" w:rsidRDefault="00B16A17" w:rsidP="00006EAB">
      <w:pPr>
        <w:numPr>
          <w:ilvl w:val="0"/>
          <w:numId w:val="132"/>
        </w:numPr>
        <w:tabs>
          <w:tab w:val="clear" w:pos="504"/>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Safety net or other means should be provided overhead protection </w:t>
      </w:r>
    </w:p>
    <w:p w14:paraId="7E820E9C" w14:textId="77777777" w:rsidR="00B16A17" w:rsidRPr="00A069DB" w:rsidRDefault="00B16A17" w:rsidP="00006EAB">
      <w:pPr>
        <w:numPr>
          <w:ilvl w:val="0"/>
          <w:numId w:val="132"/>
        </w:numPr>
        <w:tabs>
          <w:tab w:val="clear" w:pos="504"/>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lastRenderedPageBreak/>
        <w:t>The contractor should ensure that any area exposed to risk of falling material, articles or objects should be roped off/ cordoned off /suitably guarded from inadvertent entry of person other than building workers permitted to enter these areas.</w:t>
      </w:r>
    </w:p>
    <w:p w14:paraId="5E77699C" w14:textId="77777777" w:rsidR="00B16A17" w:rsidRPr="00A069DB" w:rsidRDefault="00B16A17" w:rsidP="00006EAB">
      <w:pPr>
        <w:pStyle w:val="ListParagraph"/>
        <w:spacing w:before="0" w:after="0"/>
        <w:ind w:left="1701"/>
        <w:rPr>
          <w:rFonts w:asciiTheme="minorHAnsi" w:eastAsia="Arial Unicode MS" w:hAnsiTheme="minorHAnsi" w:cstheme="minorHAnsi"/>
        </w:rPr>
      </w:pPr>
    </w:p>
    <w:p w14:paraId="261B7817"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Slipping, tripping, cutting</w:t>
      </w:r>
      <w:bookmarkStart w:id="135" w:name="_Toc355263415"/>
      <w:r w:rsidRPr="00A069DB">
        <w:rPr>
          <w:rFonts w:asciiTheme="minorHAnsi" w:eastAsia="Arial Unicode MS" w:hAnsiTheme="minorHAnsi" w:cstheme="minorHAnsi"/>
        </w:rPr>
        <w:t>, drowning and falling hazard control:</w:t>
      </w:r>
    </w:p>
    <w:p w14:paraId="06DACBD9" w14:textId="77777777" w:rsidR="00B16A17" w:rsidRPr="00A069DB" w:rsidRDefault="00B16A17" w:rsidP="00006EAB">
      <w:pPr>
        <w:overflowPunct w:val="0"/>
        <w:autoSpaceDE w:val="0"/>
        <w:autoSpaceDN w:val="0"/>
        <w:adjustRightInd w:val="0"/>
        <w:spacing w:before="0" w:after="0"/>
        <w:ind w:left="1701"/>
        <w:textAlignment w:val="baseline"/>
        <w:rPr>
          <w:rFonts w:asciiTheme="minorHAnsi" w:eastAsia="Arial Unicode MS" w:hAnsiTheme="minorHAnsi" w:cstheme="minorHAnsi"/>
        </w:rPr>
      </w:pPr>
    </w:p>
    <w:p w14:paraId="12CAEDDF" w14:textId="77777777" w:rsidR="00B16A17" w:rsidRPr="00A069DB" w:rsidRDefault="00B16A17" w:rsidP="00006EAB">
      <w:pPr>
        <w:numPr>
          <w:ilvl w:val="3"/>
          <w:numId w:val="133"/>
        </w:numPr>
        <w:tabs>
          <w:tab w:val="clear" w:pos="504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All passageways, platforms</w:t>
      </w:r>
      <w:bookmarkEnd w:id="135"/>
      <w:r w:rsidRPr="00A069DB">
        <w:rPr>
          <w:rFonts w:asciiTheme="minorHAnsi" w:eastAsia="Arial Unicode MS" w:hAnsiTheme="minorHAnsi" w:cstheme="minorHAnsi"/>
        </w:rPr>
        <w:t xml:space="preserve"> and other places of construction work at the building or other construction work should be kept free from accumulations of dust, debris or similar materials and other obstructions that may cause tripping.</w:t>
      </w:r>
    </w:p>
    <w:p w14:paraId="0E1433AB" w14:textId="77777777" w:rsidR="00B16A17" w:rsidRPr="00A069DB" w:rsidRDefault="00B16A17" w:rsidP="00006EAB">
      <w:pPr>
        <w:numPr>
          <w:ilvl w:val="3"/>
          <w:numId w:val="133"/>
        </w:numPr>
        <w:tabs>
          <w:tab w:val="clear" w:pos="504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Any sharp projections or protruding nails or similar projections which may cause cutting hazard to a worker should be removed or otherwise made safe by taking suitable measures by the contractor. Additional precaution has to be exercised by the contractor in handling and laying the reinforcement bars.  There should not be any protruding reinforcement bars without adequate measures to make it safe. </w:t>
      </w:r>
    </w:p>
    <w:p w14:paraId="380EEEAE" w14:textId="77777777" w:rsidR="00B16A17" w:rsidRPr="00A069DB" w:rsidRDefault="00B16A17" w:rsidP="00006EAB">
      <w:pPr>
        <w:numPr>
          <w:ilvl w:val="3"/>
          <w:numId w:val="133"/>
        </w:numPr>
        <w:tabs>
          <w:tab w:val="clear" w:pos="504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Contractor should not allow any building worker to use the passageway, scaffolds, platform or any other elevated working surface, which is in a slippery and dangerous condition. He should ensure that water, grease, oil or other similar substances which may cause the surface slippery, be removed or sanded, saw dusted or covered with suitable material to make it safe from slipping hazard.</w:t>
      </w:r>
    </w:p>
    <w:p w14:paraId="2FE74E99" w14:textId="77777777" w:rsidR="00B16A17" w:rsidRPr="00A069DB" w:rsidRDefault="00B16A17" w:rsidP="00006EAB">
      <w:pPr>
        <w:numPr>
          <w:ilvl w:val="3"/>
          <w:numId w:val="133"/>
        </w:numPr>
        <w:tabs>
          <w:tab w:val="clear" w:pos="504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Wherever building workers are exposed to the hazard of falling into water, they should be provided by adequate equipment for saving themselves from drowning and rescuing from hazard.  Wherever overhead or underground water tanks are in the construction site, measures has to be taken by the contractor in making these places safe by providing appropriate signage’s, barricades and restricting the use of these areas by all workers. The contractor should have a tailor made permit system designed and implemented for regular maintenance and cleaning of these areas.</w:t>
      </w:r>
    </w:p>
    <w:p w14:paraId="57BEFEB3" w14:textId="77777777" w:rsidR="00B16A17" w:rsidRPr="00A069DB" w:rsidRDefault="00B16A17" w:rsidP="00006EAB">
      <w:pPr>
        <w:numPr>
          <w:ilvl w:val="3"/>
          <w:numId w:val="133"/>
        </w:numPr>
        <w:tabs>
          <w:tab w:val="clear" w:pos="504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Every open side or opening into or through which a building worker, vehicle or lifting appliance or other equipment may fall at a building or other construction work should be covered or guarded suitably to prevent fall except where free access is necessary by reason of the nature of the work.</w:t>
      </w:r>
    </w:p>
    <w:p w14:paraId="553DFEEE" w14:textId="77777777" w:rsidR="00B16A17" w:rsidRPr="00A069DB" w:rsidRDefault="00B16A17" w:rsidP="00006EAB">
      <w:pPr>
        <w:numPr>
          <w:ilvl w:val="3"/>
          <w:numId w:val="133"/>
        </w:numPr>
        <w:tabs>
          <w:tab w:val="clear" w:pos="504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Wherever building workers are exposed to the hazards of falling from height while employed on work, they should be provided with adequate equipment or means for saving them from hazards.  Equipment or means should be in accordance with the BIS Standards or as approved by the competent authority.</w:t>
      </w:r>
    </w:p>
    <w:p w14:paraId="4669CB80" w14:textId="77777777" w:rsidR="00B16A17" w:rsidRPr="00A069DB" w:rsidRDefault="00B16A17" w:rsidP="00006EAB">
      <w:pPr>
        <w:numPr>
          <w:ilvl w:val="3"/>
          <w:numId w:val="133"/>
        </w:numPr>
        <w:tabs>
          <w:tab w:val="clear" w:pos="504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Whenever there is a possibility of falling of any material, equipment on building worker at a construction site, adequate and suitable safety net should be provided by contractor in accordance with the BIS Standards or as approved by the Competent authority for preventing any injury or hazards.</w:t>
      </w:r>
    </w:p>
    <w:p w14:paraId="63B0BB93" w14:textId="77777777" w:rsidR="00B16A17" w:rsidRPr="00A069DB" w:rsidRDefault="00B16A17" w:rsidP="00006EAB">
      <w:pPr>
        <w:pStyle w:val="ListParagraph"/>
        <w:spacing w:before="0" w:after="0"/>
        <w:ind w:left="1701"/>
        <w:rPr>
          <w:rFonts w:asciiTheme="minorHAnsi" w:eastAsia="Arial Unicode MS" w:hAnsiTheme="minorHAnsi" w:cstheme="minorHAnsi"/>
        </w:rPr>
      </w:pPr>
    </w:p>
    <w:p w14:paraId="0E18DA96"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Fencing / Guarding of moving</w:t>
      </w:r>
      <w:bookmarkStart w:id="136" w:name="_Toc355263416"/>
      <w:r w:rsidRPr="00A069DB">
        <w:rPr>
          <w:rFonts w:asciiTheme="minorHAnsi" w:eastAsia="Arial Unicode MS" w:hAnsiTheme="minorHAnsi" w:cstheme="minorHAnsi"/>
        </w:rPr>
        <w:t xml:space="preserve"> parts:</w:t>
      </w:r>
    </w:p>
    <w:p w14:paraId="6A865A59" w14:textId="77777777" w:rsidR="00B16A17" w:rsidRPr="00A069DB" w:rsidRDefault="00B16A17" w:rsidP="00006EAB">
      <w:pPr>
        <w:overflowPunct w:val="0"/>
        <w:autoSpaceDE w:val="0"/>
        <w:autoSpaceDN w:val="0"/>
        <w:adjustRightInd w:val="0"/>
        <w:spacing w:before="0" w:after="0"/>
        <w:ind w:left="1701"/>
        <w:textAlignment w:val="baseline"/>
        <w:rPr>
          <w:rFonts w:asciiTheme="minorHAnsi" w:eastAsia="Arial Unicode MS" w:hAnsiTheme="minorHAnsi" w:cstheme="minorHAnsi"/>
        </w:rPr>
      </w:pPr>
    </w:p>
    <w:p w14:paraId="3F44E877" w14:textId="77777777" w:rsidR="00B16A17" w:rsidRPr="00A069DB" w:rsidRDefault="00B16A17" w:rsidP="00006EAB">
      <w:pPr>
        <w:numPr>
          <w:ilvl w:val="0"/>
          <w:numId w:val="214"/>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Every contractor should ob</w:t>
      </w:r>
      <w:bookmarkEnd w:id="136"/>
      <w:r w:rsidRPr="00A069DB">
        <w:rPr>
          <w:rFonts w:asciiTheme="minorHAnsi" w:eastAsia="Arial Unicode MS" w:hAnsiTheme="minorHAnsi" w:cstheme="minorHAnsi"/>
        </w:rPr>
        <w:t>tain formal approval from Site -Project authorities before bringing any equipment having moving parts into the site. These equipment should have clear specification, name plate and operation manual furnished by the manufacturer. Standard operating procedures for these machines should be submitted to Site-project authorities and formal clearance obtained before installing and trial run.</w:t>
      </w:r>
    </w:p>
    <w:p w14:paraId="5196F8CB" w14:textId="77777777" w:rsidR="00B16A17" w:rsidRPr="00A069DB" w:rsidRDefault="00B16A17" w:rsidP="00006EAB">
      <w:pPr>
        <w:numPr>
          <w:ilvl w:val="0"/>
          <w:numId w:val="214"/>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All motors, cogwheels, chains, and friction gearing, flywheels, shafting, dangerous and moving parts of machinery (whether or  not driven by mechanical power) should be securely fenced or lagged </w:t>
      </w:r>
    </w:p>
    <w:p w14:paraId="27D35C3D" w14:textId="77777777" w:rsidR="00B16A17" w:rsidRPr="00A069DB" w:rsidRDefault="00B16A17" w:rsidP="00006EAB">
      <w:pPr>
        <w:numPr>
          <w:ilvl w:val="0"/>
          <w:numId w:val="214"/>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Fencing of dangerous parts of machinery should not be removed while machinery is in motion or in use </w:t>
      </w:r>
    </w:p>
    <w:p w14:paraId="7286577D" w14:textId="77777777" w:rsidR="00B16A17" w:rsidRPr="00A069DB" w:rsidRDefault="00B16A17" w:rsidP="00006EAB">
      <w:pPr>
        <w:numPr>
          <w:ilvl w:val="0"/>
          <w:numId w:val="214"/>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Contractor should develop equipment specific LOTO procedure for all critical equipment, electrical distribution boxes, junction boxes etc.,</w:t>
      </w:r>
    </w:p>
    <w:p w14:paraId="26D7539E" w14:textId="77777777" w:rsidR="00B16A17" w:rsidRPr="00A069DB" w:rsidRDefault="00B16A17" w:rsidP="00006EAB">
      <w:pPr>
        <w:numPr>
          <w:ilvl w:val="0"/>
          <w:numId w:val="214"/>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No part of any machinery which is in motion and which is not securely fenced should be examined, lubricated, adjusted or repaired except by a person skilled for undertaking examination, lubrication, adjustment or repairs</w:t>
      </w:r>
    </w:p>
    <w:p w14:paraId="2DAF9BF5" w14:textId="77777777" w:rsidR="00B16A17" w:rsidRPr="00A069DB" w:rsidRDefault="00B16A17" w:rsidP="00006EAB">
      <w:pPr>
        <w:numPr>
          <w:ilvl w:val="0"/>
          <w:numId w:val="214"/>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Any activity mentioned above should be undertaken by a trained and responsible person by applying LOTO procedure. </w:t>
      </w:r>
    </w:p>
    <w:p w14:paraId="44FECB63" w14:textId="77777777" w:rsidR="00B16A17" w:rsidRPr="00A069DB" w:rsidRDefault="00B16A17" w:rsidP="00006EAB">
      <w:pPr>
        <w:numPr>
          <w:ilvl w:val="0"/>
          <w:numId w:val="214"/>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When a machine is stopped for servicing or repairs, adequate measures should be taken to ensure that these machines do not restart inadvertently. LOTO procedure should be followed.</w:t>
      </w:r>
    </w:p>
    <w:p w14:paraId="7DCD7671" w14:textId="77777777" w:rsidR="00B16A17" w:rsidRPr="00A069DB" w:rsidRDefault="00B16A17" w:rsidP="00006EAB">
      <w:pPr>
        <w:pStyle w:val="ListParagraph"/>
        <w:spacing w:before="0" w:after="0"/>
        <w:ind w:left="1701"/>
        <w:rPr>
          <w:rFonts w:asciiTheme="minorHAnsi" w:eastAsia="Arial Unicode MS" w:hAnsiTheme="minorHAnsi" w:cstheme="minorHAnsi"/>
        </w:rPr>
      </w:pPr>
    </w:p>
    <w:p w14:paraId="4E45D951"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Lifting appliances:</w:t>
      </w:r>
    </w:p>
    <w:p w14:paraId="68AED376" w14:textId="77777777" w:rsidR="00B16A17" w:rsidRPr="00A069DB" w:rsidRDefault="00B16A17" w:rsidP="00006EAB">
      <w:pPr>
        <w:overflowPunct w:val="0"/>
        <w:autoSpaceDE w:val="0"/>
        <w:autoSpaceDN w:val="0"/>
        <w:adjustRightInd w:val="0"/>
        <w:spacing w:before="0" w:after="0"/>
        <w:ind w:left="1701"/>
        <w:textAlignment w:val="baseline"/>
        <w:rPr>
          <w:rFonts w:asciiTheme="minorHAnsi" w:eastAsia="Arial Unicode MS" w:hAnsiTheme="minorHAnsi" w:cstheme="minorHAnsi"/>
        </w:rPr>
      </w:pPr>
    </w:p>
    <w:p w14:paraId="15F34A4F" w14:textId="77777777" w:rsidR="00B16A17" w:rsidRPr="00A069DB" w:rsidRDefault="00B16A17" w:rsidP="00006EAB">
      <w:pPr>
        <w:numPr>
          <w:ilvl w:val="0"/>
          <w:numId w:val="150"/>
        </w:numPr>
        <w:tabs>
          <w:tab w:val="clear" w:pos="36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All lif</w:t>
      </w:r>
      <w:bookmarkStart w:id="137" w:name="_Toc355263417"/>
      <w:r w:rsidRPr="00A069DB">
        <w:rPr>
          <w:rFonts w:asciiTheme="minorHAnsi" w:eastAsia="Arial Unicode MS" w:hAnsiTheme="minorHAnsi" w:cstheme="minorHAnsi"/>
        </w:rPr>
        <w:t>ting appliances, in</w:t>
      </w:r>
      <w:bookmarkEnd w:id="137"/>
      <w:r w:rsidRPr="00A069DB">
        <w:rPr>
          <w:rFonts w:asciiTheme="minorHAnsi" w:eastAsia="Arial Unicode MS" w:hAnsiTheme="minorHAnsi" w:cstheme="minorHAnsi"/>
        </w:rPr>
        <w:t>cluding their parts and working gear, whether fixed or moveable and any plant or gear used in anchoring or fixing of appliances, should confirm appropriate Bureau of Indian Standards and be of sound construction, sound material, and of adequate strength and maintained in good working condition.</w:t>
      </w:r>
    </w:p>
    <w:p w14:paraId="31767684" w14:textId="77777777" w:rsidR="00B16A17" w:rsidRPr="00A069DB" w:rsidRDefault="00B16A17" w:rsidP="00006EAB">
      <w:pPr>
        <w:numPr>
          <w:ilvl w:val="0"/>
          <w:numId w:val="150"/>
        </w:numPr>
        <w:tabs>
          <w:tab w:val="clear" w:pos="36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Every lifting appliance should be provided with adequate and efficient brakes /control measures. Test and periodical examination of lifting appliances by authorized third party certification.</w:t>
      </w:r>
    </w:p>
    <w:p w14:paraId="28AD7A2D" w14:textId="77777777" w:rsidR="00B16A17" w:rsidRPr="00A069DB" w:rsidRDefault="00B16A17" w:rsidP="00006EAB">
      <w:pPr>
        <w:numPr>
          <w:ilvl w:val="0"/>
          <w:numId w:val="150"/>
        </w:numPr>
        <w:tabs>
          <w:tab w:val="clear" w:pos="36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All lifting appliances including all parts and gears, whether fixed or moveable, should be tested and examined by a competent person in the following circumstances:</w:t>
      </w:r>
    </w:p>
    <w:p w14:paraId="2234CA1F" w14:textId="77777777" w:rsidR="00B16A17" w:rsidRPr="00A069DB" w:rsidRDefault="00B16A17" w:rsidP="00006EAB">
      <w:pPr>
        <w:overflowPunct w:val="0"/>
        <w:autoSpaceDE w:val="0"/>
        <w:autoSpaceDN w:val="0"/>
        <w:adjustRightInd w:val="0"/>
        <w:spacing w:before="0" w:after="0"/>
        <w:ind w:left="1701"/>
        <w:textAlignment w:val="baseline"/>
        <w:rPr>
          <w:rFonts w:asciiTheme="minorHAnsi" w:eastAsia="Arial Unicode MS" w:hAnsiTheme="minorHAnsi" w:cstheme="minorHAnsi"/>
        </w:rPr>
      </w:pPr>
    </w:p>
    <w:p w14:paraId="5E3ABC76" w14:textId="77777777" w:rsidR="00B16A17" w:rsidRPr="00A069DB" w:rsidRDefault="00B16A17" w:rsidP="00006EAB">
      <w:pPr>
        <w:numPr>
          <w:ilvl w:val="1"/>
          <w:numId w:val="150"/>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before being taken into use for the first time </w:t>
      </w:r>
    </w:p>
    <w:p w14:paraId="0E5CD35C" w14:textId="77777777" w:rsidR="00B16A17" w:rsidRPr="00A069DB" w:rsidRDefault="00B16A17" w:rsidP="00006EAB">
      <w:pPr>
        <w:numPr>
          <w:ilvl w:val="1"/>
          <w:numId w:val="150"/>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after it has undergone any alterations or repairs liable to affect   its strength or stability </w:t>
      </w:r>
    </w:p>
    <w:p w14:paraId="1A2537C2" w14:textId="77777777" w:rsidR="00B16A17" w:rsidRPr="00A069DB" w:rsidRDefault="00B16A17" w:rsidP="00006EAB">
      <w:pPr>
        <w:numPr>
          <w:ilvl w:val="1"/>
          <w:numId w:val="150"/>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or after erection on a construction site </w:t>
      </w:r>
    </w:p>
    <w:p w14:paraId="20D8BDF5" w14:textId="77777777" w:rsidR="00B16A17" w:rsidRPr="00A069DB" w:rsidRDefault="00B16A17" w:rsidP="00006EAB">
      <w:pPr>
        <w:numPr>
          <w:ilvl w:val="0"/>
          <w:numId w:val="150"/>
        </w:numPr>
        <w:tabs>
          <w:tab w:val="clear" w:pos="36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All lifting appliances should be thoroughly examined by a competent person once at least in every twelve months and the record of examination should be maintained.</w:t>
      </w:r>
    </w:p>
    <w:p w14:paraId="35FC277D" w14:textId="77777777" w:rsidR="00B16A17" w:rsidRPr="00A069DB" w:rsidRDefault="00B16A17" w:rsidP="00006EAB">
      <w:pPr>
        <w:pStyle w:val="ListParagraph"/>
        <w:spacing w:before="0" w:after="0"/>
        <w:ind w:left="1701"/>
        <w:rPr>
          <w:rFonts w:asciiTheme="minorHAnsi" w:hAnsiTheme="minorHAnsi" w:cstheme="minorHAnsi"/>
        </w:rPr>
      </w:pPr>
    </w:p>
    <w:p w14:paraId="2583A4D4" w14:textId="77777777" w:rsidR="00B16A17" w:rsidRPr="00A069DB" w:rsidRDefault="00B16A17" w:rsidP="00006EAB">
      <w:pPr>
        <w:pStyle w:val="ListParagraph"/>
        <w:numPr>
          <w:ilvl w:val="0"/>
          <w:numId w:val="262"/>
        </w:numPr>
        <w:spacing w:before="0" w:after="0"/>
        <w:ind w:left="1701" w:hanging="720"/>
        <w:rPr>
          <w:rFonts w:asciiTheme="minorHAnsi" w:hAnsiTheme="minorHAnsi" w:cstheme="minorHAnsi"/>
        </w:rPr>
      </w:pPr>
      <w:r w:rsidRPr="00A069DB">
        <w:rPr>
          <w:rFonts w:asciiTheme="minorHAnsi" w:eastAsia="Arial Unicode MS" w:hAnsiTheme="minorHAnsi" w:cstheme="minorHAnsi"/>
        </w:rPr>
        <w:t>Automatic</w:t>
      </w:r>
      <w:r w:rsidRPr="00A069DB">
        <w:rPr>
          <w:rFonts w:asciiTheme="minorHAnsi" w:hAnsiTheme="minorHAnsi" w:cstheme="minorHAnsi"/>
        </w:rPr>
        <w:t xml:space="preserve"> safe load indicato</w:t>
      </w:r>
      <w:bookmarkStart w:id="138" w:name="_Toc355263418"/>
      <w:r w:rsidRPr="00A069DB">
        <w:rPr>
          <w:rFonts w:asciiTheme="minorHAnsi" w:hAnsiTheme="minorHAnsi" w:cstheme="minorHAnsi"/>
        </w:rPr>
        <w:t>rs</w:t>
      </w:r>
    </w:p>
    <w:p w14:paraId="46571841" w14:textId="77777777" w:rsidR="00B16A17" w:rsidRPr="00A069DB" w:rsidRDefault="00B16A17" w:rsidP="00006EAB">
      <w:pPr>
        <w:overflowPunct w:val="0"/>
        <w:autoSpaceDE w:val="0"/>
        <w:autoSpaceDN w:val="0"/>
        <w:adjustRightInd w:val="0"/>
        <w:spacing w:before="0" w:after="0"/>
        <w:ind w:left="1701"/>
        <w:textAlignment w:val="baseline"/>
        <w:rPr>
          <w:rFonts w:asciiTheme="minorHAnsi" w:eastAsia="Arial Unicode MS" w:hAnsiTheme="minorHAnsi" w:cstheme="minorHAnsi"/>
        </w:rPr>
      </w:pPr>
    </w:p>
    <w:p w14:paraId="164A5B25" w14:textId="77777777" w:rsidR="00B16A17" w:rsidRPr="00A069DB" w:rsidRDefault="00B16A17" w:rsidP="00006EAB">
      <w:pPr>
        <w:numPr>
          <w:ilvl w:val="0"/>
          <w:numId w:val="313"/>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Every crane, if so construc</w:t>
      </w:r>
      <w:bookmarkEnd w:id="138"/>
      <w:r w:rsidRPr="00A069DB">
        <w:rPr>
          <w:rFonts w:asciiTheme="minorHAnsi" w:eastAsia="Arial Unicode MS" w:hAnsiTheme="minorHAnsi" w:cstheme="minorHAnsi"/>
        </w:rPr>
        <w:t>ted that the safe working load may be varied by raising or lowering of the jib, should be attached with an automatic indicator of safe working loads which give a warning to the operator wherever the load exceeds the safe working load</w:t>
      </w:r>
    </w:p>
    <w:p w14:paraId="3D9752A3" w14:textId="77777777" w:rsidR="00B16A17" w:rsidRPr="00A069DB" w:rsidRDefault="00B16A17" w:rsidP="00006EAB">
      <w:pPr>
        <w:numPr>
          <w:ilvl w:val="0"/>
          <w:numId w:val="313"/>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Cut-out should be provided which automatically arrests the movements of the lifting parts of every crane if the load exceeds the safe working load, wherever possible.</w:t>
      </w:r>
    </w:p>
    <w:p w14:paraId="714A19E5" w14:textId="77777777" w:rsidR="00B16A17" w:rsidRPr="00A069DB" w:rsidRDefault="00B16A17" w:rsidP="00006EAB">
      <w:pPr>
        <w:numPr>
          <w:ilvl w:val="0"/>
          <w:numId w:val="313"/>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In case it is not possible to install an automatic safe load indicator, in which case, provision of a table showing the safe working loads at the corresponding inclinations or radii of the jib on the crane will be considered sufficient.</w:t>
      </w:r>
    </w:p>
    <w:p w14:paraId="42D0487F" w14:textId="77777777" w:rsidR="00B16A17" w:rsidRPr="00A069DB" w:rsidRDefault="00B16A17" w:rsidP="00006EAB">
      <w:pPr>
        <w:pStyle w:val="ListParagraph"/>
        <w:spacing w:before="0" w:after="0"/>
        <w:ind w:left="1701"/>
        <w:rPr>
          <w:rFonts w:asciiTheme="minorHAnsi" w:hAnsiTheme="minorHAnsi" w:cstheme="minorHAnsi"/>
        </w:rPr>
      </w:pPr>
    </w:p>
    <w:p w14:paraId="4B7A15F7" w14:textId="77777777" w:rsidR="00B16A17" w:rsidRPr="00A069DB" w:rsidRDefault="00B16A17" w:rsidP="00006EAB">
      <w:pPr>
        <w:pStyle w:val="ListParagraph"/>
        <w:numPr>
          <w:ilvl w:val="0"/>
          <w:numId w:val="262"/>
        </w:numPr>
        <w:spacing w:before="0" w:after="0"/>
        <w:ind w:left="1701" w:hanging="720"/>
        <w:rPr>
          <w:rFonts w:asciiTheme="minorHAnsi" w:hAnsiTheme="minorHAnsi" w:cstheme="minorHAnsi"/>
        </w:rPr>
      </w:pPr>
      <w:r w:rsidRPr="00A069DB">
        <w:rPr>
          <w:rFonts w:asciiTheme="minorHAnsi" w:eastAsia="Arial Unicode MS" w:hAnsiTheme="minorHAnsi" w:cstheme="minorHAnsi"/>
        </w:rPr>
        <w:t>Identification</w:t>
      </w:r>
      <w:r w:rsidRPr="00A069DB">
        <w:rPr>
          <w:rFonts w:asciiTheme="minorHAnsi" w:hAnsiTheme="minorHAnsi" w:cstheme="minorHAnsi"/>
        </w:rPr>
        <w:t xml:space="preserve"> and marking o</w:t>
      </w:r>
      <w:bookmarkStart w:id="139" w:name="_Toc355263419"/>
      <w:r w:rsidRPr="00A069DB">
        <w:rPr>
          <w:rFonts w:asciiTheme="minorHAnsi" w:hAnsiTheme="minorHAnsi" w:cstheme="minorHAnsi"/>
        </w:rPr>
        <w:t>f safe working load</w:t>
      </w:r>
    </w:p>
    <w:p w14:paraId="25A978CD" w14:textId="77777777" w:rsidR="00B16A17" w:rsidRPr="00A069DB" w:rsidRDefault="00B16A17" w:rsidP="00006EAB">
      <w:pPr>
        <w:overflowPunct w:val="0"/>
        <w:autoSpaceDE w:val="0"/>
        <w:autoSpaceDN w:val="0"/>
        <w:adjustRightInd w:val="0"/>
        <w:spacing w:before="0" w:after="0"/>
        <w:ind w:left="1701"/>
        <w:textAlignment w:val="baseline"/>
        <w:rPr>
          <w:rFonts w:asciiTheme="minorHAnsi" w:eastAsia="Arial Unicode MS" w:hAnsiTheme="minorHAnsi" w:cstheme="minorHAnsi"/>
        </w:rPr>
      </w:pPr>
    </w:p>
    <w:p w14:paraId="718C22AB" w14:textId="77777777" w:rsidR="00B16A17" w:rsidRPr="00A069DB" w:rsidRDefault="00B16A17" w:rsidP="00006EAB">
      <w:pPr>
        <w:numPr>
          <w:ilvl w:val="0"/>
          <w:numId w:val="215"/>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Every lifting appliance and</w:t>
      </w:r>
      <w:bookmarkEnd w:id="139"/>
      <w:r w:rsidRPr="00A069DB">
        <w:rPr>
          <w:rFonts w:asciiTheme="minorHAnsi" w:eastAsia="Arial Unicode MS" w:hAnsiTheme="minorHAnsi" w:cstheme="minorHAnsi"/>
        </w:rPr>
        <w:t xml:space="preserve"> loose gear should be clearly marked for its safe working load and identification by stamping or other suitable means;</w:t>
      </w:r>
    </w:p>
    <w:p w14:paraId="281ADDED" w14:textId="77777777" w:rsidR="00B16A17" w:rsidRPr="00A069DB" w:rsidRDefault="00B16A17" w:rsidP="00006EAB">
      <w:pPr>
        <w:numPr>
          <w:ilvl w:val="0"/>
          <w:numId w:val="215"/>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Every derrick (other than derrick crane) should be clearly marked for its safe working load.</w:t>
      </w:r>
    </w:p>
    <w:p w14:paraId="29C0A4D7" w14:textId="77777777" w:rsidR="00B16A17" w:rsidRPr="00A069DB" w:rsidRDefault="00B16A17" w:rsidP="00006EAB">
      <w:pPr>
        <w:numPr>
          <w:ilvl w:val="0"/>
          <w:numId w:val="215"/>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The lowest angle to the horizontal, to which the derrick may be used, should be legibly marked;</w:t>
      </w:r>
    </w:p>
    <w:p w14:paraId="5E809A7B" w14:textId="77777777" w:rsidR="00B16A17" w:rsidRPr="00A069DB" w:rsidRDefault="00B16A17" w:rsidP="00006EAB">
      <w:pPr>
        <w:numPr>
          <w:ilvl w:val="0"/>
          <w:numId w:val="215"/>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Every lifting appliance having more than one working load should be fitted with effective means to enable the operator to determine safe working load at each point under all condition of use.</w:t>
      </w:r>
    </w:p>
    <w:p w14:paraId="06B33A60" w14:textId="77777777" w:rsidR="00B16A17" w:rsidRPr="00A069DB" w:rsidRDefault="00B16A17" w:rsidP="00006EAB">
      <w:pPr>
        <w:numPr>
          <w:ilvl w:val="0"/>
          <w:numId w:val="215"/>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No lifting appliances or lifting gear should be used unless marked as per BIS provisions.</w:t>
      </w:r>
    </w:p>
    <w:p w14:paraId="24D3389D" w14:textId="77777777" w:rsidR="00B16A17" w:rsidRPr="00A069DB" w:rsidRDefault="00B16A17" w:rsidP="00006EAB">
      <w:pPr>
        <w:pStyle w:val="ListParagraph"/>
        <w:spacing w:before="0" w:after="0"/>
        <w:ind w:left="1701"/>
        <w:rPr>
          <w:rFonts w:asciiTheme="minorHAnsi" w:eastAsia="Arial Unicode MS" w:hAnsiTheme="minorHAnsi" w:cstheme="minorHAnsi"/>
        </w:rPr>
      </w:pPr>
    </w:p>
    <w:p w14:paraId="562F9A4D"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hAnsiTheme="minorHAnsi" w:cstheme="minorHAnsi"/>
        </w:rPr>
        <w:t xml:space="preserve">Operation </w:t>
      </w:r>
      <w:r w:rsidRPr="00A069DB">
        <w:rPr>
          <w:rFonts w:asciiTheme="minorHAnsi" w:eastAsia="Arial Unicode MS" w:hAnsiTheme="minorHAnsi" w:cstheme="minorHAnsi"/>
        </w:rPr>
        <w:t>of</w:t>
      </w:r>
      <w:r w:rsidRPr="00A069DB">
        <w:rPr>
          <w:rFonts w:asciiTheme="minorHAnsi" w:hAnsiTheme="minorHAnsi" w:cstheme="minorHAnsi"/>
        </w:rPr>
        <w:t xml:space="preserve"> lifting applian</w:t>
      </w:r>
      <w:bookmarkStart w:id="140" w:name="_Toc355263420"/>
      <w:r w:rsidRPr="00A069DB">
        <w:rPr>
          <w:rFonts w:asciiTheme="minorHAnsi" w:hAnsiTheme="minorHAnsi" w:cstheme="minorHAnsi"/>
        </w:rPr>
        <w:t xml:space="preserve">ces </w:t>
      </w:r>
    </w:p>
    <w:p w14:paraId="7B3F6FCF" w14:textId="77777777" w:rsidR="00B16A17" w:rsidRPr="00A069DB" w:rsidRDefault="00B16A17" w:rsidP="00006EAB">
      <w:pPr>
        <w:overflowPunct w:val="0"/>
        <w:autoSpaceDE w:val="0"/>
        <w:autoSpaceDN w:val="0"/>
        <w:adjustRightInd w:val="0"/>
        <w:spacing w:before="0" w:after="0"/>
        <w:ind w:left="1701"/>
        <w:textAlignment w:val="baseline"/>
        <w:rPr>
          <w:rFonts w:asciiTheme="minorHAnsi" w:eastAsia="Arial Unicode MS" w:hAnsiTheme="minorHAnsi" w:cstheme="minorHAnsi"/>
        </w:rPr>
      </w:pPr>
    </w:p>
    <w:p w14:paraId="4BB1515C" w14:textId="77777777" w:rsidR="00B16A17" w:rsidRPr="00A069DB" w:rsidRDefault="00B16A17" w:rsidP="00006EAB">
      <w:pPr>
        <w:numPr>
          <w:ilvl w:val="0"/>
          <w:numId w:val="314"/>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Every crane driver or lift</w:t>
      </w:r>
      <w:bookmarkEnd w:id="140"/>
      <w:r w:rsidRPr="00A069DB">
        <w:rPr>
          <w:rFonts w:asciiTheme="minorHAnsi" w:eastAsia="Arial Unicode MS" w:hAnsiTheme="minorHAnsi" w:cstheme="minorHAnsi"/>
        </w:rPr>
        <w:t>ing operator should possess adequate skill and training in the operation of the particular lifting appliance;</w:t>
      </w:r>
    </w:p>
    <w:p w14:paraId="6C8B0552" w14:textId="77777777" w:rsidR="00B16A17" w:rsidRPr="00A069DB" w:rsidRDefault="00B16A17" w:rsidP="00006EAB">
      <w:pPr>
        <w:numPr>
          <w:ilvl w:val="0"/>
          <w:numId w:val="314"/>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Person above eighteen years of age should be in control of any lifting appliance, scaffold winch, or to give signals to the operator;</w:t>
      </w:r>
    </w:p>
    <w:p w14:paraId="2C57FEE5" w14:textId="77777777" w:rsidR="00B16A17" w:rsidRPr="00A069DB" w:rsidRDefault="00B16A17" w:rsidP="00006EAB">
      <w:pPr>
        <w:numPr>
          <w:ilvl w:val="0"/>
          <w:numId w:val="314"/>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Precaution should be taken by the trained operator to prevent lifting appliance from being set in motion;</w:t>
      </w:r>
    </w:p>
    <w:p w14:paraId="46DA6471" w14:textId="77777777" w:rsidR="00B16A17" w:rsidRPr="00A069DB" w:rsidRDefault="00B16A17" w:rsidP="00006EAB">
      <w:pPr>
        <w:numPr>
          <w:ilvl w:val="0"/>
          <w:numId w:val="314"/>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The operation of lifting appliance should be governed by signals, in conformity with the BIS standards;</w:t>
      </w:r>
    </w:p>
    <w:p w14:paraId="434C274E" w14:textId="77777777" w:rsidR="00B16A17" w:rsidRPr="00A069DB" w:rsidRDefault="00B16A17" w:rsidP="00006EAB">
      <w:pPr>
        <w:numPr>
          <w:ilvl w:val="0"/>
          <w:numId w:val="314"/>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The lifting appliance operator’s attention should not be distracted while he is working;</w:t>
      </w:r>
    </w:p>
    <w:p w14:paraId="5B8CB686" w14:textId="77777777" w:rsidR="00B16A17" w:rsidRPr="00A069DB" w:rsidRDefault="00B16A17" w:rsidP="00006EAB">
      <w:pPr>
        <w:numPr>
          <w:ilvl w:val="0"/>
          <w:numId w:val="314"/>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No crane, hoist, winch or other lifting appliance or any part of crane, hoist, winch or other lifting appliance should not be loaded beyond the safe working load, unless used for testing purpose in the presence of competent authority;</w:t>
      </w:r>
    </w:p>
    <w:p w14:paraId="40430EB1" w14:textId="77777777" w:rsidR="00B16A17" w:rsidRPr="00A069DB" w:rsidRDefault="00B16A17" w:rsidP="00006EAB">
      <w:pPr>
        <w:numPr>
          <w:ilvl w:val="0"/>
          <w:numId w:val="314"/>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During the hoisting operations effective precaution should be taken to prevent any person from standing or passing under the load.</w:t>
      </w:r>
    </w:p>
    <w:p w14:paraId="6797783C" w14:textId="77777777" w:rsidR="00B16A17" w:rsidRPr="00A069DB" w:rsidRDefault="00B16A17" w:rsidP="00006EAB">
      <w:pPr>
        <w:numPr>
          <w:ilvl w:val="0"/>
          <w:numId w:val="314"/>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Operator should not leave lifting appliance unattended while power is on or load is suspended.</w:t>
      </w:r>
    </w:p>
    <w:p w14:paraId="38EC9121" w14:textId="77777777" w:rsidR="00B16A17" w:rsidRPr="00A069DB" w:rsidRDefault="00B16A17" w:rsidP="00006EAB">
      <w:pPr>
        <w:numPr>
          <w:ilvl w:val="0"/>
          <w:numId w:val="314"/>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lastRenderedPageBreak/>
        <w:t>No person should ride on a suspended load or on any lifting appliance;</w:t>
      </w:r>
    </w:p>
    <w:p w14:paraId="66887813" w14:textId="77777777" w:rsidR="00B16A17" w:rsidRPr="00A069DB" w:rsidRDefault="00B16A17" w:rsidP="00006EAB">
      <w:pPr>
        <w:numPr>
          <w:ilvl w:val="0"/>
          <w:numId w:val="314"/>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Every part of a load in course of being hoisted or lowered should be adequately suspended and supported to prevent danger;</w:t>
      </w:r>
      <w:r w:rsidRPr="00A069DB">
        <w:rPr>
          <w:rFonts w:asciiTheme="minorHAnsi" w:eastAsia="Arial Unicode MS" w:hAnsiTheme="minorHAnsi" w:cstheme="minorHAnsi"/>
        </w:rPr>
        <w:tab/>
      </w:r>
    </w:p>
    <w:p w14:paraId="1C736FFC" w14:textId="77777777" w:rsidR="00B16A17" w:rsidRPr="00A069DB" w:rsidRDefault="00B16A17" w:rsidP="00006EAB">
      <w:pPr>
        <w:numPr>
          <w:ilvl w:val="0"/>
          <w:numId w:val="314"/>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Every receptacle used for hoisting bricks, tiles, slates or other material should be suitably enclosed so as to prevent the fall of   materials;</w:t>
      </w:r>
    </w:p>
    <w:p w14:paraId="139BCC6C" w14:textId="77777777" w:rsidR="00B16A17" w:rsidRPr="00A069DB" w:rsidRDefault="00B16A17" w:rsidP="00006EAB">
      <w:pPr>
        <w:numPr>
          <w:ilvl w:val="0"/>
          <w:numId w:val="314"/>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The hoisting platform should be enclosed when loose materials or loaded wheel-barrows are placed directly on platform for hoisting or lowering of materials.</w:t>
      </w:r>
    </w:p>
    <w:p w14:paraId="5AFE15B6" w14:textId="77777777" w:rsidR="00B16A17" w:rsidRPr="00A069DB" w:rsidRDefault="00B16A17" w:rsidP="00006EAB">
      <w:pPr>
        <w:numPr>
          <w:ilvl w:val="0"/>
          <w:numId w:val="314"/>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There should not be sudden jerk to any lifting appliances while the material is being raised, lowered or slowed.</w:t>
      </w:r>
    </w:p>
    <w:p w14:paraId="6093D616" w14:textId="77777777" w:rsidR="00B16A17" w:rsidRPr="00A069DB" w:rsidRDefault="00B16A17" w:rsidP="00006EAB">
      <w:pPr>
        <w:numPr>
          <w:ilvl w:val="0"/>
          <w:numId w:val="314"/>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In hoisting a barrow, any wheel of barrow should not be used as a means of support unless adequate steps are taken to prevent the axle of wheel from slipping out of its bearings;</w:t>
      </w:r>
    </w:p>
    <w:p w14:paraId="2288E435" w14:textId="77777777" w:rsidR="00B16A17" w:rsidRPr="00A069DB" w:rsidRDefault="00B16A17" w:rsidP="00006EAB">
      <w:pPr>
        <w:numPr>
          <w:ilvl w:val="0"/>
          <w:numId w:val="314"/>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Long objects like planks or girders should be provided with a tag line to prevent any possibility of danger while raising or lowering. </w:t>
      </w:r>
    </w:p>
    <w:p w14:paraId="78A79367" w14:textId="77777777" w:rsidR="00B16A17" w:rsidRPr="00A069DB" w:rsidRDefault="00B16A17" w:rsidP="00006EAB">
      <w:pPr>
        <w:numPr>
          <w:ilvl w:val="0"/>
          <w:numId w:val="314"/>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During the process of landing of material, a building worker should not be permitted to lean out into empty space for finding out the loading and unloading of material;</w:t>
      </w:r>
    </w:p>
    <w:p w14:paraId="4FCEC191" w14:textId="77777777" w:rsidR="00B16A17" w:rsidRPr="00A069DB" w:rsidRDefault="00B16A17" w:rsidP="00006EAB">
      <w:pPr>
        <w:numPr>
          <w:ilvl w:val="0"/>
          <w:numId w:val="314"/>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The hoisting of loads at places where there is regular flow of traffic should be carried out in an enclosed space. In case it is impracticable, suitable measures are to be taken to hold up or divert the traffic during the time of hoisting</w:t>
      </w:r>
    </w:p>
    <w:p w14:paraId="49E4A7EC" w14:textId="77777777" w:rsidR="00B16A17" w:rsidRPr="00A069DB" w:rsidRDefault="00B16A17" w:rsidP="00006EAB">
      <w:pPr>
        <w:numPr>
          <w:ilvl w:val="0"/>
          <w:numId w:val="314"/>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Adequate steps should be taken to prevent a load, in the course of being hoisting or lowered from coming into contact with any object to avoid any displacement.</w:t>
      </w:r>
    </w:p>
    <w:p w14:paraId="640AF72D" w14:textId="77777777" w:rsidR="00B16A17" w:rsidRPr="00A069DB" w:rsidRDefault="00B16A17" w:rsidP="00006EAB">
      <w:pPr>
        <w:numPr>
          <w:ilvl w:val="0"/>
          <w:numId w:val="314"/>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Appliances should be provided and used for guiding heavy loads when raising or lowering heavy loads to avoid crushing of hands.  </w:t>
      </w:r>
    </w:p>
    <w:p w14:paraId="13B96F83" w14:textId="77777777" w:rsidR="00B16A17" w:rsidRPr="00A069DB" w:rsidRDefault="00B16A17" w:rsidP="00006EAB">
      <w:pPr>
        <w:pStyle w:val="ListParagraph"/>
        <w:spacing w:before="0" w:after="0"/>
        <w:ind w:left="1701"/>
        <w:rPr>
          <w:rFonts w:asciiTheme="minorHAnsi" w:hAnsiTheme="minorHAnsi" w:cstheme="minorHAnsi"/>
        </w:rPr>
      </w:pPr>
    </w:p>
    <w:p w14:paraId="4BF7B939" w14:textId="77777777" w:rsidR="00B16A17" w:rsidRPr="00A069DB" w:rsidRDefault="00B16A17" w:rsidP="00006EAB">
      <w:pPr>
        <w:pStyle w:val="ListParagraph"/>
        <w:numPr>
          <w:ilvl w:val="0"/>
          <w:numId w:val="262"/>
        </w:numPr>
        <w:spacing w:before="0" w:after="0"/>
        <w:ind w:left="1701" w:hanging="720"/>
        <w:rPr>
          <w:rFonts w:asciiTheme="minorHAnsi" w:hAnsiTheme="minorHAnsi" w:cstheme="minorHAnsi"/>
        </w:rPr>
      </w:pPr>
      <w:r w:rsidRPr="00A069DB">
        <w:rPr>
          <w:rFonts w:asciiTheme="minorHAnsi" w:hAnsiTheme="minorHAnsi" w:cstheme="minorHAnsi"/>
        </w:rPr>
        <w:t>Tower Cranes</w:t>
      </w:r>
    </w:p>
    <w:p w14:paraId="7989A83B" w14:textId="77777777" w:rsidR="00B16A17" w:rsidRPr="00A069DB" w:rsidRDefault="00B16A17" w:rsidP="00006EAB">
      <w:pPr>
        <w:overflowPunct w:val="0"/>
        <w:autoSpaceDE w:val="0"/>
        <w:autoSpaceDN w:val="0"/>
        <w:adjustRightInd w:val="0"/>
        <w:spacing w:before="0" w:after="0"/>
        <w:ind w:left="1701"/>
        <w:textAlignment w:val="baseline"/>
        <w:rPr>
          <w:rFonts w:asciiTheme="minorHAnsi" w:eastAsia="Arial Unicode MS" w:hAnsiTheme="minorHAnsi" w:cstheme="minorHAnsi"/>
        </w:rPr>
      </w:pPr>
    </w:p>
    <w:p w14:paraId="3107C82F" w14:textId="77777777" w:rsidR="00B16A17" w:rsidRPr="00A069DB" w:rsidRDefault="00B16A17" w:rsidP="00006EAB">
      <w:pPr>
        <w:numPr>
          <w:ilvl w:val="0"/>
          <w:numId w:val="151"/>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Tower cranes sh</w:t>
      </w:r>
      <w:bookmarkStart w:id="141" w:name="_Toc355263421"/>
      <w:r w:rsidRPr="00A069DB">
        <w:rPr>
          <w:rFonts w:asciiTheme="minorHAnsi" w:eastAsia="Arial Unicode MS" w:hAnsiTheme="minorHAnsi" w:cstheme="minorHAnsi"/>
        </w:rPr>
        <w:t>ould be oper</w:t>
      </w:r>
      <w:bookmarkEnd w:id="141"/>
      <w:r w:rsidRPr="00A069DB">
        <w:rPr>
          <w:rFonts w:asciiTheme="minorHAnsi" w:eastAsia="Arial Unicode MS" w:hAnsiTheme="minorHAnsi" w:cstheme="minorHAnsi"/>
        </w:rPr>
        <w:t>ated by trained operator capable of working at height. The operator should also be trained in using full body harness system.</w:t>
      </w:r>
    </w:p>
    <w:p w14:paraId="12978A85" w14:textId="77777777" w:rsidR="00B16A17" w:rsidRPr="00A069DB" w:rsidRDefault="00B16A17" w:rsidP="00006EAB">
      <w:pPr>
        <w:numPr>
          <w:ilvl w:val="0"/>
          <w:numId w:val="151"/>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The ground on which a tower crane stands should have adequate bearing capacity;</w:t>
      </w:r>
    </w:p>
    <w:p w14:paraId="5AA9C2D1" w14:textId="77777777" w:rsidR="00B16A17" w:rsidRPr="00A069DB" w:rsidRDefault="00B16A17" w:rsidP="00006EAB">
      <w:pPr>
        <w:pStyle w:val="BodyTextIndent"/>
        <w:numPr>
          <w:ilvl w:val="0"/>
          <w:numId w:val="151"/>
        </w:numPr>
        <w:tabs>
          <w:tab w:val="clear" w:pos="360"/>
          <w:tab w:val="clear" w:pos="1080"/>
        </w:tabs>
        <w:overflowPunct w:val="0"/>
        <w:autoSpaceDE w:val="0"/>
        <w:autoSpaceDN w:val="0"/>
        <w:adjustRightInd w:val="0"/>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Bases for tower cranes should be firm and levelled and cranes should be erected at a reasonably safe distance from excavations. These cranes should be operated within gradient limits as specified by the manufacturer of cranes;</w:t>
      </w:r>
    </w:p>
    <w:p w14:paraId="3DA3B61A" w14:textId="77777777" w:rsidR="00B16A17" w:rsidRPr="00A069DB" w:rsidRDefault="00B16A17" w:rsidP="00006EAB">
      <w:pPr>
        <w:pStyle w:val="BodyTextIndent"/>
        <w:numPr>
          <w:ilvl w:val="0"/>
          <w:numId w:val="151"/>
        </w:numPr>
        <w:tabs>
          <w:tab w:val="clear" w:pos="360"/>
          <w:tab w:val="clear" w:pos="1080"/>
        </w:tabs>
        <w:overflowPunct w:val="0"/>
        <w:autoSpaceDE w:val="0"/>
        <w:autoSpaceDN w:val="0"/>
        <w:adjustRightInd w:val="0"/>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Tower cranes should be sited where there is a clear space available for erection, operation and dismantling of cranes;</w:t>
      </w:r>
    </w:p>
    <w:p w14:paraId="4C8DC5AE" w14:textId="77777777" w:rsidR="00B16A17" w:rsidRPr="00A069DB" w:rsidRDefault="00B16A17" w:rsidP="00006EAB">
      <w:pPr>
        <w:numPr>
          <w:ilvl w:val="0"/>
          <w:numId w:val="151"/>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Tower cranes should be sited in a way that the loads on cranes are not handled over any occupied premises, public thoroughfares, near power cables, other than construction works for which such cranes are intended</w:t>
      </w:r>
    </w:p>
    <w:p w14:paraId="75E593ED" w14:textId="77777777" w:rsidR="00B16A17" w:rsidRPr="00A069DB" w:rsidRDefault="00B16A17" w:rsidP="00006EAB">
      <w:pPr>
        <w:numPr>
          <w:ilvl w:val="0"/>
          <w:numId w:val="151"/>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Where two or more tower cranes are sited and operated, every care is taken to ensure positive and proper communication between operators of cranes to avoid any danger or dangerous occurrences;</w:t>
      </w:r>
    </w:p>
    <w:p w14:paraId="0368E4A3" w14:textId="77777777" w:rsidR="00B16A17" w:rsidRPr="00A069DB" w:rsidRDefault="00B16A17" w:rsidP="00006EAB">
      <w:pPr>
        <w:numPr>
          <w:ilvl w:val="0"/>
          <w:numId w:val="151"/>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lastRenderedPageBreak/>
        <w:t>The instructions of the manufacturer of a tower crane and standard safe practices regarding cranes should be followed while operating or using crane.</w:t>
      </w:r>
    </w:p>
    <w:p w14:paraId="6A17E64D" w14:textId="77777777" w:rsidR="00B16A17" w:rsidRPr="00A069DB" w:rsidRDefault="00B16A17" w:rsidP="00006EAB">
      <w:pPr>
        <w:numPr>
          <w:ilvl w:val="0"/>
          <w:numId w:val="151"/>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b/>
        </w:rPr>
      </w:pPr>
      <w:r w:rsidRPr="00A069DB">
        <w:rPr>
          <w:rFonts w:asciiTheme="minorHAnsi" w:eastAsia="Arial Unicode MS" w:hAnsiTheme="minorHAnsi" w:cstheme="minorHAnsi"/>
          <w:b/>
        </w:rPr>
        <w:t xml:space="preserve">The Tower crane installation, jumping operation and operating procedure must </w:t>
      </w:r>
      <w:r w:rsidRPr="00A069DB">
        <w:rPr>
          <w:rFonts w:asciiTheme="minorHAnsi" w:eastAsia="Arial Unicode MS" w:hAnsiTheme="minorHAnsi" w:cstheme="minorHAnsi"/>
        </w:rPr>
        <w:t>be</w:t>
      </w:r>
      <w:r w:rsidRPr="00A069DB">
        <w:rPr>
          <w:rFonts w:asciiTheme="minorHAnsi" w:eastAsia="Arial Unicode MS" w:hAnsiTheme="minorHAnsi" w:cstheme="minorHAnsi"/>
          <w:b/>
        </w:rPr>
        <w:t xml:space="preserve"> submitted for review. Trained crew having 5+ years experience should be engaged in installation &amp; jumping operation of the tower crane.</w:t>
      </w:r>
    </w:p>
    <w:p w14:paraId="2289EDD7" w14:textId="77777777" w:rsidR="00B16A17" w:rsidRPr="00A069DB" w:rsidRDefault="00B16A17" w:rsidP="00006EAB">
      <w:pPr>
        <w:numPr>
          <w:ilvl w:val="0"/>
          <w:numId w:val="151"/>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b/>
        </w:rPr>
      </w:pPr>
      <w:r w:rsidRPr="00A069DB">
        <w:rPr>
          <w:rFonts w:asciiTheme="minorHAnsi" w:eastAsia="Arial Unicode MS" w:hAnsiTheme="minorHAnsi" w:cstheme="minorHAnsi"/>
          <w:b/>
        </w:rPr>
        <w:t xml:space="preserve">During </w:t>
      </w:r>
      <w:r w:rsidRPr="00A069DB">
        <w:rPr>
          <w:rFonts w:asciiTheme="minorHAnsi" w:eastAsia="Arial Unicode MS" w:hAnsiTheme="minorHAnsi" w:cstheme="minorHAnsi"/>
          <w:b/>
          <w:bCs/>
        </w:rPr>
        <w:t>installation</w:t>
      </w:r>
      <w:r w:rsidRPr="00A069DB">
        <w:rPr>
          <w:rFonts w:asciiTheme="minorHAnsi" w:eastAsia="Arial Unicode MS" w:hAnsiTheme="minorHAnsi" w:cstheme="minorHAnsi"/>
          <w:b/>
        </w:rPr>
        <w:t xml:space="preserve"> of power crane, the area must be barricaded &amp; inspection has to be made with checklist before operating the crane.</w:t>
      </w:r>
    </w:p>
    <w:p w14:paraId="20762421"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Personal Protective Equipmen</w:t>
      </w:r>
      <w:bookmarkStart w:id="142" w:name="_Toc355263422"/>
      <w:r w:rsidRPr="00A069DB">
        <w:rPr>
          <w:rFonts w:asciiTheme="minorHAnsi" w:eastAsia="Arial Unicode MS" w:hAnsiTheme="minorHAnsi" w:cstheme="minorHAnsi"/>
        </w:rPr>
        <w:t>t (PPE):</w:t>
      </w:r>
    </w:p>
    <w:p w14:paraId="6F54C35A" w14:textId="77777777" w:rsidR="00B16A17" w:rsidRPr="00A069DB" w:rsidRDefault="00B16A17" w:rsidP="00006EAB">
      <w:pPr>
        <w:numPr>
          <w:ilvl w:val="0"/>
          <w:numId w:val="315"/>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Personal Protective equipm</w:t>
      </w:r>
      <w:bookmarkEnd w:id="142"/>
      <w:r w:rsidRPr="00A069DB">
        <w:rPr>
          <w:rFonts w:asciiTheme="minorHAnsi" w:eastAsia="Arial Unicode MS" w:hAnsiTheme="minorHAnsi" w:cstheme="minorHAnsi"/>
        </w:rPr>
        <w:t>ent are barrier between the person and the hazard. These provide adequate protection, when selected properly and used and maintained in accordance with the manufacturers guidelines. A proper hazard assessment therefore is a must before selecting/stipulating a PPE.</w:t>
      </w:r>
    </w:p>
    <w:p w14:paraId="21D74AD5" w14:textId="77777777" w:rsidR="00B16A17" w:rsidRPr="00A069DB" w:rsidRDefault="00B16A17" w:rsidP="00006EAB">
      <w:pPr>
        <w:numPr>
          <w:ilvl w:val="0"/>
          <w:numId w:val="315"/>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Personal protective equipment are not a foolproof safety system and therefore, more emphasis should be given on engineering &amp; administrative controls to eliminate or minimize the hazards. All efforts must be made to free from trip hazards. </w:t>
      </w:r>
    </w:p>
    <w:p w14:paraId="5B5EA006" w14:textId="77777777" w:rsidR="00B16A17" w:rsidRPr="00A069DB" w:rsidRDefault="00B16A17" w:rsidP="00006EAB">
      <w:pPr>
        <w:numPr>
          <w:ilvl w:val="0"/>
          <w:numId w:val="315"/>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Effort to minimize the hazard must be adequate &amp; appropriate.   All necessary personal protective equipment must be Indian standard as a minimum &amp; approved by Site HSE Staff should be available for use of persons employed on the site and maintained in a condition suitable for immediate use, and the contractor should take adequate steps to ensure proper use of equipment.</w:t>
      </w:r>
    </w:p>
    <w:p w14:paraId="582DED6E" w14:textId="77777777" w:rsidR="00B16A17" w:rsidRPr="00A069DB" w:rsidRDefault="00B16A17" w:rsidP="00006EAB">
      <w:pPr>
        <w:numPr>
          <w:ilvl w:val="0"/>
          <w:numId w:val="315"/>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All contractor workers (all persons hired by contractor/subcontractor) should wear minimum PPE that are Safety Helmet, Safety Shoes and Safety glasses without fail while working at construction site. </w:t>
      </w:r>
    </w:p>
    <w:p w14:paraId="74FA7A56" w14:textId="77777777" w:rsidR="00B16A17" w:rsidRPr="00A069DB" w:rsidRDefault="00B16A17" w:rsidP="00006EAB">
      <w:pPr>
        <w:numPr>
          <w:ilvl w:val="0"/>
          <w:numId w:val="315"/>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Workers should be trained in proper use of PPEs. They should be taught pre-use inspection, storage &amp; maintenance of PPEs.</w:t>
      </w:r>
    </w:p>
    <w:p w14:paraId="48342C3A" w14:textId="77777777" w:rsidR="00B16A17" w:rsidRPr="00A069DB" w:rsidRDefault="00B16A17" w:rsidP="00006EAB">
      <w:pPr>
        <w:numPr>
          <w:ilvl w:val="0"/>
          <w:numId w:val="315"/>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Contactor should maintain PPE store at construction site. Sufficient stock of PPE should always be maintained at site. Safety Steward should ensure that right type PPE issued to worker according to the need of protection against the hazard. </w:t>
      </w:r>
    </w:p>
    <w:p w14:paraId="149197FF" w14:textId="77777777" w:rsidR="00B16A17" w:rsidRPr="00A069DB" w:rsidRDefault="00B16A17" w:rsidP="00006EAB">
      <w:pPr>
        <w:pStyle w:val="ListParagraph"/>
        <w:numPr>
          <w:ilvl w:val="0"/>
          <w:numId w:val="262"/>
        </w:numPr>
        <w:spacing w:before="0" w:after="0"/>
        <w:ind w:left="1701" w:hanging="720"/>
        <w:rPr>
          <w:rFonts w:asciiTheme="minorHAnsi" w:hAnsiTheme="minorHAnsi" w:cstheme="minorHAnsi"/>
        </w:rPr>
      </w:pPr>
      <w:r w:rsidRPr="00A069DB">
        <w:rPr>
          <w:rFonts w:asciiTheme="minorHAnsi" w:hAnsiTheme="minorHAnsi" w:cstheme="minorHAnsi"/>
        </w:rPr>
        <w:t xml:space="preserve">Non </w:t>
      </w:r>
      <w:r w:rsidRPr="00A069DB">
        <w:rPr>
          <w:rFonts w:asciiTheme="minorHAnsi" w:eastAsia="Arial Unicode MS" w:hAnsiTheme="minorHAnsi" w:cstheme="minorHAnsi"/>
        </w:rPr>
        <w:t>Respiratory</w:t>
      </w:r>
      <w:r w:rsidRPr="00A069DB">
        <w:rPr>
          <w:rFonts w:asciiTheme="minorHAnsi" w:hAnsiTheme="minorHAnsi" w:cstheme="minorHAnsi"/>
        </w:rPr>
        <w:t xml:space="preserve"> Personal Pro</w:t>
      </w:r>
      <w:bookmarkStart w:id="143" w:name="_Toc355263423"/>
      <w:r w:rsidRPr="00A069DB">
        <w:rPr>
          <w:rFonts w:asciiTheme="minorHAnsi" w:hAnsiTheme="minorHAnsi" w:cstheme="minorHAnsi"/>
        </w:rPr>
        <w:t>tective equipment</w:t>
      </w:r>
    </w:p>
    <w:p w14:paraId="3080CCD5" w14:textId="77777777" w:rsidR="00B16A17" w:rsidRPr="00A069DB" w:rsidRDefault="00B16A17" w:rsidP="00006EAB">
      <w:pPr>
        <w:pStyle w:val="ListParagraph"/>
        <w:numPr>
          <w:ilvl w:val="0"/>
          <w:numId w:val="268"/>
        </w:numPr>
        <w:spacing w:before="0" w:after="0"/>
        <w:ind w:left="1701" w:right="14" w:hanging="720"/>
        <w:rPr>
          <w:rFonts w:asciiTheme="minorHAnsi" w:eastAsia="Arial Unicode MS" w:hAnsiTheme="minorHAnsi" w:cstheme="minorHAnsi"/>
          <w:b/>
        </w:rPr>
      </w:pPr>
      <w:r w:rsidRPr="00A069DB">
        <w:rPr>
          <w:rFonts w:asciiTheme="minorHAnsi" w:eastAsia="Arial Unicode MS" w:hAnsiTheme="minorHAnsi" w:cstheme="minorHAnsi"/>
          <w:b/>
        </w:rPr>
        <w:t>Head Protection</w:t>
      </w:r>
    </w:p>
    <w:p w14:paraId="583ECDE3" w14:textId="77777777" w:rsidR="00B16A17" w:rsidRPr="00A069DB" w:rsidRDefault="00B16A17" w:rsidP="00006EAB">
      <w:pPr>
        <w:pStyle w:val="BL2bulletlistindented"/>
        <w:spacing w:before="0"/>
        <w:ind w:left="1701" w:right="-61" w:firstLine="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The persona</w:t>
      </w:r>
      <w:bookmarkEnd w:id="143"/>
      <w:r w:rsidRPr="00A069DB">
        <w:rPr>
          <w:rFonts w:asciiTheme="minorHAnsi" w:eastAsia="Arial Unicode MS" w:hAnsiTheme="minorHAnsi" w:cstheme="minorHAnsi"/>
          <w:sz w:val="24"/>
          <w:szCs w:val="24"/>
        </w:rPr>
        <w:t>l protective equipment available for the protection of head is the safety helmet or hardhat. It is primarily designed to protect the worker's head from knock caused by impact, falling objects and even electricity. The brim of the helmet offers protection to the eyes and face.</w:t>
      </w:r>
    </w:p>
    <w:p w14:paraId="7C6D5461" w14:textId="77777777" w:rsidR="00B16A17" w:rsidRPr="00A069DB" w:rsidRDefault="00B16A17" w:rsidP="00006EAB">
      <w:pPr>
        <w:pStyle w:val="BL2bulletlistindented"/>
        <w:spacing w:before="0"/>
        <w:ind w:left="1701" w:right="-61" w:firstLine="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Contractor should ensure that all workers entering in Site construction site wear safety helmet without fail. The helmet should be ISI marked and should be provided by the contractor to people working at construction site. </w:t>
      </w:r>
    </w:p>
    <w:p w14:paraId="094B020E" w14:textId="77777777" w:rsidR="00B16A17" w:rsidRPr="00A069DB" w:rsidRDefault="00B16A17" w:rsidP="00006EAB">
      <w:pPr>
        <w:spacing w:before="0" w:after="0"/>
        <w:ind w:left="1701" w:right="14"/>
        <w:rPr>
          <w:rFonts w:asciiTheme="minorHAnsi" w:eastAsia="Arial Unicode MS" w:hAnsiTheme="minorHAnsi" w:cstheme="minorHAnsi"/>
        </w:rPr>
      </w:pPr>
    </w:p>
    <w:p w14:paraId="1D9A8D75" w14:textId="77777777" w:rsidR="00B16A17" w:rsidRPr="00A069DB" w:rsidRDefault="00B16A17" w:rsidP="00006EAB">
      <w:pPr>
        <w:pStyle w:val="ListParagraph"/>
        <w:numPr>
          <w:ilvl w:val="0"/>
          <w:numId w:val="268"/>
        </w:numPr>
        <w:spacing w:before="0" w:after="0"/>
        <w:ind w:left="1701" w:right="14" w:hanging="720"/>
        <w:rPr>
          <w:rFonts w:asciiTheme="minorHAnsi" w:eastAsia="Arial Unicode MS" w:hAnsiTheme="minorHAnsi" w:cstheme="minorHAnsi"/>
          <w:b/>
        </w:rPr>
      </w:pPr>
      <w:r w:rsidRPr="00A069DB">
        <w:rPr>
          <w:rFonts w:asciiTheme="minorHAnsi" w:eastAsia="Arial Unicode MS" w:hAnsiTheme="minorHAnsi" w:cstheme="minorHAnsi"/>
          <w:b/>
        </w:rPr>
        <w:t>Eye and face protection</w:t>
      </w:r>
    </w:p>
    <w:p w14:paraId="4D318816" w14:textId="77777777" w:rsidR="00B16A17" w:rsidRPr="00A069DB" w:rsidRDefault="00B16A17" w:rsidP="00006EAB">
      <w:pPr>
        <w:pStyle w:val="BL2bulletlistindented"/>
        <w:spacing w:before="0"/>
        <w:ind w:left="1701" w:right="-61" w:firstLine="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Suitable goggles or effective screen should be provided for the protection of eyes of persons employed in the process, which involves the following activities:-</w:t>
      </w:r>
    </w:p>
    <w:p w14:paraId="003E91E2" w14:textId="77777777" w:rsidR="00B16A17" w:rsidRPr="00A069DB" w:rsidRDefault="00B16A17" w:rsidP="00006EAB">
      <w:pPr>
        <w:spacing w:before="0" w:after="0"/>
        <w:ind w:left="1701" w:right="-61" w:hanging="720"/>
        <w:rPr>
          <w:rFonts w:asciiTheme="minorHAnsi" w:eastAsia="Arial Unicode MS" w:hAnsiTheme="minorHAnsi" w:cstheme="minorHAnsi"/>
        </w:rPr>
      </w:pPr>
      <w:r w:rsidRPr="00A069DB">
        <w:rPr>
          <w:rFonts w:asciiTheme="minorHAnsi" w:eastAsia="Arial Unicode MS" w:hAnsiTheme="minorHAnsi" w:cstheme="minorHAnsi"/>
        </w:rPr>
        <w:lastRenderedPageBreak/>
        <w:fldChar w:fldCharType="begin"/>
      </w:r>
      <w:r w:rsidRPr="00A069DB">
        <w:rPr>
          <w:rFonts w:asciiTheme="minorHAnsi" w:eastAsia="Arial Unicode MS" w:hAnsiTheme="minorHAnsi" w:cstheme="minorHAnsi"/>
        </w:rPr>
        <w:instrText>symbol 183 \f "Symbol" \s 10 \h</w:instrText>
      </w:r>
      <w:r w:rsidRPr="00A069DB">
        <w:rPr>
          <w:rFonts w:asciiTheme="minorHAnsi" w:eastAsia="Arial Unicode MS" w:hAnsiTheme="minorHAnsi" w:cstheme="minorHAnsi"/>
        </w:rPr>
        <w:fldChar w:fldCharType="end"/>
      </w:r>
      <w:r w:rsidRPr="00A069DB">
        <w:rPr>
          <w:rFonts w:asciiTheme="minorHAnsi" w:eastAsia="Arial Unicode MS" w:hAnsiTheme="minorHAnsi" w:cstheme="minorHAnsi"/>
        </w:rPr>
        <w:tab/>
        <w:t xml:space="preserve">Dry grinding of metals by a revolving wheel or disc driven by mechanical power </w:t>
      </w:r>
    </w:p>
    <w:p w14:paraId="7B6F2F10" w14:textId="77777777" w:rsidR="00B16A17" w:rsidRPr="00A069DB" w:rsidRDefault="00B16A17" w:rsidP="00006EAB">
      <w:pPr>
        <w:spacing w:before="0" w:after="0"/>
        <w:ind w:left="1701" w:right="-61" w:hanging="720"/>
        <w:rPr>
          <w:rFonts w:asciiTheme="minorHAnsi" w:eastAsia="Arial Unicode MS" w:hAnsiTheme="minorHAnsi" w:cstheme="minorHAnsi"/>
        </w:rPr>
      </w:pPr>
      <w:r w:rsidRPr="00A069DB">
        <w:rPr>
          <w:rFonts w:asciiTheme="minorHAnsi" w:eastAsia="Arial Unicode MS" w:hAnsiTheme="minorHAnsi" w:cstheme="minorHAnsi"/>
        </w:rPr>
        <w:fldChar w:fldCharType="begin"/>
      </w:r>
      <w:r w:rsidRPr="00A069DB">
        <w:rPr>
          <w:rFonts w:asciiTheme="minorHAnsi" w:eastAsia="Arial Unicode MS" w:hAnsiTheme="minorHAnsi" w:cstheme="minorHAnsi"/>
        </w:rPr>
        <w:instrText>symbol 183 \f "Symbol" \s 10 \h</w:instrText>
      </w:r>
      <w:r w:rsidRPr="00A069DB">
        <w:rPr>
          <w:rFonts w:asciiTheme="minorHAnsi" w:eastAsia="Arial Unicode MS" w:hAnsiTheme="minorHAnsi" w:cstheme="minorHAnsi"/>
        </w:rPr>
        <w:fldChar w:fldCharType="end"/>
      </w:r>
      <w:r w:rsidRPr="00A069DB">
        <w:rPr>
          <w:rFonts w:asciiTheme="minorHAnsi" w:eastAsia="Arial Unicode MS" w:hAnsiTheme="minorHAnsi" w:cstheme="minorHAnsi"/>
        </w:rPr>
        <w:tab/>
        <w:t xml:space="preserve">External or internal turning of non-ferrous metals. </w:t>
      </w:r>
    </w:p>
    <w:p w14:paraId="736D8035" w14:textId="77777777" w:rsidR="00B16A17" w:rsidRPr="00A069DB" w:rsidRDefault="00B16A17" w:rsidP="00006EAB">
      <w:pPr>
        <w:spacing w:before="0" w:after="0"/>
        <w:ind w:left="1701" w:right="-61" w:hanging="720"/>
        <w:rPr>
          <w:rFonts w:asciiTheme="minorHAnsi" w:eastAsia="Arial Unicode MS" w:hAnsiTheme="minorHAnsi" w:cstheme="minorHAnsi"/>
        </w:rPr>
      </w:pPr>
      <w:r w:rsidRPr="00A069DB">
        <w:rPr>
          <w:rFonts w:asciiTheme="minorHAnsi" w:eastAsia="Arial Unicode MS" w:hAnsiTheme="minorHAnsi" w:cstheme="minorHAnsi"/>
        </w:rPr>
        <w:fldChar w:fldCharType="begin"/>
      </w:r>
      <w:r w:rsidRPr="00A069DB">
        <w:rPr>
          <w:rFonts w:asciiTheme="minorHAnsi" w:eastAsia="Arial Unicode MS" w:hAnsiTheme="minorHAnsi" w:cstheme="minorHAnsi"/>
        </w:rPr>
        <w:instrText>symbol 183 \f "Symbol" \s 10 \h</w:instrText>
      </w:r>
      <w:r w:rsidRPr="00A069DB">
        <w:rPr>
          <w:rFonts w:asciiTheme="minorHAnsi" w:eastAsia="Arial Unicode MS" w:hAnsiTheme="minorHAnsi" w:cstheme="minorHAnsi"/>
        </w:rPr>
        <w:fldChar w:fldCharType="end"/>
      </w:r>
      <w:r w:rsidRPr="00A069DB">
        <w:rPr>
          <w:rFonts w:asciiTheme="minorHAnsi" w:eastAsia="Arial Unicode MS" w:hAnsiTheme="minorHAnsi" w:cstheme="minorHAnsi"/>
        </w:rPr>
        <w:tab/>
        <w:t>Welding or cutting of metal by means of an electrical, oxy-acetylene or similar process.</w:t>
      </w:r>
    </w:p>
    <w:p w14:paraId="4ADC622C" w14:textId="77777777" w:rsidR="00B16A17" w:rsidRPr="00A069DB" w:rsidRDefault="00B16A17" w:rsidP="00006EAB">
      <w:pPr>
        <w:spacing w:before="0" w:after="0"/>
        <w:ind w:left="1701" w:right="-61" w:hanging="720"/>
        <w:rPr>
          <w:rFonts w:asciiTheme="minorHAnsi" w:eastAsia="Arial Unicode MS" w:hAnsiTheme="minorHAnsi" w:cstheme="minorHAnsi"/>
        </w:rPr>
      </w:pPr>
      <w:r w:rsidRPr="00A069DB">
        <w:rPr>
          <w:rFonts w:asciiTheme="minorHAnsi" w:eastAsia="Arial Unicode MS" w:hAnsiTheme="minorHAnsi" w:cstheme="minorHAnsi"/>
        </w:rPr>
        <w:fldChar w:fldCharType="begin"/>
      </w:r>
      <w:r w:rsidRPr="00A069DB">
        <w:rPr>
          <w:rFonts w:asciiTheme="minorHAnsi" w:eastAsia="Arial Unicode MS" w:hAnsiTheme="minorHAnsi" w:cstheme="minorHAnsi"/>
        </w:rPr>
        <w:instrText>symbol 183 \f "Symbol" \s 10 \h</w:instrText>
      </w:r>
      <w:r w:rsidRPr="00A069DB">
        <w:rPr>
          <w:rFonts w:asciiTheme="minorHAnsi" w:eastAsia="Arial Unicode MS" w:hAnsiTheme="minorHAnsi" w:cstheme="minorHAnsi"/>
        </w:rPr>
        <w:fldChar w:fldCharType="end"/>
      </w:r>
      <w:r w:rsidRPr="00A069DB">
        <w:rPr>
          <w:rFonts w:asciiTheme="minorHAnsi" w:eastAsia="Arial Unicode MS" w:hAnsiTheme="minorHAnsi" w:cstheme="minorHAnsi"/>
        </w:rPr>
        <w:tab/>
        <w:t>Breaking or dressing of stone, concrete.</w:t>
      </w:r>
    </w:p>
    <w:p w14:paraId="03AF01A3" w14:textId="77777777" w:rsidR="00B16A17" w:rsidRPr="00A069DB" w:rsidRDefault="00B16A17" w:rsidP="00006EAB">
      <w:pPr>
        <w:spacing w:before="0" w:after="0"/>
        <w:ind w:left="1701" w:right="-61" w:hanging="720"/>
        <w:rPr>
          <w:rFonts w:asciiTheme="minorHAnsi" w:eastAsia="Arial Unicode MS" w:hAnsiTheme="minorHAnsi" w:cstheme="minorHAnsi"/>
        </w:rPr>
      </w:pPr>
      <w:r w:rsidRPr="00A069DB">
        <w:rPr>
          <w:rFonts w:asciiTheme="minorHAnsi" w:eastAsia="Arial Unicode MS" w:hAnsiTheme="minorHAnsi" w:cstheme="minorHAnsi"/>
        </w:rPr>
        <w:fldChar w:fldCharType="begin"/>
      </w:r>
      <w:r w:rsidRPr="00A069DB">
        <w:rPr>
          <w:rFonts w:asciiTheme="minorHAnsi" w:eastAsia="Arial Unicode MS" w:hAnsiTheme="minorHAnsi" w:cstheme="minorHAnsi"/>
        </w:rPr>
        <w:instrText>symbol 183 \f "Symbol" \s 10 \h</w:instrText>
      </w:r>
      <w:r w:rsidRPr="00A069DB">
        <w:rPr>
          <w:rFonts w:asciiTheme="minorHAnsi" w:eastAsia="Arial Unicode MS" w:hAnsiTheme="minorHAnsi" w:cstheme="minorHAnsi"/>
        </w:rPr>
        <w:fldChar w:fldCharType="end"/>
      </w:r>
      <w:r w:rsidRPr="00A069DB">
        <w:rPr>
          <w:rFonts w:asciiTheme="minorHAnsi" w:eastAsia="Arial Unicode MS" w:hAnsiTheme="minorHAnsi" w:cstheme="minorHAnsi"/>
        </w:rPr>
        <w:tab/>
        <w:t xml:space="preserve">Handling and working with substances of a corrosive nature such as acids, alkalis, chemicals and removing agents </w:t>
      </w:r>
    </w:p>
    <w:p w14:paraId="6BDE80E9" w14:textId="77777777" w:rsidR="00B16A17" w:rsidRPr="00A069DB" w:rsidRDefault="00B16A17" w:rsidP="00006EAB">
      <w:pPr>
        <w:spacing w:before="0" w:after="0"/>
        <w:ind w:left="1701" w:right="-61" w:hanging="720"/>
        <w:rPr>
          <w:rFonts w:asciiTheme="minorHAnsi" w:eastAsia="Arial Unicode MS" w:hAnsiTheme="minorHAnsi" w:cstheme="minorHAnsi"/>
        </w:rPr>
      </w:pPr>
      <w:r w:rsidRPr="00A069DB">
        <w:rPr>
          <w:rFonts w:asciiTheme="minorHAnsi" w:eastAsia="Arial Unicode MS" w:hAnsiTheme="minorHAnsi" w:cstheme="minorHAnsi"/>
        </w:rPr>
        <w:fldChar w:fldCharType="begin"/>
      </w:r>
      <w:r w:rsidRPr="00A069DB">
        <w:rPr>
          <w:rFonts w:asciiTheme="minorHAnsi" w:eastAsia="Arial Unicode MS" w:hAnsiTheme="minorHAnsi" w:cstheme="minorHAnsi"/>
        </w:rPr>
        <w:instrText>symbol 183 \f "Symbol" \s 10 \h</w:instrText>
      </w:r>
      <w:r w:rsidRPr="00A069DB">
        <w:rPr>
          <w:rFonts w:asciiTheme="minorHAnsi" w:eastAsia="Arial Unicode MS" w:hAnsiTheme="minorHAnsi" w:cstheme="minorHAnsi"/>
        </w:rPr>
        <w:fldChar w:fldCharType="end"/>
      </w:r>
      <w:r w:rsidRPr="00A069DB">
        <w:rPr>
          <w:rFonts w:asciiTheme="minorHAnsi" w:eastAsia="Arial Unicode MS" w:hAnsiTheme="minorHAnsi" w:cstheme="minorHAnsi"/>
        </w:rPr>
        <w:tab/>
        <w:t xml:space="preserve">Blasting work where grit, high-pressure water jets or other materials are used for cleaning and removing rust, scale, paint, etc. </w:t>
      </w:r>
    </w:p>
    <w:p w14:paraId="52045B69" w14:textId="77777777" w:rsidR="00B16A17" w:rsidRPr="00A069DB" w:rsidRDefault="00B16A17" w:rsidP="00006EAB">
      <w:pPr>
        <w:spacing w:before="0" w:after="0"/>
        <w:ind w:left="1701" w:right="-61" w:hanging="720"/>
        <w:rPr>
          <w:rFonts w:asciiTheme="minorHAnsi" w:eastAsia="Arial Unicode MS" w:hAnsiTheme="minorHAnsi" w:cstheme="minorHAnsi"/>
        </w:rPr>
      </w:pPr>
      <w:r w:rsidRPr="00A069DB">
        <w:rPr>
          <w:rFonts w:asciiTheme="minorHAnsi" w:eastAsia="Arial Unicode MS" w:hAnsiTheme="minorHAnsi" w:cstheme="minorHAnsi"/>
        </w:rPr>
        <w:fldChar w:fldCharType="begin"/>
      </w:r>
      <w:r w:rsidRPr="00A069DB">
        <w:rPr>
          <w:rFonts w:asciiTheme="minorHAnsi" w:eastAsia="Arial Unicode MS" w:hAnsiTheme="minorHAnsi" w:cstheme="minorHAnsi"/>
        </w:rPr>
        <w:instrText>symbol 183 \f "Symbol" \s 10 \h</w:instrText>
      </w:r>
      <w:r w:rsidRPr="00A069DB">
        <w:rPr>
          <w:rFonts w:asciiTheme="minorHAnsi" w:eastAsia="Arial Unicode MS" w:hAnsiTheme="minorHAnsi" w:cstheme="minorHAnsi"/>
        </w:rPr>
        <w:fldChar w:fldCharType="end"/>
      </w:r>
      <w:r w:rsidRPr="00A069DB">
        <w:rPr>
          <w:rFonts w:asciiTheme="minorHAnsi" w:eastAsia="Arial Unicode MS" w:hAnsiTheme="minorHAnsi" w:cstheme="minorHAnsi"/>
        </w:rPr>
        <w:tab/>
        <w:t>Any work where paints, paint compounds and chemicals are applied on the surface by means of spraying/brushing.</w:t>
      </w:r>
    </w:p>
    <w:p w14:paraId="0C33B339" w14:textId="77777777" w:rsidR="00B16A17" w:rsidRPr="00A069DB" w:rsidRDefault="00B16A17" w:rsidP="00006EAB">
      <w:pPr>
        <w:numPr>
          <w:ilvl w:val="0"/>
          <w:numId w:val="134"/>
        </w:numPr>
        <w:tabs>
          <w:tab w:val="clear" w:pos="1440"/>
        </w:tabs>
        <w:overflowPunct w:val="0"/>
        <w:autoSpaceDE w:val="0"/>
        <w:autoSpaceDN w:val="0"/>
        <w:adjustRightInd w:val="0"/>
        <w:spacing w:before="0" w:after="0"/>
        <w:ind w:left="1701" w:right="-6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Any other work as suggested by Site representative</w:t>
      </w:r>
    </w:p>
    <w:p w14:paraId="366F50A6" w14:textId="77777777" w:rsidR="00B16A17" w:rsidRPr="00A069DB" w:rsidRDefault="00B16A17" w:rsidP="00006EAB">
      <w:pPr>
        <w:spacing w:before="0" w:after="0"/>
        <w:ind w:left="1701" w:right="-61"/>
        <w:rPr>
          <w:rFonts w:asciiTheme="minorHAnsi" w:eastAsia="Arial Unicode MS" w:hAnsiTheme="minorHAnsi" w:cstheme="minorHAnsi"/>
        </w:rPr>
      </w:pPr>
      <w:r w:rsidRPr="00A069DB">
        <w:rPr>
          <w:rFonts w:asciiTheme="minorHAnsi" w:eastAsia="Arial Unicode MS" w:hAnsiTheme="minorHAnsi" w:cstheme="minorHAnsi"/>
        </w:rPr>
        <w:t xml:space="preserve">Note: Any person assisting or in the vicinity of the above-said processes, are also required to wear eye and face protection. </w:t>
      </w:r>
    </w:p>
    <w:p w14:paraId="6775B9F5" w14:textId="77777777" w:rsidR="00B16A17" w:rsidRPr="00A069DB" w:rsidRDefault="00B16A17" w:rsidP="00006EAB">
      <w:pPr>
        <w:pStyle w:val="ListParagraph"/>
        <w:spacing w:before="0" w:after="0"/>
        <w:ind w:left="1701" w:right="14"/>
        <w:rPr>
          <w:rFonts w:asciiTheme="minorHAnsi" w:eastAsia="Arial Unicode MS" w:hAnsiTheme="minorHAnsi" w:cstheme="minorHAnsi"/>
          <w:b/>
        </w:rPr>
      </w:pPr>
    </w:p>
    <w:p w14:paraId="2A6BDB0D" w14:textId="77777777" w:rsidR="00B16A17" w:rsidRPr="00A069DB" w:rsidRDefault="00B16A17" w:rsidP="00006EAB">
      <w:pPr>
        <w:pStyle w:val="ListParagraph"/>
        <w:numPr>
          <w:ilvl w:val="0"/>
          <w:numId w:val="268"/>
        </w:numPr>
        <w:spacing w:before="0" w:after="0"/>
        <w:ind w:left="1701" w:right="14" w:hanging="720"/>
        <w:rPr>
          <w:rFonts w:asciiTheme="minorHAnsi" w:eastAsia="Arial Unicode MS" w:hAnsiTheme="minorHAnsi" w:cstheme="minorHAnsi"/>
          <w:b/>
        </w:rPr>
      </w:pPr>
      <w:r w:rsidRPr="00A069DB">
        <w:rPr>
          <w:rFonts w:asciiTheme="minorHAnsi" w:eastAsia="Arial Unicode MS" w:hAnsiTheme="minorHAnsi" w:cstheme="minorHAnsi"/>
          <w:b/>
        </w:rPr>
        <w:t>Hand and arm protection</w:t>
      </w:r>
    </w:p>
    <w:p w14:paraId="06BF3C8C"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 xml:space="preserve">Accident statistics reveal that the fingers and hands are the most frequently injured parts of the body. In order to avoid accidents to fingers and hands, every building worker engaged in handling sharp objects or materials which may cause hand injury, should be provided with suitable hand-gloves by the contractor, in accordance with the BIS standards. The employees should wear protective equipment like gloves, gauntlets, hand pads, etc. The selection of gloves should depend on the nature of work and the risk involved. </w:t>
      </w:r>
    </w:p>
    <w:p w14:paraId="71826A86"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Competent person should ensure that appropriate hand gloves issued to people which give protection against the hazard, which he/she is likely to expose. People should also be trained about different type of hand gloves, the hazard against which it gives protection and proper use of the hand gloves.</w:t>
      </w:r>
    </w:p>
    <w:p w14:paraId="333D8234" w14:textId="77777777" w:rsidR="00B16A17" w:rsidRPr="00A069DB" w:rsidRDefault="00B16A17" w:rsidP="00006EAB">
      <w:pPr>
        <w:spacing w:before="0" w:after="0"/>
        <w:ind w:left="1701"/>
        <w:rPr>
          <w:rFonts w:asciiTheme="minorHAnsi" w:eastAsia="Arial Unicode MS" w:hAnsiTheme="minorHAnsi" w:cstheme="minorHAnsi"/>
        </w:rPr>
      </w:pPr>
    </w:p>
    <w:p w14:paraId="59B8D18B" w14:textId="77777777" w:rsidR="00B16A17" w:rsidRPr="00A069DB" w:rsidRDefault="00B16A17" w:rsidP="00006EAB">
      <w:pPr>
        <w:pStyle w:val="ListParagraph"/>
        <w:numPr>
          <w:ilvl w:val="0"/>
          <w:numId w:val="268"/>
        </w:numPr>
        <w:spacing w:before="0" w:after="0"/>
        <w:ind w:left="1701" w:right="14" w:hanging="720"/>
        <w:rPr>
          <w:rFonts w:asciiTheme="minorHAnsi" w:eastAsia="Arial Unicode MS" w:hAnsiTheme="minorHAnsi" w:cstheme="minorHAnsi"/>
          <w:b/>
        </w:rPr>
      </w:pPr>
      <w:r w:rsidRPr="00A069DB">
        <w:rPr>
          <w:rFonts w:asciiTheme="minorHAnsi" w:eastAsia="Arial Unicode MS" w:hAnsiTheme="minorHAnsi" w:cstheme="minorHAnsi"/>
          <w:b/>
        </w:rPr>
        <w:t>Foot protection</w:t>
      </w:r>
    </w:p>
    <w:p w14:paraId="224B945E" w14:textId="77777777" w:rsidR="00B16A17" w:rsidRPr="00A069DB" w:rsidRDefault="00B16A17" w:rsidP="00006EAB">
      <w:pPr>
        <w:spacing w:before="0" w:after="0"/>
        <w:ind w:left="1701" w:right="14"/>
        <w:rPr>
          <w:rFonts w:asciiTheme="minorHAnsi" w:eastAsia="Arial Unicode MS" w:hAnsiTheme="minorHAnsi" w:cstheme="minorHAnsi"/>
        </w:rPr>
      </w:pPr>
      <w:r w:rsidRPr="00A069DB">
        <w:rPr>
          <w:rFonts w:asciiTheme="minorHAnsi" w:eastAsia="Arial Unicode MS" w:hAnsiTheme="minorHAnsi" w:cstheme="minorHAnsi"/>
        </w:rPr>
        <w:t>Injuries to the foot are mainly caused by the falling of materials while handling or by the foot striking against materials or objects. Safety shoes with steel toecaps protect the toes from falling objects and striking against objects. The steel inner sole affords protection against protruding nails or sharp objects. In addition to the use of safety shoes, foot gaiters should be worn while carrying out welding and cutting operations.</w:t>
      </w:r>
    </w:p>
    <w:p w14:paraId="4887AFF1"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Every building worker required to work in water or in wet concrete or in other similar work at a building or other construction work, should be provided with suitable waterproof boots by the contractor.</w:t>
      </w:r>
    </w:p>
    <w:p w14:paraId="18758991" w14:textId="77777777" w:rsidR="00B16A17" w:rsidRPr="00A069DB" w:rsidRDefault="00B16A17" w:rsidP="00006EAB">
      <w:pPr>
        <w:pStyle w:val="ListParagraph"/>
        <w:spacing w:before="0" w:after="0"/>
        <w:ind w:left="1701" w:right="14"/>
        <w:rPr>
          <w:rFonts w:asciiTheme="minorHAnsi" w:eastAsia="Arial Unicode MS" w:hAnsiTheme="minorHAnsi" w:cstheme="minorHAnsi"/>
          <w:b/>
        </w:rPr>
      </w:pPr>
    </w:p>
    <w:p w14:paraId="702B516C" w14:textId="77777777" w:rsidR="00B16A17" w:rsidRPr="00A069DB" w:rsidRDefault="00B16A17" w:rsidP="00006EAB">
      <w:pPr>
        <w:pStyle w:val="ListParagraph"/>
        <w:numPr>
          <w:ilvl w:val="0"/>
          <w:numId w:val="268"/>
        </w:numPr>
        <w:spacing w:before="0" w:after="0"/>
        <w:ind w:left="1701" w:right="14" w:hanging="720"/>
        <w:rPr>
          <w:rFonts w:asciiTheme="minorHAnsi" w:eastAsia="Arial Unicode MS" w:hAnsiTheme="minorHAnsi" w:cstheme="minorHAnsi"/>
          <w:b/>
        </w:rPr>
      </w:pPr>
      <w:r w:rsidRPr="00A069DB">
        <w:rPr>
          <w:rFonts w:asciiTheme="minorHAnsi" w:eastAsia="Arial Unicode MS" w:hAnsiTheme="minorHAnsi" w:cstheme="minorHAnsi"/>
          <w:b/>
        </w:rPr>
        <w:t>Body Protection</w:t>
      </w:r>
    </w:p>
    <w:p w14:paraId="48DF7C98" w14:textId="77777777" w:rsidR="00B16A17" w:rsidRPr="00A069DB" w:rsidRDefault="00B16A17" w:rsidP="00006EAB">
      <w:pPr>
        <w:spacing w:before="0" w:after="0"/>
        <w:ind w:left="1701" w:right="14"/>
        <w:rPr>
          <w:rFonts w:asciiTheme="minorHAnsi" w:eastAsia="Arial Unicode MS" w:hAnsiTheme="minorHAnsi" w:cstheme="minorHAnsi"/>
        </w:rPr>
      </w:pPr>
      <w:r w:rsidRPr="00A069DB">
        <w:rPr>
          <w:rFonts w:asciiTheme="minorHAnsi" w:eastAsia="Arial Unicode MS" w:hAnsiTheme="minorHAnsi" w:cstheme="minorHAnsi"/>
        </w:rPr>
        <w:t xml:space="preserve">Workers likely to be exposed to corrosive or other harmful substance should wear appropriate body protection. Every building worker required using or handling alkalis, acid or other similar corrosive substances at a building or </w:t>
      </w:r>
      <w:r w:rsidRPr="00A069DB">
        <w:rPr>
          <w:rFonts w:asciiTheme="minorHAnsi" w:eastAsia="Arial Unicode MS" w:hAnsiTheme="minorHAnsi" w:cstheme="minorHAnsi"/>
        </w:rPr>
        <w:lastRenderedPageBreak/>
        <w:t>other construction work should be provided with appropriate protective equipment by the contractor, in accordance with the BIS.</w:t>
      </w:r>
    </w:p>
    <w:p w14:paraId="40BB9D79"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Every building worker required to work in rain or in similar wet condition at building or other construction work, should be provided with waterproof coat with hat by the employer.</w:t>
      </w:r>
    </w:p>
    <w:p w14:paraId="78950505" w14:textId="77777777" w:rsidR="00B16A17" w:rsidRPr="00A069DB" w:rsidRDefault="00B16A17" w:rsidP="00006EAB">
      <w:pPr>
        <w:pStyle w:val="ListParagraph"/>
        <w:spacing w:before="0" w:after="0"/>
        <w:ind w:left="1701" w:right="14"/>
        <w:rPr>
          <w:rFonts w:asciiTheme="minorHAnsi" w:eastAsia="Arial Unicode MS" w:hAnsiTheme="minorHAnsi" w:cstheme="minorHAnsi"/>
          <w:b/>
        </w:rPr>
      </w:pPr>
    </w:p>
    <w:p w14:paraId="07EE7766" w14:textId="77777777" w:rsidR="00B16A17" w:rsidRPr="00A069DB" w:rsidRDefault="00B16A17" w:rsidP="00006EAB">
      <w:pPr>
        <w:pStyle w:val="ListParagraph"/>
        <w:numPr>
          <w:ilvl w:val="0"/>
          <w:numId w:val="268"/>
        </w:numPr>
        <w:spacing w:before="0" w:after="0"/>
        <w:ind w:left="1701" w:right="14" w:hanging="720"/>
        <w:rPr>
          <w:rFonts w:asciiTheme="minorHAnsi" w:eastAsia="Arial Unicode MS" w:hAnsiTheme="minorHAnsi" w:cstheme="minorHAnsi"/>
          <w:b/>
        </w:rPr>
      </w:pPr>
      <w:r w:rsidRPr="00A069DB">
        <w:rPr>
          <w:rFonts w:asciiTheme="minorHAnsi" w:eastAsia="Arial Unicode MS" w:hAnsiTheme="minorHAnsi" w:cstheme="minorHAnsi"/>
          <w:b/>
        </w:rPr>
        <w:t>Protection against falling from heights</w:t>
      </w:r>
    </w:p>
    <w:p w14:paraId="62672ACA" w14:textId="77777777" w:rsidR="00B16A17" w:rsidRPr="00A069DB" w:rsidRDefault="00B16A17" w:rsidP="00006EAB">
      <w:pPr>
        <w:spacing w:before="0" w:after="0"/>
        <w:ind w:left="1701" w:right="14"/>
        <w:rPr>
          <w:rFonts w:asciiTheme="minorHAnsi" w:eastAsia="Arial Unicode MS" w:hAnsiTheme="minorHAnsi" w:cstheme="minorHAnsi"/>
        </w:rPr>
      </w:pPr>
      <w:r w:rsidRPr="00A069DB">
        <w:rPr>
          <w:rFonts w:asciiTheme="minorHAnsi" w:eastAsia="Arial Unicode MS" w:hAnsiTheme="minorHAnsi" w:cstheme="minorHAnsi"/>
        </w:rPr>
        <w:t xml:space="preserve">Where any person is required or allowed to work at a place from which he may be liable to fall through a distance of 6 feet or more, he should be provided with full body harness system. This is the secondary safety measure. It should not be taken as substitute of engineering control like proper working platform with railing, guardrails, etc.  </w:t>
      </w:r>
      <w:r w:rsidRPr="00A069DB">
        <w:rPr>
          <w:rFonts w:asciiTheme="minorHAnsi" w:eastAsia="Arial Unicode MS" w:hAnsiTheme="minorHAnsi" w:cstheme="minorHAnsi"/>
        </w:rPr>
        <w:tab/>
      </w:r>
    </w:p>
    <w:p w14:paraId="2AE18411" w14:textId="77777777" w:rsidR="00B16A17" w:rsidRPr="00A069DB" w:rsidRDefault="00B16A17" w:rsidP="00006EAB">
      <w:pPr>
        <w:spacing w:before="0" w:after="0"/>
        <w:ind w:left="1701" w:right="14"/>
        <w:rPr>
          <w:rFonts w:asciiTheme="minorHAnsi" w:eastAsia="Arial Unicode MS" w:hAnsiTheme="minorHAnsi" w:cstheme="minorHAnsi"/>
        </w:rPr>
      </w:pPr>
      <w:r w:rsidRPr="00A069DB">
        <w:rPr>
          <w:rFonts w:asciiTheme="minorHAnsi" w:eastAsia="Arial Unicode MS" w:hAnsiTheme="minorHAnsi" w:cstheme="minorHAnsi"/>
        </w:rPr>
        <w:t xml:space="preserve">Full body harness should be ISI marked as a minimum and confirm Bureau Indian Standards requirements. Test certificate issued by the manufacturer should be maintained at site. </w:t>
      </w:r>
    </w:p>
    <w:p w14:paraId="28943D3E" w14:textId="77777777" w:rsidR="00B16A17" w:rsidRPr="00A069DB" w:rsidRDefault="00B16A17" w:rsidP="00006EAB">
      <w:pPr>
        <w:spacing w:before="0" w:after="0"/>
        <w:ind w:left="1701" w:right="14"/>
        <w:rPr>
          <w:rFonts w:asciiTheme="minorHAnsi" w:eastAsia="Arial Unicode MS" w:hAnsiTheme="minorHAnsi" w:cstheme="minorHAnsi"/>
        </w:rPr>
      </w:pPr>
      <w:r w:rsidRPr="00A069DB">
        <w:rPr>
          <w:rFonts w:asciiTheme="minorHAnsi" w:eastAsia="Arial Unicode MS" w:hAnsiTheme="minorHAnsi" w:cstheme="minorHAnsi"/>
        </w:rPr>
        <w:t xml:space="preserve">A competent person should inspect full body harness system at least once in every 3 months and the record of inspections should be maintained. Every worker is to be trained regarding proper use of full body harness and condition checks of it. Person working at height should be instructed to do condition check of full body harness prior to use. Use of full body harness with double lifeline should be encouraged while working on scaffolding, roof, edge of building, etc.  </w:t>
      </w:r>
    </w:p>
    <w:p w14:paraId="59FE4EC9" w14:textId="77777777" w:rsidR="00B16A17" w:rsidRPr="00A069DB" w:rsidRDefault="00B16A17" w:rsidP="00006EAB">
      <w:pPr>
        <w:pStyle w:val="BodyText"/>
        <w:spacing w:line="240" w:lineRule="auto"/>
        <w:ind w:left="1701"/>
        <w:rPr>
          <w:rFonts w:asciiTheme="minorHAnsi" w:eastAsia="Arial Unicode MS" w:hAnsiTheme="minorHAnsi" w:cstheme="minorHAnsi"/>
          <w:b/>
          <w:sz w:val="24"/>
          <w:szCs w:val="24"/>
        </w:rPr>
      </w:pPr>
      <w:r w:rsidRPr="00A069DB">
        <w:rPr>
          <w:rFonts w:asciiTheme="minorHAnsi" w:eastAsia="Arial Unicode MS" w:hAnsiTheme="minorHAnsi" w:cstheme="minorHAnsi"/>
          <w:sz w:val="24"/>
          <w:szCs w:val="24"/>
        </w:rPr>
        <w:t xml:space="preserve">Safety net and its use:  </w:t>
      </w:r>
      <w:r w:rsidRPr="00A069DB">
        <w:rPr>
          <w:rFonts w:asciiTheme="minorHAnsi" w:eastAsia="Arial Unicode MS" w:hAnsiTheme="minorHAnsi" w:cstheme="minorHAnsi"/>
          <w:b/>
          <w:sz w:val="24"/>
          <w:szCs w:val="24"/>
        </w:rPr>
        <w:t>Every safety net should be of adequate strength, made of sound material and should be suitable for use and conforms to the BIS standard;</w:t>
      </w:r>
    </w:p>
    <w:p w14:paraId="0C215801" w14:textId="77777777" w:rsidR="00B16A17" w:rsidRPr="00A069DB" w:rsidRDefault="00B16A17" w:rsidP="00006EAB">
      <w:pPr>
        <w:spacing w:before="0" w:after="0"/>
        <w:ind w:left="1701" w:right="14"/>
        <w:rPr>
          <w:rFonts w:asciiTheme="minorHAnsi" w:eastAsia="Arial Unicode MS" w:hAnsiTheme="minorHAnsi" w:cstheme="minorHAnsi"/>
        </w:rPr>
      </w:pPr>
      <w:r w:rsidRPr="00A069DB">
        <w:rPr>
          <w:rFonts w:asciiTheme="minorHAnsi" w:eastAsia="Arial Unicode MS" w:hAnsiTheme="minorHAnsi" w:cstheme="minorHAnsi"/>
        </w:rPr>
        <w:t>Responsible person for maintenance of safety nets and its use should ensure safe fixing of safety nets and provide safety nets with suitable and sufficient anchorage so that the purpose for which safety net is intended for use, is served.</w:t>
      </w:r>
    </w:p>
    <w:p w14:paraId="7639CFD0" w14:textId="77777777" w:rsidR="00B16A17" w:rsidRPr="00A069DB" w:rsidRDefault="00B16A17" w:rsidP="00006EAB">
      <w:pPr>
        <w:pStyle w:val="ListParagraph"/>
        <w:spacing w:before="0" w:after="0"/>
        <w:ind w:left="1701" w:right="14"/>
        <w:rPr>
          <w:rFonts w:asciiTheme="minorHAnsi" w:eastAsia="Arial Unicode MS" w:hAnsiTheme="minorHAnsi" w:cstheme="minorHAnsi"/>
          <w:b/>
        </w:rPr>
      </w:pPr>
    </w:p>
    <w:p w14:paraId="22E65A45" w14:textId="77777777" w:rsidR="00B16A17" w:rsidRPr="00A069DB" w:rsidRDefault="00B16A17" w:rsidP="00006EAB">
      <w:pPr>
        <w:pStyle w:val="ListParagraph"/>
        <w:numPr>
          <w:ilvl w:val="0"/>
          <w:numId w:val="268"/>
        </w:numPr>
        <w:spacing w:before="0" w:after="0"/>
        <w:ind w:left="1701" w:right="14" w:hanging="720"/>
        <w:rPr>
          <w:rFonts w:asciiTheme="minorHAnsi" w:eastAsia="Arial Unicode MS" w:hAnsiTheme="minorHAnsi" w:cstheme="minorHAnsi"/>
          <w:b/>
        </w:rPr>
      </w:pPr>
      <w:r w:rsidRPr="00A069DB">
        <w:rPr>
          <w:rFonts w:asciiTheme="minorHAnsi" w:eastAsia="Arial Unicode MS" w:hAnsiTheme="minorHAnsi" w:cstheme="minorHAnsi"/>
          <w:b/>
        </w:rPr>
        <w:t>Hearing Protection</w:t>
      </w:r>
    </w:p>
    <w:p w14:paraId="7A21DEB5" w14:textId="77777777" w:rsidR="00B16A17" w:rsidRPr="00A069DB" w:rsidRDefault="00B16A17" w:rsidP="00006EAB">
      <w:pPr>
        <w:spacing w:before="0" w:after="0"/>
        <w:ind w:left="1701" w:right="14"/>
        <w:rPr>
          <w:rFonts w:asciiTheme="minorHAnsi" w:eastAsia="Arial Unicode MS" w:hAnsiTheme="minorHAnsi" w:cstheme="minorHAnsi"/>
        </w:rPr>
      </w:pPr>
      <w:r w:rsidRPr="00A069DB">
        <w:rPr>
          <w:rFonts w:asciiTheme="minorHAnsi" w:eastAsia="Arial Unicode MS" w:hAnsiTheme="minorHAnsi" w:cstheme="minorHAnsi"/>
        </w:rPr>
        <w:t>To protect the ear (hearing ability) from industrial noise, the following types of protective devices should be used:-</w:t>
      </w:r>
    </w:p>
    <w:p w14:paraId="0069B733" w14:textId="77777777" w:rsidR="00B16A17" w:rsidRPr="00A069DB" w:rsidRDefault="00B16A17" w:rsidP="00006EAB">
      <w:pPr>
        <w:numPr>
          <w:ilvl w:val="0"/>
          <w:numId w:val="216"/>
        </w:numPr>
        <w:spacing w:before="0" w:after="0"/>
        <w:ind w:left="1701" w:right="14" w:hanging="720"/>
        <w:rPr>
          <w:rFonts w:asciiTheme="minorHAnsi" w:eastAsia="Arial Unicode MS" w:hAnsiTheme="minorHAnsi" w:cstheme="minorHAnsi"/>
          <w:b/>
        </w:rPr>
      </w:pPr>
      <w:r w:rsidRPr="00A069DB">
        <w:rPr>
          <w:rFonts w:asciiTheme="minorHAnsi" w:eastAsia="Arial Unicode MS" w:hAnsiTheme="minorHAnsi" w:cstheme="minorHAnsi"/>
          <w:b/>
        </w:rPr>
        <w:t>Earplug</w:t>
      </w:r>
    </w:p>
    <w:p w14:paraId="72A5D34D" w14:textId="77777777" w:rsidR="00B16A17" w:rsidRPr="00A069DB" w:rsidRDefault="00B16A17" w:rsidP="00006EAB">
      <w:pPr>
        <w:spacing w:before="0" w:after="0"/>
        <w:ind w:left="1701" w:right="14"/>
        <w:rPr>
          <w:rFonts w:asciiTheme="minorHAnsi" w:eastAsia="Arial Unicode MS" w:hAnsiTheme="minorHAnsi" w:cstheme="minorHAnsi"/>
        </w:rPr>
      </w:pPr>
      <w:r w:rsidRPr="00A069DB">
        <w:rPr>
          <w:rFonts w:asciiTheme="minorHAnsi" w:eastAsia="Arial Unicode MS" w:hAnsiTheme="minorHAnsi" w:cstheme="minorHAnsi"/>
        </w:rPr>
        <w:t>The earplugs are usually made of soft rubber or PVC materials. The noise reduction obtainable by the use of ear plugs ranges from 15 dB(A) to 20 dB(A), provided it is used as per manufacturer’s recommendation.</w:t>
      </w:r>
    </w:p>
    <w:p w14:paraId="5EA81E85" w14:textId="77777777" w:rsidR="00B16A17" w:rsidRPr="00A069DB" w:rsidRDefault="00B16A17" w:rsidP="00006EAB">
      <w:pPr>
        <w:numPr>
          <w:ilvl w:val="0"/>
          <w:numId w:val="216"/>
        </w:numPr>
        <w:spacing w:before="0" w:after="0"/>
        <w:ind w:left="1701" w:right="14" w:hanging="720"/>
        <w:rPr>
          <w:rFonts w:asciiTheme="minorHAnsi" w:eastAsia="Arial Unicode MS" w:hAnsiTheme="minorHAnsi" w:cstheme="minorHAnsi"/>
          <w:b/>
        </w:rPr>
      </w:pPr>
      <w:r w:rsidRPr="00A069DB">
        <w:rPr>
          <w:rFonts w:asciiTheme="minorHAnsi" w:eastAsia="Arial Unicode MS" w:hAnsiTheme="minorHAnsi" w:cstheme="minorHAnsi"/>
          <w:b/>
        </w:rPr>
        <w:t>Ear Muff</w:t>
      </w:r>
    </w:p>
    <w:p w14:paraId="72A7AB9B" w14:textId="77777777" w:rsidR="00B16A17" w:rsidRPr="00A069DB" w:rsidRDefault="00B16A17" w:rsidP="00006EAB">
      <w:pPr>
        <w:spacing w:before="0" w:after="0"/>
        <w:ind w:left="1701" w:right="14"/>
        <w:rPr>
          <w:rFonts w:asciiTheme="minorHAnsi" w:eastAsia="Arial Unicode MS" w:hAnsiTheme="minorHAnsi" w:cstheme="minorHAnsi"/>
        </w:rPr>
      </w:pPr>
      <w:r w:rsidRPr="00A069DB">
        <w:rPr>
          <w:rFonts w:asciiTheme="minorHAnsi" w:eastAsia="Arial Unicode MS" w:hAnsiTheme="minorHAnsi" w:cstheme="minorHAnsi"/>
        </w:rPr>
        <w:t>The effectiveness of the earmuff depends upon the size, shape, seal materials and the type of suspension used. Earmuff gives a better protection than earplug. The noise reduction obtainable by the use of earmuffs ranges from 30dB(A) to 40dB(A), provided it is used as per manufacturer’s recommendation.</w:t>
      </w:r>
    </w:p>
    <w:p w14:paraId="256F4A9A" w14:textId="77777777" w:rsidR="00B16A17" w:rsidRPr="00A069DB" w:rsidRDefault="00B16A17" w:rsidP="00006EAB">
      <w:pPr>
        <w:spacing w:before="0" w:after="0"/>
        <w:ind w:left="1701" w:right="14"/>
        <w:rPr>
          <w:rFonts w:asciiTheme="minorHAnsi" w:eastAsia="Arial Unicode MS" w:hAnsiTheme="minorHAnsi" w:cstheme="minorHAnsi"/>
          <w:b/>
        </w:rPr>
      </w:pPr>
      <w:r w:rsidRPr="00A069DB">
        <w:rPr>
          <w:rFonts w:asciiTheme="minorHAnsi" w:eastAsia="Arial Unicode MS" w:hAnsiTheme="minorHAnsi" w:cstheme="minorHAnsi"/>
        </w:rPr>
        <w:t xml:space="preserve">The contractor should ensure that all people who are exposed to noise should be provided with either earplug or earmuff and ensure its uses by people at work. </w:t>
      </w:r>
      <w:r w:rsidRPr="00A069DB">
        <w:rPr>
          <w:rFonts w:asciiTheme="minorHAnsi" w:eastAsia="Arial Unicode MS" w:hAnsiTheme="minorHAnsi" w:cstheme="minorHAnsi"/>
          <w:b/>
        </w:rPr>
        <w:t xml:space="preserve">      </w:t>
      </w:r>
    </w:p>
    <w:p w14:paraId="398DC200" w14:textId="77777777" w:rsidR="00B16A17" w:rsidRPr="00A069DB" w:rsidRDefault="00B16A17" w:rsidP="00006EAB">
      <w:pPr>
        <w:pStyle w:val="ListParagraph"/>
        <w:numPr>
          <w:ilvl w:val="0"/>
          <w:numId w:val="262"/>
        </w:numPr>
        <w:spacing w:before="0" w:after="0"/>
        <w:ind w:left="1701" w:hanging="720"/>
        <w:rPr>
          <w:rFonts w:asciiTheme="minorHAnsi" w:hAnsiTheme="minorHAnsi" w:cstheme="minorHAnsi"/>
        </w:rPr>
      </w:pPr>
      <w:r w:rsidRPr="00A069DB">
        <w:rPr>
          <w:rFonts w:asciiTheme="minorHAnsi" w:eastAsia="Arial Unicode MS" w:hAnsiTheme="minorHAnsi" w:cstheme="minorHAnsi"/>
        </w:rPr>
        <w:t>Respiratory</w:t>
      </w:r>
      <w:r w:rsidRPr="00A069DB">
        <w:rPr>
          <w:rFonts w:asciiTheme="minorHAnsi" w:hAnsiTheme="minorHAnsi" w:cstheme="minorHAnsi"/>
        </w:rPr>
        <w:t xml:space="preserve"> Personal Protect</w:t>
      </w:r>
      <w:bookmarkStart w:id="144" w:name="_Toc355263424"/>
      <w:r w:rsidRPr="00A069DB">
        <w:rPr>
          <w:rFonts w:asciiTheme="minorHAnsi" w:hAnsiTheme="minorHAnsi" w:cstheme="minorHAnsi"/>
        </w:rPr>
        <w:t>ive Equipment</w:t>
      </w:r>
    </w:p>
    <w:p w14:paraId="0E583B7E" w14:textId="77777777" w:rsidR="00B16A17" w:rsidRPr="00A069DB" w:rsidRDefault="00B16A17" w:rsidP="00006EAB">
      <w:pPr>
        <w:spacing w:before="0" w:after="0"/>
        <w:ind w:left="1701" w:right="14"/>
        <w:rPr>
          <w:rFonts w:asciiTheme="minorHAnsi" w:eastAsia="Arial Unicode MS" w:hAnsiTheme="minorHAnsi" w:cstheme="minorHAnsi"/>
        </w:rPr>
      </w:pPr>
      <w:r w:rsidRPr="00A069DB">
        <w:rPr>
          <w:rFonts w:asciiTheme="minorHAnsi" w:eastAsia="Arial Unicode MS" w:hAnsiTheme="minorHAnsi" w:cstheme="minorHAnsi"/>
        </w:rPr>
        <w:lastRenderedPageBreak/>
        <w:t>When the working atmosphere</w:t>
      </w:r>
      <w:bookmarkEnd w:id="144"/>
      <w:r w:rsidRPr="00A069DB">
        <w:rPr>
          <w:rFonts w:asciiTheme="minorHAnsi" w:eastAsia="Arial Unicode MS" w:hAnsiTheme="minorHAnsi" w:cstheme="minorHAnsi"/>
        </w:rPr>
        <w:t xml:space="preserve"> is contaminated by dust, fumes and gases, suitable respiratory equipment should be used. There are number of respiratory protective equipment available for various types of operations carried out. The selection of respiratory equipment should be based on the nature of contaminant, the period for which the protection is required, concentration of the contaminant and the restriction of movement in the work area.</w:t>
      </w:r>
    </w:p>
    <w:p w14:paraId="69EEFACE" w14:textId="77777777" w:rsidR="00B16A17" w:rsidRPr="00A069DB" w:rsidRDefault="00B16A17" w:rsidP="00006EAB">
      <w:pPr>
        <w:pStyle w:val="ListParagraph"/>
        <w:numPr>
          <w:ilvl w:val="1"/>
          <w:numId w:val="274"/>
        </w:numPr>
        <w:tabs>
          <w:tab w:val="clear" w:pos="1800"/>
        </w:tabs>
        <w:spacing w:before="0" w:after="0"/>
        <w:ind w:left="1701" w:right="14" w:hanging="720"/>
        <w:rPr>
          <w:rFonts w:asciiTheme="minorHAnsi" w:eastAsia="Arial Unicode MS" w:hAnsiTheme="minorHAnsi" w:cstheme="minorHAnsi"/>
          <w:b/>
        </w:rPr>
      </w:pPr>
      <w:r w:rsidRPr="00A069DB">
        <w:rPr>
          <w:rFonts w:asciiTheme="minorHAnsi" w:eastAsia="Arial Unicode MS" w:hAnsiTheme="minorHAnsi" w:cstheme="minorHAnsi"/>
          <w:b/>
        </w:rPr>
        <w:t xml:space="preserve">Dust Respirator </w:t>
      </w:r>
    </w:p>
    <w:p w14:paraId="1018AD38" w14:textId="77777777" w:rsidR="00B16A17" w:rsidRPr="00A069DB" w:rsidRDefault="00B16A17" w:rsidP="00006EAB">
      <w:pPr>
        <w:spacing w:before="0" w:after="0"/>
        <w:ind w:left="1701" w:right="14"/>
        <w:rPr>
          <w:rFonts w:asciiTheme="minorHAnsi" w:eastAsia="Arial Unicode MS" w:hAnsiTheme="minorHAnsi" w:cstheme="minorHAnsi"/>
        </w:rPr>
      </w:pPr>
      <w:r w:rsidRPr="00A069DB">
        <w:rPr>
          <w:rFonts w:asciiTheme="minorHAnsi" w:eastAsia="Arial Unicode MS" w:hAnsiTheme="minorHAnsi" w:cstheme="minorHAnsi"/>
        </w:rPr>
        <w:t>Dust respirator should be used for protection against dust particles in the air. It is usually attached to half-face mask, containing filter paper or cotton, which screens fine particles of dust from the inhaled air. These dust respirators should not be used in an area where oxygen deficiency is noticed, or toxic gas or vapor present.</w:t>
      </w:r>
    </w:p>
    <w:p w14:paraId="1DBA04E7"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Housekeeping:</w:t>
      </w:r>
    </w:p>
    <w:p w14:paraId="045AD74E"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Safety is rela</w:t>
      </w:r>
      <w:bookmarkStart w:id="145" w:name="_Toc355263425"/>
      <w:r w:rsidRPr="00A069DB">
        <w:rPr>
          <w:rFonts w:asciiTheme="minorHAnsi" w:eastAsia="Arial Unicode MS" w:hAnsiTheme="minorHAnsi" w:cstheme="minorHAnsi"/>
        </w:rPr>
        <w:t xml:space="preserve">ted to good </w:t>
      </w:r>
      <w:bookmarkEnd w:id="145"/>
      <w:r w:rsidRPr="00A069DB">
        <w:rPr>
          <w:rFonts w:asciiTheme="minorHAnsi" w:eastAsia="Arial Unicode MS" w:hAnsiTheme="minorHAnsi" w:cstheme="minorHAnsi"/>
        </w:rPr>
        <w:t>housekeeping. It includes the following:</w:t>
      </w:r>
    </w:p>
    <w:p w14:paraId="2C028675" w14:textId="77777777" w:rsidR="00B16A17" w:rsidRPr="00A069DB" w:rsidRDefault="00B16A17" w:rsidP="00006EAB">
      <w:pPr>
        <w:numPr>
          <w:ilvl w:val="0"/>
          <w:numId w:val="217"/>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Working premises is clean and tidy.</w:t>
      </w:r>
    </w:p>
    <w:p w14:paraId="77ECF60A" w14:textId="77777777" w:rsidR="00B16A17" w:rsidRPr="00A069DB" w:rsidRDefault="00B16A17" w:rsidP="00006EAB">
      <w:pPr>
        <w:numPr>
          <w:ilvl w:val="0"/>
          <w:numId w:val="217"/>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Passage ways marked and clear of all obstructions.</w:t>
      </w:r>
    </w:p>
    <w:p w14:paraId="58A7DF08" w14:textId="77777777" w:rsidR="00B16A17" w:rsidRPr="00A069DB" w:rsidRDefault="00B16A17" w:rsidP="00006EAB">
      <w:pPr>
        <w:numPr>
          <w:ilvl w:val="0"/>
          <w:numId w:val="217"/>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Material well stacked and neatly placed.</w:t>
      </w:r>
    </w:p>
    <w:p w14:paraId="3B242A6C" w14:textId="77777777" w:rsidR="00B16A17" w:rsidRPr="00A069DB" w:rsidRDefault="00B16A17" w:rsidP="00006EAB">
      <w:pPr>
        <w:numPr>
          <w:ilvl w:val="0"/>
          <w:numId w:val="217"/>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No dangling of electric or phone wires at construction sites.</w:t>
      </w:r>
    </w:p>
    <w:p w14:paraId="757C3604" w14:textId="77777777" w:rsidR="00B16A17" w:rsidRPr="00A069DB" w:rsidRDefault="00B16A17" w:rsidP="00006EAB">
      <w:pPr>
        <w:numPr>
          <w:ilvl w:val="0"/>
          <w:numId w:val="217"/>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Roads clean, well watered and well drained</w:t>
      </w:r>
    </w:p>
    <w:p w14:paraId="39312DEA" w14:textId="77777777" w:rsidR="00B16A17" w:rsidRPr="00A069DB" w:rsidRDefault="00B16A17" w:rsidP="00006EAB">
      <w:pPr>
        <w:numPr>
          <w:ilvl w:val="0"/>
          <w:numId w:val="217"/>
        </w:numPr>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Environment well lit, particularly during the night shift</w:t>
      </w:r>
    </w:p>
    <w:p w14:paraId="2EBB4A97"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 xml:space="preserve">Contractor has to ensure that adequate resources and processes are deployed for maintaining good housekeeping at all times. This should include deployment of housekeeping squad for daily removal of unwanted material such as metal support members, shuttering forms, scaffolds, nails, construction debris etc. This can be done by properly organizing construction steps. </w:t>
      </w:r>
    </w:p>
    <w:p w14:paraId="622961DD"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Contractor must ensure that proper access is established for material and manpower movement. Daily inspection teams should be in place for inspecting each area of construction site for checking all passage ways, access, emergency exit, etc., appropriate signage should be installed.</w:t>
      </w:r>
    </w:p>
    <w:p w14:paraId="689C4169"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 xml:space="preserve">A permanent dedicated housekeeping team in proportion to the size of the project to be deployed at the site for regular housekeeping activities.  </w:t>
      </w:r>
    </w:p>
    <w:p w14:paraId="4D864916" w14:textId="77777777" w:rsidR="00B16A17" w:rsidRPr="00A069DB" w:rsidRDefault="00B16A17" w:rsidP="00006EAB">
      <w:pPr>
        <w:numPr>
          <w:ilvl w:val="0"/>
          <w:numId w:val="218"/>
        </w:numPr>
        <w:spacing w:before="0" w:after="0"/>
        <w:ind w:left="1701" w:hanging="720"/>
        <w:rPr>
          <w:rFonts w:asciiTheme="minorHAnsi" w:eastAsia="Arial Unicode MS" w:hAnsiTheme="minorHAnsi" w:cstheme="minorHAnsi"/>
          <w:b/>
        </w:rPr>
      </w:pPr>
      <w:r w:rsidRPr="00A069DB">
        <w:rPr>
          <w:rFonts w:asciiTheme="minorHAnsi" w:eastAsia="Arial Unicode MS" w:hAnsiTheme="minorHAnsi" w:cstheme="minorHAnsi"/>
          <w:b/>
        </w:rPr>
        <w:t>Tips for maintaining good housekeeping within the premises</w:t>
      </w:r>
    </w:p>
    <w:p w14:paraId="33AEB912" w14:textId="77777777" w:rsidR="00B16A17" w:rsidRPr="00A069DB" w:rsidRDefault="00B16A17" w:rsidP="00006EAB">
      <w:pPr>
        <w:numPr>
          <w:ilvl w:val="0"/>
          <w:numId w:val="134"/>
        </w:numPr>
        <w:tabs>
          <w:tab w:val="clear" w:pos="1440"/>
        </w:tabs>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All working places, working rooms, passages, storerooms, office rooms, etc., should be kept in clean and hygienic condition.</w:t>
      </w:r>
    </w:p>
    <w:p w14:paraId="50FEA67A" w14:textId="77777777" w:rsidR="00B16A17" w:rsidRPr="00A069DB" w:rsidRDefault="00B16A17" w:rsidP="00006EAB">
      <w:pPr>
        <w:numPr>
          <w:ilvl w:val="0"/>
          <w:numId w:val="134"/>
        </w:numPr>
        <w:tabs>
          <w:tab w:val="clear" w:pos="1440"/>
        </w:tabs>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The floor of every working room and other places should be maintained clean and as far as practicable dry and non-slippery.</w:t>
      </w:r>
    </w:p>
    <w:p w14:paraId="54458656" w14:textId="77777777" w:rsidR="00B16A17" w:rsidRPr="00A069DB" w:rsidRDefault="00B16A17" w:rsidP="00006EAB">
      <w:pPr>
        <w:numPr>
          <w:ilvl w:val="0"/>
          <w:numId w:val="134"/>
        </w:numPr>
        <w:tabs>
          <w:tab w:val="clear" w:pos="1440"/>
        </w:tabs>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All toilets, washbasins, drinking water points etc., should be maintained in hygienic condition.</w:t>
      </w:r>
    </w:p>
    <w:p w14:paraId="0A3F804A" w14:textId="77777777" w:rsidR="00B16A17" w:rsidRPr="00A069DB" w:rsidRDefault="00B16A17" w:rsidP="00006EAB">
      <w:pPr>
        <w:numPr>
          <w:ilvl w:val="0"/>
          <w:numId w:val="134"/>
        </w:numPr>
        <w:tabs>
          <w:tab w:val="clear" w:pos="1440"/>
        </w:tabs>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Adequate number of waste containers should be provided in all the places and these should be emptied periodically.</w:t>
      </w:r>
    </w:p>
    <w:p w14:paraId="412951B4" w14:textId="77777777" w:rsidR="00B16A17" w:rsidRPr="00A069DB" w:rsidRDefault="00B16A17" w:rsidP="00006EAB">
      <w:pPr>
        <w:numPr>
          <w:ilvl w:val="0"/>
          <w:numId w:val="134"/>
        </w:numPr>
        <w:tabs>
          <w:tab w:val="clear" w:pos="1440"/>
        </w:tabs>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Supervisors should ensure that the employees are properly instructed to maintain good housekeeping in their respective areas.</w:t>
      </w:r>
    </w:p>
    <w:p w14:paraId="6930306B" w14:textId="77777777" w:rsidR="00B16A17" w:rsidRPr="00A069DB" w:rsidRDefault="00B16A17" w:rsidP="00006EAB">
      <w:pPr>
        <w:numPr>
          <w:ilvl w:val="0"/>
          <w:numId w:val="134"/>
        </w:numPr>
        <w:tabs>
          <w:tab w:val="clear" w:pos="1440"/>
        </w:tabs>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Any spilled oil, grease, acid or alkaline materials, should be cleaned immediately. </w:t>
      </w:r>
    </w:p>
    <w:p w14:paraId="78BE6464" w14:textId="77777777" w:rsidR="00B16A17" w:rsidRPr="00A069DB" w:rsidRDefault="00B16A17" w:rsidP="00006EAB">
      <w:pPr>
        <w:numPr>
          <w:ilvl w:val="0"/>
          <w:numId w:val="134"/>
        </w:numPr>
        <w:tabs>
          <w:tab w:val="clear" w:pos="1440"/>
        </w:tabs>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lastRenderedPageBreak/>
        <w:t>Access to safety and firefighting equipment, electrical control panels, and safety showers should be kept clear.</w:t>
      </w:r>
    </w:p>
    <w:p w14:paraId="3B1E4345" w14:textId="77777777" w:rsidR="00B16A17" w:rsidRPr="00A069DB" w:rsidRDefault="00B16A17" w:rsidP="00006EAB">
      <w:pPr>
        <w:numPr>
          <w:ilvl w:val="0"/>
          <w:numId w:val="134"/>
        </w:numPr>
        <w:tabs>
          <w:tab w:val="clear" w:pos="1440"/>
        </w:tabs>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Passages, walkways, staircases, etc., should not be obstructed.</w:t>
      </w:r>
    </w:p>
    <w:p w14:paraId="13077A1F" w14:textId="77777777" w:rsidR="00B16A17" w:rsidRPr="00A069DB" w:rsidRDefault="00B16A17" w:rsidP="00006EAB">
      <w:pPr>
        <w:numPr>
          <w:ilvl w:val="0"/>
          <w:numId w:val="134"/>
        </w:numPr>
        <w:tabs>
          <w:tab w:val="clear" w:pos="1440"/>
        </w:tabs>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No pipes, hoses, etc., should be run across pathways.</w:t>
      </w:r>
    </w:p>
    <w:p w14:paraId="20E4B8C0" w14:textId="77777777" w:rsidR="00B16A17" w:rsidRPr="00A069DB" w:rsidRDefault="00B16A17" w:rsidP="00006EAB">
      <w:pPr>
        <w:numPr>
          <w:ilvl w:val="0"/>
          <w:numId w:val="134"/>
        </w:numPr>
        <w:tabs>
          <w:tab w:val="clear" w:pos="1440"/>
        </w:tabs>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Materials with protruding nails/sharp edges should not be left lying around.</w:t>
      </w:r>
    </w:p>
    <w:p w14:paraId="01906E27" w14:textId="77777777" w:rsidR="00B16A17" w:rsidRPr="00A069DB" w:rsidRDefault="00B16A17" w:rsidP="00006EAB">
      <w:pPr>
        <w:spacing w:before="0" w:after="0"/>
        <w:ind w:left="1701"/>
        <w:rPr>
          <w:rFonts w:asciiTheme="minorHAnsi" w:eastAsia="Arial Unicode MS" w:hAnsiTheme="minorHAnsi" w:cstheme="minorHAnsi"/>
          <w:b/>
        </w:rPr>
      </w:pPr>
      <w:r w:rsidRPr="00A069DB">
        <w:rPr>
          <w:rFonts w:asciiTheme="minorHAnsi" w:eastAsia="Arial Unicode MS" w:hAnsiTheme="minorHAnsi" w:cstheme="minorHAnsi"/>
          <w:b/>
        </w:rPr>
        <w:tab/>
      </w:r>
    </w:p>
    <w:p w14:paraId="1CDE7DD3" w14:textId="77777777" w:rsidR="00B16A17" w:rsidRPr="00A069DB" w:rsidRDefault="00B16A17" w:rsidP="00006EAB">
      <w:pPr>
        <w:numPr>
          <w:ilvl w:val="0"/>
          <w:numId w:val="218"/>
        </w:numPr>
        <w:spacing w:before="0" w:after="0"/>
        <w:ind w:left="1701" w:hanging="720"/>
        <w:rPr>
          <w:rFonts w:asciiTheme="minorHAnsi" w:eastAsia="Arial Unicode MS" w:hAnsiTheme="minorHAnsi" w:cstheme="minorHAnsi"/>
          <w:b/>
        </w:rPr>
      </w:pPr>
      <w:r w:rsidRPr="00A069DB">
        <w:rPr>
          <w:rFonts w:asciiTheme="minorHAnsi" w:eastAsia="Arial Unicode MS" w:hAnsiTheme="minorHAnsi" w:cstheme="minorHAnsi"/>
          <w:b/>
        </w:rPr>
        <w:t>Disposal of Debris</w:t>
      </w:r>
    </w:p>
    <w:p w14:paraId="1E8DCF36" w14:textId="77777777" w:rsidR="00B16A17" w:rsidRPr="00A069DB" w:rsidRDefault="00B16A17" w:rsidP="00006EAB">
      <w:pPr>
        <w:numPr>
          <w:ilvl w:val="0"/>
          <w:numId w:val="134"/>
        </w:numPr>
        <w:tabs>
          <w:tab w:val="clear" w:pos="1440"/>
        </w:tabs>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Debris should be handled and disposed of by a method which does not cause danger to the safety of a person and is in adherence to legislations where applicable.</w:t>
      </w:r>
    </w:p>
    <w:p w14:paraId="41531B81" w14:textId="77777777" w:rsidR="00B16A17" w:rsidRPr="00A069DB" w:rsidRDefault="00B16A17" w:rsidP="00006EAB">
      <w:pPr>
        <w:numPr>
          <w:ilvl w:val="0"/>
          <w:numId w:val="134"/>
        </w:numPr>
        <w:tabs>
          <w:tab w:val="clear" w:pos="1440"/>
        </w:tabs>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Debris should not be allowed to be accumulated so as to constitute a hazard </w:t>
      </w:r>
    </w:p>
    <w:p w14:paraId="2C52EDA2" w14:textId="77777777" w:rsidR="00B16A17" w:rsidRPr="00A069DB" w:rsidRDefault="00B16A17" w:rsidP="00006EAB">
      <w:pPr>
        <w:numPr>
          <w:ilvl w:val="0"/>
          <w:numId w:val="134"/>
        </w:numPr>
        <w:tabs>
          <w:tab w:val="clear" w:pos="1440"/>
        </w:tabs>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Debris should be kept sufficiently moist to bring down the dust within the permissible limit;</w:t>
      </w:r>
    </w:p>
    <w:p w14:paraId="04731FD8" w14:textId="77777777" w:rsidR="00B16A17" w:rsidRPr="00A069DB" w:rsidRDefault="00B16A17" w:rsidP="00006EAB">
      <w:pPr>
        <w:numPr>
          <w:ilvl w:val="0"/>
          <w:numId w:val="134"/>
        </w:numPr>
        <w:tabs>
          <w:tab w:val="clear" w:pos="1440"/>
        </w:tabs>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Debris should not be thrown inside or outside from any height. </w:t>
      </w:r>
    </w:p>
    <w:p w14:paraId="4F995997" w14:textId="77777777" w:rsidR="00B16A17" w:rsidRPr="00A069DB" w:rsidRDefault="00B16A17" w:rsidP="00006EAB">
      <w:pPr>
        <w:numPr>
          <w:ilvl w:val="0"/>
          <w:numId w:val="134"/>
        </w:numPr>
        <w:tabs>
          <w:tab w:val="clear" w:pos="1440"/>
        </w:tabs>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On completion of work, left over building material, article or other substance or debris should be disposed of as soon as possible to avoid any hazard to any traffic or person.</w:t>
      </w:r>
    </w:p>
    <w:p w14:paraId="490ED191" w14:textId="77777777" w:rsidR="00B16A17" w:rsidRPr="00A069DB" w:rsidRDefault="00B16A17" w:rsidP="00006EAB">
      <w:pPr>
        <w:numPr>
          <w:ilvl w:val="0"/>
          <w:numId w:val="134"/>
        </w:numPr>
        <w:tabs>
          <w:tab w:val="clear" w:pos="1440"/>
        </w:tabs>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Debris should not be disposed outside the Site without prior approval of Site HSE Team    </w:t>
      </w:r>
    </w:p>
    <w:p w14:paraId="588A8E1A"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Stacking and Un-stacking of </w:t>
      </w:r>
      <w:bookmarkStart w:id="146" w:name="_Toc355263426"/>
      <w:r w:rsidRPr="00A069DB">
        <w:rPr>
          <w:rFonts w:asciiTheme="minorHAnsi" w:eastAsia="Arial Unicode MS" w:hAnsiTheme="minorHAnsi" w:cstheme="minorHAnsi"/>
        </w:rPr>
        <w:t>materials and articles:</w:t>
      </w:r>
    </w:p>
    <w:p w14:paraId="567A60E6" w14:textId="77777777" w:rsidR="00B16A17" w:rsidRPr="00A069DB" w:rsidRDefault="00B16A17" w:rsidP="00006EAB">
      <w:pPr>
        <w:numPr>
          <w:ilvl w:val="0"/>
          <w:numId w:val="137"/>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All building materials sho</w:t>
      </w:r>
      <w:bookmarkEnd w:id="146"/>
      <w:r w:rsidRPr="00A069DB">
        <w:rPr>
          <w:rFonts w:asciiTheme="minorHAnsi" w:eastAsia="Arial Unicode MS" w:hAnsiTheme="minorHAnsi" w:cstheme="minorHAnsi"/>
        </w:rPr>
        <w:t>uld be stored or stacked in a safe and orderly manner to avoid obstruction of any passageway or place of work; care should be taken to ensure that emergency exits are not blocked by any materials.</w:t>
      </w:r>
    </w:p>
    <w:p w14:paraId="2FE42F26" w14:textId="77777777" w:rsidR="00B16A17" w:rsidRPr="00A069DB" w:rsidRDefault="00B16A17" w:rsidP="00006EAB">
      <w:pPr>
        <w:numPr>
          <w:ilvl w:val="0"/>
          <w:numId w:val="137"/>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Material piles are stored or stacked in such a manner so as to ensure stability;</w:t>
      </w:r>
    </w:p>
    <w:p w14:paraId="5FF1853E" w14:textId="77777777" w:rsidR="00B16A17" w:rsidRPr="00A069DB" w:rsidRDefault="00B16A17" w:rsidP="00006EAB">
      <w:pPr>
        <w:numPr>
          <w:ilvl w:val="0"/>
          <w:numId w:val="137"/>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Material or equipment should not be stored upon any floor or platform in such quantity so as to exceed its safe carrying capacity;</w:t>
      </w:r>
    </w:p>
    <w:p w14:paraId="4F917D74" w14:textId="77777777" w:rsidR="00B16A17" w:rsidRPr="00A069DB" w:rsidRDefault="00B16A17" w:rsidP="00006EAB">
      <w:pPr>
        <w:numPr>
          <w:ilvl w:val="0"/>
          <w:numId w:val="137"/>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 Material or equipment should not be stored or placed so close to any edge of a floor or platform so as to endanger the safety of persons below or working in the vicinity.</w:t>
      </w:r>
    </w:p>
    <w:p w14:paraId="1B86B47E" w14:textId="77777777" w:rsidR="00B16A17" w:rsidRPr="00A069DB" w:rsidRDefault="00B16A17" w:rsidP="00006EAB">
      <w:pPr>
        <w:pStyle w:val="BodyText"/>
        <w:numPr>
          <w:ilvl w:val="0"/>
          <w:numId w:val="137"/>
        </w:numPr>
        <w:tabs>
          <w:tab w:val="clear" w:pos="108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Where stacking, un-stacking, stowing or un-stowing of construction material or article, or handling cannot be safely carried out unaided, all measures to guard against accident or dangerous occurrences should be taken by shoring or otherwise to prevent any danger likely to be caused by handling; </w:t>
      </w:r>
    </w:p>
    <w:p w14:paraId="19C70816" w14:textId="77777777" w:rsidR="00B16A17" w:rsidRPr="00A069DB" w:rsidRDefault="00B16A17" w:rsidP="00006EAB">
      <w:pPr>
        <w:pStyle w:val="BodyText"/>
        <w:numPr>
          <w:ilvl w:val="0"/>
          <w:numId w:val="137"/>
        </w:numPr>
        <w:tabs>
          <w:tab w:val="clear" w:pos="108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Stacking of material or article should be made on firm foundation not liable to settle and deviate, material or article should not overload the floor on which stacking is made;</w:t>
      </w:r>
    </w:p>
    <w:p w14:paraId="038E0452" w14:textId="77777777" w:rsidR="00B16A17" w:rsidRPr="00A069DB" w:rsidRDefault="00B16A17" w:rsidP="00006EAB">
      <w:pPr>
        <w:pStyle w:val="BodyText"/>
        <w:numPr>
          <w:ilvl w:val="0"/>
          <w:numId w:val="137"/>
        </w:numPr>
        <w:tabs>
          <w:tab w:val="clear" w:pos="108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The material or articles, should not be stacked against partition or walls of a warehouse or stores place unless it is proved that partition or the wall is of sufficient strength to withstand the pressure of materials or articles;</w:t>
      </w:r>
    </w:p>
    <w:p w14:paraId="7A486679" w14:textId="77777777" w:rsidR="00B16A17" w:rsidRPr="00A069DB" w:rsidRDefault="00B16A17" w:rsidP="00006EAB">
      <w:pPr>
        <w:pStyle w:val="BodyText"/>
        <w:numPr>
          <w:ilvl w:val="0"/>
          <w:numId w:val="137"/>
        </w:numPr>
        <w:tabs>
          <w:tab w:val="clear" w:pos="108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The materials or articles should not be stacked to a height and in a manner so as to render the pile of stack unstable and cause hazards. </w:t>
      </w:r>
    </w:p>
    <w:p w14:paraId="469021FF" w14:textId="77777777" w:rsidR="00B16A17" w:rsidRPr="00A069DB" w:rsidRDefault="00B16A17" w:rsidP="00006EAB">
      <w:pPr>
        <w:pStyle w:val="BodyText"/>
        <w:numPr>
          <w:ilvl w:val="0"/>
          <w:numId w:val="137"/>
        </w:numPr>
        <w:tabs>
          <w:tab w:val="clear" w:pos="108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Where the building workers are working on stack exceeding 1.5 meters in height, safe means of access to the stack should be provided;</w:t>
      </w:r>
    </w:p>
    <w:p w14:paraId="22751F29" w14:textId="77777777" w:rsidR="00B16A17" w:rsidRPr="00A069DB" w:rsidRDefault="00B16A17" w:rsidP="00006EAB">
      <w:pPr>
        <w:pStyle w:val="BodyText"/>
        <w:numPr>
          <w:ilvl w:val="0"/>
          <w:numId w:val="137"/>
        </w:numPr>
        <w:tabs>
          <w:tab w:val="clear" w:pos="108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lastRenderedPageBreak/>
        <w:t xml:space="preserve">All stacking or un-stacking operations should be performed under the supervision of a responsible person. </w:t>
      </w:r>
    </w:p>
    <w:p w14:paraId="0239347A" w14:textId="77777777" w:rsidR="00B16A17" w:rsidRPr="00A069DB" w:rsidRDefault="00B16A17" w:rsidP="00006EAB">
      <w:pPr>
        <w:pStyle w:val="BodyText"/>
        <w:numPr>
          <w:ilvl w:val="0"/>
          <w:numId w:val="137"/>
        </w:numPr>
        <w:tabs>
          <w:tab w:val="clear" w:pos="108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Stacking of construction materials or articles should not be made near the site of excavation, shaft, pit or any other opening;</w:t>
      </w:r>
    </w:p>
    <w:p w14:paraId="679ED1DB" w14:textId="77777777" w:rsidR="00B16A17" w:rsidRPr="00A069DB" w:rsidRDefault="00B16A17" w:rsidP="00006EAB">
      <w:pPr>
        <w:pStyle w:val="BodyText"/>
        <w:numPr>
          <w:ilvl w:val="0"/>
          <w:numId w:val="137"/>
        </w:numPr>
        <w:tabs>
          <w:tab w:val="clear" w:pos="108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Stacks that may lean heavily, unstable or may be likely to collapse should be barricaded.</w:t>
      </w:r>
    </w:p>
    <w:p w14:paraId="52E5BED6" w14:textId="77777777" w:rsidR="00B16A17" w:rsidRPr="00A069DB" w:rsidRDefault="00B16A17" w:rsidP="00006EAB">
      <w:pPr>
        <w:pStyle w:val="BodyText"/>
        <w:numPr>
          <w:ilvl w:val="0"/>
          <w:numId w:val="137"/>
        </w:numPr>
        <w:tabs>
          <w:tab w:val="clear" w:pos="108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All racks used for stacking must be grouted and anchored to prevent fall or collapse.</w:t>
      </w:r>
    </w:p>
    <w:p w14:paraId="52D70762" w14:textId="77777777" w:rsidR="00B16A17" w:rsidRPr="00A069DB" w:rsidRDefault="00B16A17" w:rsidP="00006EAB">
      <w:pPr>
        <w:pStyle w:val="BodyText"/>
        <w:spacing w:line="240" w:lineRule="auto"/>
        <w:ind w:left="1701"/>
        <w:rPr>
          <w:rFonts w:asciiTheme="minorHAnsi" w:eastAsia="Arial Unicode MS" w:hAnsiTheme="minorHAnsi" w:cstheme="minorHAnsi"/>
          <w:sz w:val="24"/>
          <w:szCs w:val="24"/>
        </w:rPr>
      </w:pPr>
    </w:p>
    <w:p w14:paraId="1E432D2B" w14:textId="77777777" w:rsidR="00B16A17" w:rsidRPr="00A069DB" w:rsidRDefault="00B16A17" w:rsidP="00006EAB">
      <w:pPr>
        <w:pStyle w:val="BodyText"/>
        <w:numPr>
          <w:ilvl w:val="0"/>
          <w:numId w:val="219"/>
        </w:numPr>
        <w:tabs>
          <w:tab w:val="clear" w:pos="360"/>
          <w:tab w:val="clear" w:pos="1080"/>
        </w:tabs>
        <w:spacing w:line="240" w:lineRule="auto"/>
        <w:ind w:left="1701" w:hanging="720"/>
        <w:rPr>
          <w:rFonts w:asciiTheme="minorHAnsi" w:eastAsia="Arial Unicode MS" w:hAnsiTheme="minorHAnsi" w:cstheme="minorHAnsi"/>
          <w:bCs/>
          <w:sz w:val="24"/>
          <w:szCs w:val="24"/>
        </w:rPr>
      </w:pPr>
      <w:r w:rsidRPr="00A069DB">
        <w:rPr>
          <w:rFonts w:asciiTheme="minorHAnsi" w:eastAsia="Arial Unicode MS" w:hAnsiTheme="minorHAnsi" w:cstheme="minorHAnsi"/>
          <w:bCs/>
          <w:sz w:val="24"/>
          <w:szCs w:val="24"/>
        </w:rPr>
        <w:t xml:space="preserve">Stacking of cement and other materials </w:t>
      </w:r>
    </w:p>
    <w:p w14:paraId="12289A0C" w14:textId="77777777" w:rsidR="00B16A17" w:rsidRPr="00A069DB" w:rsidRDefault="00B16A17" w:rsidP="00006EAB">
      <w:pPr>
        <w:pStyle w:val="BodyText"/>
        <w:numPr>
          <w:ilvl w:val="0"/>
          <w:numId w:val="138"/>
        </w:numPr>
        <w:tabs>
          <w:tab w:val="clear" w:pos="1440"/>
        </w:tabs>
        <w:overflowPunct w:val="0"/>
        <w:autoSpaceDE w:val="0"/>
        <w:autoSpaceDN w:val="0"/>
        <w:adjustRightInd w:val="0"/>
        <w:spacing w:line="240" w:lineRule="auto"/>
        <w:ind w:left="1701" w:hanging="720"/>
        <w:textAlignment w:val="baseline"/>
        <w:rPr>
          <w:rFonts w:asciiTheme="minorHAnsi" w:eastAsia="Arial Unicode MS" w:hAnsiTheme="minorHAnsi" w:cstheme="minorHAnsi"/>
          <w:bCs/>
          <w:sz w:val="24"/>
          <w:szCs w:val="24"/>
        </w:rPr>
      </w:pPr>
      <w:r w:rsidRPr="00A069DB">
        <w:rPr>
          <w:rFonts w:asciiTheme="minorHAnsi" w:eastAsia="Arial Unicode MS" w:hAnsiTheme="minorHAnsi" w:cstheme="minorHAnsi"/>
          <w:bCs/>
          <w:sz w:val="24"/>
          <w:szCs w:val="24"/>
        </w:rPr>
        <w:t>A stack pile should not be more than ten bags in height unless stack pile is stacked in a suitable enclosure or otherwise adequately supported;</w:t>
      </w:r>
    </w:p>
    <w:p w14:paraId="3AAA8684" w14:textId="77777777" w:rsidR="00B16A17" w:rsidRPr="00A069DB" w:rsidRDefault="00B16A17" w:rsidP="00006EAB">
      <w:pPr>
        <w:pStyle w:val="BodyText"/>
        <w:numPr>
          <w:ilvl w:val="0"/>
          <w:numId w:val="138"/>
        </w:numPr>
        <w:tabs>
          <w:tab w:val="clear" w:pos="1440"/>
        </w:tabs>
        <w:overflowPunct w:val="0"/>
        <w:autoSpaceDE w:val="0"/>
        <w:autoSpaceDN w:val="0"/>
        <w:adjustRightInd w:val="0"/>
        <w:spacing w:line="240" w:lineRule="auto"/>
        <w:ind w:left="1701" w:hanging="720"/>
        <w:textAlignment w:val="baseline"/>
        <w:rPr>
          <w:rFonts w:asciiTheme="minorHAnsi" w:eastAsia="Arial Unicode MS" w:hAnsiTheme="minorHAnsi" w:cstheme="minorHAnsi"/>
          <w:bCs/>
          <w:sz w:val="24"/>
          <w:szCs w:val="24"/>
        </w:rPr>
      </w:pPr>
      <w:r w:rsidRPr="00A069DB">
        <w:rPr>
          <w:rFonts w:asciiTheme="minorHAnsi" w:eastAsia="Arial Unicode MS" w:hAnsiTheme="minorHAnsi" w:cstheme="minorHAnsi"/>
          <w:bCs/>
          <w:sz w:val="24"/>
          <w:szCs w:val="24"/>
        </w:rPr>
        <w:t>While removing bags from the stack pile, the stability of stack pile should be ensured;</w:t>
      </w:r>
    </w:p>
    <w:p w14:paraId="3AF74CB9" w14:textId="77777777" w:rsidR="00B16A17" w:rsidRPr="00A069DB" w:rsidRDefault="00B16A17" w:rsidP="00006EAB">
      <w:pPr>
        <w:pStyle w:val="BodyText"/>
        <w:numPr>
          <w:ilvl w:val="0"/>
          <w:numId w:val="138"/>
        </w:numPr>
        <w:tabs>
          <w:tab w:val="clear" w:pos="1440"/>
        </w:tabs>
        <w:overflowPunct w:val="0"/>
        <w:autoSpaceDE w:val="0"/>
        <w:autoSpaceDN w:val="0"/>
        <w:adjustRightInd w:val="0"/>
        <w:spacing w:line="240" w:lineRule="auto"/>
        <w:ind w:left="1701" w:hanging="720"/>
        <w:textAlignment w:val="baseline"/>
        <w:rPr>
          <w:rFonts w:asciiTheme="minorHAnsi" w:eastAsia="Arial Unicode MS" w:hAnsiTheme="minorHAnsi" w:cstheme="minorHAnsi"/>
          <w:bCs/>
          <w:sz w:val="24"/>
          <w:szCs w:val="24"/>
        </w:rPr>
      </w:pPr>
      <w:r w:rsidRPr="00A069DB">
        <w:rPr>
          <w:rFonts w:asciiTheme="minorHAnsi" w:eastAsia="Arial Unicode MS" w:hAnsiTheme="minorHAnsi" w:cstheme="minorHAnsi"/>
          <w:bCs/>
          <w:sz w:val="24"/>
          <w:szCs w:val="24"/>
        </w:rPr>
        <w:t>Bags containing cement or lime should be stored in dry places;</w:t>
      </w:r>
    </w:p>
    <w:p w14:paraId="3C4715B9" w14:textId="77777777" w:rsidR="00B16A17" w:rsidRPr="00A069DB" w:rsidRDefault="00B16A17" w:rsidP="00006EAB">
      <w:pPr>
        <w:pStyle w:val="BodyText"/>
        <w:numPr>
          <w:ilvl w:val="0"/>
          <w:numId w:val="138"/>
        </w:numPr>
        <w:tabs>
          <w:tab w:val="clear" w:pos="1440"/>
        </w:tabs>
        <w:overflowPunct w:val="0"/>
        <w:autoSpaceDE w:val="0"/>
        <w:autoSpaceDN w:val="0"/>
        <w:adjustRightInd w:val="0"/>
        <w:spacing w:line="240" w:lineRule="auto"/>
        <w:ind w:left="1701" w:hanging="720"/>
        <w:textAlignment w:val="baseline"/>
        <w:rPr>
          <w:rFonts w:asciiTheme="minorHAnsi" w:eastAsia="Arial Unicode MS" w:hAnsiTheme="minorHAnsi" w:cstheme="minorHAnsi"/>
          <w:bCs/>
          <w:sz w:val="24"/>
          <w:szCs w:val="24"/>
        </w:rPr>
      </w:pPr>
      <w:r w:rsidRPr="00A069DB">
        <w:rPr>
          <w:rFonts w:asciiTheme="minorHAnsi" w:eastAsia="Arial Unicode MS" w:hAnsiTheme="minorHAnsi" w:cstheme="minorHAnsi"/>
          <w:bCs/>
          <w:sz w:val="24"/>
          <w:szCs w:val="24"/>
        </w:rPr>
        <w:t>Materials like bricks, tiles or blocks should be stored on a firm ground;</w:t>
      </w:r>
    </w:p>
    <w:p w14:paraId="0E191CBF" w14:textId="77777777" w:rsidR="00B16A17" w:rsidRPr="00A069DB" w:rsidRDefault="00B16A17" w:rsidP="00006EAB">
      <w:pPr>
        <w:pStyle w:val="BodyText"/>
        <w:numPr>
          <w:ilvl w:val="0"/>
          <w:numId w:val="138"/>
        </w:numPr>
        <w:tabs>
          <w:tab w:val="clear" w:pos="1440"/>
        </w:tabs>
        <w:overflowPunct w:val="0"/>
        <w:autoSpaceDE w:val="0"/>
        <w:autoSpaceDN w:val="0"/>
        <w:adjustRightInd w:val="0"/>
        <w:spacing w:line="240" w:lineRule="auto"/>
        <w:ind w:left="1701" w:hanging="720"/>
        <w:textAlignment w:val="baseline"/>
        <w:rPr>
          <w:rFonts w:asciiTheme="minorHAnsi" w:eastAsia="Arial Unicode MS" w:hAnsiTheme="minorHAnsi" w:cstheme="minorHAnsi"/>
          <w:bCs/>
          <w:sz w:val="24"/>
          <w:szCs w:val="24"/>
        </w:rPr>
      </w:pPr>
      <w:r w:rsidRPr="00A069DB">
        <w:rPr>
          <w:rFonts w:asciiTheme="minorHAnsi" w:eastAsia="Arial Unicode MS" w:hAnsiTheme="minorHAnsi" w:cstheme="minorHAnsi"/>
          <w:bCs/>
          <w:sz w:val="24"/>
          <w:szCs w:val="24"/>
        </w:rPr>
        <w:t>Reinforcing steel should be stored according to its shape, size and length;</w:t>
      </w:r>
    </w:p>
    <w:p w14:paraId="74708A40" w14:textId="77777777" w:rsidR="00B16A17" w:rsidRPr="00A069DB" w:rsidRDefault="00B16A17" w:rsidP="00006EAB">
      <w:pPr>
        <w:pStyle w:val="BodyText"/>
        <w:numPr>
          <w:ilvl w:val="0"/>
          <w:numId w:val="138"/>
        </w:numPr>
        <w:tabs>
          <w:tab w:val="clear" w:pos="1440"/>
        </w:tabs>
        <w:overflowPunct w:val="0"/>
        <w:autoSpaceDE w:val="0"/>
        <w:autoSpaceDN w:val="0"/>
        <w:adjustRightInd w:val="0"/>
        <w:spacing w:line="240" w:lineRule="auto"/>
        <w:ind w:left="1701" w:hanging="720"/>
        <w:textAlignment w:val="baseline"/>
        <w:rPr>
          <w:rFonts w:asciiTheme="minorHAnsi" w:eastAsia="Arial Unicode MS" w:hAnsiTheme="minorHAnsi" w:cstheme="minorHAnsi"/>
          <w:bCs/>
          <w:sz w:val="24"/>
          <w:szCs w:val="24"/>
        </w:rPr>
      </w:pPr>
      <w:r w:rsidRPr="00A069DB">
        <w:rPr>
          <w:rFonts w:asciiTheme="minorHAnsi" w:eastAsia="Arial Unicode MS" w:hAnsiTheme="minorHAnsi" w:cstheme="minorHAnsi"/>
          <w:bCs/>
          <w:sz w:val="24"/>
          <w:szCs w:val="24"/>
        </w:rPr>
        <w:t>Stack of reinforcing steel should be kept as low as possible;</w:t>
      </w:r>
    </w:p>
    <w:p w14:paraId="1C74A24D" w14:textId="77777777" w:rsidR="00B16A17" w:rsidRPr="00A069DB" w:rsidRDefault="00B16A17" w:rsidP="00006EAB">
      <w:pPr>
        <w:pStyle w:val="BodyText"/>
        <w:numPr>
          <w:ilvl w:val="0"/>
          <w:numId w:val="138"/>
        </w:numPr>
        <w:tabs>
          <w:tab w:val="clear" w:pos="1440"/>
        </w:tabs>
        <w:overflowPunct w:val="0"/>
        <w:autoSpaceDE w:val="0"/>
        <w:autoSpaceDN w:val="0"/>
        <w:adjustRightInd w:val="0"/>
        <w:spacing w:line="240" w:lineRule="auto"/>
        <w:ind w:left="1701" w:hanging="720"/>
        <w:textAlignment w:val="baseline"/>
        <w:rPr>
          <w:rFonts w:asciiTheme="minorHAnsi" w:eastAsia="Arial Unicode MS" w:hAnsiTheme="minorHAnsi" w:cstheme="minorHAnsi"/>
          <w:bCs/>
          <w:sz w:val="24"/>
          <w:szCs w:val="24"/>
        </w:rPr>
      </w:pPr>
      <w:r w:rsidRPr="00A069DB">
        <w:rPr>
          <w:rFonts w:asciiTheme="minorHAnsi" w:eastAsia="Arial Unicode MS" w:hAnsiTheme="minorHAnsi" w:cstheme="minorHAnsi"/>
          <w:bCs/>
          <w:sz w:val="24"/>
          <w:szCs w:val="24"/>
        </w:rPr>
        <w:t>No pipe should be stored on rack or in stack where pipes are likely to fall by rolling;</w:t>
      </w:r>
    </w:p>
    <w:p w14:paraId="418330ED" w14:textId="77777777" w:rsidR="00B16A17" w:rsidRPr="00A069DB" w:rsidRDefault="00B16A17" w:rsidP="00006EAB">
      <w:pPr>
        <w:pStyle w:val="BodyText"/>
        <w:numPr>
          <w:ilvl w:val="0"/>
          <w:numId w:val="138"/>
        </w:numPr>
        <w:tabs>
          <w:tab w:val="clear" w:pos="1440"/>
        </w:tabs>
        <w:overflowPunct w:val="0"/>
        <w:autoSpaceDE w:val="0"/>
        <w:autoSpaceDN w:val="0"/>
        <w:adjustRightInd w:val="0"/>
        <w:spacing w:line="240" w:lineRule="auto"/>
        <w:ind w:left="1701" w:hanging="720"/>
        <w:textAlignment w:val="baseline"/>
        <w:rPr>
          <w:rFonts w:asciiTheme="minorHAnsi" w:eastAsia="Arial Unicode MS" w:hAnsiTheme="minorHAnsi" w:cstheme="minorHAnsi"/>
          <w:bCs/>
          <w:sz w:val="24"/>
          <w:szCs w:val="24"/>
        </w:rPr>
      </w:pPr>
      <w:r w:rsidRPr="00A069DB">
        <w:rPr>
          <w:rFonts w:asciiTheme="minorHAnsi" w:eastAsia="Arial Unicode MS" w:hAnsiTheme="minorHAnsi" w:cstheme="minorHAnsi"/>
          <w:bCs/>
          <w:sz w:val="24"/>
          <w:szCs w:val="24"/>
        </w:rPr>
        <w:t>The angle of repose should be maintained where loose materials are stacked;</w:t>
      </w:r>
    </w:p>
    <w:p w14:paraId="60F8BC7A" w14:textId="77777777" w:rsidR="00B16A17" w:rsidRPr="00A069DB" w:rsidRDefault="00B16A17" w:rsidP="00006EAB">
      <w:pPr>
        <w:pStyle w:val="BodyText"/>
        <w:numPr>
          <w:ilvl w:val="0"/>
          <w:numId w:val="138"/>
        </w:numPr>
        <w:tabs>
          <w:tab w:val="clear" w:pos="1440"/>
        </w:tabs>
        <w:overflowPunct w:val="0"/>
        <w:autoSpaceDE w:val="0"/>
        <w:autoSpaceDN w:val="0"/>
        <w:adjustRightInd w:val="0"/>
        <w:spacing w:line="240" w:lineRule="auto"/>
        <w:ind w:left="1701" w:hanging="720"/>
        <w:textAlignment w:val="baseline"/>
        <w:rPr>
          <w:rFonts w:asciiTheme="minorHAnsi" w:eastAsia="Arial Unicode MS" w:hAnsiTheme="minorHAnsi" w:cstheme="minorHAnsi"/>
          <w:bCs/>
          <w:sz w:val="24"/>
          <w:szCs w:val="24"/>
        </w:rPr>
      </w:pPr>
      <w:r w:rsidRPr="00A069DB">
        <w:rPr>
          <w:rFonts w:asciiTheme="minorHAnsi" w:eastAsia="Arial Unicode MS" w:hAnsiTheme="minorHAnsi" w:cstheme="minorHAnsi"/>
          <w:bCs/>
          <w:sz w:val="24"/>
          <w:szCs w:val="24"/>
        </w:rPr>
        <w:t xml:space="preserve">When dust laden material is to be stored or handled, measures should be taken to suppress the dust produced by storing or handling by adopting suitable means. </w:t>
      </w:r>
    </w:p>
    <w:p w14:paraId="41637FFE" w14:textId="77777777" w:rsidR="00B16A17" w:rsidRPr="00A069DB" w:rsidRDefault="00B16A17" w:rsidP="00006EAB">
      <w:pPr>
        <w:pStyle w:val="BodyText"/>
        <w:spacing w:line="240" w:lineRule="auto"/>
        <w:ind w:left="1701"/>
        <w:rPr>
          <w:rFonts w:asciiTheme="minorHAnsi" w:eastAsia="Arial Unicode MS" w:hAnsiTheme="minorHAnsi" w:cstheme="minorHAnsi"/>
          <w:b/>
          <w:sz w:val="24"/>
          <w:szCs w:val="24"/>
        </w:rPr>
      </w:pPr>
    </w:p>
    <w:p w14:paraId="21320DCA"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The building workers working for storing or handling should use appropriate personal protective equipment.</w:t>
      </w:r>
    </w:p>
    <w:p w14:paraId="1847C20C" w14:textId="77777777" w:rsidR="00B16A17" w:rsidRPr="00A069DB" w:rsidRDefault="00B16A17" w:rsidP="00006EAB">
      <w:pPr>
        <w:pStyle w:val="ListParagraph"/>
        <w:spacing w:before="0" w:after="0"/>
        <w:ind w:left="1701"/>
        <w:rPr>
          <w:rFonts w:asciiTheme="minorHAnsi" w:eastAsia="Arial Unicode MS" w:hAnsiTheme="minorHAnsi" w:cstheme="minorHAnsi"/>
        </w:rPr>
      </w:pPr>
    </w:p>
    <w:p w14:paraId="13EBFAAA"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Stability of Structure:</w:t>
      </w:r>
    </w:p>
    <w:p w14:paraId="5EFBF6FD"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 xml:space="preserve">The </w:t>
      </w:r>
      <w:bookmarkStart w:id="147" w:name="_Toc355263427"/>
      <w:r w:rsidRPr="00A069DB">
        <w:rPr>
          <w:rFonts w:asciiTheme="minorHAnsi" w:eastAsia="Arial Unicode MS" w:hAnsiTheme="minorHAnsi" w:cstheme="minorHAnsi"/>
        </w:rPr>
        <w:t>contractor should ensu</w:t>
      </w:r>
      <w:bookmarkEnd w:id="147"/>
      <w:r w:rsidRPr="00A069DB">
        <w:rPr>
          <w:rFonts w:asciiTheme="minorHAnsi" w:eastAsia="Arial Unicode MS" w:hAnsiTheme="minorHAnsi" w:cstheme="minorHAnsi"/>
        </w:rPr>
        <w:t>re that any wall, stack, chimney or other structure or part of a structure should not be left unguarded in situations or conditions that the wall, chimney, stack or other structure may fall, collapse or weaken due to wind pressure, vibration or due to any other reason.</w:t>
      </w:r>
    </w:p>
    <w:p w14:paraId="033F40B3" w14:textId="77777777" w:rsidR="00B16A17" w:rsidRPr="00A069DB" w:rsidRDefault="00B16A17" w:rsidP="00006EAB">
      <w:pPr>
        <w:pStyle w:val="ListParagraph"/>
        <w:spacing w:before="0" w:after="0"/>
        <w:ind w:left="1701"/>
        <w:rPr>
          <w:rFonts w:asciiTheme="minorHAnsi" w:eastAsia="Arial Unicode MS" w:hAnsiTheme="minorHAnsi" w:cstheme="minorHAnsi"/>
        </w:rPr>
      </w:pPr>
    </w:p>
    <w:p w14:paraId="2CA1BF03"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Lifting and carrying of exce</w:t>
      </w:r>
      <w:bookmarkStart w:id="148" w:name="_Toc355263428"/>
      <w:r w:rsidRPr="00A069DB">
        <w:rPr>
          <w:rFonts w:asciiTheme="minorHAnsi" w:eastAsia="Arial Unicode MS" w:hAnsiTheme="minorHAnsi" w:cstheme="minorHAnsi"/>
        </w:rPr>
        <w:t>ssive weight:</w:t>
      </w:r>
    </w:p>
    <w:p w14:paraId="5429A178"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Contractor should comply w</w:t>
      </w:r>
      <w:bookmarkEnd w:id="148"/>
      <w:r w:rsidRPr="00A069DB">
        <w:rPr>
          <w:rFonts w:asciiTheme="minorHAnsi" w:eastAsia="Arial Unicode MS" w:hAnsiTheme="minorHAnsi" w:cstheme="minorHAnsi"/>
        </w:rPr>
        <w:t>ith the following guidelines for lifting and carrying of articles in the construction weight:</w:t>
      </w:r>
    </w:p>
    <w:p w14:paraId="5C245F18" w14:textId="77777777" w:rsidR="00B16A17" w:rsidRPr="00A069DB" w:rsidRDefault="00B16A17" w:rsidP="00006EAB">
      <w:pPr>
        <w:numPr>
          <w:ilvl w:val="0"/>
          <w:numId w:val="136"/>
        </w:numPr>
        <w:tabs>
          <w:tab w:val="clear" w:pos="180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Worker’s should not lift any material, article, tool or appliances by hand or carry overhead or over his/her back or shoulders exceeding in weight the maximum limits shown below unless aided by any other building worker or a mechanical device.</w:t>
      </w:r>
    </w:p>
    <w:p w14:paraId="7A610823" w14:textId="77777777" w:rsidR="00B16A17" w:rsidRPr="00A069DB" w:rsidRDefault="00B16A17" w:rsidP="00006EAB">
      <w:pPr>
        <w:spacing w:before="0" w:after="0"/>
        <w:ind w:left="1701" w:hanging="360"/>
        <w:rPr>
          <w:rFonts w:asciiTheme="minorHAnsi" w:eastAsia="Arial Unicode MS" w:hAnsiTheme="minorHAnsi" w:cstheme="minorHAnsi"/>
        </w:rPr>
      </w:pPr>
      <w:r w:rsidRPr="00A069DB">
        <w:rPr>
          <w:rFonts w:asciiTheme="minorHAnsi" w:eastAsia="Arial Unicode MS" w:hAnsiTheme="minorHAnsi" w:cstheme="minorHAnsi"/>
        </w:rPr>
        <w:tab/>
        <w:t>_________________________________________________________</w:t>
      </w:r>
    </w:p>
    <w:p w14:paraId="7782208C" w14:textId="77777777" w:rsidR="00B16A17" w:rsidRPr="00A069DB" w:rsidRDefault="00B16A17" w:rsidP="00006EAB">
      <w:pPr>
        <w:spacing w:before="0" w:after="0"/>
        <w:ind w:left="1701" w:hanging="360"/>
        <w:rPr>
          <w:rFonts w:asciiTheme="minorHAnsi" w:eastAsia="Arial Unicode MS" w:hAnsiTheme="minorHAnsi" w:cstheme="minorHAnsi"/>
        </w:rPr>
      </w:pPr>
      <w:r w:rsidRPr="00A069DB">
        <w:rPr>
          <w:rFonts w:asciiTheme="minorHAnsi" w:eastAsia="Arial Unicode MS" w:hAnsiTheme="minorHAnsi" w:cstheme="minorHAnsi"/>
        </w:rPr>
        <w:tab/>
      </w:r>
      <w:r w:rsidRPr="00A069DB">
        <w:rPr>
          <w:rFonts w:asciiTheme="minorHAnsi" w:eastAsia="Arial Unicode MS" w:hAnsiTheme="minorHAnsi" w:cstheme="minorHAnsi"/>
        </w:rPr>
        <w:tab/>
      </w:r>
      <w:r w:rsidRPr="00A069DB">
        <w:rPr>
          <w:rFonts w:asciiTheme="minorHAnsi" w:eastAsia="Arial Unicode MS" w:hAnsiTheme="minorHAnsi" w:cstheme="minorHAnsi"/>
        </w:rPr>
        <w:tab/>
        <w:t>Person</w:t>
      </w:r>
      <w:r w:rsidRPr="00A069DB">
        <w:rPr>
          <w:rFonts w:asciiTheme="minorHAnsi" w:eastAsia="Arial Unicode MS" w:hAnsiTheme="minorHAnsi" w:cstheme="minorHAnsi"/>
        </w:rPr>
        <w:tab/>
      </w:r>
      <w:r w:rsidRPr="00A069DB">
        <w:rPr>
          <w:rFonts w:asciiTheme="minorHAnsi" w:eastAsia="Arial Unicode MS" w:hAnsiTheme="minorHAnsi" w:cstheme="minorHAnsi"/>
        </w:rPr>
        <w:tab/>
        <w:t xml:space="preserve">            </w:t>
      </w:r>
      <w:r w:rsidRPr="00A069DB">
        <w:rPr>
          <w:rFonts w:asciiTheme="minorHAnsi" w:eastAsia="Arial Unicode MS" w:hAnsiTheme="minorHAnsi" w:cstheme="minorHAnsi"/>
        </w:rPr>
        <w:tab/>
        <w:t>Maximum Weight Load</w:t>
      </w:r>
      <w:r w:rsidRPr="00A069DB">
        <w:rPr>
          <w:rFonts w:asciiTheme="minorHAnsi" w:eastAsia="Arial Unicode MS" w:hAnsiTheme="minorHAnsi" w:cstheme="minorHAnsi"/>
        </w:rPr>
        <w:tab/>
        <w:t xml:space="preserve">            __________________________________________________________</w:t>
      </w:r>
    </w:p>
    <w:p w14:paraId="5627822F" w14:textId="77777777" w:rsidR="00B16A17" w:rsidRPr="00A069DB" w:rsidRDefault="00B16A17" w:rsidP="00006EAB">
      <w:pPr>
        <w:spacing w:before="0" w:after="0"/>
        <w:ind w:left="1701" w:hanging="360"/>
        <w:rPr>
          <w:rFonts w:asciiTheme="minorHAnsi" w:eastAsia="Arial Unicode MS" w:hAnsiTheme="minorHAnsi" w:cstheme="minorHAnsi"/>
        </w:rPr>
      </w:pPr>
      <w:r w:rsidRPr="00A069DB">
        <w:rPr>
          <w:rFonts w:asciiTheme="minorHAnsi" w:eastAsia="Arial Unicode MS" w:hAnsiTheme="minorHAnsi" w:cstheme="minorHAnsi"/>
        </w:rPr>
        <w:tab/>
      </w:r>
      <w:r w:rsidRPr="00A069DB">
        <w:rPr>
          <w:rFonts w:asciiTheme="minorHAnsi" w:eastAsia="Arial Unicode MS" w:hAnsiTheme="minorHAnsi" w:cstheme="minorHAnsi"/>
        </w:rPr>
        <w:tab/>
      </w:r>
      <w:r w:rsidRPr="00A069DB">
        <w:rPr>
          <w:rFonts w:asciiTheme="minorHAnsi" w:eastAsia="Arial Unicode MS" w:hAnsiTheme="minorHAnsi" w:cstheme="minorHAnsi"/>
        </w:rPr>
        <w:tab/>
        <w:t>Adult – man</w:t>
      </w:r>
      <w:r w:rsidRPr="00A069DB">
        <w:rPr>
          <w:rFonts w:asciiTheme="minorHAnsi" w:eastAsia="Arial Unicode MS" w:hAnsiTheme="minorHAnsi" w:cstheme="minorHAnsi"/>
        </w:rPr>
        <w:tab/>
      </w:r>
      <w:r w:rsidRPr="00A069DB">
        <w:rPr>
          <w:rFonts w:asciiTheme="minorHAnsi" w:eastAsia="Arial Unicode MS" w:hAnsiTheme="minorHAnsi" w:cstheme="minorHAnsi"/>
        </w:rPr>
        <w:tab/>
      </w:r>
      <w:r w:rsidRPr="00A069DB">
        <w:rPr>
          <w:rFonts w:asciiTheme="minorHAnsi" w:eastAsia="Arial Unicode MS" w:hAnsiTheme="minorHAnsi" w:cstheme="minorHAnsi"/>
        </w:rPr>
        <w:tab/>
        <w:t xml:space="preserve"> 50 Kg.</w:t>
      </w:r>
    </w:p>
    <w:p w14:paraId="44BA317F" w14:textId="77777777" w:rsidR="00B16A17" w:rsidRPr="00A069DB" w:rsidRDefault="00B16A17" w:rsidP="00006EAB">
      <w:pPr>
        <w:spacing w:before="0" w:after="0"/>
        <w:ind w:left="1701" w:hanging="360"/>
        <w:rPr>
          <w:rFonts w:asciiTheme="minorHAnsi" w:eastAsia="Arial Unicode MS" w:hAnsiTheme="minorHAnsi" w:cstheme="minorHAnsi"/>
        </w:rPr>
      </w:pPr>
      <w:r w:rsidRPr="00A069DB">
        <w:rPr>
          <w:rFonts w:asciiTheme="minorHAnsi" w:eastAsia="Arial Unicode MS" w:hAnsiTheme="minorHAnsi" w:cstheme="minorHAnsi"/>
        </w:rPr>
        <w:tab/>
      </w:r>
      <w:r w:rsidRPr="00A069DB">
        <w:rPr>
          <w:rFonts w:asciiTheme="minorHAnsi" w:eastAsia="Arial Unicode MS" w:hAnsiTheme="minorHAnsi" w:cstheme="minorHAnsi"/>
        </w:rPr>
        <w:tab/>
      </w:r>
      <w:r w:rsidRPr="00A069DB">
        <w:rPr>
          <w:rFonts w:asciiTheme="minorHAnsi" w:eastAsia="Arial Unicode MS" w:hAnsiTheme="minorHAnsi" w:cstheme="minorHAnsi"/>
        </w:rPr>
        <w:tab/>
        <w:t>Adult – woman</w:t>
      </w:r>
      <w:r w:rsidRPr="00A069DB">
        <w:rPr>
          <w:rFonts w:asciiTheme="minorHAnsi" w:eastAsia="Arial Unicode MS" w:hAnsiTheme="minorHAnsi" w:cstheme="minorHAnsi"/>
        </w:rPr>
        <w:tab/>
      </w:r>
      <w:r w:rsidRPr="00A069DB">
        <w:rPr>
          <w:rFonts w:asciiTheme="minorHAnsi" w:eastAsia="Arial Unicode MS" w:hAnsiTheme="minorHAnsi" w:cstheme="minorHAnsi"/>
        </w:rPr>
        <w:tab/>
        <w:t>30 Kg.</w:t>
      </w:r>
    </w:p>
    <w:p w14:paraId="3609A89C" w14:textId="77777777" w:rsidR="00B16A17" w:rsidRPr="00A069DB" w:rsidRDefault="00B16A17" w:rsidP="00006EAB">
      <w:pPr>
        <w:spacing w:before="0" w:after="0"/>
        <w:ind w:left="1701" w:hanging="360"/>
        <w:rPr>
          <w:rFonts w:asciiTheme="minorHAnsi" w:eastAsia="Arial Unicode MS" w:hAnsiTheme="minorHAnsi" w:cstheme="minorHAnsi"/>
        </w:rPr>
      </w:pPr>
      <w:r w:rsidRPr="00A069DB">
        <w:rPr>
          <w:rFonts w:asciiTheme="minorHAnsi" w:eastAsia="Arial Unicode MS" w:hAnsiTheme="minorHAnsi" w:cstheme="minorHAnsi"/>
        </w:rPr>
        <w:lastRenderedPageBreak/>
        <w:tab/>
        <w:t xml:space="preserve">        ____________________________________________________________</w:t>
      </w:r>
    </w:p>
    <w:p w14:paraId="2B96297D"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ab/>
      </w:r>
      <w:r w:rsidRPr="00A069DB">
        <w:rPr>
          <w:rFonts w:asciiTheme="minorHAnsi" w:eastAsia="Arial Unicode MS" w:hAnsiTheme="minorHAnsi" w:cstheme="minorHAnsi"/>
        </w:rPr>
        <w:tab/>
      </w:r>
    </w:p>
    <w:p w14:paraId="3AC25875" w14:textId="77777777" w:rsidR="00B16A17" w:rsidRPr="00A069DB" w:rsidRDefault="00B16A17" w:rsidP="00006EAB">
      <w:pPr>
        <w:numPr>
          <w:ilvl w:val="0"/>
          <w:numId w:val="136"/>
        </w:numPr>
        <w:tabs>
          <w:tab w:val="clear" w:pos="180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No building worker aided by other building workers, should lift by hand or carry overhead or over their back or shoulders, any material, article, tool or appliance exceeding in weight the sum total of maximum limits set out for each building worker separately as indicated above, unless aided by a mechanical device.         </w:t>
      </w:r>
    </w:p>
    <w:p w14:paraId="4CC8553F" w14:textId="77777777" w:rsidR="00B16A17" w:rsidRPr="00A069DB" w:rsidRDefault="00B16A17" w:rsidP="00006EAB">
      <w:pPr>
        <w:pStyle w:val="ListParagraph"/>
        <w:spacing w:before="0" w:after="0"/>
        <w:ind w:left="1701"/>
        <w:rPr>
          <w:rFonts w:asciiTheme="minorHAnsi" w:eastAsia="Arial Unicode MS" w:hAnsiTheme="minorHAnsi" w:cstheme="minorHAnsi"/>
        </w:rPr>
      </w:pPr>
    </w:p>
    <w:p w14:paraId="3C7B3C6F"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Illumination of Passageways,</w:t>
      </w:r>
      <w:bookmarkStart w:id="149" w:name="_Toc355263429"/>
      <w:r w:rsidRPr="00A069DB">
        <w:rPr>
          <w:rFonts w:asciiTheme="minorHAnsi" w:eastAsia="Arial Unicode MS" w:hAnsiTheme="minorHAnsi" w:cstheme="minorHAnsi"/>
        </w:rPr>
        <w:t xml:space="preserve"> etc.:</w:t>
      </w:r>
    </w:p>
    <w:p w14:paraId="5ECA5367"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The contractor should ensu</w:t>
      </w:r>
      <w:bookmarkEnd w:id="149"/>
      <w:r w:rsidRPr="00A069DB">
        <w:rPr>
          <w:rFonts w:asciiTheme="minorHAnsi" w:eastAsia="Arial Unicode MS" w:hAnsiTheme="minorHAnsi" w:cstheme="minorHAnsi"/>
        </w:rPr>
        <w:t>re that illumination sufficient for maintaining safe working conditions at a site of a building or other construction work is provided where building workers are required to work or pass and for passageways, stairways and landing, such illumination should not be less than that provided in the BIS standards. While working at height, shadow and glare effect should be minimized as it may result in fall accidents.</w:t>
      </w:r>
    </w:p>
    <w:p w14:paraId="12EE7189" w14:textId="77777777" w:rsidR="00B16A17" w:rsidRPr="00A069DB" w:rsidRDefault="00B16A17" w:rsidP="00006EAB">
      <w:pPr>
        <w:pStyle w:val="ListParagraph"/>
        <w:spacing w:before="0" w:after="0"/>
        <w:ind w:left="1701"/>
        <w:rPr>
          <w:rFonts w:asciiTheme="minorHAnsi" w:eastAsia="Arial Unicode MS" w:hAnsiTheme="minorHAnsi" w:cstheme="minorHAnsi"/>
        </w:rPr>
      </w:pPr>
    </w:p>
    <w:p w14:paraId="60864373"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Concrete Work:</w:t>
      </w:r>
    </w:p>
    <w:p w14:paraId="19D672D7" w14:textId="77777777" w:rsidR="00B16A17" w:rsidRPr="00A069DB" w:rsidRDefault="00B16A17" w:rsidP="00006EAB">
      <w:pPr>
        <w:numPr>
          <w:ilvl w:val="0"/>
          <w:numId w:val="139"/>
        </w:numPr>
        <w:tabs>
          <w:tab w:val="clear" w:pos="72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Any building </w:t>
      </w:r>
      <w:bookmarkStart w:id="150" w:name="_Toc355263430"/>
      <w:r w:rsidRPr="00A069DB">
        <w:rPr>
          <w:rFonts w:asciiTheme="minorHAnsi" w:eastAsia="Arial Unicode MS" w:hAnsiTheme="minorHAnsi" w:cstheme="minorHAnsi"/>
        </w:rPr>
        <w:t>worker handli</w:t>
      </w:r>
      <w:bookmarkEnd w:id="150"/>
      <w:r w:rsidRPr="00A069DB">
        <w:rPr>
          <w:rFonts w:asciiTheme="minorHAnsi" w:eastAsia="Arial Unicode MS" w:hAnsiTheme="minorHAnsi" w:cstheme="minorHAnsi"/>
        </w:rPr>
        <w:t>ng cement or concrete should –</w:t>
      </w:r>
    </w:p>
    <w:p w14:paraId="53005056" w14:textId="77777777" w:rsidR="00B16A17" w:rsidRPr="00A069DB" w:rsidRDefault="00B16A17" w:rsidP="00006EAB">
      <w:pPr>
        <w:numPr>
          <w:ilvl w:val="0"/>
          <w:numId w:val="220"/>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Wear close-fitting clothing, gloves, helmet or hard hat, safety goggles, proper footwear and respirator or mask to protect him/her from danger of handling; </w:t>
      </w:r>
    </w:p>
    <w:p w14:paraId="4E16CFDA" w14:textId="77777777" w:rsidR="00B16A17" w:rsidRPr="00A069DB" w:rsidRDefault="00B16A17" w:rsidP="00006EAB">
      <w:pPr>
        <w:numPr>
          <w:ilvl w:val="0"/>
          <w:numId w:val="220"/>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Keep as much of his/her body covered as is required to protect him/her from danger of handling;</w:t>
      </w:r>
    </w:p>
    <w:p w14:paraId="5C30CB84" w14:textId="77777777" w:rsidR="00B16A17" w:rsidRPr="00A069DB" w:rsidRDefault="00B16A17" w:rsidP="00006EAB">
      <w:pPr>
        <w:numPr>
          <w:ilvl w:val="0"/>
          <w:numId w:val="220"/>
        </w:numPr>
        <w:tabs>
          <w:tab w:val="clear" w:pos="108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Takes all necessary precautions to keep cement and concrete away from his/her skin in handling.</w:t>
      </w:r>
    </w:p>
    <w:p w14:paraId="56FC6151" w14:textId="77777777" w:rsidR="00B16A17" w:rsidRPr="00A069DB" w:rsidRDefault="00B16A17" w:rsidP="00006EAB">
      <w:pPr>
        <w:numPr>
          <w:ilvl w:val="0"/>
          <w:numId w:val="139"/>
        </w:numPr>
        <w:tabs>
          <w:tab w:val="clear" w:pos="72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Formwork and shores used for concrete work should be structurally safe and should be properly braced or tied together so as to maintain position and shape of formwork or shores;</w:t>
      </w:r>
    </w:p>
    <w:p w14:paraId="2B2E3C84" w14:textId="77777777" w:rsidR="00B16A17" w:rsidRPr="00A069DB" w:rsidRDefault="00B16A17" w:rsidP="00006EAB">
      <w:pPr>
        <w:numPr>
          <w:ilvl w:val="0"/>
          <w:numId w:val="139"/>
        </w:numPr>
        <w:tabs>
          <w:tab w:val="clear" w:pos="72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Moving parts of the elevators, hoists, screens, bunkers, chutes, grouting equipment used for concrete work, other equipment used for storing, transport and handling ingredients of concrete should be securely fenced to avoid contact of workers with moving parts.</w:t>
      </w:r>
    </w:p>
    <w:p w14:paraId="27D4507F" w14:textId="77777777" w:rsidR="00B16A17" w:rsidRPr="00A069DB" w:rsidRDefault="00B16A17" w:rsidP="00006EAB">
      <w:pPr>
        <w:numPr>
          <w:ilvl w:val="0"/>
          <w:numId w:val="139"/>
        </w:numPr>
        <w:tabs>
          <w:tab w:val="clear" w:pos="72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Screw conveyers used for cement, lime and other dusty materials should be completely enclosed.</w:t>
      </w:r>
    </w:p>
    <w:p w14:paraId="1720E8FD" w14:textId="77777777" w:rsidR="00B16A17" w:rsidRPr="00A069DB" w:rsidRDefault="00B16A17" w:rsidP="00006EAB">
      <w:pPr>
        <w:numPr>
          <w:ilvl w:val="0"/>
          <w:numId w:val="139"/>
        </w:numPr>
        <w:tabs>
          <w:tab w:val="clear" w:pos="72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Concrete buckets used with cranes or aerial cableways should be free from projections from which accumulations of concrete could fall;</w:t>
      </w:r>
    </w:p>
    <w:p w14:paraId="6496E502" w14:textId="77777777" w:rsidR="00B16A17" w:rsidRPr="00A069DB" w:rsidRDefault="00B16A17" w:rsidP="00006EAB">
      <w:pPr>
        <w:numPr>
          <w:ilvl w:val="0"/>
          <w:numId w:val="139"/>
        </w:numPr>
        <w:tabs>
          <w:tab w:val="clear" w:pos="72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Movements of concrete buckets should be governed by signals necessary to avoid any danger by movements.</w:t>
      </w:r>
    </w:p>
    <w:p w14:paraId="0BDC7949" w14:textId="77777777" w:rsidR="00B16A17" w:rsidRPr="00A069DB" w:rsidRDefault="00B16A17" w:rsidP="00006EAB">
      <w:pPr>
        <w:numPr>
          <w:ilvl w:val="0"/>
          <w:numId w:val="139"/>
        </w:numPr>
        <w:tabs>
          <w:tab w:val="clear" w:pos="72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A scaffold carrying a pipe for pumping/pumped concrete should be strong enough to support the pipe at time when pipe is filled with concrete or water or any other liquid and in addition bear all the load of workers who may be on scaffold, safely;</w:t>
      </w:r>
    </w:p>
    <w:p w14:paraId="2425AD27" w14:textId="77777777" w:rsidR="00B16A17" w:rsidRPr="00A069DB" w:rsidRDefault="00B16A17" w:rsidP="00006EAB">
      <w:pPr>
        <w:numPr>
          <w:ilvl w:val="0"/>
          <w:numId w:val="139"/>
        </w:numPr>
        <w:tabs>
          <w:tab w:val="clear" w:pos="72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Vibrator used in concreting work should be operated by a building worker, who is in good physical condition.</w:t>
      </w:r>
    </w:p>
    <w:p w14:paraId="54707D85" w14:textId="77777777" w:rsidR="00B16A17" w:rsidRPr="00A069DB" w:rsidRDefault="00B16A17" w:rsidP="00006EAB">
      <w:pPr>
        <w:numPr>
          <w:ilvl w:val="0"/>
          <w:numId w:val="139"/>
        </w:numPr>
        <w:tabs>
          <w:tab w:val="clear" w:pos="72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lastRenderedPageBreak/>
        <w:t>All practical measures should be taken to reduce the amount of vibration transmitted to the operators working in concreting work. Workers operating vibrators should use appropriate PPEs</w:t>
      </w:r>
    </w:p>
    <w:p w14:paraId="7A8C34AC" w14:textId="77777777" w:rsidR="00B16A17" w:rsidRPr="00A069DB" w:rsidRDefault="00B16A17" w:rsidP="00006EAB">
      <w:pPr>
        <w:numPr>
          <w:ilvl w:val="0"/>
          <w:numId w:val="139"/>
        </w:numPr>
        <w:tabs>
          <w:tab w:val="clear" w:pos="720"/>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When electric vibrators are used in concreting work, vibrators should be earthed, the leads of vibrators should be heavily insulated and the current should be switched off when vibrators are not in use.</w:t>
      </w:r>
    </w:p>
    <w:p w14:paraId="6FCDB71F"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Work on steep roofs:</w:t>
      </w:r>
    </w:p>
    <w:p w14:paraId="41F71E37" w14:textId="77777777" w:rsidR="00B16A17" w:rsidRPr="00A069DB" w:rsidRDefault="00B16A17" w:rsidP="00006EAB">
      <w:pPr>
        <w:pStyle w:val="BodyText"/>
        <w:numPr>
          <w:ilvl w:val="0"/>
          <w:numId w:val="275"/>
        </w:numPr>
        <w:tabs>
          <w:tab w:val="clear" w:pos="360"/>
        </w:tabs>
        <w:spacing w:line="240" w:lineRule="auto"/>
        <w:ind w:left="1701" w:hanging="72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All pra</w:t>
      </w:r>
      <w:bookmarkStart w:id="151" w:name="_Toc355263431"/>
      <w:r w:rsidRPr="00A069DB">
        <w:rPr>
          <w:rFonts w:asciiTheme="minorHAnsi" w:eastAsia="Arial Unicode MS" w:hAnsiTheme="minorHAnsi" w:cstheme="minorHAnsi"/>
          <w:sz w:val="24"/>
          <w:szCs w:val="24"/>
        </w:rPr>
        <w:t>cticable measures s</w:t>
      </w:r>
      <w:bookmarkEnd w:id="151"/>
      <w:r w:rsidRPr="00A069DB">
        <w:rPr>
          <w:rFonts w:asciiTheme="minorHAnsi" w:eastAsia="Arial Unicode MS" w:hAnsiTheme="minorHAnsi" w:cstheme="minorHAnsi"/>
          <w:sz w:val="24"/>
          <w:szCs w:val="24"/>
        </w:rPr>
        <w:t>hould be provided to protect the building workers against sliding when carrying out work on steep roofs.</w:t>
      </w:r>
    </w:p>
    <w:p w14:paraId="404F0ADB" w14:textId="77777777" w:rsidR="00B16A17" w:rsidRPr="00A069DB" w:rsidRDefault="00B16A17" w:rsidP="00006EAB">
      <w:pPr>
        <w:pStyle w:val="BodyText"/>
        <w:numPr>
          <w:ilvl w:val="0"/>
          <w:numId w:val="275"/>
        </w:numPr>
        <w:tabs>
          <w:tab w:val="clear" w:pos="36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All crawling boards used for work on steep roofs should be of adequate strength, made of sound material and of the type approved for the purpose of their use as per BIS standards;</w:t>
      </w:r>
    </w:p>
    <w:p w14:paraId="33605C76" w14:textId="77777777" w:rsidR="00B16A17" w:rsidRPr="00A069DB" w:rsidRDefault="00B16A17" w:rsidP="00006EAB">
      <w:pPr>
        <w:pStyle w:val="BodyText"/>
        <w:numPr>
          <w:ilvl w:val="0"/>
          <w:numId w:val="275"/>
        </w:numPr>
        <w:tabs>
          <w:tab w:val="clear" w:pos="36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Crawling board should be kept in good repairs and inspected by a responsible person before being taken into use;</w:t>
      </w:r>
    </w:p>
    <w:p w14:paraId="12C7D9BC" w14:textId="77777777" w:rsidR="00B16A17" w:rsidRPr="00A069DB" w:rsidRDefault="00B16A17" w:rsidP="00006EAB">
      <w:pPr>
        <w:pStyle w:val="BodyText"/>
        <w:numPr>
          <w:ilvl w:val="0"/>
          <w:numId w:val="275"/>
        </w:numPr>
        <w:tabs>
          <w:tab w:val="clear" w:pos="36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Crawling board should be secured to a steep roof on which it is used by ridge hooks or other effective means;</w:t>
      </w:r>
    </w:p>
    <w:p w14:paraId="17F8C3FC" w14:textId="77777777" w:rsidR="00B16A17" w:rsidRPr="00A069DB" w:rsidRDefault="00B16A17" w:rsidP="00006EAB">
      <w:pPr>
        <w:pStyle w:val="BodyText"/>
        <w:numPr>
          <w:ilvl w:val="0"/>
          <w:numId w:val="275"/>
        </w:numPr>
        <w:tabs>
          <w:tab w:val="clear" w:pos="36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A firmly fastened life line of adequate strength should be strung beside each crawling board throughout its length while using crawling boards.</w:t>
      </w:r>
    </w:p>
    <w:p w14:paraId="3D836759" w14:textId="77777777" w:rsidR="00B16A17" w:rsidRPr="00A069DB" w:rsidRDefault="00B16A17" w:rsidP="00006EAB">
      <w:pPr>
        <w:pStyle w:val="BodyText"/>
        <w:numPr>
          <w:ilvl w:val="0"/>
          <w:numId w:val="275"/>
        </w:numPr>
        <w:tabs>
          <w:tab w:val="clear" w:pos="36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Person working on steep roofs must be physically fit and wear fall protection devices.</w:t>
      </w:r>
    </w:p>
    <w:p w14:paraId="7520A223"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The pressure equipment: </w:t>
      </w:r>
    </w:p>
    <w:p w14:paraId="7FF90CA0" w14:textId="77777777" w:rsidR="00B16A17" w:rsidRPr="00A069DB" w:rsidRDefault="00B16A17" w:rsidP="00006EAB">
      <w:pPr>
        <w:pStyle w:val="BodyText"/>
        <w:spacing w:line="240" w:lineRule="auto"/>
        <w:ind w:left="1701"/>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The</w:t>
      </w:r>
      <w:bookmarkStart w:id="152" w:name="_Toc355263432"/>
      <w:r w:rsidRPr="00A069DB">
        <w:rPr>
          <w:rFonts w:asciiTheme="minorHAnsi" w:eastAsia="Arial Unicode MS" w:hAnsiTheme="minorHAnsi" w:cstheme="minorHAnsi"/>
          <w:sz w:val="24"/>
          <w:szCs w:val="24"/>
        </w:rPr>
        <w:t xml:space="preserve"> pressure equipment us</w:t>
      </w:r>
      <w:bookmarkEnd w:id="152"/>
      <w:r w:rsidRPr="00A069DB">
        <w:rPr>
          <w:rFonts w:asciiTheme="minorHAnsi" w:eastAsia="Arial Unicode MS" w:hAnsiTheme="minorHAnsi" w:cstheme="minorHAnsi"/>
          <w:sz w:val="24"/>
          <w:szCs w:val="24"/>
        </w:rPr>
        <w:t>ed for pressure testing of pipes, hydraulic pump system, compressed air system, etc. should have -</w:t>
      </w:r>
    </w:p>
    <w:p w14:paraId="10665655" w14:textId="77777777" w:rsidR="00B16A17" w:rsidRPr="00A069DB" w:rsidRDefault="00B16A17" w:rsidP="00006EAB">
      <w:pPr>
        <w:pStyle w:val="BodyText"/>
        <w:numPr>
          <w:ilvl w:val="0"/>
          <w:numId w:val="140"/>
        </w:numPr>
        <w:tabs>
          <w:tab w:val="clear" w:pos="864"/>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A suitable safety valve or other effective device to provide maximum safe discharge pressure from being exceeded at any time;</w:t>
      </w:r>
    </w:p>
    <w:p w14:paraId="410AA643" w14:textId="77777777" w:rsidR="00B16A17" w:rsidRPr="00A069DB" w:rsidRDefault="00B16A17" w:rsidP="00006EAB">
      <w:pPr>
        <w:pStyle w:val="BodyText"/>
        <w:numPr>
          <w:ilvl w:val="0"/>
          <w:numId w:val="140"/>
        </w:numPr>
        <w:tabs>
          <w:tab w:val="clear" w:pos="864"/>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A suitable pressure gauge with a dial range not less than 1.5 times and not exceeding twice the maximum working pressure, easily visible and designed to show at all times, the internal pressure in kilogram per square centimeter and marked with the maximum safe working pressure on the dial of equipment; </w:t>
      </w:r>
    </w:p>
    <w:p w14:paraId="509938B2" w14:textId="77777777" w:rsidR="00B16A17" w:rsidRPr="00A069DB" w:rsidRDefault="00B16A17" w:rsidP="00006EAB">
      <w:pPr>
        <w:pStyle w:val="BodyText"/>
        <w:numPr>
          <w:ilvl w:val="0"/>
          <w:numId w:val="140"/>
        </w:numPr>
        <w:tabs>
          <w:tab w:val="clear" w:pos="864"/>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A suitable stop valve or valves by which the pressure plant or the system of the pressure plant may be isolated from the source of supply of pressure or otherwise;</w:t>
      </w:r>
    </w:p>
    <w:p w14:paraId="2120F522" w14:textId="77777777" w:rsidR="00B16A17" w:rsidRPr="00A069DB" w:rsidRDefault="00B16A17" w:rsidP="00006EAB">
      <w:pPr>
        <w:pStyle w:val="BodyText"/>
        <w:numPr>
          <w:ilvl w:val="0"/>
          <w:numId w:val="140"/>
        </w:numPr>
        <w:tabs>
          <w:tab w:val="clear" w:pos="864"/>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Every pressure plant or equipment should be thoroughly examined by the  competent person –</w:t>
      </w:r>
    </w:p>
    <w:p w14:paraId="0868E57C" w14:textId="77777777" w:rsidR="00B16A17" w:rsidRPr="00A069DB" w:rsidRDefault="00B16A17" w:rsidP="00006EAB">
      <w:pPr>
        <w:pStyle w:val="BodyText"/>
        <w:numPr>
          <w:ilvl w:val="0"/>
          <w:numId w:val="269"/>
        </w:numPr>
        <w:tabs>
          <w:tab w:val="clear" w:pos="36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Externally, once in every period of six months;</w:t>
      </w:r>
    </w:p>
    <w:p w14:paraId="3B386824" w14:textId="77777777" w:rsidR="00B16A17" w:rsidRPr="00A069DB" w:rsidRDefault="00B16A17" w:rsidP="00006EAB">
      <w:pPr>
        <w:pStyle w:val="BodyText"/>
        <w:numPr>
          <w:ilvl w:val="0"/>
          <w:numId w:val="269"/>
        </w:numPr>
        <w:tabs>
          <w:tab w:val="clear" w:pos="36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Internally, once in every period of twelve months and;</w:t>
      </w:r>
    </w:p>
    <w:p w14:paraId="7DFFF95A" w14:textId="77777777" w:rsidR="00B16A17" w:rsidRPr="00A069DB" w:rsidRDefault="00B16A17" w:rsidP="00006EAB">
      <w:pPr>
        <w:pStyle w:val="BodyText"/>
        <w:numPr>
          <w:ilvl w:val="0"/>
          <w:numId w:val="269"/>
        </w:numPr>
        <w:tabs>
          <w:tab w:val="clear" w:pos="360"/>
        </w:tabs>
        <w:overflowPunct w:val="0"/>
        <w:autoSpaceDE w:val="0"/>
        <w:autoSpaceDN w:val="0"/>
        <w:adjustRightInd w:val="0"/>
        <w:spacing w:line="240" w:lineRule="auto"/>
        <w:ind w:left="1701" w:hanging="720"/>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By hydraulic test once in a period of four years.</w:t>
      </w:r>
    </w:p>
    <w:p w14:paraId="600DEE73" w14:textId="77777777" w:rsidR="00B16A17" w:rsidRPr="00A069DB" w:rsidRDefault="00B16A17" w:rsidP="00006EAB">
      <w:pPr>
        <w:pStyle w:val="BodyText"/>
        <w:spacing w:line="240" w:lineRule="auto"/>
        <w:ind w:left="1701"/>
        <w:rPr>
          <w:rFonts w:asciiTheme="minorHAnsi" w:eastAsia="Arial Unicode MS" w:hAnsiTheme="minorHAnsi" w:cstheme="minorHAnsi"/>
          <w:sz w:val="24"/>
          <w:szCs w:val="24"/>
        </w:rPr>
      </w:pPr>
    </w:p>
    <w:p w14:paraId="11819C41" w14:textId="77777777" w:rsidR="00B16A17" w:rsidRPr="00A069DB" w:rsidRDefault="00B16A17" w:rsidP="00006EAB">
      <w:pPr>
        <w:pStyle w:val="BodyText"/>
        <w:spacing w:line="240" w:lineRule="auto"/>
        <w:ind w:left="1701"/>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The contractor shall submit the test certificates in Form 7 (in respective states) to Site-representative</w:t>
      </w:r>
    </w:p>
    <w:p w14:paraId="3454215C"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Safety signs &amp; Posters:</w:t>
      </w:r>
    </w:p>
    <w:p w14:paraId="1A90A5A9"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Safe</w:t>
      </w:r>
      <w:bookmarkStart w:id="153" w:name="_Toc355263433"/>
      <w:r w:rsidRPr="00A069DB">
        <w:rPr>
          <w:rFonts w:asciiTheme="minorHAnsi" w:eastAsia="Arial Unicode MS" w:hAnsiTheme="minorHAnsi" w:cstheme="minorHAnsi"/>
        </w:rPr>
        <w:t>ty signs &amp; Posters sho</w:t>
      </w:r>
      <w:bookmarkEnd w:id="153"/>
      <w:r w:rsidRPr="00A069DB">
        <w:rPr>
          <w:rFonts w:asciiTheme="minorHAnsi" w:eastAsia="Arial Unicode MS" w:hAnsiTheme="minorHAnsi" w:cstheme="minorHAnsi"/>
        </w:rPr>
        <w:t xml:space="preserve">uld be displayed at conspicuous locations to make people aware about particular hazard. Safety signs used in the Premises should be in English, Hindi, Local language or in the language which is understood by maximum number of workers. </w:t>
      </w:r>
    </w:p>
    <w:p w14:paraId="3A2FF2B3"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b/>
        </w:rPr>
      </w:pPr>
      <w:r w:rsidRPr="00A069DB">
        <w:rPr>
          <w:rFonts w:asciiTheme="minorHAnsi" w:eastAsia="Arial Unicode MS" w:hAnsiTheme="minorHAnsi" w:cstheme="minorHAnsi"/>
          <w:b/>
        </w:rPr>
        <w:t xml:space="preserve">General </w:t>
      </w:r>
      <w:r w:rsidRPr="00A069DB">
        <w:rPr>
          <w:rFonts w:asciiTheme="minorHAnsi" w:eastAsia="Arial Unicode MS" w:hAnsiTheme="minorHAnsi" w:cstheme="minorHAnsi"/>
          <w:b/>
          <w:bCs/>
        </w:rPr>
        <w:t>Safety</w:t>
      </w:r>
      <w:r w:rsidRPr="00A069DB">
        <w:rPr>
          <w:rFonts w:asciiTheme="minorHAnsi" w:eastAsia="Arial Unicode MS" w:hAnsiTheme="minorHAnsi" w:cstheme="minorHAnsi"/>
          <w:b/>
        </w:rPr>
        <w:t xml:space="preserve"> Signs</w:t>
      </w:r>
    </w:p>
    <w:p w14:paraId="5C7EA09B" w14:textId="77777777" w:rsidR="00B16A17" w:rsidRPr="00A069DB" w:rsidRDefault="00B16A17" w:rsidP="00006EAB">
      <w:pPr>
        <w:numPr>
          <w:ilvl w:val="2"/>
          <w:numId w:val="316"/>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lastRenderedPageBreak/>
        <w:t>Warning Signs</w:t>
      </w:r>
    </w:p>
    <w:p w14:paraId="00E44383" w14:textId="77777777" w:rsidR="00B16A17" w:rsidRPr="00A069DB" w:rsidRDefault="00B16A17" w:rsidP="00006EAB">
      <w:pPr>
        <w:numPr>
          <w:ilvl w:val="2"/>
          <w:numId w:val="316"/>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Mandatory Signs</w:t>
      </w:r>
    </w:p>
    <w:p w14:paraId="4FFEACF7" w14:textId="77777777" w:rsidR="00B16A17" w:rsidRPr="00A069DB" w:rsidRDefault="00B16A17" w:rsidP="00006EAB">
      <w:pPr>
        <w:numPr>
          <w:ilvl w:val="2"/>
          <w:numId w:val="316"/>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Prohibition Signs</w:t>
      </w:r>
    </w:p>
    <w:p w14:paraId="783E584B" w14:textId="77777777" w:rsidR="00B16A17" w:rsidRPr="00A069DB" w:rsidRDefault="00B16A17" w:rsidP="00006EAB">
      <w:pPr>
        <w:numPr>
          <w:ilvl w:val="2"/>
          <w:numId w:val="316"/>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Safe Condition Signs</w:t>
      </w:r>
    </w:p>
    <w:p w14:paraId="0ACE3561" w14:textId="77777777" w:rsidR="00B16A17" w:rsidRPr="00A069DB" w:rsidRDefault="00B16A17" w:rsidP="00006EAB">
      <w:pPr>
        <w:numPr>
          <w:ilvl w:val="2"/>
          <w:numId w:val="316"/>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Fire Fighting Equipment Signs</w:t>
      </w:r>
    </w:p>
    <w:p w14:paraId="23E26EBB" w14:textId="77777777" w:rsidR="00B16A17" w:rsidRPr="00A069DB" w:rsidRDefault="00B16A17" w:rsidP="00006EAB">
      <w:pPr>
        <w:numPr>
          <w:ilvl w:val="2"/>
          <w:numId w:val="316"/>
        </w:num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Supplementary Safety Signs</w:t>
      </w:r>
    </w:p>
    <w:p w14:paraId="40BEC105"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b/>
        </w:rPr>
      </w:pPr>
      <w:r w:rsidRPr="00A069DB">
        <w:rPr>
          <w:rFonts w:asciiTheme="minorHAnsi" w:eastAsia="Arial Unicode MS" w:hAnsiTheme="minorHAnsi" w:cstheme="minorHAnsi"/>
          <w:b/>
        </w:rPr>
        <w:t xml:space="preserve">Work Process </w:t>
      </w:r>
      <w:r w:rsidRPr="00A069DB">
        <w:rPr>
          <w:rFonts w:asciiTheme="minorHAnsi" w:eastAsia="Arial Unicode MS" w:hAnsiTheme="minorHAnsi" w:cstheme="minorHAnsi"/>
          <w:b/>
          <w:bCs/>
        </w:rPr>
        <w:t>Safety</w:t>
      </w:r>
      <w:r w:rsidRPr="00A069DB">
        <w:rPr>
          <w:rFonts w:asciiTheme="minorHAnsi" w:eastAsia="Arial Unicode MS" w:hAnsiTheme="minorHAnsi" w:cstheme="minorHAnsi"/>
          <w:b/>
        </w:rPr>
        <w:t xml:space="preserve"> Signs</w:t>
      </w:r>
    </w:p>
    <w:p w14:paraId="70FFA26C" w14:textId="77777777" w:rsidR="00B16A17" w:rsidRPr="00A069DB" w:rsidRDefault="00B16A17" w:rsidP="00006EAB">
      <w:pPr>
        <w:numPr>
          <w:ilvl w:val="0"/>
          <w:numId w:val="317"/>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Hot-work in progress</w:t>
      </w:r>
    </w:p>
    <w:p w14:paraId="1A06FFA0" w14:textId="77777777" w:rsidR="00B16A17" w:rsidRPr="00A069DB" w:rsidRDefault="00B16A17" w:rsidP="00006EAB">
      <w:pPr>
        <w:numPr>
          <w:ilvl w:val="0"/>
          <w:numId w:val="317"/>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Testing of heating coils in progress</w:t>
      </w:r>
    </w:p>
    <w:p w14:paraId="1989504E" w14:textId="77777777" w:rsidR="00B16A17" w:rsidRPr="00A069DB" w:rsidRDefault="00B16A17" w:rsidP="00006EAB">
      <w:pPr>
        <w:numPr>
          <w:ilvl w:val="0"/>
          <w:numId w:val="317"/>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Dismantling of pipelines/valves in progress</w:t>
      </w:r>
    </w:p>
    <w:p w14:paraId="43DA7622" w14:textId="77777777" w:rsidR="00B16A17" w:rsidRPr="00A069DB" w:rsidRDefault="00B16A17" w:rsidP="00006EAB">
      <w:pPr>
        <w:numPr>
          <w:ilvl w:val="0"/>
          <w:numId w:val="317"/>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Chemical cleaning in progress</w:t>
      </w:r>
    </w:p>
    <w:p w14:paraId="2EF2E03A" w14:textId="77777777" w:rsidR="00B16A17" w:rsidRPr="00A069DB" w:rsidRDefault="00B16A17" w:rsidP="00006EAB">
      <w:pPr>
        <w:numPr>
          <w:ilvl w:val="0"/>
          <w:numId w:val="317"/>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Transferring of fuel oil in progress</w:t>
      </w:r>
    </w:p>
    <w:p w14:paraId="3690DDCC" w14:textId="77777777" w:rsidR="00B16A17" w:rsidRPr="00A069DB" w:rsidRDefault="00B16A17" w:rsidP="00006EAB">
      <w:pPr>
        <w:numPr>
          <w:ilvl w:val="0"/>
          <w:numId w:val="317"/>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Fuel vent pipe</w:t>
      </w:r>
    </w:p>
    <w:p w14:paraId="6E99B4F2" w14:textId="77777777" w:rsidR="00B16A17" w:rsidRPr="00A069DB" w:rsidRDefault="00B16A17" w:rsidP="00006EAB">
      <w:pPr>
        <w:numPr>
          <w:ilvl w:val="0"/>
          <w:numId w:val="317"/>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Painting in progress</w:t>
      </w:r>
    </w:p>
    <w:p w14:paraId="19BF9FF4" w14:textId="77777777" w:rsidR="00B16A17" w:rsidRPr="00A069DB" w:rsidRDefault="00B16A17" w:rsidP="00006EAB">
      <w:pPr>
        <w:numPr>
          <w:ilvl w:val="0"/>
          <w:numId w:val="317"/>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Radiography work in progress</w:t>
      </w:r>
    </w:p>
    <w:p w14:paraId="676806D1" w14:textId="77777777" w:rsidR="00B16A17" w:rsidRPr="00A069DB" w:rsidRDefault="00B16A17" w:rsidP="00006EAB">
      <w:pPr>
        <w:numPr>
          <w:ilvl w:val="0"/>
          <w:numId w:val="317"/>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Grit blasting in progress</w:t>
      </w:r>
    </w:p>
    <w:p w14:paraId="1CDA5C17" w14:textId="77777777" w:rsidR="00B16A17" w:rsidRPr="00A069DB" w:rsidRDefault="00B16A17" w:rsidP="00006EAB">
      <w:pPr>
        <w:numPr>
          <w:ilvl w:val="0"/>
          <w:numId w:val="317"/>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Beware! Wire across road</w:t>
      </w:r>
    </w:p>
    <w:p w14:paraId="000BA1DF" w14:textId="77777777" w:rsidR="00B16A17" w:rsidRPr="00A069DB" w:rsidRDefault="00B16A17" w:rsidP="00006EAB">
      <w:pPr>
        <w:numPr>
          <w:ilvl w:val="0"/>
          <w:numId w:val="317"/>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Fit for entry</w:t>
      </w:r>
    </w:p>
    <w:p w14:paraId="594D8E60" w14:textId="77777777" w:rsidR="00B16A17" w:rsidRPr="00A069DB" w:rsidRDefault="00B16A17" w:rsidP="00006EAB">
      <w:pPr>
        <w:pStyle w:val="ListParagraph"/>
        <w:spacing w:before="0" w:after="0"/>
        <w:ind w:left="1701"/>
        <w:rPr>
          <w:rFonts w:asciiTheme="minorHAnsi" w:eastAsia="Arial Unicode MS" w:hAnsiTheme="minorHAnsi" w:cstheme="minorHAnsi"/>
        </w:rPr>
      </w:pPr>
    </w:p>
    <w:p w14:paraId="0F5BD2B8"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Health &amp; Hygiene arrangement</w:t>
      </w:r>
      <w:bookmarkStart w:id="154" w:name="_Toc355263434"/>
      <w:r w:rsidRPr="00A069DB">
        <w:rPr>
          <w:rFonts w:asciiTheme="minorHAnsi" w:eastAsia="Arial Unicode MS" w:hAnsiTheme="minorHAnsi" w:cstheme="minorHAnsi"/>
        </w:rPr>
        <w:t xml:space="preserve"> at site: </w:t>
      </w:r>
    </w:p>
    <w:p w14:paraId="50AF95CA"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 xml:space="preserve">Contractor should ensure </w:t>
      </w:r>
      <w:bookmarkEnd w:id="154"/>
      <w:r w:rsidRPr="00A069DB">
        <w:rPr>
          <w:rFonts w:asciiTheme="minorHAnsi" w:eastAsia="Arial Unicode MS" w:hAnsiTheme="minorHAnsi" w:cstheme="minorHAnsi"/>
        </w:rPr>
        <w:t xml:space="preserve">that basic hygienic arrangement provided at site sufficient to the people employed at site. Minimum arrangements required under BOCW Rules 2006 should be made by the contractor. </w:t>
      </w:r>
    </w:p>
    <w:p w14:paraId="7B124204" w14:textId="77777777" w:rsidR="00B16A17" w:rsidRPr="00A069DB" w:rsidRDefault="00B16A17" w:rsidP="00006EAB">
      <w:pPr>
        <w:pStyle w:val="ListParagraph"/>
        <w:numPr>
          <w:ilvl w:val="0"/>
          <w:numId w:val="270"/>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Latrine and urinal arrangements – It should be separate for man &amp; woman workers. It should be sufficient in numbers to accommodate total persons at site.</w:t>
      </w:r>
    </w:p>
    <w:p w14:paraId="067B9947" w14:textId="77777777" w:rsidR="00B16A17" w:rsidRPr="00A069DB" w:rsidRDefault="00B16A17" w:rsidP="00006EAB">
      <w:pPr>
        <w:pStyle w:val="ListParagraph"/>
        <w:numPr>
          <w:ilvl w:val="0"/>
          <w:numId w:val="270"/>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Canteen or proper arrangement where workers can take their food. </w:t>
      </w:r>
    </w:p>
    <w:p w14:paraId="4EB3FC27" w14:textId="77777777" w:rsidR="00B16A17" w:rsidRPr="00A069DB" w:rsidRDefault="00B16A17" w:rsidP="00006EAB">
      <w:pPr>
        <w:pStyle w:val="ListParagraph"/>
        <w:numPr>
          <w:ilvl w:val="0"/>
          <w:numId w:val="270"/>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Washing Facilities ---In every construction site adequate and suitable facilities for washing should be provided and maintained for the use of workers employed. Facilities should be conveniently accessible and should be kept in clean and hygienic condition.</w:t>
      </w:r>
    </w:p>
    <w:p w14:paraId="69DD4952" w14:textId="77777777" w:rsidR="00B16A17" w:rsidRPr="00A069DB" w:rsidRDefault="00B16A17" w:rsidP="00006EAB">
      <w:pPr>
        <w:pStyle w:val="ListParagraph"/>
        <w:numPr>
          <w:ilvl w:val="0"/>
          <w:numId w:val="270"/>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Drinking water facility should be arranged for the drinking water need of the workers employed at site.</w:t>
      </w:r>
    </w:p>
    <w:p w14:paraId="6952B0DE" w14:textId="77777777" w:rsidR="00B16A17" w:rsidRPr="00A069DB" w:rsidRDefault="00B16A17" w:rsidP="00006EAB">
      <w:pPr>
        <w:pStyle w:val="ListParagraph"/>
        <w:numPr>
          <w:ilvl w:val="0"/>
          <w:numId w:val="270"/>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 xml:space="preserve">Provision of shelter during rest - Suitable sheds two for meals and other two for rest separately should be provided for the use of men and women labour. </w:t>
      </w:r>
    </w:p>
    <w:p w14:paraId="24582BF0"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First Aid centre &amp; Emergency</w:t>
      </w:r>
      <w:bookmarkStart w:id="155" w:name="_Toc355263435"/>
      <w:r w:rsidRPr="00A069DB">
        <w:rPr>
          <w:rFonts w:asciiTheme="minorHAnsi" w:eastAsia="Arial Unicode MS" w:hAnsiTheme="minorHAnsi" w:cstheme="minorHAnsi"/>
        </w:rPr>
        <w:t xml:space="preserve"> Medical Facilities:</w:t>
      </w:r>
    </w:p>
    <w:p w14:paraId="659A5041"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Medical examination of bui</w:t>
      </w:r>
      <w:bookmarkEnd w:id="155"/>
      <w:r w:rsidRPr="00A069DB">
        <w:rPr>
          <w:rFonts w:asciiTheme="minorHAnsi" w:eastAsia="Arial Unicode MS" w:hAnsiTheme="minorHAnsi" w:cstheme="minorHAnsi"/>
        </w:rPr>
        <w:t xml:space="preserve">lding workers, etc: </w:t>
      </w:r>
    </w:p>
    <w:p w14:paraId="6C05C50C" w14:textId="77777777" w:rsidR="00B16A17" w:rsidRPr="00A069DB" w:rsidRDefault="00B16A17" w:rsidP="00006EAB">
      <w:pPr>
        <w:numPr>
          <w:ilvl w:val="0"/>
          <w:numId w:val="140"/>
        </w:numPr>
        <w:tabs>
          <w:tab w:val="clear" w:pos="864"/>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Any building worker who is employed for a work involving risk or hazards should be medically examined at intervals as per the direction of the competent person. Ex:-Vertigo test for workers working at height, etc.,</w:t>
      </w:r>
    </w:p>
    <w:p w14:paraId="34654BBB" w14:textId="77777777" w:rsidR="00B16A17" w:rsidRPr="00A069DB" w:rsidRDefault="00B16A17" w:rsidP="00006EAB">
      <w:pPr>
        <w:numPr>
          <w:ilvl w:val="0"/>
          <w:numId w:val="140"/>
        </w:numPr>
        <w:tabs>
          <w:tab w:val="clear" w:pos="864"/>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Every operator of a crane, winch or other lifting appliance, transport equipment or vehicle, should be medically examined before employing operator and again periodically, at intervals as the competent person may direct. </w:t>
      </w:r>
    </w:p>
    <w:p w14:paraId="2D170DD7" w14:textId="77777777" w:rsidR="00B16A17" w:rsidRPr="00A069DB" w:rsidRDefault="00B16A17" w:rsidP="00006EAB">
      <w:pPr>
        <w:numPr>
          <w:ilvl w:val="0"/>
          <w:numId w:val="140"/>
        </w:numPr>
        <w:tabs>
          <w:tab w:val="clear" w:pos="864"/>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lastRenderedPageBreak/>
        <w:t>The medical examination should be conducted as per the stipulations and should be conducted by medical officers or at hospitals, which are approved by the State Government for the purpose.</w:t>
      </w:r>
    </w:p>
    <w:p w14:paraId="687AC0D4" w14:textId="77777777" w:rsidR="00B16A17" w:rsidRPr="00A069DB" w:rsidRDefault="00B16A17" w:rsidP="00006EAB">
      <w:pPr>
        <w:numPr>
          <w:ilvl w:val="0"/>
          <w:numId w:val="140"/>
        </w:numPr>
        <w:tabs>
          <w:tab w:val="clear" w:pos="864"/>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The record of the medical examination of all building worker should be maintained in a register of prescribed format. Register should be made available in the site.</w:t>
      </w:r>
    </w:p>
    <w:p w14:paraId="4844690B"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 xml:space="preserve">Occupational Health Centre (First Aid Centre) should be provided at site to take care of first aid injury. All necessary medicines and other aids should be available as per the BOCW Requirement. First Aid Centre should be maintained by trained and qualified first aider(s). </w:t>
      </w:r>
    </w:p>
    <w:p w14:paraId="037EB7A5"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Contractor should provide ambulance van at site to take care of any medical emergency at site. The ambulance van should be equipped with necessary emergency medical equipment.</w:t>
      </w:r>
    </w:p>
    <w:p w14:paraId="2F57F6F4"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 xml:space="preserve">Stretcher and other emergency rescue equipment should be available at site.  </w:t>
      </w:r>
    </w:p>
    <w:p w14:paraId="5CA9C974" w14:textId="77777777" w:rsidR="00B16A17" w:rsidRPr="00A069DB" w:rsidRDefault="00B16A17" w:rsidP="00006EAB">
      <w:pPr>
        <w:pStyle w:val="ListParagraph"/>
        <w:spacing w:before="0" w:after="0"/>
        <w:ind w:left="1701"/>
        <w:rPr>
          <w:rFonts w:asciiTheme="minorHAnsi" w:eastAsia="Arial Unicode MS" w:hAnsiTheme="minorHAnsi" w:cstheme="minorHAnsi"/>
        </w:rPr>
      </w:pPr>
    </w:p>
    <w:p w14:paraId="78A246AC"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Fire Safety:</w:t>
      </w:r>
    </w:p>
    <w:p w14:paraId="047E2508"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Contractor shou</w:t>
      </w:r>
      <w:bookmarkStart w:id="156" w:name="_Toc355263436"/>
      <w:r w:rsidRPr="00A069DB">
        <w:rPr>
          <w:rFonts w:asciiTheme="minorHAnsi" w:eastAsia="Arial Unicode MS" w:hAnsiTheme="minorHAnsi" w:cstheme="minorHAnsi"/>
        </w:rPr>
        <w:t>ld ensure t</w:t>
      </w:r>
      <w:bookmarkEnd w:id="156"/>
      <w:r w:rsidRPr="00A069DB">
        <w:rPr>
          <w:rFonts w:asciiTheme="minorHAnsi" w:eastAsia="Arial Unicode MS" w:hAnsiTheme="minorHAnsi" w:cstheme="minorHAnsi"/>
        </w:rPr>
        <w:t>hat construction site is provided with –</w:t>
      </w:r>
    </w:p>
    <w:p w14:paraId="765F50C9" w14:textId="77777777" w:rsidR="00B16A17" w:rsidRPr="00A069DB" w:rsidRDefault="00B16A17" w:rsidP="00006EAB">
      <w:pPr>
        <w:numPr>
          <w:ilvl w:val="0"/>
          <w:numId w:val="135"/>
        </w:numPr>
        <w:tabs>
          <w:tab w:val="clear" w:pos="504"/>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Fire extinguishing equipment sufficient to extinguish any probable fire at construction site;</w:t>
      </w:r>
    </w:p>
    <w:p w14:paraId="41AB27A8" w14:textId="77777777" w:rsidR="00B16A17" w:rsidRPr="00A069DB" w:rsidRDefault="00B16A17" w:rsidP="00006EAB">
      <w:pPr>
        <w:numPr>
          <w:ilvl w:val="0"/>
          <w:numId w:val="135"/>
        </w:numPr>
        <w:tabs>
          <w:tab w:val="clear" w:pos="504"/>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Adequate water supply at the site for fighting fire</w:t>
      </w:r>
    </w:p>
    <w:p w14:paraId="5E1D1C97" w14:textId="77777777" w:rsidR="00B16A17" w:rsidRPr="00A069DB" w:rsidRDefault="00B16A17" w:rsidP="00006EAB">
      <w:pPr>
        <w:numPr>
          <w:ilvl w:val="0"/>
          <w:numId w:val="135"/>
        </w:numPr>
        <w:tabs>
          <w:tab w:val="clear" w:pos="504"/>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Number of trained persons required to operate the fire extinguishing equipment </w:t>
      </w:r>
    </w:p>
    <w:p w14:paraId="1DDEAE6A" w14:textId="77777777" w:rsidR="00B16A17" w:rsidRPr="00A069DB" w:rsidRDefault="00B16A17" w:rsidP="00006EAB">
      <w:pPr>
        <w:numPr>
          <w:ilvl w:val="0"/>
          <w:numId w:val="135"/>
        </w:numPr>
        <w:tabs>
          <w:tab w:val="clear" w:pos="504"/>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Fire extinguishing equipment provided should be properly maintained and inspected at regular intervals (every week) by the responsible person and a record of such inspections should be maintained  </w:t>
      </w:r>
    </w:p>
    <w:p w14:paraId="02D5DF05"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b/>
        </w:rPr>
        <w:t xml:space="preserve">General Fire </w:t>
      </w:r>
      <w:r w:rsidRPr="00A069DB">
        <w:rPr>
          <w:rFonts w:asciiTheme="minorHAnsi" w:eastAsia="Arial Unicode MS" w:hAnsiTheme="minorHAnsi" w:cstheme="minorHAnsi"/>
          <w:b/>
          <w:bCs/>
        </w:rPr>
        <w:t>Safety</w:t>
      </w:r>
      <w:r w:rsidRPr="00A069DB">
        <w:rPr>
          <w:rFonts w:asciiTheme="minorHAnsi" w:eastAsia="Arial Unicode MS" w:hAnsiTheme="minorHAnsi" w:cstheme="minorHAnsi"/>
          <w:b/>
        </w:rPr>
        <w:t xml:space="preserve"> Precautions:</w:t>
      </w:r>
    </w:p>
    <w:p w14:paraId="61D9735E" w14:textId="77777777" w:rsidR="00B16A17" w:rsidRPr="00A069DB" w:rsidRDefault="00B16A17" w:rsidP="00006EAB">
      <w:p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fldChar w:fldCharType="begin"/>
      </w:r>
      <w:r w:rsidRPr="00A069DB">
        <w:rPr>
          <w:rFonts w:asciiTheme="minorHAnsi" w:eastAsia="Arial Unicode MS" w:hAnsiTheme="minorHAnsi" w:cstheme="minorHAnsi"/>
        </w:rPr>
        <w:instrText>symbol 183 \f "Symbol" \s 10 \h</w:instrText>
      </w:r>
      <w:r w:rsidRPr="00A069DB">
        <w:rPr>
          <w:rFonts w:asciiTheme="minorHAnsi" w:eastAsia="Arial Unicode MS" w:hAnsiTheme="minorHAnsi" w:cstheme="minorHAnsi"/>
        </w:rPr>
        <w:fldChar w:fldCharType="end"/>
      </w:r>
      <w:r w:rsidRPr="00A069DB">
        <w:rPr>
          <w:rFonts w:asciiTheme="minorHAnsi" w:eastAsia="Arial Unicode MS" w:hAnsiTheme="minorHAnsi" w:cstheme="minorHAnsi"/>
        </w:rPr>
        <w:tab/>
        <w:t>Work Permit system checklist to be followed at construction site</w:t>
      </w:r>
    </w:p>
    <w:p w14:paraId="6E2BD1F6" w14:textId="77777777" w:rsidR="00B16A17" w:rsidRPr="00A069DB" w:rsidRDefault="00B16A17" w:rsidP="00006EAB">
      <w:p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fldChar w:fldCharType="begin"/>
      </w:r>
      <w:r w:rsidRPr="00A069DB">
        <w:rPr>
          <w:rFonts w:asciiTheme="minorHAnsi" w:eastAsia="Arial Unicode MS" w:hAnsiTheme="minorHAnsi" w:cstheme="minorHAnsi"/>
        </w:rPr>
        <w:instrText>symbol 183 \f "Symbol" \s 10 \h</w:instrText>
      </w:r>
      <w:r w:rsidRPr="00A069DB">
        <w:rPr>
          <w:rFonts w:asciiTheme="minorHAnsi" w:eastAsia="Arial Unicode MS" w:hAnsiTheme="minorHAnsi" w:cstheme="minorHAnsi"/>
        </w:rPr>
        <w:fldChar w:fldCharType="end"/>
      </w:r>
      <w:r w:rsidRPr="00A069DB">
        <w:rPr>
          <w:rFonts w:asciiTheme="minorHAnsi" w:eastAsia="Arial Unicode MS" w:hAnsiTheme="minorHAnsi" w:cstheme="minorHAnsi"/>
        </w:rPr>
        <w:tab/>
        <w:t>Only flameproof lights should be used in the areas where flammable gases/vapors are present.</w:t>
      </w:r>
    </w:p>
    <w:p w14:paraId="2222C208" w14:textId="77777777" w:rsidR="00B16A17" w:rsidRPr="00A069DB" w:rsidRDefault="00B16A17" w:rsidP="00006EAB">
      <w:p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fldChar w:fldCharType="begin"/>
      </w:r>
      <w:r w:rsidRPr="00A069DB">
        <w:rPr>
          <w:rFonts w:asciiTheme="minorHAnsi" w:eastAsia="Arial Unicode MS" w:hAnsiTheme="minorHAnsi" w:cstheme="minorHAnsi"/>
        </w:rPr>
        <w:instrText>symbol 183 \f "Symbol" \s 10 \h</w:instrText>
      </w:r>
      <w:r w:rsidRPr="00A069DB">
        <w:rPr>
          <w:rFonts w:asciiTheme="minorHAnsi" w:eastAsia="Arial Unicode MS" w:hAnsiTheme="minorHAnsi" w:cstheme="minorHAnsi"/>
        </w:rPr>
        <w:fldChar w:fldCharType="end"/>
      </w:r>
      <w:r w:rsidRPr="00A069DB">
        <w:rPr>
          <w:rFonts w:asciiTheme="minorHAnsi" w:eastAsia="Arial Unicode MS" w:hAnsiTheme="minorHAnsi" w:cstheme="minorHAnsi"/>
        </w:rPr>
        <w:tab/>
        <w:t>Rubbish bins should be kept closed and emptied regularly.</w:t>
      </w:r>
    </w:p>
    <w:p w14:paraId="2A7A6388" w14:textId="77777777" w:rsidR="00B16A17" w:rsidRPr="00A069DB" w:rsidRDefault="00B16A17" w:rsidP="00006EAB">
      <w:p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fldChar w:fldCharType="begin"/>
      </w:r>
      <w:r w:rsidRPr="00A069DB">
        <w:rPr>
          <w:rFonts w:asciiTheme="minorHAnsi" w:eastAsia="Arial Unicode MS" w:hAnsiTheme="minorHAnsi" w:cstheme="minorHAnsi"/>
        </w:rPr>
        <w:instrText>symbol 183 \f "Symbol" \s 10 \h</w:instrText>
      </w:r>
      <w:r w:rsidRPr="00A069DB">
        <w:rPr>
          <w:rFonts w:asciiTheme="minorHAnsi" w:eastAsia="Arial Unicode MS" w:hAnsiTheme="minorHAnsi" w:cstheme="minorHAnsi"/>
        </w:rPr>
        <w:fldChar w:fldCharType="end"/>
      </w:r>
      <w:r w:rsidRPr="00A069DB">
        <w:rPr>
          <w:rFonts w:asciiTheme="minorHAnsi" w:eastAsia="Arial Unicode MS" w:hAnsiTheme="minorHAnsi" w:cstheme="minorHAnsi"/>
        </w:rPr>
        <w:tab/>
        <w:t>Good housekeeping should be maintained.</w:t>
      </w:r>
    </w:p>
    <w:p w14:paraId="34491BD8" w14:textId="77777777" w:rsidR="00B16A17" w:rsidRPr="00A069DB" w:rsidRDefault="00B16A17" w:rsidP="00006EAB">
      <w:p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fldChar w:fldCharType="begin"/>
      </w:r>
      <w:r w:rsidRPr="00A069DB">
        <w:rPr>
          <w:rFonts w:asciiTheme="minorHAnsi" w:eastAsia="Arial Unicode MS" w:hAnsiTheme="minorHAnsi" w:cstheme="minorHAnsi"/>
        </w:rPr>
        <w:instrText>symbol 183 \f "Symbol" \s 10 \h</w:instrText>
      </w:r>
      <w:r w:rsidRPr="00A069DB">
        <w:rPr>
          <w:rFonts w:asciiTheme="minorHAnsi" w:eastAsia="Arial Unicode MS" w:hAnsiTheme="minorHAnsi" w:cstheme="minorHAnsi"/>
        </w:rPr>
        <w:fldChar w:fldCharType="end"/>
      </w:r>
      <w:r w:rsidRPr="00A069DB">
        <w:rPr>
          <w:rFonts w:asciiTheme="minorHAnsi" w:eastAsia="Arial Unicode MS" w:hAnsiTheme="minorHAnsi" w:cstheme="minorHAnsi"/>
        </w:rPr>
        <w:tab/>
        <w:t>Any leakage of flammable liquids/gases should be attended promptly.</w:t>
      </w:r>
    </w:p>
    <w:p w14:paraId="73BDF339" w14:textId="77777777" w:rsidR="00B16A17" w:rsidRPr="00A069DB" w:rsidRDefault="00B16A17" w:rsidP="00006EAB">
      <w:pPr>
        <w:pStyle w:val="NormalWeb"/>
        <w:spacing w:before="0" w:beforeAutospacing="0" w:after="0" w:afterAutospacing="0"/>
        <w:ind w:left="1701"/>
        <w:jc w:val="both"/>
        <w:rPr>
          <w:rFonts w:asciiTheme="minorHAnsi" w:hAnsiTheme="minorHAnsi" w:cstheme="minorHAnsi"/>
        </w:rPr>
      </w:pPr>
      <w:r w:rsidRPr="00A069DB">
        <w:rPr>
          <w:rFonts w:asciiTheme="minorHAnsi" w:hAnsiTheme="minorHAnsi" w:cstheme="minorHAnsi"/>
        </w:rPr>
        <w:t xml:space="preserve">Care must be taken to prevent fire at construction site. All the project stores must be organized in such a way that all flammables are stored separately with proper lid in secondary containment with hazard communication labels.  Gas cylinders should not be placed in the contractor shed. Gas cylinders must be placed under shade. All other construction material must be organized on racks with proper labels. </w:t>
      </w:r>
    </w:p>
    <w:p w14:paraId="5928D607"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 xml:space="preserve">Oily rags collection bins and other trash bins must be provided at strategic locations and cleared on regular basis. Oily rags should not be dumped on open ground, as it will contaminate soil &amp; ground water. </w:t>
      </w:r>
    </w:p>
    <w:p w14:paraId="0EA7C25B"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The source of ignition such as welding work, gas cutting, grinding, drilling or other must be controlled through safe operating procedures or work permits. Smoking must be prohibited in construction area. Proper measures should be taken to contain sparks from welding, gas cutting and grinding activities</w:t>
      </w:r>
    </w:p>
    <w:p w14:paraId="54D7E18B"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lastRenderedPageBreak/>
        <w:t>Excavation and shoring:</w:t>
      </w:r>
    </w:p>
    <w:p w14:paraId="78F46C15" w14:textId="77777777" w:rsidR="00B16A17" w:rsidRPr="00A069DB" w:rsidRDefault="00B16A17" w:rsidP="00006EAB">
      <w:pPr>
        <w:numPr>
          <w:ilvl w:val="0"/>
          <w:numId w:val="221"/>
        </w:numPr>
        <w:tabs>
          <w:tab w:val="clear" w:pos="864"/>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Exca</w:t>
      </w:r>
      <w:bookmarkStart w:id="157" w:name="_Toc355263437"/>
      <w:r w:rsidRPr="00A069DB">
        <w:rPr>
          <w:rFonts w:asciiTheme="minorHAnsi" w:eastAsia="Arial Unicode MS" w:hAnsiTheme="minorHAnsi" w:cstheme="minorHAnsi"/>
        </w:rPr>
        <w:t>vation deeper than 300</w:t>
      </w:r>
      <w:bookmarkEnd w:id="157"/>
      <w:r w:rsidRPr="00A069DB">
        <w:rPr>
          <w:rFonts w:asciiTheme="minorHAnsi" w:eastAsia="Arial Unicode MS" w:hAnsiTheme="minorHAnsi" w:cstheme="minorHAnsi"/>
        </w:rPr>
        <w:t xml:space="preserve"> mm should be done after proper task assessment and approval from project co-coordinator. </w:t>
      </w:r>
    </w:p>
    <w:p w14:paraId="53E3529F" w14:textId="77777777" w:rsidR="00B16A17" w:rsidRPr="00A069DB" w:rsidRDefault="00B16A17" w:rsidP="00006EAB">
      <w:pPr>
        <w:numPr>
          <w:ilvl w:val="0"/>
          <w:numId w:val="221"/>
        </w:numPr>
        <w:tabs>
          <w:tab w:val="clear" w:pos="864"/>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Proper means of access by providing ladder should be ensured in all trenches and excavation. Ladder shall be extended from bottom of trench to at least one meter above surface of the ground. </w:t>
      </w:r>
    </w:p>
    <w:p w14:paraId="52E5744E" w14:textId="77777777" w:rsidR="00B16A17" w:rsidRPr="00A069DB" w:rsidRDefault="00B16A17" w:rsidP="00006EAB">
      <w:pPr>
        <w:numPr>
          <w:ilvl w:val="0"/>
          <w:numId w:val="221"/>
        </w:numPr>
        <w:tabs>
          <w:tab w:val="clear" w:pos="864"/>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Sides of a trench that is 1.5m or more in depth shall be stepped back to give suitable slope or securely held by timber bracing so as to avoid the danger of sides collapsing.</w:t>
      </w:r>
    </w:p>
    <w:p w14:paraId="47ABA64F" w14:textId="77777777" w:rsidR="00B16A17" w:rsidRPr="00A069DB" w:rsidRDefault="00B16A17" w:rsidP="00006EAB">
      <w:pPr>
        <w:numPr>
          <w:ilvl w:val="0"/>
          <w:numId w:val="221"/>
        </w:numPr>
        <w:tabs>
          <w:tab w:val="clear" w:pos="864"/>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Excavated material shall not be placed within 1.5m of edge of trench or half of depth of trench, whichever is more. </w:t>
      </w:r>
    </w:p>
    <w:p w14:paraId="1F17F39A" w14:textId="77777777" w:rsidR="00B16A17" w:rsidRPr="00A069DB" w:rsidRDefault="00B16A17" w:rsidP="00006EAB">
      <w:pPr>
        <w:numPr>
          <w:ilvl w:val="0"/>
          <w:numId w:val="221"/>
        </w:numPr>
        <w:tabs>
          <w:tab w:val="clear" w:pos="864"/>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Undermining or undercutting should be avoided</w:t>
      </w:r>
    </w:p>
    <w:p w14:paraId="74E918AF" w14:textId="77777777" w:rsidR="00B16A17" w:rsidRPr="00A069DB" w:rsidRDefault="00B16A17" w:rsidP="00006EAB">
      <w:pPr>
        <w:numPr>
          <w:ilvl w:val="0"/>
          <w:numId w:val="221"/>
        </w:numPr>
        <w:tabs>
          <w:tab w:val="clear" w:pos="864"/>
        </w:tabs>
        <w:overflowPunct w:val="0"/>
        <w:autoSpaceDE w:val="0"/>
        <w:autoSpaceDN w:val="0"/>
        <w:adjustRightInd w:val="0"/>
        <w:spacing w:before="0" w:after="0"/>
        <w:ind w:left="1701" w:hanging="720"/>
        <w:textAlignment w:val="baseline"/>
        <w:rPr>
          <w:rFonts w:asciiTheme="minorHAnsi" w:eastAsia="Arial Unicode MS" w:hAnsiTheme="minorHAnsi" w:cstheme="minorHAnsi"/>
        </w:rPr>
      </w:pPr>
      <w:r w:rsidRPr="00A069DB">
        <w:rPr>
          <w:rFonts w:asciiTheme="minorHAnsi" w:eastAsia="Arial Unicode MS" w:hAnsiTheme="minorHAnsi" w:cstheme="minorHAnsi"/>
        </w:rPr>
        <w:t>Safety procedures for the operation of the excavation and grading equipment (such as the safe distance from excavations) should be developed.</w:t>
      </w:r>
    </w:p>
    <w:p w14:paraId="2D64E531" w14:textId="77777777" w:rsidR="00B16A17" w:rsidRPr="00A069DB" w:rsidRDefault="00B16A17" w:rsidP="00006EAB">
      <w:pPr>
        <w:pStyle w:val="ListParagraph"/>
        <w:numPr>
          <w:ilvl w:val="0"/>
          <w:numId w:val="262"/>
        </w:numPr>
        <w:spacing w:before="0" w:after="0"/>
        <w:ind w:left="1701" w:hanging="720"/>
        <w:rPr>
          <w:rFonts w:asciiTheme="minorHAnsi" w:eastAsia="Arial Unicode MS" w:hAnsiTheme="minorHAnsi" w:cstheme="minorHAnsi"/>
        </w:rPr>
      </w:pPr>
      <w:r w:rsidRPr="00A069DB">
        <w:rPr>
          <w:rFonts w:asciiTheme="minorHAnsi" w:eastAsia="Arial Unicode MS" w:hAnsiTheme="minorHAnsi" w:cstheme="minorHAnsi"/>
        </w:rPr>
        <w:t>Work in confined space:</w:t>
      </w:r>
    </w:p>
    <w:p w14:paraId="12B946C5" w14:textId="77777777" w:rsidR="00B16A17" w:rsidRPr="00A069DB" w:rsidRDefault="00B16A17" w:rsidP="00006EAB">
      <w:pPr>
        <w:pStyle w:val="APPX"/>
        <w:numPr>
          <w:ilvl w:val="0"/>
          <w:numId w:val="222"/>
        </w:numPr>
        <w:tabs>
          <w:tab w:val="clear" w:pos="900"/>
          <w:tab w:val="clear" w:pos="1080"/>
          <w:tab w:val="clear" w:pos="1350"/>
        </w:tabs>
        <w:spacing w:before="0"/>
        <w:ind w:left="1701" w:hanging="720"/>
        <w:jc w:val="both"/>
        <w:rPr>
          <w:rFonts w:asciiTheme="minorHAnsi" w:eastAsia="Arial Unicode MS" w:hAnsiTheme="minorHAnsi" w:cstheme="minorHAnsi"/>
          <w:sz w:val="24"/>
          <w:szCs w:val="24"/>
        </w:rPr>
      </w:pPr>
      <w:bookmarkStart w:id="158" w:name="_Toc355263438"/>
      <w:r w:rsidRPr="00A069DB">
        <w:rPr>
          <w:rFonts w:asciiTheme="minorHAnsi" w:eastAsia="Arial Unicode MS" w:hAnsiTheme="minorHAnsi" w:cstheme="minorHAnsi"/>
          <w:sz w:val="24"/>
          <w:szCs w:val="24"/>
        </w:rPr>
        <w:t xml:space="preserve">Special precautions shall </w:t>
      </w:r>
      <w:bookmarkEnd w:id="158"/>
      <w:r w:rsidRPr="00A069DB">
        <w:rPr>
          <w:rFonts w:asciiTheme="minorHAnsi" w:eastAsia="Arial Unicode MS" w:hAnsiTheme="minorHAnsi" w:cstheme="minorHAnsi"/>
          <w:sz w:val="24"/>
          <w:szCs w:val="24"/>
        </w:rPr>
        <w:t>be taken against oxygen deficiency and the presence of toxic gases and flammable vapors in all types of confined work places.</w:t>
      </w:r>
    </w:p>
    <w:p w14:paraId="68DCAF5B" w14:textId="77777777" w:rsidR="00B16A17" w:rsidRPr="00A069DB" w:rsidRDefault="00B16A17" w:rsidP="00006EAB">
      <w:pPr>
        <w:pStyle w:val="APPX"/>
        <w:numPr>
          <w:ilvl w:val="0"/>
          <w:numId w:val="222"/>
        </w:numPr>
        <w:tabs>
          <w:tab w:val="clear" w:pos="900"/>
          <w:tab w:val="clear" w:pos="1080"/>
          <w:tab w:val="clear" w:pos="1350"/>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Proper task risk assessment should be carried out for each activity which requires work in confined space and should be approved by Site Project Co-ordinator and HSE.</w:t>
      </w:r>
    </w:p>
    <w:p w14:paraId="7540344F" w14:textId="77777777" w:rsidR="00B16A17" w:rsidRPr="00A069DB" w:rsidRDefault="00B16A17" w:rsidP="00006EAB">
      <w:pPr>
        <w:pStyle w:val="APPX"/>
        <w:numPr>
          <w:ilvl w:val="0"/>
          <w:numId w:val="222"/>
        </w:numPr>
        <w:tabs>
          <w:tab w:val="clear" w:pos="900"/>
          <w:tab w:val="clear" w:pos="1080"/>
          <w:tab w:val="clear" w:pos="1350"/>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Signboard should be displaced at entry of the confined space– “Men Working Inside’</w:t>
      </w:r>
    </w:p>
    <w:p w14:paraId="3B23BD60" w14:textId="77777777" w:rsidR="00B16A17" w:rsidRPr="00A069DB" w:rsidRDefault="00B16A17" w:rsidP="00006EAB">
      <w:pPr>
        <w:pStyle w:val="APPX"/>
        <w:numPr>
          <w:ilvl w:val="0"/>
          <w:numId w:val="222"/>
        </w:numPr>
        <w:tabs>
          <w:tab w:val="clear" w:pos="900"/>
          <w:tab w:val="clear" w:pos="1080"/>
          <w:tab w:val="clear" w:pos="1350"/>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Attendant without additional duties shall be provided for each confined space</w:t>
      </w:r>
    </w:p>
    <w:p w14:paraId="6524DD52" w14:textId="77777777" w:rsidR="00B16A17" w:rsidRPr="00A069DB" w:rsidRDefault="00B16A17" w:rsidP="00006EAB">
      <w:pPr>
        <w:pStyle w:val="APPX"/>
        <w:numPr>
          <w:ilvl w:val="0"/>
          <w:numId w:val="222"/>
        </w:numPr>
        <w:tabs>
          <w:tab w:val="clear" w:pos="900"/>
          <w:tab w:val="clear" w:pos="1080"/>
          <w:tab w:val="clear" w:pos="1350"/>
        </w:tabs>
        <w:spacing w:before="0"/>
        <w:ind w:left="1701" w:hanging="720"/>
        <w:jc w:val="both"/>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Confined spaces shall include but are not limited to storage tanks, process vessels, ventilation or exhaust ducts, sewers, underground utility vaults, tunnels, manholes and pipe lines.</w:t>
      </w:r>
    </w:p>
    <w:p w14:paraId="524B7DA3" w14:textId="77777777" w:rsidR="00B16A17" w:rsidRPr="00A069DB" w:rsidRDefault="00B16A17" w:rsidP="00006EAB">
      <w:pPr>
        <w:spacing w:before="0" w:after="0"/>
        <w:ind w:left="1701"/>
        <w:rPr>
          <w:rFonts w:asciiTheme="minorHAnsi" w:eastAsia="Arial Unicode MS" w:hAnsiTheme="minorHAnsi" w:cstheme="minorHAnsi"/>
        </w:rPr>
      </w:pPr>
    </w:p>
    <w:p w14:paraId="351FB0CE" w14:textId="77777777" w:rsidR="00B16A17" w:rsidRPr="00A069DB" w:rsidRDefault="00B16A17" w:rsidP="00006EAB">
      <w:pPr>
        <w:pStyle w:val="Heading1"/>
        <w:keepLines w:val="0"/>
        <w:numPr>
          <w:ilvl w:val="0"/>
          <w:numId w:val="130"/>
        </w:numPr>
        <w:tabs>
          <w:tab w:val="clear" w:pos="450"/>
        </w:tabs>
        <w:spacing w:before="0" w:after="0" w:line="240" w:lineRule="auto"/>
        <w:ind w:left="1701" w:hanging="720"/>
        <w:rPr>
          <w:rFonts w:asciiTheme="minorHAnsi" w:hAnsiTheme="minorHAnsi" w:cstheme="minorHAnsi"/>
          <w:bCs/>
          <w:color w:val="auto"/>
          <w:sz w:val="24"/>
          <w:szCs w:val="24"/>
        </w:rPr>
      </w:pPr>
      <w:r w:rsidRPr="00A069DB">
        <w:rPr>
          <w:rFonts w:asciiTheme="minorHAnsi" w:hAnsiTheme="minorHAnsi" w:cstheme="minorHAnsi"/>
          <w:bCs/>
          <w:color w:val="auto"/>
          <w:sz w:val="24"/>
          <w:szCs w:val="24"/>
        </w:rPr>
        <w:t>CONSTRUCTION HEALTH &amp; SAF</w:t>
      </w:r>
      <w:bookmarkStart w:id="159" w:name="_Toc355263439"/>
      <w:r w:rsidRPr="00A069DB">
        <w:rPr>
          <w:rFonts w:asciiTheme="minorHAnsi" w:hAnsiTheme="minorHAnsi" w:cstheme="minorHAnsi"/>
          <w:bCs/>
          <w:color w:val="auto"/>
          <w:sz w:val="24"/>
          <w:szCs w:val="24"/>
        </w:rPr>
        <w:t>ETY REGULATIONS, CODES &amp; BEST    PRACTICES</w:t>
      </w:r>
    </w:p>
    <w:p w14:paraId="1BCE9978" w14:textId="77777777" w:rsidR="00B16A17" w:rsidRPr="00A069DB" w:rsidRDefault="00B16A17" w:rsidP="00006EAB">
      <w:pPr>
        <w:pStyle w:val="Heading3"/>
        <w:spacing w:before="0"/>
        <w:ind w:left="1701"/>
        <w:rPr>
          <w:rFonts w:asciiTheme="minorHAnsi" w:hAnsiTheme="minorHAnsi" w:cstheme="minorHAnsi"/>
          <w:color w:val="auto"/>
        </w:rPr>
      </w:pPr>
    </w:p>
    <w:p w14:paraId="5FE240C5" w14:textId="77777777" w:rsidR="00B16A17" w:rsidRPr="00A069DB" w:rsidRDefault="00B16A17" w:rsidP="00006EAB">
      <w:pPr>
        <w:pStyle w:val="Heading3"/>
        <w:keepLines w:val="0"/>
        <w:numPr>
          <w:ilvl w:val="0"/>
          <w:numId w:val="271"/>
        </w:numPr>
        <w:spacing w:before="0"/>
        <w:ind w:left="1701" w:hanging="720"/>
        <w:rPr>
          <w:rFonts w:asciiTheme="minorHAnsi" w:hAnsiTheme="minorHAnsi" w:cstheme="minorHAnsi"/>
          <w:color w:val="auto"/>
        </w:rPr>
      </w:pPr>
      <w:r w:rsidRPr="00A069DB">
        <w:rPr>
          <w:rFonts w:asciiTheme="minorHAnsi" w:hAnsiTheme="minorHAnsi" w:cstheme="minorHAnsi"/>
          <w:color w:val="auto"/>
        </w:rPr>
        <w:t>The Building &amp; Other Constr</w:t>
      </w:r>
      <w:bookmarkEnd w:id="159"/>
      <w:r w:rsidRPr="00A069DB">
        <w:rPr>
          <w:rFonts w:asciiTheme="minorHAnsi" w:hAnsiTheme="minorHAnsi" w:cstheme="minorHAnsi"/>
          <w:color w:val="auto"/>
        </w:rPr>
        <w:t>u</w:t>
      </w:r>
      <w:bookmarkStart w:id="160" w:name="_Toc355263440"/>
      <w:r w:rsidRPr="00A069DB">
        <w:rPr>
          <w:rFonts w:asciiTheme="minorHAnsi" w:hAnsiTheme="minorHAnsi" w:cstheme="minorHAnsi"/>
          <w:color w:val="auto"/>
        </w:rPr>
        <w:t>ction workers (Regulation of employment &amp; Conditions of Service) Act 1996 &amp; the Building &amp; Other Construction Workers (Regulation of employment &amp; Conditions of Service) Karnataka Rules, 2006 (Respective states have to refer to their State Rules)</w:t>
      </w:r>
    </w:p>
    <w:p w14:paraId="05DBBDE8"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The above mentioned regulat</w:t>
      </w:r>
      <w:bookmarkEnd w:id="160"/>
      <w:r w:rsidRPr="00A069DB">
        <w:rPr>
          <w:rFonts w:asciiTheme="minorHAnsi" w:eastAsia="Arial Unicode MS" w:hAnsiTheme="minorHAnsi" w:cstheme="minorHAnsi"/>
        </w:rPr>
        <w:t>ions mainly relate to Safety &amp; Health for construction work. The following minimum safety &amp; Health requirement to be complied with</w:t>
      </w:r>
    </w:p>
    <w:p w14:paraId="5A1115D1"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Chapter 1: General Health &amp; Safety Provision</w:t>
      </w:r>
    </w:p>
    <w:p w14:paraId="5C7ED707" w14:textId="77777777" w:rsidR="00B16A17" w:rsidRPr="00A069DB" w:rsidRDefault="00B16A17" w:rsidP="00006EAB">
      <w:pPr>
        <w:numPr>
          <w:ilvl w:val="0"/>
          <w:numId w:val="152"/>
        </w:numPr>
        <w:tabs>
          <w:tab w:val="clear" w:pos="1300"/>
        </w:tabs>
        <w:overflowPunct w:val="0"/>
        <w:autoSpaceDE w:val="0"/>
        <w:autoSpaceDN w:val="0"/>
        <w:adjustRightInd w:val="0"/>
        <w:spacing w:before="0" w:after="0"/>
        <w:ind w:left="1701" w:firstLine="0"/>
        <w:textAlignment w:val="baseline"/>
        <w:rPr>
          <w:rFonts w:asciiTheme="minorHAnsi" w:eastAsia="Arial Unicode MS" w:hAnsiTheme="minorHAnsi" w:cstheme="minorHAnsi"/>
        </w:rPr>
      </w:pPr>
      <w:r w:rsidRPr="00A069DB">
        <w:rPr>
          <w:rFonts w:asciiTheme="minorHAnsi" w:eastAsia="Arial Unicode MS" w:hAnsiTheme="minorHAnsi" w:cstheme="minorHAnsi"/>
        </w:rPr>
        <w:t>Excessive noise, vibration, etc</w:t>
      </w:r>
    </w:p>
    <w:p w14:paraId="090C1B29" w14:textId="77777777" w:rsidR="00B16A17" w:rsidRPr="00A069DB" w:rsidRDefault="00B16A17" w:rsidP="00006EAB">
      <w:pPr>
        <w:numPr>
          <w:ilvl w:val="0"/>
          <w:numId w:val="152"/>
        </w:numPr>
        <w:tabs>
          <w:tab w:val="clear" w:pos="1300"/>
        </w:tabs>
        <w:overflowPunct w:val="0"/>
        <w:autoSpaceDE w:val="0"/>
        <w:autoSpaceDN w:val="0"/>
        <w:adjustRightInd w:val="0"/>
        <w:spacing w:before="0" w:after="0"/>
        <w:ind w:left="1701" w:firstLine="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Fire Protection </w:t>
      </w:r>
    </w:p>
    <w:p w14:paraId="307AB1C9" w14:textId="77777777" w:rsidR="00B16A17" w:rsidRPr="00A069DB" w:rsidRDefault="00B16A17" w:rsidP="00006EAB">
      <w:pPr>
        <w:numPr>
          <w:ilvl w:val="0"/>
          <w:numId w:val="152"/>
        </w:numPr>
        <w:tabs>
          <w:tab w:val="clear" w:pos="1300"/>
        </w:tabs>
        <w:overflowPunct w:val="0"/>
        <w:autoSpaceDE w:val="0"/>
        <w:autoSpaceDN w:val="0"/>
        <w:adjustRightInd w:val="0"/>
        <w:spacing w:before="0" w:after="0"/>
        <w:ind w:left="1701" w:firstLine="0"/>
        <w:textAlignment w:val="baseline"/>
        <w:rPr>
          <w:rFonts w:asciiTheme="minorHAnsi" w:eastAsia="Arial Unicode MS" w:hAnsiTheme="minorHAnsi" w:cstheme="minorHAnsi"/>
        </w:rPr>
      </w:pPr>
      <w:r w:rsidRPr="00A069DB">
        <w:rPr>
          <w:rFonts w:asciiTheme="minorHAnsi" w:eastAsia="Arial Unicode MS" w:hAnsiTheme="minorHAnsi" w:cstheme="minorHAnsi"/>
        </w:rPr>
        <w:t>Emergency Action plan</w:t>
      </w:r>
    </w:p>
    <w:p w14:paraId="6E034734" w14:textId="77777777" w:rsidR="00B16A17" w:rsidRPr="00A069DB" w:rsidRDefault="00B16A17" w:rsidP="00006EAB">
      <w:pPr>
        <w:numPr>
          <w:ilvl w:val="0"/>
          <w:numId w:val="152"/>
        </w:numPr>
        <w:tabs>
          <w:tab w:val="clear" w:pos="1300"/>
        </w:tabs>
        <w:overflowPunct w:val="0"/>
        <w:autoSpaceDE w:val="0"/>
        <w:autoSpaceDN w:val="0"/>
        <w:adjustRightInd w:val="0"/>
        <w:spacing w:before="0" w:after="0"/>
        <w:ind w:left="1701" w:firstLine="0"/>
        <w:textAlignment w:val="baseline"/>
        <w:rPr>
          <w:rFonts w:asciiTheme="minorHAnsi" w:eastAsia="Arial Unicode MS" w:hAnsiTheme="minorHAnsi" w:cstheme="minorHAnsi"/>
        </w:rPr>
      </w:pPr>
      <w:r w:rsidRPr="00A069DB">
        <w:rPr>
          <w:rFonts w:asciiTheme="minorHAnsi" w:eastAsia="Arial Unicode MS" w:hAnsiTheme="minorHAnsi" w:cstheme="minorHAnsi"/>
        </w:rPr>
        <w:t>Fencing of motors, etc</w:t>
      </w:r>
    </w:p>
    <w:p w14:paraId="0ECF9845" w14:textId="77777777" w:rsidR="00B16A17" w:rsidRPr="00A069DB" w:rsidRDefault="00B16A17" w:rsidP="00006EAB">
      <w:pPr>
        <w:numPr>
          <w:ilvl w:val="0"/>
          <w:numId w:val="152"/>
        </w:numPr>
        <w:tabs>
          <w:tab w:val="clear" w:pos="1300"/>
        </w:tabs>
        <w:overflowPunct w:val="0"/>
        <w:autoSpaceDE w:val="0"/>
        <w:autoSpaceDN w:val="0"/>
        <w:adjustRightInd w:val="0"/>
        <w:spacing w:before="0" w:after="0"/>
        <w:ind w:left="1701" w:firstLine="0"/>
        <w:textAlignment w:val="baseline"/>
        <w:rPr>
          <w:rFonts w:asciiTheme="minorHAnsi" w:eastAsia="Arial Unicode MS" w:hAnsiTheme="minorHAnsi" w:cstheme="minorHAnsi"/>
        </w:rPr>
      </w:pPr>
      <w:r w:rsidRPr="00A069DB">
        <w:rPr>
          <w:rFonts w:asciiTheme="minorHAnsi" w:eastAsia="Arial Unicode MS" w:hAnsiTheme="minorHAnsi" w:cstheme="minorHAnsi"/>
        </w:rPr>
        <w:t>Head &amp; Eye protection</w:t>
      </w:r>
    </w:p>
    <w:p w14:paraId="4D1144A4" w14:textId="77777777" w:rsidR="00B16A17" w:rsidRPr="00A069DB" w:rsidRDefault="00B16A17" w:rsidP="00006EAB">
      <w:pPr>
        <w:numPr>
          <w:ilvl w:val="0"/>
          <w:numId w:val="152"/>
        </w:numPr>
        <w:tabs>
          <w:tab w:val="clear" w:pos="1300"/>
        </w:tabs>
        <w:overflowPunct w:val="0"/>
        <w:autoSpaceDE w:val="0"/>
        <w:autoSpaceDN w:val="0"/>
        <w:adjustRightInd w:val="0"/>
        <w:spacing w:before="0" w:after="0"/>
        <w:ind w:left="1701" w:firstLine="0"/>
        <w:textAlignment w:val="baseline"/>
        <w:rPr>
          <w:rFonts w:asciiTheme="minorHAnsi" w:eastAsia="Arial Unicode MS" w:hAnsiTheme="minorHAnsi" w:cstheme="minorHAnsi"/>
        </w:rPr>
      </w:pPr>
      <w:r w:rsidRPr="00A069DB">
        <w:rPr>
          <w:rFonts w:asciiTheme="minorHAnsi" w:eastAsia="Arial Unicode MS" w:hAnsiTheme="minorHAnsi" w:cstheme="minorHAnsi"/>
        </w:rPr>
        <w:t>Electrical hazard</w:t>
      </w:r>
    </w:p>
    <w:p w14:paraId="2A831C8C" w14:textId="77777777" w:rsidR="00B16A17" w:rsidRPr="00A069DB" w:rsidRDefault="00B16A17" w:rsidP="00006EAB">
      <w:pPr>
        <w:numPr>
          <w:ilvl w:val="0"/>
          <w:numId w:val="152"/>
        </w:numPr>
        <w:tabs>
          <w:tab w:val="clear" w:pos="1300"/>
        </w:tabs>
        <w:overflowPunct w:val="0"/>
        <w:autoSpaceDE w:val="0"/>
        <w:autoSpaceDN w:val="0"/>
        <w:adjustRightInd w:val="0"/>
        <w:spacing w:before="0" w:after="0"/>
        <w:ind w:left="1701" w:firstLine="0"/>
        <w:textAlignment w:val="baseline"/>
        <w:rPr>
          <w:rFonts w:asciiTheme="minorHAnsi" w:eastAsia="Arial Unicode MS" w:hAnsiTheme="minorHAnsi" w:cstheme="minorHAnsi"/>
        </w:rPr>
      </w:pPr>
      <w:r w:rsidRPr="00A069DB">
        <w:rPr>
          <w:rFonts w:asciiTheme="minorHAnsi" w:eastAsia="Arial Unicode MS" w:hAnsiTheme="minorHAnsi" w:cstheme="minorHAnsi"/>
        </w:rPr>
        <w:lastRenderedPageBreak/>
        <w:t>Lifting &amp; Carrying excessive weight</w:t>
      </w:r>
    </w:p>
    <w:p w14:paraId="02EAFFF4" w14:textId="77777777" w:rsidR="00B16A17" w:rsidRPr="00A069DB" w:rsidRDefault="00B16A17" w:rsidP="00006EAB">
      <w:pPr>
        <w:numPr>
          <w:ilvl w:val="0"/>
          <w:numId w:val="152"/>
        </w:numPr>
        <w:tabs>
          <w:tab w:val="clear" w:pos="1300"/>
        </w:tabs>
        <w:overflowPunct w:val="0"/>
        <w:autoSpaceDE w:val="0"/>
        <w:autoSpaceDN w:val="0"/>
        <w:adjustRightInd w:val="0"/>
        <w:spacing w:before="0" w:after="0"/>
        <w:ind w:left="1701" w:firstLine="0"/>
        <w:textAlignment w:val="baseline"/>
        <w:rPr>
          <w:rFonts w:asciiTheme="minorHAnsi" w:eastAsia="Arial Unicode MS" w:hAnsiTheme="minorHAnsi" w:cstheme="minorHAnsi"/>
        </w:rPr>
      </w:pPr>
      <w:r w:rsidRPr="00A069DB">
        <w:rPr>
          <w:rFonts w:asciiTheme="minorHAnsi" w:eastAsia="Arial Unicode MS" w:hAnsiTheme="minorHAnsi" w:cstheme="minorHAnsi"/>
        </w:rPr>
        <w:t>Health &amp; Safety policy</w:t>
      </w:r>
    </w:p>
    <w:p w14:paraId="0C69E5FF" w14:textId="77777777" w:rsidR="00B16A17" w:rsidRPr="00A069DB" w:rsidRDefault="00B16A17" w:rsidP="00006EAB">
      <w:pPr>
        <w:numPr>
          <w:ilvl w:val="0"/>
          <w:numId w:val="152"/>
        </w:numPr>
        <w:tabs>
          <w:tab w:val="clear" w:pos="1300"/>
        </w:tabs>
        <w:overflowPunct w:val="0"/>
        <w:autoSpaceDE w:val="0"/>
        <w:autoSpaceDN w:val="0"/>
        <w:adjustRightInd w:val="0"/>
        <w:spacing w:before="0" w:after="0"/>
        <w:ind w:left="1701" w:firstLine="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Dangerous and harmful environment and </w:t>
      </w:r>
    </w:p>
    <w:p w14:paraId="55A91D83" w14:textId="77777777" w:rsidR="00B16A17" w:rsidRPr="00A069DB" w:rsidRDefault="00B16A17" w:rsidP="00006EAB">
      <w:pPr>
        <w:numPr>
          <w:ilvl w:val="0"/>
          <w:numId w:val="152"/>
        </w:numPr>
        <w:tabs>
          <w:tab w:val="clear" w:pos="1300"/>
        </w:tabs>
        <w:overflowPunct w:val="0"/>
        <w:autoSpaceDE w:val="0"/>
        <w:autoSpaceDN w:val="0"/>
        <w:adjustRightInd w:val="0"/>
        <w:spacing w:before="0" w:after="0"/>
        <w:ind w:left="1701" w:firstLine="0"/>
        <w:textAlignment w:val="baseline"/>
        <w:rPr>
          <w:rFonts w:asciiTheme="minorHAnsi" w:eastAsia="Arial Unicode MS" w:hAnsiTheme="minorHAnsi" w:cstheme="minorHAnsi"/>
        </w:rPr>
      </w:pPr>
      <w:r w:rsidRPr="00A069DB">
        <w:rPr>
          <w:rFonts w:asciiTheme="minorHAnsi" w:eastAsia="Arial Unicode MS" w:hAnsiTheme="minorHAnsi" w:cstheme="minorHAnsi"/>
        </w:rPr>
        <w:t>Other requirement as mentioned in chapter – I</w:t>
      </w:r>
    </w:p>
    <w:p w14:paraId="53DE0C10" w14:textId="77777777" w:rsidR="00B16A17" w:rsidRPr="00A069DB" w:rsidRDefault="00B16A17" w:rsidP="00006EAB">
      <w:pPr>
        <w:overflowPunct w:val="0"/>
        <w:autoSpaceDE w:val="0"/>
        <w:autoSpaceDN w:val="0"/>
        <w:adjustRightInd w:val="0"/>
        <w:spacing w:before="0" w:after="0"/>
        <w:ind w:left="1701"/>
        <w:textAlignment w:val="baseline"/>
        <w:rPr>
          <w:rFonts w:asciiTheme="minorHAnsi" w:eastAsia="Arial Unicode MS" w:hAnsiTheme="minorHAnsi" w:cstheme="minorHAnsi"/>
        </w:rPr>
      </w:pPr>
    </w:p>
    <w:p w14:paraId="0881986F"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ab/>
        <w:t xml:space="preserve">Chapter 2:  Lifting Appliances &amp; Gears </w:t>
      </w:r>
    </w:p>
    <w:p w14:paraId="6EC18CE6" w14:textId="77777777" w:rsidR="00B16A17" w:rsidRPr="00A069DB" w:rsidRDefault="00B16A17" w:rsidP="00006EAB">
      <w:pPr>
        <w:numPr>
          <w:ilvl w:val="0"/>
          <w:numId w:val="152"/>
        </w:numPr>
        <w:tabs>
          <w:tab w:val="clear" w:pos="1300"/>
        </w:tabs>
        <w:overflowPunct w:val="0"/>
        <w:autoSpaceDE w:val="0"/>
        <w:autoSpaceDN w:val="0"/>
        <w:adjustRightInd w:val="0"/>
        <w:spacing w:before="0" w:after="0"/>
        <w:ind w:left="1701" w:firstLine="0"/>
        <w:textAlignment w:val="baseline"/>
        <w:rPr>
          <w:rFonts w:asciiTheme="minorHAnsi" w:eastAsia="Arial Unicode MS" w:hAnsiTheme="minorHAnsi" w:cstheme="minorHAnsi"/>
        </w:rPr>
      </w:pPr>
      <w:r w:rsidRPr="00A069DB">
        <w:rPr>
          <w:rFonts w:asciiTheme="minorHAnsi" w:eastAsia="Arial Unicode MS" w:hAnsiTheme="minorHAnsi" w:cstheme="minorHAnsi"/>
        </w:rPr>
        <w:t>Construction and maintenance of lifting appliances</w:t>
      </w:r>
    </w:p>
    <w:p w14:paraId="124744B3" w14:textId="77777777" w:rsidR="00B16A17" w:rsidRPr="00A069DB" w:rsidRDefault="00B16A17" w:rsidP="00006EAB">
      <w:pPr>
        <w:numPr>
          <w:ilvl w:val="0"/>
          <w:numId w:val="152"/>
        </w:numPr>
        <w:tabs>
          <w:tab w:val="clear" w:pos="1300"/>
        </w:tabs>
        <w:overflowPunct w:val="0"/>
        <w:autoSpaceDE w:val="0"/>
        <w:autoSpaceDN w:val="0"/>
        <w:adjustRightInd w:val="0"/>
        <w:spacing w:before="0" w:after="0"/>
        <w:ind w:left="1701" w:firstLine="0"/>
        <w:textAlignment w:val="baseline"/>
        <w:rPr>
          <w:rFonts w:asciiTheme="minorHAnsi" w:eastAsia="Arial Unicode MS" w:hAnsiTheme="minorHAnsi" w:cstheme="minorHAnsi"/>
        </w:rPr>
      </w:pPr>
      <w:r w:rsidRPr="00A069DB">
        <w:rPr>
          <w:rFonts w:asciiTheme="minorHAnsi" w:eastAsia="Arial Unicode MS" w:hAnsiTheme="minorHAnsi" w:cstheme="minorHAnsi"/>
        </w:rPr>
        <w:t>Testing and examination</w:t>
      </w:r>
    </w:p>
    <w:p w14:paraId="5323454B" w14:textId="77777777" w:rsidR="00B16A17" w:rsidRPr="00A069DB" w:rsidRDefault="00B16A17" w:rsidP="00006EAB">
      <w:pPr>
        <w:numPr>
          <w:ilvl w:val="0"/>
          <w:numId w:val="152"/>
        </w:numPr>
        <w:tabs>
          <w:tab w:val="clear" w:pos="1300"/>
        </w:tabs>
        <w:overflowPunct w:val="0"/>
        <w:autoSpaceDE w:val="0"/>
        <w:autoSpaceDN w:val="0"/>
        <w:adjustRightInd w:val="0"/>
        <w:spacing w:before="0" w:after="0"/>
        <w:ind w:left="1701" w:firstLine="0"/>
        <w:textAlignment w:val="baseline"/>
        <w:rPr>
          <w:rFonts w:asciiTheme="minorHAnsi" w:eastAsia="Arial Unicode MS" w:hAnsiTheme="minorHAnsi" w:cstheme="minorHAnsi"/>
        </w:rPr>
      </w:pPr>
      <w:r w:rsidRPr="00A069DB">
        <w:rPr>
          <w:rFonts w:asciiTheme="minorHAnsi" w:eastAsia="Arial Unicode MS" w:hAnsiTheme="minorHAnsi" w:cstheme="minorHAnsi"/>
        </w:rPr>
        <w:t>Automatic safe load indicators</w:t>
      </w:r>
    </w:p>
    <w:p w14:paraId="0B2625EA" w14:textId="77777777" w:rsidR="00B16A17" w:rsidRPr="00A069DB" w:rsidRDefault="00B16A17" w:rsidP="00006EAB">
      <w:pPr>
        <w:numPr>
          <w:ilvl w:val="0"/>
          <w:numId w:val="152"/>
        </w:numPr>
        <w:tabs>
          <w:tab w:val="clear" w:pos="1300"/>
        </w:tabs>
        <w:overflowPunct w:val="0"/>
        <w:autoSpaceDE w:val="0"/>
        <w:autoSpaceDN w:val="0"/>
        <w:adjustRightInd w:val="0"/>
        <w:spacing w:before="0" w:after="0"/>
        <w:ind w:left="1701" w:firstLine="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Fencing of and means of access to lifting appliance and </w:t>
      </w:r>
    </w:p>
    <w:p w14:paraId="5189496A" w14:textId="77777777" w:rsidR="00B16A17" w:rsidRPr="00A069DB" w:rsidRDefault="00B16A17" w:rsidP="00006EAB">
      <w:pPr>
        <w:numPr>
          <w:ilvl w:val="0"/>
          <w:numId w:val="152"/>
        </w:numPr>
        <w:tabs>
          <w:tab w:val="clear" w:pos="1300"/>
        </w:tabs>
        <w:overflowPunct w:val="0"/>
        <w:autoSpaceDE w:val="0"/>
        <w:autoSpaceDN w:val="0"/>
        <w:adjustRightInd w:val="0"/>
        <w:spacing w:before="0" w:after="0"/>
        <w:ind w:left="1701" w:firstLine="0"/>
        <w:textAlignment w:val="baseline"/>
        <w:rPr>
          <w:rFonts w:asciiTheme="minorHAnsi" w:eastAsia="Arial Unicode MS" w:hAnsiTheme="minorHAnsi" w:cstheme="minorHAnsi"/>
        </w:rPr>
      </w:pPr>
      <w:r w:rsidRPr="00A069DB">
        <w:rPr>
          <w:rFonts w:asciiTheme="minorHAnsi" w:eastAsia="Arial Unicode MS" w:hAnsiTheme="minorHAnsi" w:cstheme="minorHAnsi"/>
        </w:rPr>
        <w:t>Other requirement as mentioned in Chapter – II</w:t>
      </w:r>
    </w:p>
    <w:p w14:paraId="1AD24552" w14:textId="77777777" w:rsidR="00B16A17" w:rsidRPr="00A069DB" w:rsidRDefault="00B16A17" w:rsidP="00006EAB">
      <w:pPr>
        <w:spacing w:before="0" w:after="0"/>
        <w:ind w:left="1701"/>
        <w:rPr>
          <w:rFonts w:asciiTheme="minorHAnsi" w:eastAsia="Arial Unicode MS" w:hAnsiTheme="minorHAnsi" w:cstheme="minorHAnsi"/>
        </w:rPr>
      </w:pPr>
    </w:p>
    <w:p w14:paraId="0FBA1E27"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b/>
        </w:rPr>
        <w:tab/>
      </w:r>
      <w:r w:rsidRPr="00A069DB">
        <w:rPr>
          <w:rFonts w:asciiTheme="minorHAnsi" w:eastAsia="Arial Unicode MS" w:hAnsiTheme="minorHAnsi" w:cstheme="minorHAnsi"/>
        </w:rPr>
        <w:t>Chapter 3:  Runways &amp; Ramps</w:t>
      </w:r>
    </w:p>
    <w:p w14:paraId="72237CF5"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ab/>
        <w:t>Chapter 5: Transport &amp; Earth moving equipment</w:t>
      </w:r>
    </w:p>
    <w:p w14:paraId="567DA516" w14:textId="77777777" w:rsidR="00B16A17" w:rsidRPr="00A069DB" w:rsidRDefault="00B16A17" w:rsidP="00006EAB">
      <w:pPr>
        <w:numPr>
          <w:ilvl w:val="0"/>
          <w:numId w:val="152"/>
        </w:numPr>
        <w:tabs>
          <w:tab w:val="clear" w:pos="1300"/>
        </w:tabs>
        <w:overflowPunct w:val="0"/>
        <w:autoSpaceDE w:val="0"/>
        <w:autoSpaceDN w:val="0"/>
        <w:adjustRightInd w:val="0"/>
        <w:spacing w:before="0" w:after="0"/>
        <w:ind w:left="1701" w:firstLine="0"/>
        <w:textAlignment w:val="baseline"/>
        <w:rPr>
          <w:rFonts w:asciiTheme="minorHAnsi" w:eastAsia="Arial Unicode MS" w:hAnsiTheme="minorHAnsi" w:cstheme="minorHAnsi"/>
        </w:rPr>
      </w:pPr>
      <w:r w:rsidRPr="00A069DB">
        <w:rPr>
          <w:rFonts w:asciiTheme="minorHAnsi" w:eastAsia="Arial Unicode MS" w:hAnsiTheme="minorHAnsi" w:cstheme="minorHAnsi"/>
        </w:rPr>
        <w:t>Power shovels and excavators</w:t>
      </w:r>
    </w:p>
    <w:p w14:paraId="2D330DFE" w14:textId="77777777" w:rsidR="00B16A17" w:rsidRPr="00A069DB" w:rsidRDefault="00B16A17" w:rsidP="00006EAB">
      <w:pPr>
        <w:numPr>
          <w:ilvl w:val="0"/>
          <w:numId w:val="152"/>
        </w:numPr>
        <w:tabs>
          <w:tab w:val="clear" w:pos="1300"/>
        </w:tabs>
        <w:overflowPunct w:val="0"/>
        <w:autoSpaceDE w:val="0"/>
        <w:autoSpaceDN w:val="0"/>
        <w:adjustRightInd w:val="0"/>
        <w:spacing w:before="0" w:after="0"/>
        <w:ind w:left="1701" w:firstLine="0"/>
        <w:textAlignment w:val="baseline"/>
        <w:rPr>
          <w:rFonts w:asciiTheme="minorHAnsi" w:eastAsia="Arial Unicode MS" w:hAnsiTheme="minorHAnsi" w:cstheme="minorHAnsi"/>
        </w:rPr>
      </w:pPr>
      <w:r w:rsidRPr="00A069DB">
        <w:rPr>
          <w:rFonts w:asciiTheme="minorHAnsi" w:eastAsia="Arial Unicode MS" w:hAnsiTheme="minorHAnsi" w:cstheme="minorHAnsi"/>
        </w:rPr>
        <w:t>Bulldozers</w:t>
      </w:r>
    </w:p>
    <w:p w14:paraId="1AAC8A50" w14:textId="77777777" w:rsidR="00B16A17" w:rsidRPr="00A069DB" w:rsidRDefault="00B16A17" w:rsidP="00006EAB">
      <w:pPr>
        <w:numPr>
          <w:ilvl w:val="0"/>
          <w:numId w:val="152"/>
        </w:numPr>
        <w:tabs>
          <w:tab w:val="clear" w:pos="1300"/>
        </w:tabs>
        <w:overflowPunct w:val="0"/>
        <w:autoSpaceDE w:val="0"/>
        <w:autoSpaceDN w:val="0"/>
        <w:adjustRightInd w:val="0"/>
        <w:spacing w:before="0" w:after="0"/>
        <w:ind w:left="1701" w:firstLine="0"/>
        <w:textAlignment w:val="baseline"/>
        <w:rPr>
          <w:rFonts w:asciiTheme="minorHAnsi" w:eastAsia="Arial Unicode MS" w:hAnsiTheme="minorHAnsi" w:cstheme="minorHAnsi"/>
        </w:rPr>
      </w:pPr>
      <w:r w:rsidRPr="00A069DB">
        <w:rPr>
          <w:rFonts w:asciiTheme="minorHAnsi" w:eastAsia="Arial Unicode MS" w:hAnsiTheme="minorHAnsi" w:cstheme="minorHAnsi"/>
        </w:rPr>
        <w:t>Scrapers</w:t>
      </w:r>
    </w:p>
    <w:p w14:paraId="6842EC03" w14:textId="77777777" w:rsidR="00B16A17" w:rsidRPr="00A069DB" w:rsidRDefault="00B16A17" w:rsidP="00006EAB">
      <w:pPr>
        <w:numPr>
          <w:ilvl w:val="0"/>
          <w:numId w:val="152"/>
        </w:numPr>
        <w:tabs>
          <w:tab w:val="clear" w:pos="1300"/>
        </w:tabs>
        <w:overflowPunct w:val="0"/>
        <w:autoSpaceDE w:val="0"/>
        <w:autoSpaceDN w:val="0"/>
        <w:adjustRightInd w:val="0"/>
        <w:spacing w:before="0" w:after="0"/>
        <w:ind w:left="1701" w:firstLine="0"/>
        <w:textAlignment w:val="baseline"/>
        <w:rPr>
          <w:rFonts w:asciiTheme="minorHAnsi" w:eastAsia="Arial Unicode MS" w:hAnsiTheme="minorHAnsi" w:cstheme="minorHAnsi"/>
        </w:rPr>
      </w:pPr>
      <w:r w:rsidRPr="00A069DB">
        <w:rPr>
          <w:rFonts w:asciiTheme="minorHAnsi" w:eastAsia="Arial Unicode MS" w:hAnsiTheme="minorHAnsi" w:cstheme="minorHAnsi"/>
        </w:rPr>
        <w:t>Road rollers</w:t>
      </w:r>
    </w:p>
    <w:p w14:paraId="6A651DD5"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ab/>
        <w:t>Chapter 6: Concrete work</w:t>
      </w:r>
    </w:p>
    <w:p w14:paraId="4436600D"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ab/>
        <w:t>Chapter 7: Demolition work</w:t>
      </w:r>
    </w:p>
    <w:p w14:paraId="750FAD3C"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ab/>
        <w:t>Chapter 8: Excavation &amp; Tunneling works</w:t>
      </w:r>
    </w:p>
    <w:p w14:paraId="7575C0D1"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ab/>
        <w:t>Chapter 9: Working on steep roof</w:t>
      </w:r>
    </w:p>
    <w:p w14:paraId="41731307"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ab/>
        <w:t>Chapter 10: Ladders &amp; Step ladders</w:t>
      </w:r>
    </w:p>
    <w:p w14:paraId="76ADCC2E"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ab/>
        <w:t>Chapter 11: Catch platform and hoarding chutes, safety belts and nets</w:t>
      </w:r>
    </w:p>
    <w:p w14:paraId="047EFC59"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ab/>
        <w:t>Chapter 12: Structural frame &amp; formwork</w:t>
      </w:r>
    </w:p>
    <w:p w14:paraId="16A38AB9"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ab/>
        <w:t xml:space="preserve">Chapter 13: Stacking and un stacking </w:t>
      </w:r>
    </w:p>
    <w:p w14:paraId="1B0D8B04"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ab/>
        <w:t>Chapter 14: Scaffold</w:t>
      </w:r>
    </w:p>
    <w:p w14:paraId="719AC795"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ab/>
        <w:t>Note: Contractor should also comply with other relevant requirements as mentioned in the above mentioned rules</w:t>
      </w:r>
    </w:p>
    <w:p w14:paraId="59E782A2" w14:textId="77777777" w:rsidR="00B16A17" w:rsidRPr="00A069DB" w:rsidRDefault="00B16A17" w:rsidP="00006EAB">
      <w:pPr>
        <w:pStyle w:val="Heading3"/>
        <w:keepLines w:val="0"/>
        <w:numPr>
          <w:ilvl w:val="0"/>
          <w:numId w:val="271"/>
        </w:numPr>
        <w:spacing w:before="0"/>
        <w:ind w:left="1701" w:hanging="900"/>
        <w:rPr>
          <w:rFonts w:asciiTheme="minorHAnsi" w:hAnsiTheme="minorHAnsi" w:cstheme="minorHAnsi"/>
          <w:color w:val="auto"/>
        </w:rPr>
      </w:pPr>
      <w:r w:rsidRPr="00A069DB">
        <w:rPr>
          <w:rFonts w:asciiTheme="minorHAnsi" w:hAnsiTheme="minorHAnsi" w:cstheme="minorHAnsi"/>
          <w:color w:val="auto"/>
        </w:rPr>
        <w:t>Bureau of Indian Standards r</w:t>
      </w:r>
      <w:bookmarkStart w:id="161" w:name="_Toc355263441"/>
      <w:r w:rsidRPr="00A069DB">
        <w:rPr>
          <w:rFonts w:asciiTheme="minorHAnsi" w:hAnsiTheme="minorHAnsi" w:cstheme="minorHAnsi"/>
          <w:color w:val="auto"/>
        </w:rPr>
        <w:t>elated to Health &amp; Safety</w:t>
      </w:r>
    </w:p>
    <w:p w14:paraId="218B6316" w14:textId="77777777" w:rsidR="00B16A17" w:rsidRPr="00A069DB" w:rsidRDefault="00B16A17" w:rsidP="00006EAB">
      <w:pPr>
        <w:pStyle w:val="BodyText"/>
        <w:spacing w:line="240" w:lineRule="auto"/>
        <w:ind w:left="1701" w:firstLine="18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Standards to be followed in</w:t>
      </w:r>
      <w:bookmarkEnd w:id="161"/>
      <w:r w:rsidRPr="00A069DB">
        <w:rPr>
          <w:rFonts w:asciiTheme="minorHAnsi" w:eastAsia="Arial Unicode MS" w:hAnsiTheme="minorHAnsi" w:cstheme="minorHAnsi"/>
          <w:sz w:val="24"/>
          <w:szCs w:val="24"/>
        </w:rPr>
        <w:t>cluded but not limited to following -</w:t>
      </w:r>
    </w:p>
    <w:p w14:paraId="7B64FB7C" w14:textId="77777777" w:rsidR="00B16A17" w:rsidRPr="00A069DB" w:rsidRDefault="00B16A17" w:rsidP="00006EAB">
      <w:pPr>
        <w:numPr>
          <w:ilvl w:val="0"/>
          <w:numId w:val="153"/>
        </w:numPr>
        <w:tabs>
          <w:tab w:val="clear" w:pos="900"/>
        </w:tabs>
        <w:overflowPunct w:val="0"/>
        <w:autoSpaceDE w:val="0"/>
        <w:autoSpaceDN w:val="0"/>
        <w:adjustRightInd w:val="0"/>
        <w:spacing w:before="0" w:after="0"/>
        <w:ind w:left="1701"/>
        <w:textAlignment w:val="baseline"/>
        <w:rPr>
          <w:rFonts w:asciiTheme="minorHAnsi" w:eastAsia="Arial Unicode MS" w:hAnsiTheme="minorHAnsi" w:cstheme="minorHAnsi"/>
        </w:rPr>
      </w:pPr>
      <w:r w:rsidRPr="00A069DB">
        <w:rPr>
          <w:rFonts w:asciiTheme="minorHAnsi" w:eastAsia="Arial Unicode MS" w:hAnsiTheme="minorHAnsi" w:cstheme="minorHAnsi"/>
        </w:rPr>
        <w:t>IS: 3696 (Part I) -1966 Safety code for scaffolds and ladders: Part I Scaffolds</w:t>
      </w:r>
    </w:p>
    <w:p w14:paraId="6C10C299" w14:textId="77777777" w:rsidR="00B16A17" w:rsidRPr="00A069DB" w:rsidRDefault="00B16A17" w:rsidP="00006EAB">
      <w:pPr>
        <w:pStyle w:val="BodyText"/>
        <w:numPr>
          <w:ilvl w:val="0"/>
          <w:numId w:val="153"/>
        </w:numPr>
        <w:tabs>
          <w:tab w:val="clear" w:pos="900"/>
        </w:tabs>
        <w:overflowPunct w:val="0"/>
        <w:autoSpaceDE w:val="0"/>
        <w:autoSpaceDN w:val="0"/>
        <w:adjustRightInd w:val="0"/>
        <w:spacing w:line="240" w:lineRule="auto"/>
        <w:ind w:left="1701"/>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IS: 3696 (Part II)-1966 Safety code for scaffolds and ladders: Part II Ladders</w:t>
      </w:r>
    </w:p>
    <w:p w14:paraId="5A065FD7" w14:textId="77777777" w:rsidR="00B16A17" w:rsidRPr="00A069DB" w:rsidRDefault="00B16A17" w:rsidP="00006EAB">
      <w:pPr>
        <w:pStyle w:val="BodyText"/>
        <w:numPr>
          <w:ilvl w:val="0"/>
          <w:numId w:val="153"/>
        </w:numPr>
        <w:tabs>
          <w:tab w:val="clear" w:pos="900"/>
        </w:tabs>
        <w:overflowPunct w:val="0"/>
        <w:autoSpaceDE w:val="0"/>
        <w:autoSpaceDN w:val="0"/>
        <w:adjustRightInd w:val="0"/>
        <w:spacing w:line="240" w:lineRule="auto"/>
        <w:ind w:left="1701"/>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IS: 3764-1966 Safety code for excavation work</w:t>
      </w:r>
    </w:p>
    <w:p w14:paraId="4197A97A" w14:textId="77777777" w:rsidR="00B16A17" w:rsidRPr="00A069DB" w:rsidRDefault="00B16A17" w:rsidP="00006EAB">
      <w:pPr>
        <w:pStyle w:val="BodyText"/>
        <w:numPr>
          <w:ilvl w:val="0"/>
          <w:numId w:val="153"/>
        </w:numPr>
        <w:tabs>
          <w:tab w:val="clear" w:pos="900"/>
        </w:tabs>
        <w:overflowPunct w:val="0"/>
        <w:autoSpaceDE w:val="0"/>
        <w:autoSpaceDN w:val="0"/>
        <w:adjustRightInd w:val="0"/>
        <w:spacing w:line="240" w:lineRule="auto"/>
        <w:ind w:left="1701"/>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IS: 4014 (Part – I) Code of Practice for Steel Tubular Scaffolding</w:t>
      </w:r>
    </w:p>
    <w:p w14:paraId="724D7626" w14:textId="77777777" w:rsidR="00B16A17" w:rsidRPr="00A069DB" w:rsidRDefault="00B16A17" w:rsidP="00006EAB">
      <w:pPr>
        <w:pStyle w:val="BodyText"/>
        <w:numPr>
          <w:ilvl w:val="0"/>
          <w:numId w:val="153"/>
        </w:numPr>
        <w:tabs>
          <w:tab w:val="clear" w:pos="900"/>
        </w:tabs>
        <w:overflowPunct w:val="0"/>
        <w:autoSpaceDE w:val="0"/>
        <w:autoSpaceDN w:val="0"/>
        <w:adjustRightInd w:val="0"/>
        <w:spacing w:line="240" w:lineRule="auto"/>
        <w:ind w:left="1701"/>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IS: 4082-1977 Recommendations on stacking and storage of construction materials at site (first revision)</w:t>
      </w:r>
    </w:p>
    <w:p w14:paraId="20BA7EED" w14:textId="77777777" w:rsidR="00B16A17" w:rsidRPr="00A069DB" w:rsidRDefault="00B16A17" w:rsidP="00006EAB">
      <w:pPr>
        <w:pStyle w:val="BodyText"/>
        <w:numPr>
          <w:ilvl w:val="0"/>
          <w:numId w:val="153"/>
        </w:numPr>
        <w:tabs>
          <w:tab w:val="clear" w:pos="900"/>
        </w:tabs>
        <w:overflowPunct w:val="0"/>
        <w:autoSpaceDE w:val="0"/>
        <w:autoSpaceDN w:val="0"/>
        <w:adjustRightInd w:val="0"/>
        <w:spacing w:line="240" w:lineRule="auto"/>
        <w:ind w:left="1701"/>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IS: 4130-1976 Safety code for demolition of building (first revision)</w:t>
      </w:r>
    </w:p>
    <w:p w14:paraId="2DA40BF6" w14:textId="77777777" w:rsidR="00B16A17" w:rsidRPr="00A069DB" w:rsidRDefault="00B16A17" w:rsidP="00006EAB">
      <w:pPr>
        <w:pStyle w:val="BodyText"/>
        <w:numPr>
          <w:ilvl w:val="0"/>
          <w:numId w:val="153"/>
        </w:numPr>
        <w:tabs>
          <w:tab w:val="clear" w:pos="900"/>
        </w:tabs>
        <w:overflowPunct w:val="0"/>
        <w:autoSpaceDE w:val="0"/>
        <w:autoSpaceDN w:val="0"/>
        <w:adjustRightInd w:val="0"/>
        <w:spacing w:line="240" w:lineRule="auto"/>
        <w:ind w:left="1701"/>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IS: 4912-1978 Safety requirements for floor and wall openings, railings and toe boards (first revision)</w:t>
      </w:r>
    </w:p>
    <w:p w14:paraId="096BA93F" w14:textId="77777777" w:rsidR="00B16A17" w:rsidRPr="00A069DB" w:rsidRDefault="00B16A17" w:rsidP="00006EAB">
      <w:pPr>
        <w:pStyle w:val="BodyText"/>
        <w:numPr>
          <w:ilvl w:val="0"/>
          <w:numId w:val="153"/>
        </w:numPr>
        <w:tabs>
          <w:tab w:val="clear" w:pos="900"/>
        </w:tabs>
        <w:overflowPunct w:val="0"/>
        <w:autoSpaceDE w:val="0"/>
        <w:autoSpaceDN w:val="0"/>
        <w:adjustRightInd w:val="0"/>
        <w:spacing w:line="240" w:lineRule="auto"/>
        <w:ind w:left="1701"/>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IS: 5121-1969 Safety code for piling and other deep foundations</w:t>
      </w:r>
    </w:p>
    <w:p w14:paraId="0248974E" w14:textId="77777777" w:rsidR="00B16A17" w:rsidRPr="00A069DB" w:rsidRDefault="00B16A17" w:rsidP="00006EAB">
      <w:pPr>
        <w:pStyle w:val="BodyText"/>
        <w:numPr>
          <w:ilvl w:val="0"/>
          <w:numId w:val="153"/>
        </w:numPr>
        <w:tabs>
          <w:tab w:val="clear" w:pos="900"/>
        </w:tabs>
        <w:overflowPunct w:val="0"/>
        <w:autoSpaceDE w:val="0"/>
        <w:autoSpaceDN w:val="0"/>
        <w:adjustRightInd w:val="0"/>
        <w:spacing w:line="240" w:lineRule="auto"/>
        <w:ind w:left="1701"/>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IS: 5916-1970 Safety code constructions involving use of hot bituminous materials</w:t>
      </w:r>
    </w:p>
    <w:p w14:paraId="35E12E67" w14:textId="77777777" w:rsidR="00B16A17" w:rsidRPr="00A069DB" w:rsidRDefault="00B16A17" w:rsidP="00006EAB">
      <w:pPr>
        <w:pStyle w:val="BodyText"/>
        <w:numPr>
          <w:ilvl w:val="0"/>
          <w:numId w:val="153"/>
        </w:numPr>
        <w:tabs>
          <w:tab w:val="clear" w:pos="900"/>
        </w:tabs>
        <w:overflowPunct w:val="0"/>
        <w:autoSpaceDE w:val="0"/>
        <w:autoSpaceDN w:val="0"/>
        <w:adjustRightInd w:val="0"/>
        <w:spacing w:line="240" w:lineRule="auto"/>
        <w:ind w:left="1701"/>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IS: 7205-1974 Safety code for erection of structural steel work</w:t>
      </w:r>
    </w:p>
    <w:p w14:paraId="1ABDFF90" w14:textId="77777777" w:rsidR="00B16A17" w:rsidRPr="00A069DB" w:rsidRDefault="00B16A17" w:rsidP="00006EAB">
      <w:pPr>
        <w:pStyle w:val="BodyText"/>
        <w:numPr>
          <w:ilvl w:val="0"/>
          <w:numId w:val="153"/>
        </w:numPr>
        <w:tabs>
          <w:tab w:val="clear" w:pos="900"/>
        </w:tabs>
        <w:overflowPunct w:val="0"/>
        <w:autoSpaceDE w:val="0"/>
        <w:autoSpaceDN w:val="0"/>
        <w:adjustRightInd w:val="0"/>
        <w:spacing w:line="240" w:lineRule="auto"/>
        <w:ind w:left="1701"/>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IS: 7969-1975 Safety code for handling and storage of building materials</w:t>
      </w:r>
    </w:p>
    <w:p w14:paraId="0601EF23" w14:textId="77777777" w:rsidR="00B16A17" w:rsidRPr="00A069DB" w:rsidRDefault="00B16A17" w:rsidP="00006EAB">
      <w:pPr>
        <w:pStyle w:val="BodyText"/>
        <w:numPr>
          <w:ilvl w:val="0"/>
          <w:numId w:val="153"/>
        </w:numPr>
        <w:tabs>
          <w:tab w:val="clear" w:pos="900"/>
        </w:tabs>
        <w:overflowPunct w:val="0"/>
        <w:autoSpaceDE w:val="0"/>
        <w:autoSpaceDN w:val="0"/>
        <w:adjustRightInd w:val="0"/>
        <w:spacing w:line="240" w:lineRule="auto"/>
        <w:ind w:left="1701"/>
        <w:textAlignment w:val="baseline"/>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IS: 8989-1978 Safety code for erection of concrete framed structures.</w:t>
      </w:r>
    </w:p>
    <w:p w14:paraId="133FD18F" w14:textId="77777777" w:rsidR="00B16A17" w:rsidRPr="00A069DB" w:rsidRDefault="00B16A17" w:rsidP="00006EAB">
      <w:pPr>
        <w:spacing w:before="0" w:after="0"/>
        <w:ind w:left="1701" w:firstLine="180"/>
        <w:rPr>
          <w:rFonts w:asciiTheme="minorHAnsi" w:eastAsia="Arial Unicode MS" w:hAnsiTheme="minorHAnsi" w:cstheme="minorHAnsi"/>
        </w:rPr>
      </w:pPr>
    </w:p>
    <w:p w14:paraId="12570523" w14:textId="77777777" w:rsidR="00B16A17" w:rsidRPr="00A069DB" w:rsidRDefault="00B16A17" w:rsidP="00006EAB">
      <w:pPr>
        <w:spacing w:before="0" w:after="0"/>
        <w:ind w:left="1701" w:hanging="144"/>
        <w:rPr>
          <w:rFonts w:asciiTheme="minorHAnsi" w:eastAsia="Arial Unicode MS" w:hAnsiTheme="minorHAnsi" w:cstheme="minorHAnsi"/>
        </w:rPr>
      </w:pPr>
      <w:r w:rsidRPr="00A069DB">
        <w:rPr>
          <w:rFonts w:asciiTheme="minorHAnsi" w:eastAsia="Arial Unicode MS" w:hAnsiTheme="minorHAnsi" w:cstheme="minorHAnsi"/>
        </w:rPr>
        <w:t>Note:</w:t>
      </w:r>
      <w:r w:rsidRPr="00A069DB">
        <w:rPr>
          <w:rFonts w:asciiTheme="minorHAnsi" w:eastAsia="Arial Unicode MS" w:hAnsiTheme="minorHAnsi" w:cstheme="minorHAnsi"/>
        </w:rPr>
        <w:tab/>
      </w:r>
      <w:r w:rsidRPr="00A069DB">
        <w:rPr>
          <w:rFonts w:asciiTheme="minorHAnsi" w:eastAsia="Arial Unicode MS" w:hAnsiTheme="minorHAnsi" w:cstheme="minorHAnsi"/>
        </w:rPr>
        <w:tab/>
      </w:r>
    </w:p>
    <w:p w14:paraId="2F6CCD4F" w14:textId="77777777" w:rsidR="00B16A17" w:rsidRPr="00A069DB" w:rsidRDefault="00B16A17" w:rsidP="00006EAB">
      <w:pPr>
        <w:numPr>
          <w:ilvl w:val="2"/>
          <w:numId w:val="153"/>
        </w:numPr>
        <w:tabs>
          <w:tab w:val="clear" w:pos="1940"/>
        </w:tabs>
        <w:overflowPunct w:val="0"/>
        <w:autoSpaceDE w:val="0"/>
        <w:autoSpaceDN w:val="0"/>
        <w:adjustRightInd w:val="0"/>
        <w:spacing w:before="0" w:after="0"/>
        <w:ind w:left="1701" w:hanging="1130"/>
        <w:textAlignment w:val="baseline"/>
        <w:rPr>
          <w:rFonts w:asciiTheme="minorHAnsi" w:eastAsia="Arial Unicode MS" w:hAnsiTheme="minorHAnsi" w:cstheme="minorHAnsi"/>
        </w:rPr>
      </w:pPr>
      <w:r w:rsidRPr="00A069DB">
        <w:rPr>
          <w:rFonts w:asciiTheme="minorHAnsi" w:eastAsia="Arial Unicode MS" w:hAnsiTheme="minorHAnsi" w:cstheme="minorHAnsi"/>
        </w:rPr>
        <w:t>For all standards latest version should be taken into consideration.</w:t>
      </w:r>
    </w:p>
    <w:p w14:paraId="7C0D0F03" w14:textId="77777777" w:rsidR="00B16A17" w:rsidRPr="00A069DB" w:rsidRDefault="00B16A17" w:rsidP="00006EAB">
      <w:pPr>
        <w:numPr>
          <w:ilvl w:val="2"/>
          <w:numId w:val="153"/>
        </w:numPr>
        <w:tabs>
          <w:tab w:val="clear" w:pos="1940"/>
        </w:tabs>
        <w:overflowPunct w:val="0"/>
        <w:autoSpaceDE w:val="0"/>
        <w:autoSpaceDN w:val="0"/>
        <w:adjustRightInd w:val="0"/>
        <w:spacing w:before="0" w:after="0"/>
        <w:ind w:left="1701"/>
        <w:textAlignment w:val="baseline"/>
        <w:rPr>
          <w:rFonts w:asciiTheme="minorHAnsi" w:eastAsia="Arial Unicode MS" w:hAnsiTheme="minorHAnsi" w:cstheme="minorHAnsi"/>
        </w:rPr>
      </w:pPr>
      <w:r w:rsidRPr="00A069DB">
        <w:rPr>
          <w:rFonts w:asciiTheme="minorHAnsi" w:eastAsia="Arial Unicode MS" w:hAnsiTheme="minorHAnsi" w:cstheme="minorHAnsi"/>
        </w:rPr>
        <w:t>Other relevant bureau of Indian Standard or any international standards should be complied as and when required</w:t>
      </w:r>
    </w:p>
    <w:p w14:paraId="1C05D297" w14:textId="77777777" w:rsidR="00B16A17" w:rsidRPr="00A069DB" w:rsidRDefault="00B16A17" w:rsidP="00006EAB">
      <w:pPr>
        <w:pStyle w:val="Heading3"/>
        <w:keepLines w:val="0"/>
        <w:numPr>
          <w:ilvl w:val="0"/>
          <w:numId w:val="271"/>
        </w:numPr>
        <w:spacing w:before="0"/>
        <w:ind w:left="1701" w:hanging="720"/>
        <w:rPr>
          <w:rFonts w:asciiTheme="minorHAnsi" w:hAnsiTheme="minorHAnsi" w:cstheme="minorHAnsi"/>
          <w:color w:val="auto"/>
        </w:rPr>
      </w:pPr>
      <w:r w:rsidRPr="00A069DB">
        <w:rPr>
          <w:rFonts w:asciiTheme="minorHAnsi" w:hAnsiTheme="minorHAnsi" w:cstheme="minorHAnsi"/>
          <w:color w:val="auto"/>
        </w:rPr>
        <w:t>National Building Code of In</w:t>
      </w:r>
      <w:bookmarkStart w:id="162" w:name="_Toc355263442"/>
      <w:r w:rsidRPr="00A069DB">
        <w:rPr>
          <w:rFonts w:asciiTheme="minorHAnsi" w:hAnsiTheme="minorHAnsi" w:cstheme="minorHAnsi"/>
          <w:color w:val="auto"/>
        </w:rPr>
        <w:t>dia 2005</w:t>
      </w:r>
    </w:p>
    <w:p w14:paraId="266C9EEF"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Health and Safety requireme</w:t>
      </w:r>
      <w:bookmarkEnd w:id="162"/>
      <w:r w:rsidRPr="00A069DB">
        <w:rPr>
          <w:rFonts w:asciiTheme="minorHAnsi" w:eastAsia="Arial Unicode MS" w:hAnsiTheme="minorHAnsi" w:cstheme="minorHAnsi"/>
        </w:rPr>
        <w:t>nt at construction site as mentioned in the National Building Code of India 2005 especially Part: 7: Constructional Practices and Safety should be complied.</w:t>
      </w:r>
    </w:p>
    <w:p w14:paraId="3019F384" w14:textId="77777777" w:rsidR="00B16A17" w:rsidRPr="00A069DB" w:rsidRDefault="00B16A17" w:rsidP="00006EAB">
      <w:pPr>
        <w:spacing w:before="0" w:after="0"/>
        <w:ind w:left="1701"/>
        <w:rPr>
          <w:rFonts w:asciiTheme="minorHAnsi" w:eastAsia="Arial Unicode MS" w:hAnsiTheme="minorHAnsi" w:cstheme="minorHAnsi"/>
        </w:rPr>
      </w:pPr>
      <w:r w:rsidRPr="00A069DB">
        <w:rPr>
          <w:rFonts w:asciiTheme="minorHAnsi" w:eastAsia="Arial Unicode MS" w:hAnsiTheme="minorHAnsi" w:cstheme="minorHAnsi"/>
        </w:rPr>
        <w:tab/>
        <w:t>Basic requirements are:</w:t>
      </w:r>
    </w:p>
    <w:p w14:paraId="6E9FEDBC" w14:textId="77777777" w:rsidR="00B16A17" w:rsidRPr="00A069DB" w:rsidRDefault="00B16A17" w:rsidP="00006EAB">
      <w:pPr>
        <w:numPr>
          <w:ilvl w:val="1"/>
          <w:numId w:val="154"/>
        </w:numPr>
        <w:tabs>
          <w:tab w:val="clear" w:pos="1440"/>
        </w:tabs>
        <w:overflowPunct w:val="0"/>
        <w:autoSpaceDE w:val="0"/>
        <w:autoSpaceDN w:val="0"/>
        <w:adjustRightInd w:val="0"/>
        <w:spacing w:before="0" w:after="0"/>
        <w:ind w:left="1701" w:hanging="270"/>
        <w:textAlignment w:val="baseline"/>
        <w:rPr>
          <w:rFonts w:asciiTheme="minorHAnsi" w:eastAsia="Arial Unicode MS" w:hAnsiTheme="minorHAnsi" w:cstheme="minorHAnsi"/>
        </w:rPr>
      </w:pPr>
      <w:r w:rsidRPr="00A069DB">
        <w:rPr>
          <w:rFonts w:asciiTheme="minorHAnsi" w:eastAsia="Arial Unicode MS" w:hAnsiTheme="minorHAnsi" w:cstheme="minorHAnsi"/>
        </w:rPr>
        <w:t>Constructional Practices</w:t>
      </w:r>
    </w:p>
    <w:p w14:paraId="08703CE3" w14:textId="77777777" w:rsidR="00B16A17" w:rsidRPr="00A069DB" w:rsidRDefault="00B16A17" w:rsidP="00006EAB">
      <w:pPr>
        <w:numPr>
          <w:ilvl w:val="1"/>
          <w:numId w:val="154"/>
        </w:numPr>
        <w:tabs>
          <w:tab w:val="clear" w:pos="1440"/>
        </w:tabs>
        <w:overflowPunct w:val="0"/>
        <w:autoSpaceDE w:val="0"/>
        <w:autoSpaceDN w:val="0"/>
        <w:adjustRightInd w:val="0"/>
        <w:spacing w:before="0" w:after="0"/>
        <w:ind w:left="1701" w:hanging="270"/>
        <w:textAlignment w:val="baseline"/>
        <w:rPr>
          <w:rFonts w:asciiTheme="minorHAnsi" w:eastAsia="Arial Unicode MS" w:hAnsiTheme="minorHAnsi" w:cstheme="minorHAnsi"/>
        </w:rPr>
      </w:pPr>
      <w:r w:rsidRPr="00A069DB">
        <w:rPr>
          <w:rFonts w:asciiTheme="minorHAnsi" w:eastAsia="Arial Unicode MS" w:hAnsiTheme="minorHAnsi" w:cstheme="minorHAnsi"/>
        </w:rPr>
        <w:t>Storage, Stacking &amp; Handling Practices</w:t>
      </w:r>
    </w:p>
    <w:p w14:paraId="54DC800B" w14:textId="77777777" w:rsidR="00B16A17" w:rsidRPr="00A069DB" w:rsidRDefault="00B16A17" w:rsidP="00006EAB">
      <w:pPr>
        <w:numPr>
          <w:ilvl w:val="1"/>
          <w:numId w:val="154"/>
        </w:numPr>
        <w:tabs>
          <w:tab w:val="clear" w:pos="1440"/>
        </w:tabs>
        <w:overflowPunct w:val="0"/>
        <w:autoSpaceDE w:val="0"/>
        <w:autoSpaceDN w:val="0"/>
        <w:adjustRightInd w:val="0"/>
        <w:spacing w:before="0" w:after="0"/>
        <w:ind w:left="1701" w:hanging="270"/>
        <w:textAlignment w:val="baseline"/>
        <w:rPr>
          <w:rFonts w:asciiTheme="minorHAnsi" w:eastAsia="Arial Unicode MS" w:hAnsiTheme="minorHAnsi" w:cstheme="minorHAnsi"/>
        </w:rPr>
      </w:pPr>
      <w:r w:rsidRPr="00A069DB">
        <w:rPr>
          <w:rFonts w:asciiTheme="minorHAnsi" w:eastAsia="Arial Unicode MS" w:hAnsiTheme="minorHAnsi" w:cstheme="minorHAnsi"/>
        </w:rPr>
        <w:t>Storage, Stacking &amp; Handling of materials</w:t>
      </w:r>
    </w:p>
    <w:p w14:paraId="2A290CF3" w14:textId="77777777" w:rsidR="00B16A17" w:rsidRPr="00A069DB" w:rsidRDefault="00B16A17" w:rsidP="00006EAB">
      <w:pPr>
        <w:numPr>
          <w:ilvl w:val="1"/>
          <w:numId w:val="154"/>
        </w:numPr>
        <w:tabs>
          <w:tab w:val="clear" w:pos="1440"/>
        </w:tabs>
        <w:overflowPunct w:val="0"/>
        <w:autoSpaceDE w:val="0"/>
        <w:autoSpaceDN w:val="0"/>
        <w:adjustRightInd w:val="0"/>
        <w:spacing w:before="0" w:after="0"/>
        <w:ind w:left="1701" w:hanging="270"/>
        <w:textAlignment w:val="baseline"/>
        <w:rPr>
          <w:rFonts w:asciiTheme="minorHAnsi" w:eastAsia="Arial Unicode MS" w:hAnsiTheme="minorHAnsi" w:cstheme="minorHAnsi"/>
        </w:rPr>
      </w:pPr>
      <w:r w:rsidRPr="00A069DB">
        <w:rPr>
          <w:rFonts w:asciiTheme="minorHAnsi" w:eastAsia="Arial Unicode MS" w:hAnsiTheme="minorHAnsi" w:cstheme="minorHAnsi"/>
        </w:rPr>
        <w:t>Unloading motor vehicle</w:t>
      </w:r>
    </w:p>
    <w:p w14:paraId="03E28FC9" w14:textId="77777777" w:rsidR="00B16A17" w:rsidRPr="00A069DB" w:rsidRDefault="00B16A17" w:rsidP="00006EAB">
      <w:pPr>
        <w:numPr>
          <w:ilvl w:val="1"/>
          <w:numId w:val="154"/>
        </w:numPr>
        <w:tabs>
          <w:tab w:val="clear" w:pos="1440"/>
        </w:tabs>
        <w:overflowPunct w:val="0"/>
        <w:autoSpaceDE w:val="0"/>
        <w:autoSpaceDN w:val="0"/>
        <w:adjustRightInd w:val="0"/>
        <w:spacing w:before="0" w:after="0"/>
        <w:ind w:left="1701" w:hanging="270"/>
        <w:textAlignment w:val="baseline"/>
        <w:rPr>
          <w:rFonts w:asciiTheme="minorHAnsi" w:eastAsia="Arial Unicode MS" w:hAnsiTheme="minorHAnsi" w:cstheme="minorHAnsi"/>
        </w:rPr>
      </w:pPr>
      <w:r w:rsidRPr="00A069DB">
        <w:rPr>
          <w:rFonts w:asciiTheme="minorHAnsi" w:eastAsia="Arial Unicode MS" w:hAnsiTheme="minorHAnsi" w:cstheme="minorHAnsi"/>
        </w:rPr>
        <w:t>Common hazard during walling, roofing and</w:t>
      </w:r>
    </w:p>
    <w:p w14:paraId="25B2CCC4" w14:textId="77777777" w:rsidR="00B16A17" w:rsidRPr="00A069DB" w:rsidRDefault="00B16A17" w:rsidP="00006EAB">
      <w:pPr>
        <w:numPr>
          <w:ilvl w:val="1"/>
          <w:numId w:val="154"/>
        </w:numPr>
        <w:tabs>
          <w:tab w:val="clear" w:pos="1440"/>
        </w:tabs>
        <w:overflowPunct w:val="0"/>
        <w:autoSpaceDE w:val="0"/>
        <w:autoSpaceDN w:val="0"/>
        <w:adjustRightInd w:val="0"/>
        <w:spacing w:before="0" w:after="0"/>
        <w:ind w:left="1701" w:hanging="270"/>
        <w:textAlignment w:val="baseline"/>
        <w:rPr>
          <w:rFonts w:asciiTheme="minorHAnsi" w:eastAsia="Arial Unicode MS" w:hAnsiTheme="minorHAnsi" w:cstheme="minorHAnsi"/>
        </w:rPr>
      </w:pPr>
      <w:r w:rsidRPr="00A069DB">
        <w:rPr>
          <w:rFonts w:asciiTheme="minorHAnsi" w:eastAsia="Arial Unicode MS" w:hAnsiTheme="minorHAnsi" w:cstheme="minorHAnsi"/>
        </w:rPr>
        <w:t>Other safe practices mentioned in the National Building Code of India 2005.</w:t>
      </w:r>
    </w:p>
    <w:p w14:paraId="57663E43" w14:textId="77777777" w:rsidR="00B16A17" w:rsidRPr="00A069DB" w:rsidRDefault="00B16A17" w:rsidP="00006EAB">
      <w:pPr>
        <w:spacing w:before="0" w:after="0"/>
        <w:ind w:left="1701"/>
        <w:rPr>
          <w:rFonts w:asciiTheme="minorHAnsi" w:eastAsia="Arial Unicode MS" w:hAnsiTheme="minorHAnsi" w:cstheme="minorHAnsi"/>
        </w:rPr>
      </w:pPr>
    </w:p>
    <w:p w14:paraId="086F7FFD" w14:textId="77777777" w:rsidR="00B16A17" w:rsidRPr="00A069DB" w:rsidRDefault="00B16A17" w:rsidP="00006EAB">
      <w:pPr>
        <w:pStyle w:val="Heading3"/>
        <w:keepLines w:val="0"/>
        <w:numPr>
          <w:ilvl w:val="0"/>
          <w:numId w:val="271"/>
        </w:numPr>
        <w:spacing w:before="0"/>
        <w:ind w:left="1701" w:hanging="720"/>
        <w:rPr>
          <w:rFonts w:asciiTheme="minorHAnsi" w:hAnsiTheme="minorHAnsi" w:cstheme="minorHAnsi"/>
          <w:color w:val="auto"/>
        </w:rPr>
      </w:pPr>
      <w:r w:rsidRPr="00A069DB">
        <w:rPr>
          <w:rFonts w:asciiTheme="minorHAnsi" w:hAnsiTheme="minorHAnsi" w:cstheme="minorHAnsi"/>
          <w:color w:val="auto"/>
        </w:rPr>
        <w:t>Safety and Health in constru</w:t>
      </w:r>
      <w:bookmarkStart w:id="163" w:name="_Toc355263443"/>
      <w:r w:rsidRPr="00A069DB">
        <w:rPr>
          <w:rFonts w:asciiTheme="minorHAnsi" w:hAnsiTheme="minorHAnsi" w:cstheme="minorHAnsi"/>
          <w:color w:val="auto"/>
        </w:rPr>
        <w:t xml:space="preserve">ction industry published by the International Labour Organization and amended from time to time </w:t>
      </w:r>
    </w:p>
    <w:p w14:paraId="388DB2C0" w14:textId="77777777" w:rsidR="00B16A17" w:rsidRPr="00A069DB" w:rsidRDefault="00B16A17" w:rsidP="00006EAB">
      <w:pPr>
        <w:pStyle w:val="Heading3"/>
        <w:keepLines w:val="0"/>
        <w:numPr>
          <w:ilvl w:val="0"/>
          <w:numId w:val="271"/>
        </w:numPr>
        <w:spacing w:before="0"/>
        <w:ind w:left="1701" w:hanging="720"/>
        <w:rPr>
          <w:rFonts w:asciiTheme="minorHAnsi" w:hAnsiTheme="minorHAnsi" w:cstheme="minorHAnsi"/>
          <w:color w:val="auto"/>
        </w:rPr>
      </w:pPr>
      <w:r w:rsidRPr="00A069DB">
        <w:rPr>
          <w:rFonts w:asciiTheme="minorHAnsi" w:hAnsiTheme="minorHAnsi" w:cstheme="minorHAnsi"/>
          <w:color w:val="auto"/>
        </w:rPr>
        <w:t>Manufacturer’s instruction</w:t>
      </w:r>
      <w:bookmarkEnd w:id="163"/>
      <w:r w:rsidRPr="00A069DB">
        <w:rPr>
          <w:rFonts w:asciiTheme="minorHAnsi" w:hAnsiTheme="minorHAnsi" w:cstheme="minorHAnsi"/>
          <w:color w:val="auto"/>
        </w:rPr>
        <w:t xml:space="preserve"> o</w:t>
      </w:r>
      <w:bookmarkStart w:id="164" w:name="_Toc355263444"/>
      <w:r w:rsidRPr="00A069DB">
        <w:rPr>
          <w:rFonts w:asciiTheme="minorHAnsi" w:hAnsiTheme="minorHAnsi" w:cstheme="minorHAnsi"/>
          <w:color w:val="auto"/>
        </w:rPr>
        <w:t>f safe use of equipment and machinery Code of Practice</w:t>
      </w:r>
    </w:p>
    <w:p w14:paraId="2F0F3F2D" w14:textId="77777777" w:rsidR="00B16A17" w:rsidRPr="00A069DB" w:rsidRDefault="00B16A17" w:rsidP="00006EAB">
      <w:pPr>
        <w:spacing w:before="0" w:after="0"/>
        <w:rPr>
          <w:rFonts w:asciiTheme="minorHAnsi" w:hAnsiTheme="minorHAnsi" w:cstheme="minorHAnsi"/>
        </w:rPr>
      </w:pPr>
    </w:p>
    <w:p w14:paraId="76F76980" w14:textId="77777777" w:rsidR="00B16A17" w:rsidRPr="00A069DB" w:rsidRDefault="00B16A17" w:rsidP="00006EAB">
      <w:pPr>
        <w:pStyle w:val="Heading1"/>
        <w:keepLines w:val="0"/>
        <w:numPr>
          <w:ilvl w:val="0"/>
          <w:numId w:val="130"/>
        </w:numPr>
        <w:tabs>
          <w:tab w:val="clear" w:pos="450"/>
        </w:tabs>
        <w:spacing w:before="0" w:after="0" w:line="240" w:lineRule="auto"/>
        <w:ind w:hanging="450"/>
        <w:rPr>
          <w:rFonts w:asciiTheme="minorHAnsi" w:hAnsiTheme="minorHAnsi" w:cstheme="minorHAnsi"/>
          <w:bCs/>
          <w:color w:val="auto"/>
          <w:sz w:val="24"/>
          <w:szCs w:val="24"/>
        </w:rPr>
      </w:pPr>
      <w:r w:rsidRPr="00A069DB">
        <w:rPr>
          <w:rFonts w:asciiTheme="minorHAnsi" w:hAnsiTheme="minorHAnsi" w:cstheme="minorHAnsi"/>
          <w:bCs/>
          <w:color w:val="auto"/>
          <w:sz w:val="24"/>
          <w:szCs w:val="24"/>
        </w:rPr>
        <w:t xml:space="preserve"> SAFETY CHECKLISTS</w:t>
      </w:r>
    </w:p>
    <w:p w14:paraId="0C9750A2" w14:textId="77777777" w:rsidR="00B16A17" w:rsidRPr="00A069DB" w:rsidRDefault="00B16A17" w:rsidP="00006EAB">
      <w:pPr>
        <w:spacing w:before="0" w:after="0"/>
        <w:ind w:left="720"/>
        <w:rPr>
          <w:rFonts w:asciiTheme="minorHAnsi" w:eastAsia="Arial Unicode MS" w:hAnsiTheme="minorHAnsi" w:cstheme="minorHAnsi"/>
          <w:b/>
          <w:i/>
        </w:rPr>
      </w:pPr>
      <w:r w:rsidRPr="00A069DB">
        <w:rPr>
          <w:rFonts w:asciiTheme="minorHAnsi" w:eastAsia="Arial Unicode MS" w:hAnsiTheme="minorHAnsi" w:cstheme="minorHAnsi"/>
        </w:rPr>
        <w:t>Note: T</w:t>
      </w:r>
      <w:bookmarkEnd w:id="164"/>
      <w:r w:rsidRPr="00A069DB">
        <w:rPr>
          <w:rFonts w:asciiTheme="minorHAnsi" w:eastAsia="Arial Unicode MS" w:hAnsiTheme="minorHAnsi" w:cstheme="minorHAnsi"/>
        </w:rPr>
        <w:t>his</w:t>
      </w:r>
      <w:bookmarkStart w:id="165" w:name="_Toc355263445"/>
      <w:r w:rsidRPr="00A069DB">
        <w:rPr>
          <w:rFonts w:asciiTheme="minorHAnsi" w:eastAsia="Arial Unicode MS" w:hAnsiTheme="minorHAnsi" w:cstheme="minorHAnsi"/>
        </w:rPr>
        <w:t xml:space="preserve"> is minimum indic</w:t>
      </w:r>
      <w:bookmarkEnd w:id="165"/>
      <w:r w:rsidRPr="00A069DB">
        <w:rPr>
          <w:rFonts w:asciiTheme="minorHAnsi" w:eastAsia="Arial Unicode MS" w:hAnsiTheme="minorHAnsi" w:cstheme="minorHAnsi"/>
        </w:rPr>
        <w:t>ative checklist only. Contractor should modify this checklist based on the activities being planned for implementation.</w:t>
      </w:r>
    </w:p>
    <w:p w14:paraId="23FD1784" w14:textId="77777777" w:rsidR="00B16A17" w:rsidRPr="00A069DB" w:rsidRDefault="00B16A17" w:rsidP="00006EAB">
      <w:pPr>
        <w:pStyle w:val="Heading1"/>
        <w:spacing w:before="0" w:after="0" w:line="240" w:lineRule="auto"/>
        <w:ind w:left="432"/>
        <w:rPr>
          <w:rFonts w:asciiTheme="minorHAnsi" w:eastAsia="Arial Unicode MS" w:hAnsiTheme="minorHAnsi" w:cstheme="minorHAnsi"/>
          <w:b w:val="0"/>
          <w:i/>
          <w:color w:val="auto"/>
          <w:sz w:val="24"/>
          <w:szCs w:val="24"/>
        </w:rPr>
      </w:pPr>
    </w:p>
    <w:p w14:paraId="3F7BF36D" w14:textId="77777777" w:rsidR="00B16A17" w:rsidRPr="00A069DB" w:rsidRDefault="00B16A17" w:rsidP="00006EAB">
      <w:pPr>
        <w:spacing w:before="0" w:after="0"/>
        <w:ind w:left="720"/>
        <w:rPr>
          <w:rFonts w:asciiTheme="minorHAnsi" w:eastAsia="Arial Unicode MS" w:hAnsiTheme="minorHAnsi" w:cstheme="minorHAnsi"/>
          <w:b/>
        </w:rPr>
      </w:pPr>
      <w:r w:rsidRPr="00A069DB">
        <w:rPr>
          <w:rFonts w:asciiTheme="minorHAnsi" w:eastAsia="Arial Unicode MS" w:hAnsiTheme="minorHAnsi" w:cstheme="minorHAnsi"/>
          <w:b/>
        </w:rPr>
        <w:t xml:space="preserve">Indicative construction safety checklists </w:t>
      </w:r>
    </w:p>
    <w:p w14:paraId="11367996"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a)</w:t>
      </w:r>
      <w:r w:rsidRPr="00A069DB">
        <w:rPr>
          <w:rFonts w:asciiTheme="minorHAnsi" w:eastAsia="Arial Unicode MS" w:hAnsiTheme="minorHAnsi" w:cstheme="minorHAnsi"/>
          <w:b/>
        </w:rPr>
        <w:tab/>
        <w:t>Ladders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320"/>
        <w:gridCol w:w="625"/>
        <w:gridCol w:w="547"/>
        <w:gridCol w:w="625"/>
        <w:gridCol w:w="1331"/>
      </w:tblGrid>
      <w:tr w:rsidR="005F05BB" w:rsidRPr="00A069DB" w14:paraId="1127AABC" w14:textId="77777777" w:rsidTr="003C53B6">
        <w:tc>
          <w:tcPr>
            <w:tcW w:w="313" w:type="pct"/>
          </w:tcPr>
          <w:p w14:paraId="71E332ED"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Sl. No.</w:t>
            </w:r>
          </w:p>
        </w:tc>
        <w:tc>
          <w:tcPr>
            <w:tcW w:w="2951" w:type="pct"/>
          </w:tcPr>
          <w:p w14:paraId="34259A38"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Description</w:t>
            </w:r>
          </w:p>
        </w:tc>
        <w:tc>
          <w:tcPr>
            <w:tcW w:w="347" w:type="pct"/>
          </w:tcPr>
          <w:p w14:paraId="219A3462"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Yes</w:t>
            </w:r>
          </w:p>
        </w:tc>
        <w:tc>
          <w:tcPr>
            <w:tcW w:w="304" w:type="pct"/>
          </w:tcPr>
          <w:p w14:paraId="33D84581"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No</w:t>
            </w:r>
          </w:p>
        </w:tc>
        <w:tc>
          <w:tcPr>
            <w:tcW w:w="347" w:type="pct"/>
          </w:tcPr>
          <w:p w14:paraId="0AEF3EA8"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NA</w:t>
            </w:r>
          </w:p>
        </w:tc>
        <w:tc>
          <w:tcPr>
            <w:tcW w:w="738" w:type="pct"/>
          </w:tcPr>
          <w:p w14:paraId="17436FE0"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Remarks</w:t>
            </w:r>
          </w:p>
        </w:tc>
      </w:tr>
      <w:tr w:rsidR="005F05BB" w:rsidRPr="00A069DB" w14:paraId="347FE0A7" w14:textId="77777777" w:rsidTr="003C53B6">
        <w:tc>
          <w:tcPr>
            <w:tcW w:w="313" w:type="pct"/>
          </w:tcPr>
          <w:p w14:paraId="39CDB747"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w:t>
            </w:r>
          </w:p>
        </w:tc>
        <w:tc>
          <w:tcPr>
            <w:tcW w:w="2951" w:type="pct"/>
          </w:tcPr>
          <w:p w14:paraId="23FCF57D"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portable metal ladders adequate for their purpose, in good condition, and provided with secure footing?</w:t>
            </w:r>
          </w:p>
        </w:tc>
        <w:tc>
          <w:tcPr>
            <w:tcW w:w="347" w:type="pct"/>
          </w:tcPr>
          <w:p w14:paraId="3A6275F5"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6E53FEA9"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275D7E40"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48C1239C"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67AF6E74" w14:textId="77777777" w:rsidTr="003C53B6">
        <w:tc>
          <w:tcPr>
            <w:tcW w:w="313" w:type="pct"/>
          </w:tcPr>
          <w:p w14:paraId="28DA3D5D"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w:t>
            </w:r>
          </w:p>
        </w:tc>
        <w:tc>
          <w:tcPr>
            <w:tcW w:w="2951" w:type="pct"/>
          </w:tcPr>
          <w:p w14:paraId="5770D254"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portable metal ladders adequate for their purpose, in good condition, and provided with secure footing?</w:t>
            </w:r>
          </w:p>
        </w:tc>
        <w:tc>
          <w:tcPr>
            <w:tcW w:w="347" w:type="pct"/>
          </w:tcPr>
          <w:p w14:paraId="1E41CD8A"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5D76E59F"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3553F155"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705E2B48"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55623514" w14:textId="77777777" w:rsidTr="003C53B6">
        <w:tc>
          <w:tcPr>
            <w:tcW w:w="313" w:type="pct"/>
          </w:tcPr>
          <w:p w14:paraId="502D3760"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2</w:t>
            </w:r>
          </w:p>
        </w:tc>
        <w:tc>
          <w:tcPr>
            <w:tcW w:w="2951" w:type="pct"/>
          </w:tcPr>
          <w:p w14:paraId="71B2328B"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ladders with broken or missing rungs or split side rails, tagged and taken out of service?</w:t>
            </w:r>
          </w:p>
        </w:tc>
        <w:tc>
          <w:tcPr>
            <w:tcW w:w="347" w:type="pct"/>
          </w:tcPr>
          <w:p w14:paraId="5C49E213"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1972DC2E"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66758C0D"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468AC988"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33333E08" w14:textId="77777777" w:rsidTr="003C53B6">
        <w:tc>
          <w:tcPr>
            <w:tcW w:w="313" w:type="pct"/>
          </w:tcPr>
          <w:p w14:paraId="339B35D4"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3</w:t>
            </w:r>
          </w:p>
        </w:tc>
        <w:tc>
          <w:tcPr>
            <w:tcW w:w="2951" w:type="pct"/>
          </w:tcPr>
          <w:p w14:paraId="646CDFA1"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the rungs of ladders uniformly spaced?</w:t>
            </w:r>
          </w:p>
        </w:tc>
        <w:tc>
          <w:tcPr>
            <w:tcW w:w="347" w:type="pct"/>
          </w:tcPr>
          <w:p w14:paraId="3FCC069E"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1126C127"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16CCC246"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4845A762"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371B4821" w14:textId="77777777" w:rsidTr="003C53B6">
        <w:tc>
          <w:tcPr>
            <w:tcW w:w="313" w:type="pct"/>
          </w:tcPr>
          <w:p w14:paraId="4FDF942B"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4</w:t>
            </w:r>
          </w:p>
        </w:tc>
        <w:tc>
          <w:tcPr>
            <w:tcW w:w="2951" w:type="pct"/>
          </w:tcPr>
          <w:p w14:paraId="4F44189A"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metal ladders inspected for damage or signs of corrosion?</w:t>
            </w:r>
          </w:p>
        </w:tc>
        <w:tc>
          <w:tcPr>
            <w:tcW w:w="347" w:type="pct"/>
          </w:tcPr>
          <w:p w14:paraId="0270A3C4"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3647452F"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6735F1A5"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1B84220F"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61C5CEA8" w14:textId="77777777" w:rsidTr="003C53B6">
        <w:tc>
          <w:tcPr>
            <w:tcW w:w="313" w:type="pct"/>
          </w:tcPr>
          <w:p w14:paraId="2CAAFA0C"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5</w:t>
            </w:r>
          </w:p>
        </w:tc>
        <w:tc>
          <w:tcPr>
            <w:tcW w:w="2951" w:type="pct"/>
          </w:tcPr>
          <w:p w14:paraId="364772F4"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employees made aware that metal ladders are not to be used where they may contact electrical conductors or equipment</w:t>
            </w:r>
          </w:p>
        </w:tc>
        <w:tc>
          <w:tcPr>
            <w:tcW w:w="347" w:type="pct"/>
          </w:tcPr>
          <w:p w14:paraId="6E11D740" w14:textId="77777777" w:rsidR="00B16A17" w:rsidRPr="00A069DB" w:rsidRDefault="00B16A17" w:rsidP="00006EAB">
            <w:pPr>
              <w:spacing w:before="0" w:after="0"/>
              <w:rPr>
                <w:rFonts w:asciiTheme="minorHAnsi" w:hAnsiTheme="minorHAnsi" w:cstheme="minorHAnsi"/>
                <w:b/>
              </w:rPr>
            </w:pPr>
          </w:p>
        </w:tc>
        <w:tc>
          <w:tcPr>
            <w:tcW w:w="304" w:type="pct"/>
          </w:tcPr>
          <w:p w14:paraId="3D7B9F92" w14:textId="77777777" w:rsidR="00B16A17" w:rsidRPr="00A069DB" w:rsidRDefault="00B16A17" w:rsidP="00006EAB">
            <w:pPr>
              <w:spacing w:before="0" w:after="0"/>
              <w:rPr>
                <w:rFonts w:asciiTheme="minorHAnsi" w:hAnsiTheme="minorHAnsi" w:cstheme="minorHAnsi"/>
                <w:b/>
              </w:rPr>
            </w:pPr>
          </w:p>
        </w:tc>
        <w:tc>
          <w:tcPr>
            <w:tcW w:w="347" w:type="pct"/>
          </w:tcPr>
          <w:p w14:paraId="4AA57E7A" w14:textId="77777777" w:rsidR="00B16A17" w:rsidRPr="00A069DB" w:rsidRDefault="00B16A17" w:rsidP="00006EAB">
            <w:pPr>
              <w:spacing w:before="0" w:after="0"/>
              <w:rPr>
                <w:rFonts w:asciiTheme="minorHAnsi" w:hAnsiTheme="minorHAnsi" w:cstheme="minorHAnsi"/>
                <w:b/>
              </w:rPr>
            </w:pPr>
          </w:p>
        </w:tc>
        <w:tc>
          <w:tcPr>
            <w:tcW w:w="738" w:type="pct"/>
          </w:tcPr>
          <w:p w14:paraId="49F1F160" w14:textId="77777777" w:rsidR="00B16A17" w:rsidRPr="00A069DB" w:rsidRDefault="00B16A17" w:rsidP="00006EAB">
            <w:pPr>
              <w:spacing w:before="0" w:after="0"/>
              <w:rPr>
                <w:rFonts w:asciiTheme="minorHAnsi" w:hAnsiTheme="minorHAnsi" w:cstheme="minorHAnsi"/>
                <w:b/>
              </w:rPr>
            </w:pPr>
          </w:p>
        </w:tc>
      </w:tr>
      <w:tr w:rsidR="005F05BB" w:rsidRPr="00A069DB" w14:paraId="5024525D" w14:textId="77777777" w:rsidTr="003C53B6">
        <w:tc>
          <w:tcPr>
            <w:tcW w:w="313" w:type="pct"/>
          </w:tcPr>
          <w:p w14:paraId="7C95FA9D"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6</w:t>
            </w:r>
          </w:p>
        </w:tc>
        <w:tc>
          <w:tcPr>
            <w:tcW w:w="2951" w:type="pct"/>
          </w:tcPr>
          <w:p w14:paraId="20BC5558"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areas around the top and bottom of the ladder kept clear?</w:t>
            </w:r>
          </w:p>
        </w:tc>
        <w:tc>
          <w:tcPr>
            <w:tcW w:w="347" w:type="pct"/>
          </w:tcPr>
          <w:p w14:paraId="7422D1A1" w14:textId="77777777" w:rsidR="00B16A17" w:rsidRPr="00A069DB" w:rsidRDefault="00B16A17" w:rsidP="00006EAB">
            <w:pPr>
              <w:spacing w:before="0" w:after="0"/>
              <w:rPr>
                <w:rFonts w:asciiTheme="minorHAnsi" w:hAnsiTheme="minorHAnsi" w:cstheme="minorHAnsi"/>
                <w:b/>
              </w:rPr>
            </w:pPr>
          </w:p>
        </w:tc>
        <w:tc>
          <w:tcPr>
            <w:tcW w:w="304" w:type="pct"/>
          </w:tcPr>
          <w:p w14:paraId="76D10452" w14:textId="77777777" w:rsidR="00B16A17" w:rsidRPr="00A069DB" w:rsidRDefault="00B16A17" w:rsidP="00006EAB">
            <w:pPr>
              <w:spacing w:before="0" w:after="0"/>
              <w:rPr>
                <w:rFonts w:asciiTheme="minorHAnsi" w:hAnsiTheme="minorHAnsi" w:cstheme="minorHAnsi"/>
                <w:b/>
              </w:rPr>
            </w:pPr>
          </w:p>
        </w:tc>
        <w:tc>
          <w:tcPr>
            <w:tcW w:w="347" w:type="pct"/>
          </w:tcPr>
          <w:p w14:paraId="4B9FC14A" w14:textId="77777777" w:rsidR="00B16A17" w:rsidRPr="00A069DB" w:rsidRDefault="00B16A17" w:rsidP="00006EAB">
            <w:pPr>
              <w:spacing w:before="0" w:after="0"/>
              <w:rPr>
                <w:rFonts w:asciiTheme="minorHAnsi" w:hAnsiTheme="minorHAnsi" w:cstheme="minorHAnsi"/>
                <w:b/>
              </w:rPr>
            </w:pPr>
          </w:p>
        </w:tc>
        <w:tc>
          <w:tcPr>
            <w:tcW w:w="738" w:type="pct"/>
          </w:tcPr>
          <w:p w14:paraId="4AC70554" w14:textId="77777777" w:rsidR="00B16A17" w:rsidRPr="00A069DB" w:rsidRDefault="00B16A17" w:rsidP="00006EAB">
            <w:pPr>
              <w:spacing w:before="0" w:after="0"/>
              <w:rPr>
                <w:rFonts w:asciiTheme="minorHAnsi" w:hAnsiTheme="minorHAnsi" w:cstheme="minorHAnsi"/>
                <w:b/>
              </w:rPr>
            </w:pPr>
          </w:p>
        </w:tc>
      </w:tr>
      <w:tr w:rsidR="005F05BB" w:rsidRPr="00A069DB" w14:paraId="6C7AF46A" w14:textId="77777777" w:rsidTr="003C53B6">
        <w:tc>
          <w:tcPr>
            <w:tcW w:w="313" w:type="pct"/>
          </w:tcPr>
          <w:p w14:paraId="1C789460"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lastRenderedPageBreak/>
              <w:t>7</w:t>
            </w:r>
          </w:p>
        </w:tc>
        <w:tc>
          <w:tcPr>
            <w:tcW w:w="2951" w:type="pct"/>
          </w:tcPr>
          <w:p w14:paraId="58E0F181"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portable ladders used such that the horizontal distance from the top bearing to the foot of the ladder is about 1/4 of the working length of the ladder?</w:t>
            </w:r>
          </w:p>
        </w:tc>
        <w:tc>
          <w:tcPr>
            <w:tcW w:w="347" w:type="pct"/>
          </w:tcPr>
          <w:p w14:paraId="489DB868" w14:textId="77777777" w:rsidR="00B16A17" w:rsidRPr="00A069DB" w:rsidRDefault="00B16A17" w:rsidP="00006EAB">
            <w:pPr>
              <w:spacing w:before="0" w:after="0"/>
              <w:rPr>
                <w:rFonts w:asciiTheme="minorHAnsi" w:hAnsiTheme="minorHAnsi" w:cstheme="minorHAnsi"/>
                <w:b/>
              </w:rPr>
            </w:pPr>
          </w:p>
        </w:tc>
        <w:tc>
          <w:tcPr>
            <w:tcW w:w="304" w:type="pct"/>
          </w:tcPr>
          <w:p w14:paraId="65B83FC0" w14:textId="77777777" w:rsidR="00B16A17" w:rsidRPr="00A069DB" w:rsidRDefault="00B16A17" w:rsidP="00006EAB">
            <w:pPr>
              <w:spacing w:before="0" w:after="0"/>
              <w:rPr>
                <w:rFonts w:asciiTheme="minorHAnsi" w:hAnsiTheme="minorHAnsi" w:cstheme="minorHAnsi"/>
                <w:b/>
              </w:rPr>
            </w:pPr>
          </w:p>
        </w:tc>
        <w:tc>
          <w:tcPr>
            <w:tcW w:w="347" w:type="pct"/>
          </w:tcPr>
          <w:p w14:paraId="68729E03" w14:textId="77777777" w:rsidR="00B16A17" w:rsidRPr="00A069DB" w:rsidRDefault="00B16A17" w:rsidP="00006EAB">
            <w:pPr>
              <w:spacing w:before="0" w:after="0"/>
              <w:rPr>
                <w:rFonts w:asciiTheme="minorHAnsi" w:hAnsiTheme="minorHAnsi" w:cstheme="minorHAnsi"/>
                <w:b/>
              </w:rPr>
            </w:pPr>
          </w:p>
        </w:tc>
        <w:tc>
          <w:tcPr>
            <w:tcW w:w="738" w:type="pct"/>
          </w:tcPr>
          <w:p w14:paraId="1024BD33" w14:textId="77777777" w:rsidR="00B16A17" w:rsidRPr="00A069DB" w:rsidRDefault="00B16A17" w:rsidP="00006EAB">
            <w:pPr>
              <w:spacing w:before="0" w:after="0"/>
              <w:rPr>
                <w:rFonts w:asciiTheme="minorHAnsi" w:hAnsiTheme="minorHAnsi" w:cstheme="minorHAnsi"/>
                <w:b/>
              </w:rPr>
            </w:pPr>
          </w:p>
        </w:tc>
      </w:tr>
      <w:tr w:rsidR="005F05BB" w:rsidRPr="00A069DB" w14:paraId="2D599C39" w14:textId="77777777" w:rsidTr="003C53B6">
        <w:tc>
          <w:tcPr>
            <w:tcW w:w="313" w:type="pct"/>
          </w:tcPr>
          <w:p w14:paraId="43FF6AC3"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8</w:t>
            </w:r>
          </w:p>
        </w:tc>
        <w:tc>
          <w:tcPr>
            <w:tcW w:w="2951" w:type="pct"/>
          </w:tcPr>
          <w:p w14:paraId="38AF962E"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ladders prohibited from being used in a horizontal position as platforms, runways, or scaffolds?</w:t>
            </w:r>
          </w:p>
        </w:tc>
        <w:tc>
          <w:tcPr>
            <w:tcW w:w="347" w:type="pct"/>
          </w:tcPr>
          <w:p w14:paraId="4321264C" w14:textId="77777777" w:rsidR="00B16A17" w:rsidRPr="00A069DB" w:rsidRDefault="00B16A17" w:rsidP="00006EAB">
            <w:pPr>
              <w:spacing w:before="0" w:after="0"/>
              <w:rPr>
                <w:rFonts w:asciiTheme="minorHAnsi" w:hAnsiTheme="minorHAnsi" w:cstheme="minorHAnsi"/>
                <w:b/>
              </w:rPr>
            </w:pPr>
          </w:p>
        </w:tc>
        <w:tc>
          <w:tcPr>
            <w:tcW w:w="304" w:type="pct"/>
          </w:tcPr>
          <w:p w14:paraId="69C7054D" w14:textId="77777777" w:rsidR="00B16A17" w:rsidRPr="00A069DB" w:rsidRDefault="00B16A17" w:rsidP="00006EAB">
            <w:pPr>
              <w:spacing w:before="0" w:after="0"/>
              <w:rPr>
                <w:rFonts w:asciiTheme="minorHAnsi" w:hAnsiTheme="minorHAnsi" w:cstheme="minorHAnsi"/>
                <w:b/>
              </w:rPr>
            </w:pPr>
          </w:p>
        </w:tc>
        <w:tc>
          <w:tcPr>
            <w:tcW w:w="347" w:type="pct"/>
          </w:tcPr>
          <w:p w14:paraId="1323570F" w14:textId="77777777" w:rsidR="00B16A17" w:rsidRPr="00A069DB" w:rsidRDefault="00B16A17" w:rsidP="00006EAB">
            <w:pPr>
              <w:spacing w:before="0" w:after="0"/>
              <w:rPr>
                <w:rFonts w:asciiTheme="minorHAnsi" w:hAnsiTheme="minorHAnsi" w:cstheme="minorHAnsi"/>
                <w:b/>
              </w:rPr>
            </w:pPr>
          </w:p>
        </w:tc>
        <w:tc>
          <w:tcPr>
            <w:tcW w:w="738" w:type="pct"/>
          </w:tcPr>
          <w:p w14:paraId="4DCF8622" w14:textId="77777777" w:rsidR="00B16A17" w:rsidRPr="00A069DB" w:rsidRDefault="00B16A17" w:rsidP="00006EAB">
            <w:pPr>
              <w:spacing w:before="0" w:after="0"/>
              <w:rPr>
                <w:rFonts w:asciiTheme="minorHAnsi" w:hAnsiTheme="minorHAnsi" w:cstheme="minorHAnsi"/>
                <w:b/>
              </w:rPr>
            </w:pPr>
          </w:p>
        </w:tc>
      </w:tr>
      <w:tr w:rsidR="005F05BB" w:rsidRPr="00A069DB" w14:paraId="21FAA381" w14:textId="77777777" w:rsidTr="003C53B6">
        <w:tc>
          <w:tcPr>
            <w:tcW w:w="313" w:type="pct"/>
          </w:tcPr>
          <w:p w14:paraId="61CAF053"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9</w:t>
            </w:r>
          </w:p>
        </w:tc>
        <w:tc>
          <w:tcPr>
            <w:tcW w:w="2951" w:type="pct"/>
          </w:tcPr>
          <w:p w14:paraId="41729424"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portable ladders tied, blocked or otherwise secured against movement?</w:t>
            </w:r>
          </w:p>
        </w:tc>
        <w:tc>
          <w:tcPr>
            <w:tcW w:w="347" w:type="pct"/>
          </w:tcPr>
          <w:p w14:paraId="63AA09CF" w14:textId="77777777" w:rsidR="00B16A17" w:rsidRPr="00A069DB" w:rsidRDefault="00B16A17" w:rsidP="00006EAB">
            <w:pPr>
              <w:spacing w:before="0" w:after="0"/>
              <w:rPr>
                <w:rFonts w:asciiTheme="minorHAnsi" w:hAnsiTheme="minorHAnsi" w:cstheme="minorHAnsi"/>
                <w:b/>
              </w:rPr>
            </w:pPr>
          </w:p>
        </w:tc>
        <w:tc>
          <w:tcPr>
            <w:tcW w:w="304" w:type="pct"/>
          </w:tcPr>
          <w:p w14:paraId="0D473726" w14:textId="77777777" w:rsidR="00B16A17" w:rsidRPr="00A069DB" w:rsidRDefault="00B16A17" w:rsidP="00006EAB">
            <w:pPr>
              <w:spacing w:before="0" w:after="0"/>
              <w:rPr>
                <w:rFonts w:asciiTheme="minorHAnsi" w:hAnsiTheme="minorHAnsi" w:cstheme="minorHAnsi"/>
                <w:b/>
              </w:rPr>
            </w:pPr>
          </w:p>
        </w:tc>
        <w:tc>
          <w:tcPr>
            <w:tcW w:w="347" w:type="pct"/>
          </w:tcPr>
          <w:p w14:paraId="001B6455" w14:textId="77777777" w:rsidR="00B16A17" w:rsidRPr="00A069DB" w:rsidRDefault="00B16A17" w:rsidP="00006EAB">
            <w:pPr>
              <w:spacing w:before="0" w:after="0"/>
              <w:rPr>
                <w:rFonts w:asciiTheme="minorHAnsi" w:hAnsiTheme="minorHAnsi" w:cstheme="minorHAnsi"/>
                <w:b/>
              </w:rPr>
            </w:pPr>
          </w:p>
        </w:tc>
        <w:tc>
          <w:tcPr>
            <w:tcW w:w="738" w:type="pct"/>
          </w:tcPr>
          <w:p w14:paraId="35E4B4D8" w14:textId="77777777" w:rsidR="00B16A17" w:rsidRPr="00A069DB" w:rsidRDefault="00B16A17" w:rsidP="00006EAB">
            <w:pPr>
              <w:spacing w:before="0" w:after="0"/>
              <w:rPr>
                <w:rFonts w:asciiTheme="minorHAnsi" w:hAnsiTheme="minorHAnsi" w:cstheme="minorHAnsi"/>
                <w:b/>
              </w:rPr>
            </w:pPr>
          </w:p>
        </w:tc>
      </w:tr>
      <w:tr w:rsidR="005F05BB" w:rsidRPr="00A069DB" w14:paraId="179897F0" w14:textId="77777777" w:rsidTr="003C53B6">
        <w:tc>
          <w:tcPr>
            <w:tcW w:w="313" w:type="pct"/>
          </w:tcPr>
          <w:p w14:paraId="275F5658"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10</w:t>
            </w:r>
          </w:p>
        </w:tc>
        <w:tc>
          <w:tcPr>
            <w:tcW w:w="2951" w:type="pct"/>
          </w:tcPr>
          <w:p w14:paraId="0F803694"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the side rails of the ladder extending at least 36 inches above the landing?</w:t>
            </w:r>
          </w:p>
          <w:p w14:paraId="44BA7F9E" w14:textId="77777777" w:rsidR="00B16A17" w:rsidRPr="00A069DB" w:rsidRDefault="00B16A17" w:rsidP="00006EAB">
            <w:pPr>
              <w:spacing w:before="0" w:after="0"/>
              <w:rPr>
                <w:rFonts w:asciiTheme="minorHAnsi" w:hAnsiTheme="minorHAnsi" w:cstheme="minorHAnsi"/>
                <w:b/>
              </w:rPr>
            </w:pPr>
          </w:p>
        </w:tc>
        <w:tc>
          <w:tcPr>
            <w:tcW w:w="347" w:type="pct"/>
          </w:tcPr>
          <w:p w14:paraId="41BE9E8D" w14:textId="77777777" w:rsidR="00B16A17" w:rsidRPr="00A069DB" w:rsidRDefault="00B16A17" w:rsidP="00006EAB">
            <w:pPr>
              <w:spacing w:before="0" w:after="0"/>
              <w:rPr>
                <w:rFonts w:asciiTheme="minorHAnsi" w:hAnsiTheme="minorHAnsi" w:cstheme="minorHAnsi"/>
                <w:b/>
              </w:rPr>
            </w:pPr>
          </w:p>
        </w:tc>
        <w:tc>
          <w:tcPr>
            <w:tcW w:w="304" w:type="pct"/>
          </w:tcPr>
          <w:p w14:paraId="48D54C02" w14:textId="77777777" w:rsidR="00B16A17" w:rsidRPr="00A069DB" w:rsidRDefault="00B16A17" w:rsidP="00006EAB">
            <w:pPr>
              <w:spacing w:before="0" w:after="0"/>
              <w:rPr>
                <w:rFonts w:asciiTheme="minorHAnsi" w:hAnsiTheme="minorHAnsi" w:cstheme="minorHAnsi"/>
                <w:b/>
              </w:rPr>
            </w:pPr>
          </w:p>
        </w:tc>
        <w:tc>
          <w:tcPr>
            <w:tcW w:w="347" w:type="pct"/>
          </w:tcPr>
          <w:p w14:paraId="39D1B8D3" w14:textId="77777777" w:rsidR="00B16A17" w:rsidRPr="00A069DB" w:rsidRDefault="00B16A17" w:rsidP="00006EAB">
            <w:pPr>
              <w:spacing w:before="0" w:after="0"/>
              <w:rPr>
                <w:rFonts w:asciiTheme="minorHAnsi" w:hAnsiTheme="minorHAnsi" w:cstheme="minorHAnsi"/>
                <w:b/>
              </w:rPr>
            </w:pPr>
          </w:p>
        </w:tc>
        <w:tc>
          <w:tcPr>
            <w:tcW w:w="738" w:type="pct"/>
          </w:tcPr>
          <w:p w14:paraId="3DAC5729" w14:textId="77777777" w:rsidR="00B16A17" w:rsidRPr="00A069DB" w:rsidRDefault="00B16A17" w:rsidP="00006EAB">
            <w:pPr>
              <w:spacing w:before="0" w:after="0"/>
              <w:rPr>
                <w:rFonts w:asciiTheme="minorHAnsi" w:hAnsiTheme="minorHAnsi" w:cstheme="minorHAnsi"/>
                <w:b/>
              </w:rPr>
            </w:pPr>
          </w:p>
        </w:tc>
      </w:tr>
    </w:tbl>
    <w:p w14:paraId="54099612"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b)</w:t>
      </w:r>
      <w:r w:rsidRPr="00A069DB">
        <w:rPr>
          <w:rFonts w:asciiTheme="minorHAnsi" w:eastAsia="Arial Unicode MS" w:hAnsiTheme="minorHAnsi" w:cstheme="minorHAnsi"/>
          <w:b/>
        </w:rPr>
        <w:tab/>
        <w:t>Scaffoldings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320"/>
        <w:gridCol w:w="625"/>
        <w:gridCol w:w="547"/>
        <w:gridCol w:w="625"/>
        <w:gridCol w:w="1331"/>
      </w:tblGrid>
      <w:tr w:rsidR="005F05BB" w:rsidRPr="00A069DB" w14:paraId="74608882" w14:textId="77777777" w:rsidTr="003C53B6">
        <w:tc>
          <w:tcPr>
            <w:tcW w:w="313" w:type="pct"/>
          </w:tcPr>
          <w:p w14:paraId="0ECF201C"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Sl. No.</w:t>
            </w:r>
          </w:p>
        </w:tc>
        <w:tc>
          <w:tcPr>
            <w:tcW w:w="2951" w:type="pct"/>
          </w:tcPr>
          <w:p w14:paraId="3B0F9768"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Description</w:t>
            </w:r>
          </w:p>
        </w:tc>
        <w:tc>
          <w:tcPr>
            <w:tcW w:w="347" w:type="pct"/>
          </w:tcPr>
          <w:p w14:paraId="60304453"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Yes</w:t>
            </w:r>
          </w:p>
        </w:tc>
        <w:tc>
          <w:tcPr>
            <w:tcW w:w="304" w:type="pct"/>
          </w:tcPr>
          <w:p w14:paraId="36BA124C"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No</w:t>
            </w:r>
          </w:p>
        </w:tc>
        <w:tc>
          <w:tcPr>
            <w:tcW w:w="347" w:type="pct"/>
          </w:tcPr>
          <w:p w14:paraId="1B5CC7E7"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NA</w:t>
            </w:r>
          </w:p>
        </w:tc>
        <w:tc>
          <w:tcPr>
            <w:tcW w:w="738" w:type="pct"/>
          </w:tcPr>
          <w:p w14:paraId="516D97AC"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Remarks</w:t>
            </w:r>
          </w:p>
        </w:tc>
      </w:tr>
      <w:tr w:rsidR="005F05BB" w:rsidRPr="00A069DB" w14:paraId="4BFC507E" w14:textId="77777777" w:rsidTr="003C53B6">
        <w:tc>
          <w:tcPr>
            <w:tcW w:w="313" w:type="pct"/>
          </w:tcPr>
          <w:p w14:paraId="3661DA10"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w:t>
            </w:r>
          </w:p>
        </w:tc>
        <w:tc>
          <w:tcPr>
            <w:tcW w:w="2951" w:type="pct"/>
          </w:tcPr>
          <w:p w14:paraId="62F774F2"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Is the footing of the scaffold sound, rigid, and capable of carrying 4 times the maximum intended load?</w:t>
            </w:r>
          </w:p>
        </w:tc>
        <w:tc>
          <w:tcPr>
            <w:tcW w:w="347" w:type="pct"/>
          </w:tcPr>
          <w:p w14:paraId="4A4E5FA6"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3BB8472F"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278FB4C9"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4F174D46"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031714D7" w14:textId="77777777" w:rsidTr="003C53B6">
        <w:tc>
          <w:tcPr>
            <w:tcW w:w="313" w:type="pct"/>
          </w:tcPr>
          <w:p w14:paraId="29A8D85A"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2</w:t>
            </w:r>
          </w:p>
        </w:tc>
        <w:tc>
          <w:tcPr>
            <w:tcW w:w="2951" w:type="pct"/>
          </w:tcPr>
          <w:p w14:paraId="4D80C1B9"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Is the scaffold erected under the supervision of competent person in scaffold erection?</w:t>
            </w:r>
          </w:p>
        </w:tc>
        <w:tc>
          <w:tcPr>
            <w:tcW w:w="347" w:type="pct"/>
          </w:tcPr>
          <w:p w14:paraId="5F94A58E"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64A02023"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6DFDB99A"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39C62F73"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44A40ABB" w14:textId="77777777" w:rsidTr="003C53B6">
        <w:tc>
          <w:tcPr>
            <w:tcW w:w="313" w:type="pct"/>
          </w:tcPr>
          <w:p w14:paraId="27872937"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3</w:t>
            </w:r>
          </w:p>
        </w:tc>
        <w:tc>
          <w:tcPr>
            <w:tcW w:w="2951" w:type="pct"/>
          </w:tcPr>
          <w:p w14:paraId="0744E3CD" w14:textId="77777777" w:rsidR="00B16A17" w:rsidRPr="00A069DB" w:rsidRDefault="00B16A17" w:rsidP="00006EAB">
            <w:pPr>
              <w:pStyle w:val="BodyText"/>
              <w:spacing w:line="240" w:lineRule="auto"/>
              <w:rPr>
                <w:rFonts w:asciiTheme="minorHAnsi" w:eastAsia="Arial Unicode MS" w:hAnsiTheme="minorHAnsi" w:cstheme="minorHAnsi"/>
                <w:sz w:val="24"/>
                <w:szCs w:val="24"/>
              </w:rPr>
            </w:pPr>
            <w:r w:rsidRPr="00A069DB">
              <w:rPr>
                <w:rFonts w:asciiTheme="minorHAnsi" w:eastAsia="Arial Unicode MS" w:hAnsiTheme="minorHAnsi" w:cstheme="minorHAnsi"/>
                <w:b/>
                <w:sz w:val="24"/>
                <w:szCs w:val="24"/>
              </w:rPr>
              <w:t>Is there safe access method (ladder) to the scaffold platform?</w:t>
            </w:r>
          </w:p>
        </w:tc>
        <w:tc>
          <w:tcPr>
            <w:tcW w:w="347" w:type="pct"/>
          </w:tcPr>
          <w:p w14:paraId="78E3D828"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57E86892"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0A009491"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535024E3"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02EEBFC0" w14:textId="77777777" w:rsidTr="003C53B6">
        <w:tc>
          <w:tcPr>
            <w:tcW w:w="313" w:type="pct"/>
          </w:tcPr>
          <w:p w14:paraId="643C81D8"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4</w:t>
            </w:r>
          </w:p>
        </w:tc>
        <w:tc>
          <w:tcPr>
            <w:tcW w:w="2951" w:type="pct"/>
          </w:tcPr>
          <w:p w14:paraId="004E3A7A" w14:textId="77777777" w:rsidR="00B16A17" w:rsidRPr="00A069DB" w:rsidRDefault="00B16A17" w:rsidP="00006EAB">
            <w:pPr>
              <w:shd w:val="clear" w:color="auto" w:fill="FFFFFF"/>
              <w:spacing w:before="0" w:after="0"/>
              <w:ind w:right="150"/>
              <w:rPr>
                <w:rFonts w:asciiTheme="minorHAnsi" w:eastAsia="Arial Unicode MS" w:hAnsiTheme="minorHAnsi" w:cstheme="minorHAnsi"/>
              </w:rPr>
            </w:pPr>
            <w:r w:rsidRPr="00A069DB">
              <w:rPr>
                <w:rFonts w:asciiTheme="minorHAnsi" w:eastAsia="Arial Unicode MS" w:hAnsiTheme="minorHAnsi" w:cstheme="minorHAnsi"/>
              </w:rPr>
              <w:t>Have all uprights been provided with base plates (and, where necessary, timber sole plates) or prevented in some other way from slipping or sinking?</w:t>
            </w:r>
          </w:p>
        </w:tc>
        <w:tc>
          <w:tcPr>
            <w:tcW w:w="347" w:type="pct"/>
          </w:tcPr>
          <w:p w14:paraId="54260939"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523CC4AC"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0051D11B"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5DCFAB62"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017C54B4" w14:textId="77777777" w:rsidTr="003C53B6">
        <w:tc>
          <w:tcPr>
            <w:tcW w:w="313" w:type="pct"/>
          </w:tcPr>
          <w:p w14:paraId="1C3ECEE4"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5</w:t>
            </w:r>
          </w:p>
        </w:tc>
        <w:tc>
          <w:tcPr>
            <w:tcW w:w="2951" w:type="pct"/>
          </w:tcPr>
          <w:p w14:paraId="3093C5C4" w14:textId="77777777" w:rsidR="00B16A17" w:rsidRPr="00A069DB" w:rsidRDefault="00B16A17" w:rsidP="00006EAB">
            <w:pPr>
              <w:shd w:val="clear" w:color="auto" w:fill="FFFFFF"/>
              <w:spacing w:before="0" w:after="0"/>
              <w:ind w:right="150"/>
              <w:rPr>
                <w:rFonts w:asciiTheme="minorHAnsi" w:hAnsiTheme="minorHAnsi" w:cstheme="minorHAnsi"/>
                <w:b/>
              </w:rPr>
            </w:pPr>
            <w:r w:rsidRPr="00A069DB">
              <w:rPr>
                <w:rFonts w:asciiTheme="minorHAnsi" w:eastAsia="Arial Unicode MS" w:hAnsiTheme="minorHAnsi" w:cstheme="minorHAnsi"/>
              </w:rPr>
              <w:t>Are all of the uprights, ledgers, braces and struts in position?</w:t>
            </w:r>
          </w:p>
        </w:tc>
        <w:tc>
          <w:tcPr>
            <w:tcW w:w="347" w:type="pct"/>
          </w:tcPr>
          <w:p w14:paraId="3016BEE1" w14:textId="77777777" w:rsidR="00B16A17" w:rsidRPr="00A069DB" w:rsidRDefault="00B16A17" w:rsidP="00006EAB">
            <w:pPr>
              <w:spacing w:before="0" w:after="0"/>
              <w:rPr>
                <w:rFonts w:asciiTheme="minorHAnsi" w:hAnsiTheme="minorHAnsi" w:cstheme="minorHAnsi"/>
                <w:b/>
              </w:rPr>
            </w:pPr>
          </w:p>
        </w:tc>
        <w:tc>
          <w:tcPr>
            <w:tcW w:w="304" w:type="pct"/>
          </w:tcPr>
          <w:p w14:paraId="73A58CEF" w14:textId="77777777" w:rsidR="00B16A17" w:rsidRPr="00A069DB" w:rsidRDefault="00B16A17" w:rsidP="00006EAB">
            <w:pPr>
              <w:spacing w:before="0" w:after="0"/>
              <w:rPr>
                <w:rFonts w:asciiTheme="minorHAnsi" w:hAnsiTheme="minorHAnsi" w:cstheme="minorHAnsi"/>
                <w:b/>
              </w:rPr>
            </w:pPr>
          </w:p>
        </w:tc>
        <w:tc>
          <w:tcPr>
            <w:tcW w:w="347" w:type="pct"/>
          </w:tcPr>
          <w:p w14:paraId="311CACCE" w14:textId="77777777" w:rsidR="00B16A17" w:rsidRPr="00A069DB" w:rsidRDefault="00B16A17" w:rsidP="00006EAB">
            <w:pPr>
              <w:spacing w:before="0" w:after="0"/>
              <w:rPr>
                <w:rFonts w:asciiTheme="minorHAnsi" w:hAnsiTheme="minorHAnsi" w:cstheme="minorHAnsi"/>
                <w:b/>
              </w:rPr>
            </w:pPr>
          </w:p>
        </w:tc>
        <w:tc>
          <w:tcPr>
            <w:tcW w:w="738" w:type="pct"/>
          </w:tcPr>
          <w:p w14:paraId="341E179B" w14:textId="77777777" w:rsidR="00B16A17" w:rsidRPr="00A069DB" w:rsidRDefault="00B16A17" w:rsidP="00006EAB">
            <w:pPr>
              <w:spacing w:before="0" w:after="0"/>
              <w:rPr>
                <w:rFonts w:asciiTheme="minorHAnsi" w:hAnsiTheme="minorHAnsi" w:cstheme="minorHAnsi"/>
                <w:b/>
              </w:rPr>
            </w:pPr>
          </w:p>
        </w:tc>
      </w:tr>
      <w:tr w:rsidR="005F05BB" w:rsidRPr="00A069DB" w14:paraId="77C08E15" w14:textId="77777777" w:rsidTr="003C53B6">
        <w:tc>
          <w:tcPr>
            <w:tcW w:w="313" w:type="pct"/>
          </w:tcPr>
          <w:p w14:paraId="19CA2422"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6</w:t>
            </w:r>
          </w:p>
        </w:tc>
        <w:tc>
          <w:tcPr>
            <w:tcW w:w="2951" w:type="pct"/>
          </w:tcPr>
          <w:p w14:paraId="7AD8DC4E" w14:textId="77777777" w:rsidR="00B16A17" w:rsidRPr="00A069DB" w:rsidRDefault="00B16A17" w:rsidP="00006EAB">
            <w:pPr>
              <w:pStyle w:val="BodyText2"/>
              <w:spacing w:line="240" w:lineRule="auto"/>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Is the scaffold secured to the building or structure in enough places to prevent collapse?</w:t>
            </w:r>
          </w:p>
          <w:p w14:paraId="6C888B44" w14:textId="77777777" w:rsidR="00B16A17" w:rsidRPr="00A069DB" w:rsidRDefault="00B16A17" w:rsidP="00006EAB">
            <w:pPr>
              <w:spacing w:before="0" w:after="0"/>
              <w:rPr>
                <w:rFonts w:asciiTheme="minorHAnsi" w:hAnsiTheme="minorHAnsi" w:cstheme="minorHAnsi"/>
              </w:rPr>
            </w:pPr>
          </w:p>
        </w:tc>
        <w:tc>
          <w:tcPr>
            <w:tcW w:w="347" w:type="pct"/>
          </w:tcPr>
          <w:p w14:paraId="4D5399BA" w14:textId="77777777" w:rsidR="00B16A17" w:rsidRPr="00A069DB" w:rsidRDefault="00B16A17" w:rsidP="00006EAB">
            <w:pPr>
              <w:spacing w:before="0" w:after="0"/>
              <w:rPr>
                <w:rFonts w:asciiTheme="minorHAnsi" w:hAnsiTheme="minorHAnsi" w:cstheme="minorHAnsi"/>
                <w:b/>
              </w:rPr>
            </w:pPr>
          </w:p>
        </w:tc>
        <w:tc>
          <w:tcPr>
            <w:tcW w:w="304" w:type="pct"/>
          </w:tcPr>
          <w:p w14:paraId="1B3D4F50" w14:textId="77777777" w:rsidR="00B16A17" w:rsidRPr="00A069DB" w:rsidRDefault="00B16A17" w:rsidP="00006EAB">
            <w:pPr>
              <w:spacing w:before="0" w:after="0"/>
              <w:rPr>
                <w:rFonts w:asciiTheme="minorHAnsi" w:hAnsiTheme="minorHAnsi" w:cstheme="minorHAnsi"/>
                <w:b/>
              </w:rPr>
            </w:pPr>
          </w:p>
        </w:tc>
        <w:tc>
          <w:tcPr>
            <w:tcW w:w="347" w:type="pct"/>
          </w:tcPr>
          <w:p w14:paraId="1A186244" w14:textId="77777777" w:rsidR="00B16A17" w:rsidRPr="00A069DB" w:rsidRDefault="00B16A17" w:rsidP="00006EAB">
            <w:pPr>
              <w:spacing w:before="0" w:after="0"/>
              <w:rPr>
                <w:rFonts w:asciiTheme="minorHAnsi" w:hAnsiTheme="minorHAnsi" w:cstheme="minorHAnsi"/>
                <w:b/>
              </w:rPr>
            </w:pPr>
          </w:p>
        </w:tc>
        <w:tc>
          <w:tcPr>
            <w:tcW w:w="738" w:type="pct"/>
          </w:tcPr>
          <w:p w14:paraId="347E9901" w14:textId="77777777" w:rsidR="00B16A17" w:rsidRPr="00A069DB" w:rsidRDefault="00B16A17" w:rsidP="00006EAB">
            <w:pPr>
              <w:spacing w:before="0" w:after="0"/>
              <w:rPr>
                <w:rFonts w:asciiTheme="minorHAnsi" w:hAnsiTheme="minorHAnsi" w:cstheme="minorHAnsi"/>
                <w:b/>
              </w:rPr>
            </w:pPr>
          </w:p>
        </w:tc>
      </w:tr>
      <w:tr w:rsidR="005F05BB" w:rsidRPr="00A069DB" w14:paraId="7CFAEE1A" w14:textId="77777777" w:rsidTr="003C53B6">
        <w:tc>
          <w:tcPr>
            <w:tcW w:w="313" w:type="pct"/>
          </w:tcPr>
          <w:p w14:paraId="3117A9DA"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7</w:t>
            </w:r>
          </w:p>
        </w:tc>
        <w:tc>
          <w:tcPr>
            <w:tcW w:w="2951" w:type="pct"/>
          </w:tcPr>
          <w:p w14:paraId="73DBCB29" w14:textId="77777777" w:rsidR="00B16A17" w:rsidRPr="00A069DB" w:rsidRDefault="00B16A17" w:rsidP="00006EAB">
            <w:pPr>
              <w:pStyle w:val="BodyText2"/>
              <w:spacing w:line="240" w:lineRule="auto"/>
              <w:rPr>
                <w:rFonts w:asciiTheme="minorHAnsi" w:hAnsiTheme="minorHAnsi" w:cstheme="minorHAnsi"/>
                <w:b/>
                <w:sz w:val="24"/>
                <w:szCs w:val="24"/>
              </w:rPr>
            </w:pPr>
            <w:r w:rsidRPr="00A069DB">
              <w:rPr>
                <w:rFonts w:asciiTheme="minorHAnsi" w:eastAsia="Arial Unicode MS" w:hAnsiTheme="minorHAnsi" w:cstheme="minorHAnsi"/>
                <w:sz w:val="24"/>
                <w:szCs w:val="24"/>
              </w:rPr>
              <w:t>Are guardrails and toe boards installed on all open sides and ends of scaffold platforms?</w:t>
            </w:r>
          </w:p>
        </w:tc>
        <w:tc>
          <w:tcPr>
            <w:tcW w:w="347" w:type="pct"/>
          </w:tcPr>
          <w:p w14:paraId="520DE239" w14:textId="77777777" w:rsidR="00B16A17" w:rsidRPr="00A069DB" w:rsidRDefault="00B16A17" w:rsidP="00006EAB">
            <w:pPr>
              <w:spacing w:before="0" w:after="0"/>
              <w:rPr>
                <w:rFonts w:asciiTheme="minorHAnsi" w:hAnsiTheme="minorHAnsi" w:cstheme="minorHAnsi"/>
                <w:b/>
              </w:rPr>
            </w:pPr>
          </w:p>
        </w:tc>
        <w:tc>
          <w:tcPr>
            <w:tcW w:w="304" w:type="pct"/>
          </w:tcPr>
          <w:p w14:paraId="79AC8822" w14:textId="77777777" w:rsidR="00B16A17" w:rsidRPr="00A069DB" w:rsidRDefault="00B16A17" w:rsidP="00006EAB">
            <w:pPr>
              <w:spacing w:before="0" w:after="0"/>
              <w:rPr>
                <w:rFonts w:asciiTheme="minorHAnsi" w:hAnsiTheme="minorHAnsi" w:cstheme="minorHAnsi"/>
                <w:b/>
              </w:rPr>
            </w:pPr>
          </w:p>
        </w:tc>
        <w:tc>
          <w:tcPr>
            <w:tcW w:w="347" w:type="pct"/>
          </w:tcPr>
          <w:p w14:paraId="6AEF81FA" w14:textId="77777777" w:rsidR="00B16A17" w:rsidRPr="00A069DB" w:rsidRDefault="00B16A17" w:rsidP="00006EAB">
            <w:pPr>
              <w:spacing w:before="0" w:after="0"/>
              <w:rPr>
                <w:rFonts w:asciiTheme="minorHAnsi" w:hAnsiTheme="minorHAnsi" w:cstheme="minorHAnsi"/>
                <w:b/>
              </w:rPr>
            </w:pPr>
          </w:p>
        </w:tc>
        <w:tc>
          <w:tcPr>
            <w:tcW w:w="738" w:type="pct"/>
          </w:tcPr>
          <w:p w14:paraId="015A36F4" w14:textId="77777777" w:rsidR="00B16A17" w:rsidRPr="00A069DB" w:rsidRDefault="00B16A17" w:rsidP="00006EAB">
            <w:pPr>
              <w:spacing w:before="0" w:after="0"/>
              <w:rPr>
                <w:rFonts w:asciiTheme="minorHAnsi" w:hAnsiTheme="minorHAnsi" w:cstheme="minorHAnsi"/>
                <w:b/>
              </w:rPr>
            </w:pPr>
          </w:p>
        </w:tc>
      </w:tr>
      <w:tr w:rsidR="005F05BB" w:rsidRPr="00A069DB" w14:paraId="5A9C4F27" w14:textId="77777777" w:rsidTr="003C53B6">
        <w:tc>
          <w:tcPr>
            <w:tcW w:w="313" w:type="pct"/>
          </w:tcPr>
          <w:p w14:paraId="418D55E1"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8</w:t>
            </w:r>
          </w:p>
        </w:tc>
        <w:tc>
          <w:tcPr>
            <w:tcW w:w="2951" w:type="pct"/>
          </w:tcPr>
          <w:p w14:paraId="66247679" w14:textId="77777777" w:rsidR="00B16A17" w:rsidRPr="00A069DB" w:rsidRDefault="00B16A17" w:rsidP="00006EAB">
            <w:pPr>
              <w:pStyle w:val="BodyText2"/>
              <w:spacing w:line="240" w:lineRule="auto"/>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Are intermediate guardrails fitted?</w:t>
            </w:r>
          </w:p>
        </w:tc>
        <w:tc>
          <w:tcPr>
            <w:tcW w:w="347" w:type="pct"/>
          </w:tcPr>
          <w:p w14:paraId="1FE1E2B7" w14:textId="77777777" w:rsidR="00B16A17" w:rsidRPr="00A069DB" w:rsidRDefault="00B16A17" w:rsidP="00006EAB">
            <w:pPr>
              <w:spacing w:before="0" w:after="0"/>
              <w:rPr>
                <w:rFonts w:asciiTheme="minorHAnsi" w:hAnsiTheme="minorHAnsi" w:cstheme="minorHAnsi"/>
                <w:b/>
              </w:rPr>
            </w:pPr>
          </w:p>
        </w:tc>
        <w:tc>
          <w:tcPr>
            <w:tcW w:w="304" w:type="pct"/>
          </w:tcPr>
          <w:p w14:paraId="37C34964" w14:textId="77777777" w:rsidR="00B16A17" w:rsidRPr="00A069DB" w:rsidRDefault="00B16A17" w:rsidP="00006EAB">
            <w:pPr>
              <w:spacing w:before="0" w:after="0"/>
              <w:rPr>
                <w:rFonts w:asciiTheme="minorHAnsi" w:hAnsiTheme="minorHAnsi" w:cstheme="minorHAnsi"/>
                <w:b/>
              </w:rPr>
            </w:pPr>
          </w:p>
        </w:tc>
        <w:tc>
          <w:tcPr>
            <w:tcW w:w="347" w:type="pct"/>
          </w:tcPr>
          <w:p w14:paraId="59E36309" w14:textId="77777777" w:rsidR="00B16A17" w:rsidRPr="00A069DB" w:rsidRDefault="00B16A17" w:rsidP="00006EAB">
            <w:pPr>
              <w:spacing w:before="0" w:after="0"/>
              <w:rPr>
                <w:rFonts w:asciiTheme="minorHAnsi" w:hAnsiTheme="minorHAnsi" w:cstheme="minorHAnsi"/>
                <w:b/>
              </w:rPr>
            </w:pPr>
          </w:p>
        </w:tc>
        <w:tc>
          <w:tcPr>
            <w:tcW w:w="738" w:type="pct"/>
          </w:tcPr>
          <w:p w14:paraId="035B24B8" w14:textId="77777777" w:rsidR="00B16A17" w:rsidRPr="00A069DB" w:rsidRDefault="00B16A17" w:rsidP="00006EAB">
            <w:pPr>
              <w:spacing w:before="0" w:after="0"/>
              <w:rPr>
                <w:rFonts w:asciiTheme="minorHAnsi" w:hAnsiTheme="minorHAnsi" w:cstheme="minorHAnsi"/>
                <w:b/>
              </w:rPr>
            </w:pPr>
          </w:p>
        </w:tc>
      </w:tr>
      <w:tr w:rsidR="005F05BB" w:rsidRPr="00A069DB" w14:paraId="23833E98" w14:textId="77777777" w:rsidTr="003C53B6">
        <w:tc>
          <w:tcPr>
            <w:tcW w:w="313" w:type="pct"/>
          </w:tcPr>
          <w:p w14:paraId="399580BB"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9</w:t>
            </w:r>
          </w:p>
        </w:tc>
        <w:tc>
          <w:tcPr>
            <w:tcW w:w="2951" w:type="pct"/>
          </w:tcPr>
          <w:p w14:paraId="37785F8C"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scaffolds equipped with toe boards wherever there is a possibility that falling material could cause a hazard?</w:t>
            </w:r>
          </w:p>
        </w:tc>
        <w:tc>
          <w:tcPr>
            <w:tcW w:w="347" w:type="pct"/>
          </w:tcPr>
          <w:p w14:paraId="1FF660FE" w14:textId="77777777" w:rsidR="00B16A17" w:rsidRPr="00A069DB" w:rsidRDefault="00B16A17" w:rsidP="00006EAB">
            <w:pPr>
              <w:spacing w:before="0" w:after="0"/>
              <w:rPr>
                <w:rFonts w:asciiTheme="minorHAnsi" w:hAnsiTheme="minorHAnsi" w:cstheme="minorHAnsi"/>
                <w:b/>
              </w:rPr>
            </w:pPr>
          </w:p>
        </w:tc>
        <w:tc>
          <w:tcPr>
            <w:tcW w:w="304" w:type="pct"/>
          </w:tcPr>
          <w:p w14:paraId="49F3AFAA" w14:textId="77777777" w:rsidR="00B16A17" w:rsidRPr="00A069DB" w:rsidRDefault="00B16A17" w:rsidP="00006EAB">
            <w:pPr>
              <w:spacing w:before="0" w:after="0"/>
              <w:rPr>
                <w:rFonts w:asciiTheme="minorHAnsi" w:hAnsiTheme="minorHAnsi" w:cstheme="minorHAnsi"/>
                <w:b/>
              </w:rPr>
            </w:pPr>
          </w:p>
        </w:tc>
        <w:tc>
          <w:tcPr>
            <w:tcW w:w="347" w:type="pct"/>
          </w:tcPr>
          <w:p w14:paraId="24A6D9DC" w14:textId="77777777" w:rsidR="00B16A17" w:rsidRPr="00A069DB" w:rsidRDefault="00B16A17" w:rsidP="00006EAB">
            <w:pPr>
              <w:spacing w:before="0" w:after="0"/>
              <w:rPr>
                <w:rFonts w:asciiTheme="minorHAnsi" w:hAnsiTheme="minorHAnsi" w:cstheme="minorHAnsi"/>
                <w:b/>
              </w:rPr>
            </w:pPr>
          </w:p>
        </w:tc>
        <w:tc>
          <w:tcPr>
            <w:tcW w:w="738" w:type="pct"/>
          </w:tcPr>
          <w:p w14:paraId="3000A33E" w14:textId="77777777" w:rsidR="00B16A17" w:rsidRPr="00A069DB" w:rsidRDefault="00B16A17" w:rsidP="00006EAB">
            <w:pPr>
              <w:spacing w:before="0" w:after="0"/>
              <w:rPr>
                <w:rFonts w:asciiTheme="minorHAnsi" w:hAnsiTheme="minorHAnsi" w:cstheme="minorHAnsi"/>
                <w:b/>
              </w:rPr>
            </w:pPr>
          </w:p>
        </w:tc>
      </w:tr>
      <w:tr w:rsidR="005F05BB" w:rsidRPr="00A069DB" w14:paraId="4F85D3EE" w14:textId="77777777" w:rsidTr="003C53B6">
        <w:tc>
          <w:tcPr>
            <w:tcW w:w="313" w:type="pct"/>
          </w:tcPr>
          <w:p w14:paraId="7D05021D"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10</w:t>
            </w:r>
          </w:p>
        </w:tc>
        <w:tc>
          <w:tcPr>
            <w:tcW w:w="2951" w:type="pct"/>
          </w:tcPr>
          <w:p w14:paraId="442F1BE1"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toe boards at least four inches in height?</w:t>
            </w:r>
          </w:p>
        </w:tc>
        <w:tc>
          <w:tcPr>
            <w:tcW w:w="347" w:type="pct"/>
          </w:tcPr>
          <w:p w14:paraId="5E4D5EA1" w14:textId="77777777" w:rsidR="00B16A17" w:rsidRPr="00A069DB" w:rsidRDefault="00B16A17" w:rsidP="00006EAB">
            <w:pPr>
              <w:spacing w:before="0" w:after="0"/>
              <w:rPr>
                <w:rFonts w:asciiTheme="minorHAnsi" w:hAnsiTheme="minorHAnsi" w:cstheme="minorHAnsi"/>
                <w:b/>
              </w:rPr>
            </w:pPr>
          </w:p>
        </w:tc>
        <w:tc>
          <w:tcPr>
            <w:tcW w:w="304" w:type="pct"/>
          </w:tcPr>
          <w:p w14:paraId="593422CC" w14:textId="77777777" w:rsidR="00B16A17" w:rsidRPr="00A069DB" w:rsidRDefault="00B16A17" w:rsidP="00006EAB">
            <w:pPr>
              <w:spacing w:before="0" w:after="0"/>
              <w:rPr>
                <w:rFonts w:asciiTheme="minorHAnsi" w:hAnsiTheme="minorHAnsi" w:cstheme="minorHAnsi"/>
                <w:b/>
              </w:rPr>
            </w:pPr>
          </w:p>
        </w:tc>
        <w:tc>
          <w:tcPr>
            <w:tcW w:w="347" w:type="pct"/>
          </w:tcPr>
          <w:p w14:paraId="4027E3EC" w14:textId="77777777" w:rsidR="00B16A17" w:rsidRPr="00A069DB" w:rsidRDefault="00B16A17" w:rsidP="00006EAB">
            <w:pPr>
              <w:spacing w:before="0" w:after="0"/>
              <w:rPr>
                <w:rFonts w:asciiTheme="minorHAnsi" w:hAnsiTheme="minorHAnsi" w:cstheme="minorHAnsi"/>
                <w:b/>
              </w:rPr>
            </w:pPr>
          </w:p>
        </w:tc>
        <w:tc>
          <w:tcPr>
            <w:tcW w:w="738" w:type="pct"/>
          </w:tcPr>
          <w:p w14:paraId="555F9938" w14:textId="77777777" w:rsidR="00B16A17" w:rsidRPr="00A069DB" w:rsidRDefault="00B16A17" w:rsidP="00006EAB">
            <w:pPr>
              <w:spacing w:before="0" w:after="0"/>
              <w:rPr>
                <w:rFonts w:asciiTheme="minorHAnsi" w:hAnsiTheme="minorHAnsi" w:cstheme="minorHAnsi"/>
                <w:b/>
              </w:rPr>
            </w:pPr>
          </w:p>
        </w:tc>
      </w:tr>
      <w:tr w:rsidR="005F05BB" w:rsidRPr="00A069DB" w14:paraId="3932C27E" w14:textId="77777777" w:rsidTr="003C53B6">
        <w:tc>
          <w:tcPr>
            <w:tcW w:w="313" w:type="pct"/>
          </w:tcPr>
          <w:p w14:paraId="5C204274"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11</w:t>
            </w:r>
          </w:p>
        </w:tc>
        <w:tc>
          <w:tcPr>
            <w:tcW w:w="2951" w:type="pct"/>
          </w:tcPr>
          <w:p w14:paraId="5CA232AE"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defective parts on scaffold immediately replaced or repaired?</w:t>
            </w:r>
          </w:p>
        </w:tc>
        <w:tc>
          <w:tcPr>
            <w:tcW w:w="347" w:type="pct"/>
          </w:tcPr>
          <w:p w14:paraId="557F358B" w14:textId="77777777" w:rsidR="00B16A17" w:rsidRPr="00A069DB" w:rsidRDefault="00B16A17" w:rsidP="00006EAB">
            <w:pPr>
              <w:spacing w:before="0" w:after="0"/>
              <w:rPr>
                <w:rFonts w:asciiTheme="minorHAnsi" w:hAnsiTheme="minorHAnsi" w:cstheme="minorHAnsi"/>
                <w:b/>
              </w:rPr>
            </w:pPr>
          </w:p>
        </w:tc>
        <w:tc>
          <w:tcPr>
            <w:tcW w:w="304" w:type="pct"/>
          </w:tcPr>
          <w:p w14:paraId="0C360AC3" w14:textId="77777777" w:rsidR="00B16A17" w:rsidRPr="00A069DB" w:rsidRDefault="00B16A17" w:rsidP="00006EAB">
            <w:pPr>
              <w:spacing w:before="0" w:after="0"/>
              <w:rPr>
                <w:rFonts w:asciiTheme="minorHAnsi" w:hAnsiTheme="minorHAnsi" w:cstheme="minorHAnsi"/>
                <w:b/>
              </w:rPr>
            </w:pPr>
          </w:p>
        </w:tc>
        <w:tc>
          <w:tcPr>
            <w:tcW w:w="347" w:type="pct"/>
          </w:tcPr>
          <w:p w14:paraId="10479896" w14:textId="77777777" w:rsidR="00B16A17" w:rsidRPr="00A069DB" w:rsidRDefault="00B16A17" w:rsidP="00006EAB">
            <w:pPr>
              <w:spacing w:before="0" w:after="0"/>
              <w:rPr>
                <w:rFonts w:asciiTheme="minorHAnsi" w:hAnsiTheme="minorHAnsi" w:cstheme="minorHAnsi"/>
                <w:b/>
              </w:rPr>
            </w:pPr>
          </w:p>
        </w:tc>
        <w:tc>
          <w:tcPr>
            <w:tcW w:w="738" w:type="pct"/>
          </w:tcPr>
          <w:p w14:paraId="25B55962" w14:textId="77777777" w:rsidR="00B16A17" w:rsidRPr="00A069DB" w:rsidRDefault="00B16A17" w:rsidP="00006EAB">
            <w:pPr>
              <w:spacing w:before="0" w:after="0"/>
              <w:rPr>
                <w:rFonts w:asciiTheme="minorHAnsi" w:hAnsiTheme="minorHAnsi" w:cstheme="minorHAnsi"/>
                <w:b/>
              </w:rPr>
            </w:pPr>
          </w:p>
        </w:tc>
      </w:tr>
      <w:tr w:rsidR="005F05BB" w:rsidRPr="00A069DB" w14:paraId="316A575C" w14:textId="77777777" w:rsidTr="003C53B6">
        <w:tc>
          <w:tcPr>
            <w:tcW w:w="313" w:type="pct"/>
          </w:tcPr>
          <w:p w14:paraId="6B5C36F5"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12</w:t>
            </w:r>
          </w:p>
        </w:tc>
        <w:tc>
          <w:tcPr>
            <w:tcW w:w="2951" w:type="pct"/>
          </w:tcPr>
          <w:p w14:paraId="4BB55761"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When employees are working on suspended scaffolds, are life lines firmly anchored to an overhead structure and not to the scaffold?</w:t>
            </w:r>
          </w:p>
        </w:tc>
        <w:tc>
          <w:tcPr>
            <w:tcW w:w="347" w:type="pct"/>
          </w:tcPr>
          <w:p w14:paraId="06E6002E" w14:textId="77777777" w:rsidR="00B16A17" w:rsidRPr="00A069DB" w:rsidRDefault="00B16A17" w:rsidP="00006EAB">
            <w:pPr>
              <w:spacing w:before="0" w:after="0"/>
              <w:rPr>
                <w:rFonts w:asciiTheme="minorHAnsi" w:hAnsiTheme="minorHAnsi" w:cstheme="minorHAnsi"/>
                <w:b/>
              </w:rPr>
            </w:pPr>
          </w:p>
        </w:tc>
        <w:tc>
          <w:tcPr>
            <w:tcW w:w="304" w:type="pct"/>
          </w:tcPr>
          <w:p w14:paraId="40A19351" w14:textId="77777777" w:rsidR="00B16A17" w:rsidRPr="00A069DB" w:rsidRDefault="00B16A17" w:rsidP="00006EAB">
            <w:pPr>
              <w:spacing w:before="0" w:after="0"/>
              <w:rPr>
                <w:rFonts w:asciiTheme="minorHAnsi" w:hAnsiTheme="minorHAnsi" w:cstheme="minorHAnsi"/>
                <w:b/>
              </w:rPr>
            </w:pPr>
          </w:p>
        </w:tc>
        <w:tc>
          <w:tcPr>
            <w:tcW w:w="347" w:type="pct"/>
          </w:tcPr>
          <w:p w14:paraId="119D6385" w14:textId="77777777" w:rsidR="00B16A17" w:rsidRPr="00A069DB" w:rsidRDefault="00B16A17" w:rsidP="00006EAB">
            <w:pPr>
              <w:spacing w:before="0" w:after="0"/>
              <w:rPr>
                <w:rFonts w:asciiTheme="minorHAnsi" w:hAnsiTheme="minorHAnsi" w:cstheme="minorHAnsi"/>
                <w:b/>
              </w:rPr>
            </w:pPr>
          </w:p>
        </w:tc>
        <w:tc>
          <w:tcPr>
            <w:tcW w:w="738" w:type="pct"/>
          </w:tcPr>
          <w:p w14:paraId="5DFF97AB" w14:textId="77777777" w:rsidR="00B16A17" w:rsidRPr="00A069DB" w:rsidRDefault="00B16A17" w:rsidP="00006EAB">
            <w:pPr>
              <w:spacing w:before="0" w:after="0"/>
              <w:rPr>
                <w:rFonts w:asciiTheme="minorHAnsi" w:hAnsiTheme="minorHAnsi" w:cstheme="minorHAnsi"/>
                <w:b/>
              </w:rPr>
            </w:pPr>
          </w:p>
        </w:tc>
      </w:tr>
      <w:tr w:rsidR="005F05BB" w:rsidRPr="00A069DB" w14:paraId="7AD6AD32" w14:textId="77777777" w:rsidTr="003C53B6">
        <w:tc>
          <w:tcPr>
            <w:tcW w:w="313" w:type="pct"/>
          </w:tcPr>
          <w:p w14:paraId="57A62EE6"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13</w:t>
            </w:r>
          </w:p>
        </w:tc>
        <w:tc>
          <w:tcPr>
            <w:tcW w:w="2951" w:type="pct"/>
          </w:tcPr>
          <w:p w14:paraId="1D621C87"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employees wearing body harnesses attached to lifelines?</w:t>
            </w:r>
          </w:p>
        </w:tc>
        <w:tc>
          <w:tcPr>
            <w:tcW w:w="347" w:type="pct"/>
          </w:tcPr>
          <w:p w14:paraId="57ED1AE4" w14:textId="77777777" w:rsidR="00B16A17" w:rsidRPr="00A069DB" w:rsidRDefault="00B16A17" w:rsidP="00006EAB">
            <w:pPr>
              <w:spacing w:before="0" w:after="0"/>
              <w:rPr>
                <w:rFonts w:asciiTheme="minorHAnsi" w:hAnsiTheme="minorHAnsi" w:cstheme="minorHAnsi"/>
                <w:b/>
              </w:rPr>
            </w:pPr>
          </w:p>
        </w:tc>
        <w:tc>
          <w:tcPr>
            <w:tcW w:w="304" w:type="pct"/>
          </w:tcPr>
          <w:p w14:paraId="3E2D9158" w14:textId="77777777" w:rsidR="00B16A17" w:rsidRPr="00A069DB" w:rsidRDefault="00B16A17" w:rsidP="00006EAB">
            <w:pPr>
              <w:spacing w:before="0" w:after="0"/>
              <w:rPr>
                <w:rFonts w:asciiTheme="minorHAnsi" w:hAnsiTheme="minorHAnsi" w:cstheme="minorHAnsi"/>
                <w:b/>
              </w:rPr>
            </w:pPr>
          </w:p>
        </w:tc>
        <w:tc>
          <w:tcPr>
            <w:tcW w:w="347" w:type="pct"/>
          </w:tcPr>
          <w:p w14:paraId="752DA1C0" w14:textId="77777777" w:rsidR="00B16A17" w:rsidRPr="00A069DB" w:rsidRDefault="00B16A17" w:rsidP="00006EAB">
            <w:pPr>
              <w:spacing w:before="0" w:after="0"/>
              <w:rPr>
                <w:rFonts w:asciiTheme="minorHAnsi" w:hAnsiTheme="minorHAnsi" w:cstheme="minorHAnsi"/>
                <w:b/>
              </w:rPr>
            </w:pPr>
          </w:p>
        </w:tc>
        <w:tc>
          <w:tcPr>
            <w:tcW w:w="738" w:type="pct"/>
          </w:tcPr>
          <w:p w14:paraId="72A33935" w14:textId="77777777" w:rsidR="00B16A17" w:rsidRPr="00A069DB" w:rsidRDefault="00B16A17" w:rsidP="00006EAB">
            <w:pPr>
              <w:spacing w:before="0" w:after="0"/>
              <w:rPr>
                <w:rFonts w:asciiTheme="minorHAnsi" w:hAnsiTheme="minorHAnsi" w:cstheme="minorHAnsi"/>
                <w:b/>
              </w:rPr>
            </w:pPr>
          </w:p>
        </w:tc>
      </w:tr>
      <w:tr w:rsidR="005F05BB" w:rsidRPr="00A069DB" w14:paraId="7E372926" w14:textId="77777777" w:rsidTr="003C53B6">
        <w:tc>
          <w:tcPr>
            <w:tcW w:w="313" w:type="pct"/>
          </w:tcPr>
          <w:p w14:paraId="18BF5C9D"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lastRenderedPageBreak/>
              <w:t>14</w:t>
            </w:r>
          </w:p>
        </w:tc>
        <w:tc>
          <w:tcPr>
            <w:tcW w:w="2951" w:type="pct"/>
          </w:tcPr>
          <w:p w14:paraId="0050B9D9"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Is planking of sufficient stress grade or scaffold grade timber?</w:t>
            </w:r>
          </w:p>
        </w:tc>
        <w:tc>
          <w:tcPr>
            <w:tcW w:w="347" w:type="pct"/>
          </w:tcPr>
          <w:p w14:paraId="33F65FE6" w14:textId="77777777" w:rsidR="00B16A17" w:rsidRPr="00A069DB" w:rsidRDefault="00B16A17" w:rsidP="00006EAB">
            <w:pPr>
              <w:spacing w:before="0" w:after="0"/>
              <w:rPr>
                <w:rFonts w:asciiTheme="minorHAnsi" w:hAnsiTheme="minorHAnsi" w:cstheme="minorHAnsi"/>
                <w:b/>
              </w:rPr>
            </w:pPr>
          </w:p>
        </w:tc>
        <w:tc>
          <w:tcPr>
            <w:tcW w:w="304" w:type="pct"/>
          </w:tcPr>
          <w:p w14:paraId="0DC9B886" w14:textId="77777777" w:rsidR="00B16A17" w:rsidRPr="00A069DB" w:rsidRDefault="00B16A17" w:rsidP="00006EAB">
            <w:pPr>
              <w:spacing w:before="0" w:after="0"/>
              <w:rPr>
                <w:rFonts w:asciiTheme="minorHAnsi" w:hAnsiTheme="minorHAnsi" w:cstheme="minorHAnsi"/>
                <w:b/>
              </w:rPr>
            </w:pPr>
          </w:p>
        </w:tc>
        <w:tc>
          <w:tcPr>
            <w:tcW w:w="347" w:type="pct"/>
          </w:tcPr>
          <w:p w14:paraId="0EB8B6DD" w14:textId="77777777" w:rsidR="00B16A17" w:rsidRPr="00A069DB" w:rsidRDefault="00B16A17" w:rsidP="00006EAB">
            <w:pPr>
              <w:spacing w:before="0" w:after="0"/>
              <w:rPr>
                <w:rFonts w:asciiTheme="minorHAnsi" w:hAnsiTheme="minorHAnsi" w:cstheme="minorHAnsi"/>
                <w:b/>
              </w:rPr>
            </w:pPr>
          </w:p>
        </w:tc>
        <w:tc>
          <w:tcPr>
            <w:tcW w:w="738" w:type="pct"/>
          </w:tcPr>
          <w:p w14:paraId="5F4BE904" w14:textId="77777777" w:rsidR="00B16A17" w:rsidRPr="00A069DB" w:rsidRDefault="00B16A17" w:rsidP="00006EAB">
            <w:pPr>
              <w:spacing w:before="0" w:after="0"/>
              <w:rPr>
                <w:rFonts w:asciiTheme="minorHAnsi" w:hAnsiTheme="minorHAnsi" w:cstheme="minorHAnsi"/>
                <w:b/>
              </w:rPr>
            </w:pPr>
          </w:p>
        </w:tc>
      </w:tr>
      <w:tr w:rsidR="005F05BB" w:rsidRPr="00A069DB" w14:paraId="1EA18F2A" w14:textId="77777777" w:rsidTr="003C53B6">
        <w:tc>
          <w:tcPr>
            <w:tcW w:w="313" w:type="pct"/>
          </w:tcPr>
          <w:p w14:paraId="253289D2"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15</w:t>
            </w:r>
          </w:p>
        </w:tc>
        <w:tc>
          <w:tcPr>
            <w:tcW w:w="2951" w:type="pct"/>
          </w:tcPr>
          <w:p w14:paraId="1EDE103D" w14:textId="77777777" w:rsidR="00B16A17" w:rsidRPr="00A069DB" w:rsidRDefault="00B16A17" w:rsidP="00006EAB">
            <w:pPr>
              <w:pStyle w:val="BodyText"/>
              <w:spacing w:line="240" w:lineRule="auto"/>
              <w:rPr>
                <w:rFonts w:asciiTheme="minorHAnsi" w:hAnsiTheme="minorHAnsi" w:cstheme="minorHAnsi"/>
                <w:b/>
                <w:sz w:val="24"/>
                <w:szCs w:val="24"/>
              </w:rPr>
            </w:pPr>
            <w:r w:rsidRPr="00A069DB">
              <w:rPr>
                <w:rFonts w:asciiTheme="minorHAnsi" w:eastAsia="Arial Unicode MS" w:hAnsiTheme="minorHAnsi" w:cstheme="minorHAnsi"/>
                <w:b/>
                <w:sz w:val="24"/>
                <w:szCs w:val="24"/>
              </w:rPr>
              <w:t>Is planking of platforms overlapped not less than 6 inches or more than 12 inches or secured from movement?</w:t>
            </w:r>
          </w:p>
        </w:tc>
        <w:tc>
          <w:tcPr>
            <w:tcW w:w="347" w:type="pct"/>
          </w:tcPr>
          <w:p w14:paraId="4821AA8F" w14:textId="77777777" w:rsidR="00B16A17" w:rsidRPr="00A069DB" w:rsidRDefault="00B16A17" w:rsidP="00006EAB">
            <w:pPr>
              <w:spacing w:before="0" w:after="0"/>
              <w:rPr>
                <w:rFonts w:asciiTheme="minorHAnsi" w:hAnsiTheme="minorHAnsi" w:cstheme="minorHAnsi"/>
                <w:b/>
              </w:rPr>
            </w:pPr>
          </w:p>
        </w:tc>
        <w:tc>
          <w:tcPr>
            <w:tcW w:w="304" w:type="pct"/>
          </w:tcPr>
          <w:p w14:paraId="4E9904D8" w14:textId="77777777" w:rsidR="00B16A17" w:rsidRPr="00A069DB" w:rsidRDefault="00B16A17" w:rsidP="00006EAB">
            <w:pPr>
              <w:spacing w:before="0" w:after="0"/>
              <w:rPr>
                <w:rFonts w:asciiTheme="minorHAnsi" w:hAnsiTheme="minorHAnsi" w:cstheme="minorHAnsi"/>
                <w:b/>
              </w:rPr>
            </w:pPr>
          </w:p>
        </w:tc>
        <w:tc>
          <w:tcPr>
            <w:tcW w:w="347" w:type="pct"/>
          </w:tcPr>
          <w:p w14:paraId="5F5BA497" w14:textId="77777777" w:rsidR="00B16A17" w:rsidRPr="00A069DB" w:rsidRDefault="00B16A17" w:rsidP="00006EAB">
            <w:pPr>
              <w:spacing w:before="0" w:after="0"/>
              <w:rPr>
                <w:rFonts w:asciiTheme="minorHAnsi" w:hAnsiTheme="minorHAnsi" w:cstheme="minorHAnsi"/>
                <w:b/>
              </w:rPr>
            </w:pPr>
          </w:p>
        </w:tc>
        <w:tc>
          <w:tcPr>
            <w:tcW w:w="738" w:type="pct"/>
          </w:tcPr>
          <w:p w14:paraId="59C611B1" w14:textId="77777777" w:rsidR="00B16A17" w:rsidRPr="00A069DB" w:rsidRDefault="00B16A17" w:rsidP="00006EAB">
            <w:pPr>
              <w:spacing w:before="0" w:after="0"/>
              <w:rPr>
                <w:rFonts w:asciiTheme="minorHAnsi" w:hAnsiTheme="minorHAnsi" w:cstheme="minorHAnsi"/>
                <w:b/>
              </w:rPr>
            </w:pPr>
          </w:p>
        </w:tc>
      </w:tr>
    </w:tbl>
    <w:p w14:paraId="36FE0C42" w14:textId="77777777" w:rsidR="00B16A17" w:rsidRPr="00A069DB" w:rsidRDefault="00B16A17" w:rsidP="00006EAB">
      <w:pPr>
        <w:spacing w:before="0" w:after="0"/>
        <w:rPr>
          <w:rFonts w:asciiTheme="minorHAnsi" w:eastAsia="Arial Unicode MS" w:hAnsiTheme="minorHAnsi" w:cstheme="minorHAnsi"/>
          <w:b/>
        </w:rPr>
      </w:pPr>
    </w:p>
    <w:p w14:paraId="4B291D30"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c)</w:t>
      </w:r>
      <w:r w:rsidRPr="00A069DB">
        <w:rPr>
          <w:rFonts w:asciiTheme="minorHAnsi" w:eastAsia="Arial Unicode MS" w:hAnsiTheme="minorHAnsi" w:cstheme="minorHAnsi"/>
          <w:b/>
        </w:rPr>
        <w:tab/>
        <w:t>Cranes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320"/>
        <w:gridCol w:w="625"/>
        <w:gridCol w:w="547"/>
        <w:gridCol w:w="625"/>
        <w:gridCol w:w="1331"/>
      </w:tblGrid>
      <w:tr w:rsidR="005F05BB" w:rsidRPr="00A069DB" w14:paraId="3B121E28" w14:textId="77777777" w:rsidTr="003C53B6">
        <w:tc>
          <w:tcPr>
            <w:tcW w:w="313" w:type="pct"/>
          </w:tcPr>
          <w:p w14:paraId="035192C8"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Sl. No.</w:t>
            </w:r>
          </w:p>
        </w:tc>
        <w:tc>
          <w:tcPr>
            <w:tcW w:w="2951" w:type="pct"/>
          </w:tcPr>
          <w:p w14:paraId="6B78BC0D"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Description</w:t>
            </w:r>
          </w:p>
        </w:tc>
        <w:tc>
          <w:tcPr>
            <w:tcW w:w="347" w:type="pct"/>
          </w:tcPr>
          <w:p w14:paraId="11D31DD0"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Yes</w:t>
            </w:r>
          </w:p>
        </w:tc>
        <w:tc>
          <w:tcPr>
            <w:tcW w:w="304" w:type="pct"/>
          </w:tcPr>
          <w:p w14:paraId="6B2B6BEF"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No</w:t>
            </w:r>
          </w:p>
        </w:tc>
        <w:tc>
          <w:tcPr>
            <w:tcW w:w="347" w:type="pct"/>
          </w:tcPr>
          <w:p w14:paraId="7BD89294"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NA</w:t>
            </w:r>
          </w:p>
        </w:tc>
        <w:tc>
          <w:tcPr>
            <w:tcW w:w="738" w:type="pct"/>
          </w:tcPr>
          <w:p w14:paraId="3E7C2131"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Remarks</w:t>
            </w:r>
          </w:p>
        </w:tc>
      </w:tr>
      <w:tr w:rsidR="005F05BB" w:rsidRPr="00A069DB" w14:paraId="51A34B89" w14:textId="77777777" w:rsidTr="003C53B6">
        <w:tc>
          <w:tcPr>
            <w:tcW w:w="313" w:type="pct"/>
          </w:tcPr>
          <w:p w14:paraId="411BB7B4"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w:t>
            </w:r>
          </w:p>
        </w:tc>
        <w:tc>
          <w:tcPr>
            <w:tcW w:w="2951" w:type="pct"/>
          </w:tcPr>
          <w:p w14:paraId="5F633FB1" w14:textId="77777777" w:rsidR="00B16A17" w:rsidRPr="00A069DB" w:rsidRDefault="00B16A17" w:rsidP="00006EAB">
            <w:pPr>
              <w:pStyle w:val="BodyText"/>
              <w:spacing w:line="240" w:lineRule="auto"/>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Is the crane on a firm level base?</w:t>
            </w:r>
          </w:p>
        </w:tc>
        <w:tc>
          <w:tcPr>
            <w:tcW w:w="347" w:type="pct"/>
          </w:tcPr>
          <w:p w14:paraId="7D8F5831"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7F374968"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0708137F"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5BE0943A"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088D0A3D" w14:textId="77777777" w:rsidTr="003C53B6">
        <w:tc>
          <w:tcPr>
            <w:tcW w:w="313" w:type="pct"/>
          </w:tcPr>
          <w:p w14:paraId="0095B824"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2</w:t>
            </w:r>
          </w:p>
        </w:tc>
        <w:tc>
          <w:tcPr>
            <w:tcW w:w="2951" w:type="pct"/>
          </w:tcPr>
          <w:p w14:paraId="0AC5E9BD"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rated safe load capacities, operating speed and instructions posted and visible to the operator?</w:t>
            </w:r>
          </w:p>
        </w:tc>
        <w:tc>
          <w:tcPr>
            <w:tcW w:w="347" w:type="pct"/>
          </w:tcPr>
          <w:p w14:paraId="65A4B507"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7AC1A9D0"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729C9808"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7C815454"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57F105AA" w14:textId="77777777" w:rsidTr="003C53B6">
        <w:tc>
          <w:tcPr>
            <w:tcW w:w="313" w:type="pct"/>
          </w:tcPr>
          <w:p w14:paraId="25CE730B"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3</w:t>
            </w:r>
          </w:p>
        </w:tc>
        <w:tc>
          <w:tcPr>
            <w:tcW w:w="2951" w:type="pct"/>
          </w:tcPr>
          <w:p w14:paraId="7C203F44"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the safe working loads and corresponding radii known and considered before any lifting begins?</w:t>
            </w:r>
          </w:p>
        </w:tc>
        <w:tc>
          <w:tcPr>
            <w:tcW w:w="347" w:type="pct"/>
          </w:tcPr>
          <w:p w14:paraId="7C27FE79"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255A6204"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176F0940"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19C28EE7"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2A9EA284" w14:textId="77777777" w:rsidTr="003C53B6">
        <w:tc>
          <w:tcPr>
            <w:tcW w:w="313" w:type="pct"/>
          </w:tcPr>
          <w:p w14:paraId="54732B1D"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4</w:t>
            </w:r>
          </w:p>
        </w:tc>
        <w:tc>
          <w:tcPr>
            <w:tcW w:w="2951" w:type="pct"/>
          </w:tcPr>
          <w:p w14:paraId="6149E800"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Is the crane machinery and other rigging equipment inspected daily prior to use to make sure that it is in good condition?</w:t>
            </w:r>
          </w:p>
        </w:tc>
        <w:tc>
          <w:tcPr>
            <w:tcW w:w="347" w:type="pct"/>
          </w:tcPr>
          <w:p w14:paraId="6B563A7D"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660EBC3A"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5E57EFC9"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6E96CF61"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2E818A70" w14:textId="77777777" w:rsidTr="003C53B6">
        <w:tc>
          <w:tcPr>
            <w:tcW w:w="313" w:type="pct"/>
          </w:tcPr>
          <w:p w14:paraId="22CD798C"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5</w:t>
            </w:r>
          </w:p>
        </w:tc>
        <w:tc>
          <w:tcPr>
            <w:tcW w:w="2951" w:type="pct"/>
          </w:tcPr>
          <w:p w14:paraId="3FBCB04C"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If the crane has a capacity of more than 1 ton, does it have an automatic safe load indicator that is maintained and inspected weekly?</w:t>
            </w:r>
          </w:p>
        </w:tc>
        <w:tc>
          <w:tcPr>
            <w:tcW w:w="347" w:type="pct"/>
          </w:tcPr>
          <w:p w14:paraId="44C4358A" w14:textId="77777777" w:rsidR="00B16A17" w:rsidRPr="00A069DB" w:rsidRDefault="00B16A17" w:rsidP="00006EAB">
            <w:pPr>
              <w:spacing w:before="0" w:after="0"/>
              <w:rPr>
                <w:rFonts w:asciiTheme="minorHAnsi" w:hAnsiTheme="minorHAnsi" w:cstheme="minorHAnsi"/>
                <w:b/>
              </w:rPr>
            </w:pPr>
          </w:p>
        </w:tc>
        <w:tc>
          <w:tcPr>
            <w:tcW w:w="304" w:type="pct"/>
          </w:tcPr>
          <w:p w14:paraId="3646D87C" w14:textId="77777777" w:rsidR="00B16A17" w:rsidRPr="00A069DB" w:rsidRDefault="00B16A17" w:rsidP="00006EAB">
            <w:pPr>
              <w:spacing w:before="0" w:after="0"/>
              <w:rPr>
                <w:rFonts w:asciiTheme="minorHAnsi" w:hAnsiTheme="minorHAnsi" w:cstheme="minorHAnsi"/>
                <w:b/>
              </w:rPr>
            </w:pPr>
          </w:p>
        </w:tc>
        <w:tc>
          <w:tcPr>
            <w:tcW w:w="347" w:type="pct"/>
          </w:tcPr>
          <w:p w14:paraId="56EBCF5B" w14:textId="77777777" w:rsidR="00B16A17" w:rsidRPr="00A069DB" w:rsidRDefault="00B16A17" w:rsidP="00006EAB">
            <w:pPr>
              <w:spacing w:before="0" w:after="0"/>
              <w:rPr>
                <w:rFonts w:asciiTheme="minorHAnsi" w:hAnsiTheme="minorHAnsi" w:cstheme="minorHAnsi"/>
                <w:b/>
              </w:rPr>
            </w:pPr>
          </w:p>
        </w:tc>
        <w:tc>
          <w:tcPr>
            <w:tcW w:w="738" w:type="pct"/>
          </w:tcPr>
          <w:p w14:paraId="2F7ECCBF" w14:textId="77777777" w:rsidR="00B16A17" w:rsidRPr="00A069DB" w:rsidRDefault="00B16A17" w:rsidP="00006EAB">
            <w:pPr>
              <w:spacing w:before="0" w:after="0"/>
              <w:rPr>
                <w:rFonts w:asciiTheme="minorHAnsi" w:hAnsiTheme="minorHAnsi" w:cstheme="minorHAnsi"/>
                <w:b/>
              </w:rPr>
            </w:pPr>
          </w:p>
        </w:tc>
      </w:tr>
      <w:tr w:rsidR="005F05BB" w:rsidRPr="00A069DB" w14:paraId="55CD0C3D" w14:textId="77777777" w:rsidTr="003C53B6">
        <w:tc>
          <w:tcPr>
            <w:tcW w:w="313" w:type="pct"/>
          </w:tcPr>
          <w:p w14:paraId="3AA8B65E"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6</w:t>
            </w:r>
          </w:p>
        </w:tc>
        <w:tc>
          <w:tcPr>
            <w:tcW w:w="2951" w:type="pct"/>
          </w:tcPr>
          <w:p w14:paraId="7568F928"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all operators trained and competent?</w:t>
            </w:r>
          </w:p>
        </w:tc>
        <w:tc>
          <w:tcPr>
            <w:tcW w:w="347" w:type="pct"/>
          </w:tcPr>
          <w:p w14:paraId="572B5889" w14:textId="77777777" w:rsidR="00B16A17" w:rsidRPr="00A069DB" w:rsidRDefault="00B16A17" w:rsidP="00006EAB">
            <w:pPr>
              <w:spacing w:before="0" w:after="0"/>
              <w:rPr>
                <w:rFonts w:asciiTheme="minorHAnsi" w:hAnsiTheme="minorHAnsi" w:cstheme="minorHAnsi"/>
                <w:b/>
              </w:rPr>
            </w:pPr>
          </w:p>
        </w:tc>
        <w:tc>
          <w:tcPr>
            <w:tcW w:w="304" w:type="pct"/>
          </w:tcPr>
          <w:p w14:paraId="34F053EA" w14:textId="77777777" w:rsidR="00B16A17" w:rsidRPr="00A069DB" w:rsidRDefault="00B16A17" w:rsidP="00006EAB">
            <w:pPr>
              <w:spacing w:before="0" w:after="0"/>
              <w:rPr>
                <w:rFonts w:asciiTheme="minorHAnsi" w:hAnsiTheme="minorHAnsi" w:cstheme="minorHAnsi"/>
                <w:b/>
              </w:rPr>
            </w:pPr>
          </w:p>
        </w:tc>
        <w:tc>
          <w:tcPr>
            <w:tcW w:w="347" w:type="pct"/>
          </w:tcPr>
          <w:p w14:paraId="02D0112D" w14:textId="77777777" w:rsidR="00B16A17" w:rsidRPr="00A069DB" w:rsidRDefault="00B16A17" w:rsidP="00006EAB">
            <w:pPr>
              <w:spacing w:before="0" w:after="0"/>
              <w:rPr>
                <w:rFonts w:asciiTheme="minorHAnsi" w:hAnsiTheme="minorHAnsi" w:cstheme="minorHAnsi"/>
                <w:b/>
              </w:rPr>
            </w:pPr>
          </w:p>
        </w:tc>
        <w:tc>
          <w:tcPr>
            <w:tcW w:w="738" w:type="pct"/>
          </w:tcPr>
          <w:p w14:paraId="032FA4AC" w14:textId="77777777" w:rsidR="00B16A17" w:rsidRPr="00A069DB" w:rsidRDefault="00B16A17" w:rsidP="00006EAB">
            <w:pPr>
              <w:spacing w:before="0" w:after="0"/>
              <w:rPr>
                <w:rFonts w:asciiTheme="minorHAnsi" w:hAnsiTheme="minorHAnsi" w:cstheme="minorHAnsi"/>
                <w:b/>
              </w:rPr>
            </w:pPr>
          </w:p>
        </w:tc>
      </w:tr>
      <w:tr w:rsidR="005F05BB" w:rsidRPr="00A069DB" w14:paraId="48DF4AA0" w14:textId="77777777" w:rsidTr="003C53B6">
        <w:tc>
          <w:tcPr>
            <w:tcW w:w="313" w:type="pct"/>
          </w:tcPr>
          <w:p w14:paraId="365B6203"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7</w:t>
            </w:r>
          </w:p>
        </w:tc>
        <w:tc>
          <w:tcPr>
            <w:tcW w:w="2951" w:type="pct"/>
          </w:tcPr>
          <w:p w14:paraId="6ACBE7D3"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Has the slinger (Signaler) been trained to give signals and to attach loads correctly?</w:t>
            </w:r>
          </w:p>
        </w:tc>
        <w:tc>
          <w:tcPr>
            <w:tcW w:w="347" w:type="pct"/>
          </w:tcPr>
          <w:p w14:paraId="2B898895" w14:textId="77777777" w:rsidR="00B16A17" w:rsidRPr="00A069DB" w:rsidRDefault="00B16A17" w:rsidP="00006EAB">
            <w:pPr>
              <w:spacing w:before="0" w:after="0"/>
              <w:rPr>
                <w:rFonts w:asciiTheme="minorHAnsi" w:hAnsiTheme="minorHAnsi" w:cstheme="minorHAnsi"/>
                <w:b/>
              </w:rPr>
            </w:pPr>
          </w:p>
        </w:tc>
        <w:tc>
          <w:tcPr>
            <w:tcW w:w="304" w:type="pct"/>
          </w:tcPr>
          <w:p w14:paraId="56498A94" w14:textId="77777777" w:rsidR="00B16A17" w:rsidRPr="00A069DB" w:rsidRDefault="00B16A17" w:rsidP="00006EAB">
            <w:pPr>
              <w:spacing w:before="0" w:after="0"/>
              <w:rPr>
                <w:rFonts w:asciiTheme="minorHAnsi" w:hAnsiTheme="minorHAnsi" w:cstheme="minorHAnsi"/>
                <w:b/>
              </w:rPr>
            </w:pPr>
          </w:p>
        </w:tc>
        <w:tc>
          <w:tcPr>
            <w:tcW w:w="347" w:type="pct"/>
          </w:tcPr>
          <w:p w14:paraId="5E56306C" w14:textId="77777777" w:rsidR="00B16A17" w:rsidRPr="00A069DB" w:rsidRDefault="00B16A17" w:rsidP="00006EAB">
            <w:pPr>
              <w:spacing w:before="0" w:after="0"/>
              <w:rPr>
                <w:rFonts w:asciiTheme="minorHAnsi" w:hAnsiTheme="minorHAnsi" w:cstheme="minorHAnsi"/>
                <w:b/>
              </w:rPr>
            </w:pPr>
          </w:p>
        </w:tc>
        <w:tc>
          <w:tcPr>
            <w:tcW w:w="738" w:type="pct"/>
          </w:tcPr>
          <w:p w14:paraId="2B8C8537" w14:textId="77777777" w:rsidR="00B16A17" w:rsidRPr="00A069DB" w:rsidRDefault="00B16A17" w:rsidP="00006EAB">
            <w:pPr>
              <w:spacing w:before="0" w:after="0"/>
              <w:rPr>
                <w:rFonts w:asciiTheme="minorHAnsi" w:hAnsiTheme="minorHAnsi" w:cstheme="minorHAnsi"/>
                <w:b/>
              </w:rPr>
            </w:pPr>
          </w:p>
        </w:tc>
      </w:tr>
      <w:tr w:rsidR="005F05BB" w:rsidRPr="00A069DB" w14:paraId="26EF5CC6" w14:textId="77777777" w:rsidTr="003C53B6">
        <w:tc>
          <w:tcPr>
            <w:tcW w:w="313" w:type="pct"/>
          </w:tcPr>
          <w:p w14:paraId="393EA614"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8</w:t>
            </w:r>
          </w:p>
        </w:tc>
        <w:tc>
          <w:tcPr>
            <w:tcW w:w="2951" w:type="pct"/>
          </w:tcPr>
          <w:p w14:paraId="337631D2"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the operator and slinger (Signaler) finding out the weight and center of gravity of the load before trying to lift it?</w:t>
            </w:r>
          </w:p>
        </w:tc>
        <w:tc>
          <w:tcPr>
            <w:tcW w:w="347" w:type="pct"/>
          </w:tcPr>
          <w:p w14:paraId="586215FC" w14:textId="77777777" w:rsidR="00B16A17" w:rsidRPr="00A069DB" w:rsidRDefault="00B16A17" w:rsidP="00006EAB">
            <w:pPr>
              <w:spacing w:before="0" w:after="0"/>
              <w:rPr>
                <w:rFonts w:asciiTheme="minorHAnsi" w:hAnsiTheme="minorHAnsi" w:cstheme="minorHAnsi"/>
                <w:b/>
              </w:rPr>
            </w:pPr>
          </w:p>
        </w:tc>
        <w:tc>
          <w:tcPr>
            <w:tcW w:w="304" w:type="pct"/>
          </w:tcPr>
          <w:p w14:paraId="45F25670" w14:textId="77777777" w:rsidR="00B16A17" w:rsidRPr="00A069DB" w:rsidRDefault="00B16A17" w:rsidP="00006EAB">
            <w:pPr>
              <w:spacing w:before="0" w:after="0"/>
              <w:rPr>
                <w:rFonts w:asciiTheme="minorHAnsi" w:hAnsiTheme="minorHAnsi" w:cstheme="minorHAnsi"/>
                <w:b/>
              </w:rPr>
            </w:pPr>
          </w:p>
        </w:tc>
        <w:tc>
          <w:tcPr>
            <w:tcW w:w="347" w:type="pct"/>
          </w:tcPr>
          <w:p w14:paraId="7CEAE41F" w14:textId="77777777" w:rsidR="00B16A17" w:rsidRPr="00A069DB" w:rsidRDefault="00B16A17" w:rsidP="00006EAB">
            <w:pPr>
              <w:spacing w:before="0" w:after="0"/>
              <w:rPr>
                <w:rFonts w:asciiTheme="minorHAnsi" w:hAnsiTheme="minorHAnsi" w:cstheme="minorHAnsi"/>
                <w:b/>
              </w:rPr>
            </w:pPr>
          </w:p>
        </w:tc>
        <w:tc>
          <w:tcPr>
            <w:tcW w:w="738" w:type="pct"/>
          </w:tcPr>
          <w:p w14:paraId="5A3E6682" w14:textId="77777777" w:rsidR="00B16A17" w:rsidRPr="00A069DB" w:rsidRDefault="00B16A17" w:rsidP="00006EAB">
            <w:pPr>
              <w:spacing w:before="0" w:after="0"/>
              <w:rPr>
                <w:rFonts w:asciiTheme="minorHAnsi" w:hAnsiTheme="minorHAnsi" w:cstheme="minorHAnsi"/>
                <w:b/>
              </w:rPr>
            </w:pPr>
          </w:p>
        </w:tc>
      </w:tr>
      <w:tr w:rsidR="005F05BB" w:rsidRPr="00A069DB" w14:paraId="79C73926" w14:textId="77777777" w:rsidTr="003C53B6">
        <w:tc>
          <w:tcPr>
            <w:tcW w:w="313" w:type="pct"/>
          </w:tcPr>
          <w:p w14:paraId="47C6DFB6"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9</w:t>
            </w:r>
          </w:p>
        </w:tc>
        <w:tc>
          <w:tcPr>
            <w:tcW w:w="2951" w:type="pct"/>
          </w:tcPr>
          <w:p w14:paraId="33812368"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cranes inspected weekly, and thoroughly examined every 12 months by a competent person?</w:t>
            </w:r>
          </w:p>
        </w:tc>
        <w:tc>
          <w:tcPr>
            <w:tcW w:w="347" w:type="pct"/>
          </w:tcPr>
          <w:p w14:paraId="7C3821E5" w14:textId="77777777" w:rsidR="00B16A17" w:rsidRPr="00A069DB" w:rsidRDefault="00B16A17" w:rsidP="00006EAB">
            <w:pPr>
              <w:spacing w:before="0" w:after="0"/>
              <w:rPr>
                <w:rFonts w:asciiTheme="minorHAnsi" w:hAnsiTheme="minorHAnsi" w:cstheme="minorHAnsi"/>
                <w:b/>
              </w:rPr>
            </w:pPr>
          </w:p>
        </w:tc>
        <w:tc>
          <w:tcPr>
            <w:tcW w:w="304" w:type="pct"/>
          </w:tcPr>
          <w:p w14:paraId="10795B96" w14:textId="77777777" w:rsidR="00B16A17" w:rsidRPr="00A069DB" w:rsidRDefault="00B16A17" w:rsidP="00006EAB">
            <w:pPr>
              <w:spacing w:before="0" w:after="0"/>
              <w:rPr>
                <w:rFonts w:asciiTheme="minorHAnsi" w:hAnsiTheme="minorHAnsi" w:cstheme="minorHAnsi"/>
                <w:b/>
              </w:rPr>
            </w:pPr>
          </w:p>
        </w:tc>
        <w:tc>
          <w:tcPr>
            <w:tcW w:w="347" w:type="pct"/>
          </w:tcPr>
          <w:p w14:paraId="1ABB33AE" w14:textId="77777777" w:rsidR="00B16A17" w:rsidRPr="00A069DB" w:rsidRDefault="00B16A17" w:rsidP="00006EAB">
            <w:pPr>
              <w:spacing w:before="0" w:after="0"/>
              <w:rPr>
                <w:rFonts w:asciiTheme="minorHAnsi" w:hAnsiTheme="minorHAnsi" w:cstheme="minorHAnsi"/>
                <w:b/>
              </w:rPr>
            </w:pPr>
          </w:p>
        </w:tc>
        <w:tc>
          <w:tcPr>
            <w:tcW w:w="738" w:type="pct"/>
          </w:tcPr>
          <w:p w14:paraId="1ABA57CE" w14:textId="77777777" w:rsidR="00B16A17" w:rsidRPr="00A069DB" w:rsidRDefault="00B16A17" w:rsidP="00006EAB">
            <w:pPr>
              <w:spacing w:before="0" w:after="0"/>
              <w:rPr>
                <w:rFonts w:asciiTheme="minorHAnsi" w:hAnsiTheme="minorHAnsi" w:cstheme="minorHAnsi"/>
                <w:b/>
              </w:rPr>
            </w:pPr>
          </w:p>
        </w:tc>
      </w:tr>
      <w:tr w:rsidR="005F05BB" w:rsidRPr="00A069DB" w14:paraId="1222E049" w14:textId="77777777" w:rsidTr="003C53B6">
        <w:tc>
          <w:tcPr>
            <w:tcW w:w="313" w:type="pct"/>
          </w:tcPr>
          <w:p w14:paraId="6AE8534C"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10</w:t>
            </w:r>
          </w:p>
        </w:tc>
        <w:tc>
          <w:tcPr>
            <w:tcW w:w="2951" w:type="pct"/>
          </w:tcPr>
          <w:p w14:paraId="6DD08B69"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the results of inspections and examinations recorded?</w:t>
            </w:r>
          </w:p>
        </w:tc>
        <w:tc>
          <w:tcPr>
            <w:tcW w:w="347" w:type="pct"/>
          </w:tcPr>
          <w:p w14:paraId="74811E46" w14:textId="77777777" w:rsidR="00B16A17" w:rsidRPr="00A069DB" w:rsidRDefault="00B16A17" w:rsidP="00006EAB">
            <w:pPr>
              <w:spacing w:before="0" w:after="0"/>
              <w:rPr>
                <w:rFonts w:asciiTheme="minorHAnsi" w:hAnsiTheme="minorHAnsi" w:cstheme="minorHAnsi"/>
                <w:b/>
              </w:rPr>
            </w:pPr>
          </w:p>
        </w:tc>
        <w:tc>
          <w:tcPr>
            <w:tcW w:w="304" w:type="pct"/>
          </w:tcPr>
          <w:p w14:paraId="18734943" w14:textId="77777777" w:rsidR="00B16A17" w:rsidRPr="00A069DB" w:rsidRDefault="00B16A17" w:rsidP="00006EAB">
            <w:pPr>
              <w:spacing w:before="0" w:after="0"/>
              <w:rPr>
                <w:rFonts w:asciiTheme="minorHAnsi" w:hAnsiTheme="minorHAnsi" w:cstheme="minorHAnsi"/>
                <w:b/>
              </w:rPr>
            </w:pPr>
          </w:p>
        </w:tc>
        <w:tc>
          <w:tcPr>
            <w:tcW w:w="347" w:type="pct"/>
          </w:tcPr>
          <w:p w14:paraId="19CE3D20" w14:textId="77777777" w:rsidR="00B16A17" w:rsidRPr="00A069DB" w:rsidRDefault="00B16A17" w:rsidP="00006EAB">
            <w:pPr>
              <w:spacing w:before="0" w:after="0"/>
              <w:rPr>
                <w:rFonts w:asciiTheme="minorHAnsi" w:hAnsiTheme="minorHAnsi" w:cstheme="minorHAnsi"/>
                <w:b/>
              </w:rPr>
            </w:pPr>
          </w:p>
        </w:tc>
        <w:tc>
          <w:tcPr>
            <w:tcW w:w="738" w:type="pct"/>
          </w:tcPr>
          <w:p w14:paraId="180BA76E" w14:textId="77777777" w:rsidR="00B16A17" w:rsidRPr="00A069DB" w:rsidRDefault="00B16A17" w:rsidP="00006EAB">
            <w:pPr>
              <w:spacing w:before="0" w:after="0"/>
              <w:rPr>
                <w:rFonts w:asciiTheme="minorHAnsi" w:hAnsiTheme="minorHAnsi" w:cstheme="minorHAnsi"/>
                <w:b/>
              </w:rPr>
            </w:pPr>
          </w:p>
        </w:tc>
      </w:tr>
      <w:tr w:rsidR="005F05BB" w:rsidRPr="00A069DB" w14:paraId="1EFB5899" w14:textId="77777777" w:rsidTr="003C53B6">
        <w:tc>
          <w:tcPr>
            <w:tcW w:w="313" w:type="pct"/>
          </w:tcPr>
          <w:p w14:paraId="5F030245"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11</w:t>
            </w:r>
          </w:p>
        </w:tc>
        <w:tc>
          <w:tcPr>
            <w:tcW w:w="2951" w:type="pct"/>
          </w:tcPr>
          <w:p w14:paraId="117B0249"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 xml:space="preserve">Does the crane have a current test certificate and a copy is submitted? </w:t>
            </w:r>
          </w:p>
        </w:tc>
        <w:tc>
          <w:tcPr>
            <w:tcW w:w="347" w:type="pct"/>
          </w:tcPr>
          <w:p w14:paraId="37136F9B" w14:textId="77777777" w:rsidR="00B16A17" w:rsidRPr="00A069DB" w:rsidRDefault="00B16A17" w:rsidP="00006EAB">
            <w:pPr>
              <w:spacing w:before="0" w:after="0"/>
              <w:rPr>
                <w:rFonts w:asciiTheme="minorHAnsi" w:hAnsiTheme="minorHAnsi" w:cstheme="minorHAnsi"/>
                <w:b/>
              </w:rPr>
            </w:pPr>
          </w:p>
        </w:tc>
        <w:tc>
          <w:tcPr>
            <w:tcW w:w="304" w:type="pct"/>
          </w:tcPr>
          <w:p w14:paraId="7FAD52EA" w14:textId="77777777" w:rsidR="00B16A17" w:rsidRPr="00A069DB" w:rsidRDefault="00B16A17" w:rsidP="00006EAB">
            <w:pPr>
              <w:spacing w:before="0" w:after="0"/>
              <w:rPr>
                <w:rFonts w:asciiTheme="minorHAnsi" w:hAnsiTheme="minorHAnsi" w:cstheme="minorHAnsi"/>
                <w:b/>
              </w:rPr>
            </w:pPr>
          </w:p>
        </w:tc>
        <w:tc>
          <w:tcPr>
            <w:tcW w:w="347" w:type="pct"/>
          </w:tcPr>
          <w:p w14:paraId="3752D165" w14:textId="77777777" w:rsidR="00B16A17" w:rsidRPr="00A069DB" w:rsidRDefault="00B16A17" w:rsidP="00006EAB">
            <w:pPr>
              <w:spacing w:before="0" w:after="0"/>
              <w:rPr>
                <w:rFonts w:asciiTheme="minorHAnsi" w:hAnsiTheme="minorHAnsi" w:cstheme="minorHAnsi"/>
                <w:b/>
              </w:rPr>
            </w:pPr>
          </w:p>
        </w:tc>
        <w:tc>
          <w:tcPr>
            <w:tcW w:w="738" w:type="pct"/>
          </w:tcPr>
          <w:p w14:paraId="7F37E93A" w14:textId="77777777" w:rsidR="00B16A17" w:rsidRPr="00A069DB" w:rsidRDefault="00B16A17" w:rsidP="00006EAB">
            <w:pPr>
              <w:spacing w:before="0" w:after="0"/>
              <w:rPr>
                <w:rFonts w:asciiTheme="minorHAnsi" w:hAnsiTheme="minorHAnsi" w:cstheme="minorHAnsi"/>
                <w:b/>
              </w:rPr>
            </w:pPr>
          </w:p>
        </w:tc>
      </w:tr>
      <w:tr w:rsidR="005F05BB" w:rsidRPr="00A069DB" w14:paraId="5A3D4C12" w14:textId="77777777" w:rsidTr="003C53B6">
        <w:tc>
          <w:tcPr>
            <w:tcW w:w="313" w:type="pct"/>
          </w:tcPr>
          <w:p w14:paraId="2B82A93E"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12</w:t>
            </w:r>
          </w:p>
        </w:tc>
        <w:tc>
          <w:tcPr>
            <w:tcW w:w="2951" w:type="pct"/>
          </w:tcPr>
          <w:p w14:paraId="4EA38A30"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accessible areas within the swing radius barricaded?</w:t>
            </w:r>
          </w:p>
        </w:tc>
        <w:tc>
          <w:tcPr>
            <w:tcW w:w="347" w:type="pct"/>
          </w:tcPr>
          <w:p w14:paraId="72F92508" w14:textId="77777777" w:rsidR="00B16A17" w:rsidRPr="00A069DB" w:rsidRDefault="00B16A17" w:rsidP="00006EAB">
            <w:pPr>
              <w:spacing w:before="0" w:after="0"/>
              <w:rPr>
                <w:rFonts w:asciiTheme="minorHAnsi" w:hAnsiTheme="minorHAnsi" w:cstheme="minorHAnsi"/>
                <w:b/>
              </w:rPr>
            </w:pPr>
          </w:p>
        </w:tc>
        <w:tc>
          <w:tcPr>
            <w:tcW w:w="304" w:type="pct"/>
          </w:tcPr>
          <w:p w14:paraId="5B0E9CB0" w14:textId="77777777" w:rsidR="00B16A17" w:rsidRPr="00A069DB" w:rsidRDefault="00B16A17" w:rsidP="00006EAB">
            <w:pPr>
              <w:spacing w:before="0" w:after="0"/>
              <w:rPr>
                <w:rFonts w:asciiTheme="minorHAnsi" w:hAnsiTheme="minorHAnsi" w:cstheme="minorHAnsi"/>
                <w:b/>
              </w:rPr>
            </w:pPr>
          </w:p>
        </w:tc>
        <w:tc>
          <w:tcPr>
            <w:tcW w:w="347" w:type="pct"/>
          </w:tcPr>
          <w:p w14:paraId="5A9E04A5" w14:textId="77777777" w:rsidR="00B16A17" w:rsidRPr="00A069DB" w:rsidRDefault="00B16A17" w:rsidP="00006EAB">
            <w:pPr>
              <w:spacing w:before="0" w:after="0"/>
              <w:rPr>
                <w:rFonts w:asciiTheme="minorHAnsi" w:hAnsiTheme="minorHAnsi" w:cstheme="minorHAnsi"/>
                <w:b/>
              </w:rPr>
            </w:pPr>
          </w:p>
        </w:tc>
        <w:tc>
          <w:tcPr>
            <w:tcW w:w="738" w:type="pct"/>
          </w:tcPr>
          <w:p w14:paraId="7B251FAE" w14:textId="77777777" w:rsidR="00B16A17" w:rsidRPr="00A069DB" w:rsidRDefault="00B16A17" w:rsidP="00006EAB">
            <w:pPr>
              <w:spacing w:before="0" w:after="0"/>
              <w:rPr>
                <w:rFonts w:asciiTheme="minorHAnsi" w:hAnsiTheme="minorHAnsi" w:cstheme="minorHAnsi"/>
                <w:b/>
              </w:rPr>
            </w:pPr>
          </w:p>
        </w:tc>
      </w:tr>
      <w:tr w:rsidR="005F05BB" w:rsidRPr="00A069DB" w14:paraId="624482DE" w14:textId="77777777" w:rsidTr="003C53B6">
        <w:tc>
          <w:tcPr>
            <w:tcW w:w="313" w:type="pct"/>
          </w:tcPr>
          <w:p w14:paraId="7C9C4419"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13</w:t>
            </w:r>
          </w:p>
        </w:tc>
        <w:tc>
          <w:tcPr>
            <w:tcW w:w="2951" w:type="pct"/>
          </w:tcPr>
          <w:p w14:paraId="11ED7310"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Is a fire extinguisher provided on the crane?</w:t>
            </w:r>
          </w:p>
        </w:tc>
        <w:tc>
          <w:tcPr>
            <w:tcW w:w="347" w:type="pct"/>
          </w:tcPr>
          <w:p w14:paraId="5D63E994" w14:textId="77777777" w:rsidR="00B16A17" w:rsidRPr="00A069DB" w:rsidRDefault="00B16A17" w:rsidP="00006EAB">
            <w:pPr>
              <w:spacing w:before="0" w:after="0"/>
              <w:rPr>
                <w:rFonts w:asciiTheme="minorHAnsi" w:hAnsiTheme="minorHAnsi" w:cstheme="minorHAnsi"/>
                <w:b/>
              </w:rPr>
            </w:pPr>
          </w:p>
        </w:tc>
        <w:tc>
          <w:tcPr>
            <w:tcW w:w="304" w:type="pct"/>
          </w:tcPr>
          <w:p w14:paraId="5D04B884" w14:textId="77777777" w:rsidR="00B16A17" w:rsidRPr="00A069DB" w:rsidRDefault="00B16A17" w:rsidP="00006EAB">
            <w:pPr>
              <w:spacing w:before="0" w:after="0"/>
              <w:rPr>
                <w:rFonts w:asciiTheme="minorHAnsi" w:hAnsiTheme="minorHAnsi" w:cstheme="minorHAnsi"/>
                <w:b/>
              </w:rPr>
            </w:pPr>
          </w:p>
        </w:tc>
        <w:tc>
          <w:tcPr>
            <w:tcW w:w="347" w:type="pct"/>
          </w:tcPr>
          <w:p w14:paraId="1927936C" w14:textId="77777777" w:rsidR="00B16A17" w:rsidRPr="00A069DB" w:rsidRDefault="00B16A17" w:rsidP="00006EAB">
            <w:pPr>
              <w:spacing w:before="0" w:after="0"/>
              <w:rPr>
                <w:rFonts w:asciiTheme="minorHAnsi" w:hAnsiTheme="minorHAnsi" w:cstheme="minorHAnsi"/>
                <w:b/>
              </w:rPr>
            </w:pPr>
          </w:p>
        </w:tc>
        <w:tc>
          <w:tcPr>
            <w:tcW w:w="738" w:type="pct"/>
          </w:tcPr>
          <w:p w14:paraId="1E4F4631" w14:textId="77777777" w:rsidR="00B16A17" w:rsidRPr="00A069DB" w:rsidRDefault="00B16A17" w:rsidP="00006EAB">
            <w:pPr>
              <w:spacing w:before="0" w:after="0"/>
              <w:rPr>
                <w:rFonts w:asciiTheme="minorHAnsi" w:hAnsiTheme="minorHAnsi" w:cstheme="minorHAnsi"/>
                <w:b/>
              </w:rPr>
            </w:pPr>
          </w:p>
        </w:tc>
      </w:tr>
      <w:tr w:rsidR="005F05BB" w:rsidRPr="00A069DB" w14:paraId="1BF256C2" w14:textId="77777777" w:rsidTr="003C53B6">
        <w:tc>
          <w:tcPr>
            <w:tcW w:w="313" w:type="pct"/>
          </w:tcPr>
          <w:p w14:paraId="795D59E8"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14</w:t>
            </w:r>
          </w:p>
        </w:tc>
        <w:tc>
          <w:tcPr>
            <w:tcW w:w="2951" w:type="pct"/>
          </w:tcPr>
          <w:p w14:paraId="0D4F22A1"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Does the crane operation comply with manufacturer's specifications?</w:t>
            </w:r>
          </w:p>
        </w:tc>
        <w:tc>
          <w:tcPr>
            <w:tcW w:w="347" w:type="pct"/>
          </w:tcPr>
          <w:p w14:paraId="2FF02C04" w14:textId="77777777" w:rsidR="00B16A17" w:rsidRPr="00A069DB" w:rsidRDefault="00B16A17" w:rsidP="00006EAB">
            <w:pPr>
              <w:spacing w:before="0" w:after="0"/>
              <w:rPr>
                <w:rFonts w:asciiTheme="minorHAnsi" w:hAnsiTheme="minorHAnsi" w:cstheme="minorHAnsi"/>
                <w:b/>
              </w:rPr>
            </w:pPr>
          </w:p>
        </w:tc>
        <w:tc>
          <w:tcPr>
            <w:tcW w:w="304" w:type="pct"/>
          </w:tcPr>
          <w:p w14:paraId="2BD571C4" w14:textId="77777777" w:rsidR="00B16A17" w:rsidRPr="00A069DB" w:rsidRDefault="00B16A17" w:rsidP="00006EAB">
            <w:pPr>
              <w:spacing w:before="0" w:after="0"/>
              <w:rPr>
                <w:rFonts w:asciiTheme="minorHAnsi" w:hAnsiTheme="minorHAnsi" w:cstheme="minorHAnsi"/>
                <w:b/>
              </w:rPr>
            </w:pPr>
          </w:p>
        </w:tc>
        <w:tc>
          <w:tcPr>
            <w:tcW w:w="347" w:type="pct"/>
          </w:tcPr>
          <w:p w14:paraId="367A3DA7" w14:textId="77777777" w:rsidR="00B16A17" w:rsidRPr="00A069DB" w:rsidRDefault="00B16A17" w:rsidP="00006EAB">
            <w:pPr>
              <w:spacing w:before="0" w:after="0"/>
              <w:rPr>
                <w:rFonts w:asciiTheme="minorHAnsi" w:hAnsiTheme="minorHAnsi" w:cstheme="minorHAnsi"/>
                <w:b/>
              </w:rPr>
            </w:pPr>
          </w:p>
        </w:tc>
        <w:tc>
          <w:tcPr>
            <w:tcW w:w="738" w:type="pct"/>
          </w:tcPr>
          <w:p w14:paraId="0A9BF428" w14:textId="77777777" w:rsidR="00B16A17" w:rsidRPr="00A069DB" w:rsidRDefault="00B16A17" w:rsidP="00006EAB">
            <w:pPr>
              <w:spacing w:before="0" w:after="0"/>
              <w:rPr>
                <w:rFonts w:asciiTheme="minorHAnsi" w:hAnsiTheme="minorHAnsi" w:cstheme="minorHAnsi"/>
                <w:b/>
              </w:rPr>
            </w:pPr>
          </w:p>
        </w:tc>
      </w:tr>
    </w:tbl>
    <w:p w14:paraId="3AF71B1B" w14:textId="77777777" w:rsidR="00B16A17" w:rsidRPr="00A069DB" w:rsidRDefault="00B16A17" w:rsidP="00006EAB">
      <w:pPr>
        <w:spacing w:before="0" w:after="0"/>
        <w:rPr>
          <w:rFonts w:asciiTheme="minorHAnsi" w:eastAsia="Arial Unicode MS" w:hAnsiTheme="minorHAnsi" w:cstheme="minorHAnsi"/>
        </w:rPr>
      </w:pPr>
    </w:p>
    <w:p w14:paraId="34D7B15A"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rPr>
        <w:t>d)</w:t>
      </w:r>
      <w:r w:rsidRPr="00A069DB">
        <w:rPr>
          <w:rFonts w:asciiTheme="minorHAnsi" w:eastAsia="Arial Unicode MS" w:hAnsiTheme="minorHAnsi" w:cstheme="minorHAnsi"/>
          <w:b/>
        </w:rPr>
        <w:tab/>
        <w:t>Hoists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320"/>
        <w:gridCol w:w="625"/>
        <w:gridCol w:w="547"/>
        <w:gridCol w:w="625"/>
        <w:gridCol w:w="1331"/>
      </w:tblGrid>
      <w:tr w:rsidR="005F05BB" w:rsidRPr="00A069DB" w14:paraId="30F5EA4C" w14:textId="77777777" w:rsidTr="003C53B6">
        <w:tc>
          <w:tcPr>
            <w:tcW w:w="313" w:type="pct"/>
          </w:tcPr>
          <w:p w14:paraId="51BB9BAB"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Sl. No.</w:t>
            </w:r>
          </w:p>
        </w:tc>
        <w:tc>
          <w:tcPr>
            <w:tcW w:w="2951" w:type="pct"/>
          </w:tcPr>
          <w:p w14:paraId="254FBE06"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Description</w:t>
            </w:r>
          </w:p>
        </w:tc>
        <w:tc>
          <w:tcPr>
            <w:tcW w:w="347" w:type="pct"/>
          </w:tcPr>
          <w:p w14:paraId="7F39A9EB"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Yes</w:t>
            </w:r>
          </w:p>
        </w:tc>
        <w:tc>
          <w:tcPr>
            <w:tcW w:w="304" w:type="pct"/>
          </w:tcPr>
          <w:p w14:paraId="62388FFC"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No</w:t>
            </w:r>
          </w:p>
        </w:tc>
        <w:tc>
          <w:tcPr>
            <w:tcW w:w="347" w:type="pct"/>
          </w:tcPr>
          <w:p w14:paraId="2EF89AE1"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NA</w:t>
            </w:r>
          </w:p>
        </w:tc>
        <w:tc>
          <w:tcPr>
            <w:tcW w:w="738" w:type="pct"/>
          </w:tcPr>
          <w:p w14:paraId="125A6589"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Remarks</w:t>
            </w:r>
          </w:p>
        </w:tc>
      </w:tr>
      <w:tr w:rsidR="005F05BB" w:rsidRPr="00A069DB" w14:paraId="58EC6F93" w14:textId="77777777" w:rsidTr="003C53B6">
        <w:tc>
          <w:tcPr>
            <w:tcW w:w="313" w:type="pct"/>
          </w:tcPr>
          <w:p w14:paraId="652A41EB"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w:t>
            </w:r>
          </w:p>
        </w:tc>
        <w:tc>
          <w:tcPr>
            <w:tcW w:w="2951" w:type="pct"/>
          </w:tcPr>
          <w:p w14:paraId="212FCC2F"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workers prohibited from riding the hoist?</w:t>
            </w:r>
          </w:p>
        </w:tc>
        <w:tc>
          <w:tcPr>
            <w:tcW w:w="347" w:type="pct"/>
          </w:tcPr>
          <w:p w14:paraId="41B8EB8F"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6E31A789"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01F523C4"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3469C662"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154F1E20" w14:textId="77777777" w:rsidTr="003C53B6">
        <w:tc>
          <w:tcPr>
            <w:tcW w:w="313" w:type="pct"/>
          </w:tcPr>
          <w:p w14:paraId="0181404F"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2</w:t>
            </w:r>
          </w:p>
        </w:tc>
        <w:tc>
          <w:tcPr>
            <w:tcW w:w="2951" w:type="pct"/>
          </w:tcPr>
          <w:p w14:paraId="568CCB5F"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Is overhead protection provided over the cage or platform and the operator's position?</w:t>
            </w:r>
          </w:p>
        </w:tc>
        <w:tc>
          <w:tcPr>
            <w:tcW w:w="347" w:type="pct"/>
          </w:tcPr>
          <w:p w14:paraId="7262EFF3"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589C2CEB"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7A742615"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54E5F75A"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77A51F77" w14:textId="77777777" w:rsidTr="003C53B6">
        <w:tc>
          <w:tcPr>
            <w:tcW w:w="313" w:type="pct"/>
          </w:tcPr>
          <w:p w14:paraId="174370B8"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3</w:t>
            </w:r>
          </w:p>
        </w:tc>
        <w:tc>
          <w:tcPr>
            <w:tcW w:w="2951" w:type="pct"/>
          </w:tcPr>
          <w:p w14:paraId="1147F413"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Is the safe load rating plate attached to the hoist?</w:t>
            </w:r>
          </w:p>
        </w:tc>
        <w:tc>
          <w:tcPr>
            <w:tcW w:w="347" w:type="pct"/>
          </w:tcPr>
          <w:p w14:paraId="106B3D58"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7D1D1489"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5FA9B51E"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0C9628BA"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24D736C4" w14:textId="77777777" w:rsidTr="003C53B6">
        <w:tc>
          <w:tcPr>
            <w:tcW w:w="313" w:type="pct"/>
          </w:tcPr>
          <w:p w14:paraId="14B50567"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4</w:t>
            </w:r>
          </w:p>
        </w:tc>
        <w:tc>
          <w:tcPr>
            <w:tcW w:w="2951" w:type="pct"/>
          </w:tcPr>
          <w:p w14:paraId="7F9D0CEB"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Has wire rope been inspected for harmful defects?</w:t>
            </w:r>
          </w:p>
        </w:tc>
        <w:tc>
          <w:tcPr>
            <w:tcW w:w="347" w:type="pct"/>
          </w:tcPr>
          <w:p w14:paraId="47057EAB"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38D94428"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02188ACD"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02918CE7"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47FF4F50" w14:textId="77777777" w:rsidTr="003C53B6">
        <w:tc>
          <w:tcPr>
            <w:tcW w:w="313" w:type="pct"/>
          </w:tcPr>
          <w:p w14:paraId="6F5CB431"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lastRenderedPageBreak/>
              <w:t>5</w:t>
            </w:r>
          </w:p>
        </w:tc>
        <w:tc>
          <w:tcPr>
            <w:tcW w:w="2951" w:type="pct"/>
          </w:tcPr>
          <w:p w14:paraId="5279C0CC"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brakes capable of stopping and holding 150 percent of the rated load?</w:t>
            </w:r>
          </w:p>
        </w:tc>
        <w:tc>
          <w:tcPr>
            <w:tcW w:w="347" w:type="pct"/>
          </w:tcPr>
          <w:p w14:paraId="23E63BD6" w14:textId="77777777" w:rsidR="00B16A17" w:rsidRPr="00A069DB" w:rsidRDefault="00B16A17" w:rsidP="00006EAB">
            <w:pPr>
              <w:spacing w:before="0" w:after="0"/>
              <w:rPr>
                <w:rFonts w:asciiTheme="minorHAnsi" w:hAnsiTheme="minorHAnsi" w:cstheme="minorHAnsi"/>
                <w:b/>
              </w:rPr>
            </w:pPr>
          </w:p>
        </w:tc>
        <w:tc>
          <w:tcPr>
            <w:tcW w:w="304" w:type="pct"/>
          </w:tcPr>
          <w:p w14:paraId="52923F88" w14:textId="77777777" w:rsidR="00B16A17" w:rsidRPr="00A069DB" w:rsidRDefault="00B16A17" w:rsidP="00006EAB">
            <w:pPr>
              <w:spacing w:before="0" w:after="0"/>
              <w:rPr>
                <w:rFonts w:asciiTheme="minorHAnsi" w:hAnsiTheme="minorHAnsi" w:cstheme="minorHAnsi"/>
                <w:b/>
              </w:rPr>
            </w:pPr>
          </w:p>
        </w:tc>
        <w:tc>
          <w:tcPr>
            <w:tcW w:w="347" w:type="pct"/>
          </w:tcPr>
          <w:p w14:paraId="4F9C267D" w14:textId="77777777" w:rsidR="00B16A17" w:rsidRPr="00A069DB" w:rsidRDefault="00B16A17" w:rsidP="00006EAB">
            <w:pPr>
              <w:spacing w:before="0" w:after="0"/>
              <w:rPr>
                <w:rFonts w:asciiTheme="minorHAnsi" w:hAnsiTheme="minorHAnsi" w:cstheme="minorHAnsi"/>
                <w:b/>
              </w:rPr>
            </w:pPr>
          </w:p>
        </w:tc>
        <w:tc>
          <w:tcPr>
            <w:tcW w:w="738" w:type="pct"/>
          </w:tcPr>
          <w:p w14:paraId="347D5A55" w14:textId="77777777" w:rsidR="00B16A17" w:rsidRPr="00A069DB" w:rsidRDefault="00B16A17" w:rsidP="00006EAB">
            <w:pPr>
              <w:spacing w:before="0" w:after="0"/>
              <w:rPr>
                <w:rFonts w:asciiTheme="minorHAnsi" w:hAnsiTheme="minorHAnsi" w:cstheme="minorHAnsi"/>
                <w:b/>
              </w:rPr>
            </w:pPr>
          </w:p>
        </w:tc>
      </w:tr>
      <w:tr w:rsidR="005F05BB" w:rsidRPr="00A069DB" w14:paraId="2AB55DBC" w14:textId="77777777" w:rsidTr="003C53B6">
        <w:tc>
          <w:tcPr>
            <w:tcW w:w="313" w:type="pct"/>
          </w:tcPr>
          <w:p w14:paraId="28928123"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6</w:t>
            </w:r>
          </w:p>
        </w:tc>
        <w:tc>
          <w:tcPr>
            <w:tcW w:w="2951" w:type="pct"/>
          </w:tcPr>
          <w:p w14:paraId="1770E3B9"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gears on the hoisting machine well-guarded?</w:t>
            </w:r>
          </w:p>
        </w:tc>
        <w:tc>
          <w:tcPr>
            <w:tcW w:w="347" w:type="pct"/>
          </w:tcPr>
          <w:p w14:paraId="60DCF909" w14:textId="77777777" w:rsidR="00B16A17" w:rsidRPr="00A069DB" w:rsidRDefault="00B16A17" w:rsidP="00006EAB">
            <w:pPr>
              <w:spacing w:before="0" w:after="0"/>
              <w:rPr>
                <w:rFonts w:asciiTheme="minorHAnsi" w:hAnsiTheme="minorHAnsi" w:cstheme="minorHAnsi"/>
                <w:b/>
              </w:rPr>
            </w:pPr>
          </w:p>
        </w:tc>
        <w:tc>
          <w:tcPr>
            <w:tcW w:w="304" w:type="pct"/>
          </w:tcPr>
          <w:p w14:paraId="184ABD64" w14:textId="77777777" w:rsidR="00B16A17" w:rsidRPr="00A069DB" w:rsidRDefault="00B16A17" w:rsidP="00006EAB">
            <w:pPr>
              <w:spacing w:before="0" w:after="0"/>
              <w:rPr>
                <w:rFonts w:asciiTheme="minorHAnsi" w:hAnsiTheme="minorHAnsi" w:cstheme="minorHAnsi"/>
                <w:b/>
              </w:rPr>
            </w:pPr>
          </w:p>
        </w:tc>
        <w:tc>
          <w:tcPr>
            <w:tcW w:w="347" w:type="pct"/>
          </w:tcPr>
          <w:p w14:paraId="0650671E" w14:textId="77777777" w:rsidR="00B16A17" w:rsidRPr="00A069DB" w:rsidRDefault="00B16A17" w:rsidP="00006EAB">
            <w:pPr>
              <w:spacing w:before="0" w:after="0"/>
              <w:rPr>
                <w:rFonts w:asciiTheme="minorHAnsi" w:hAnsiTheme="minorHAnsi" w:cstheme="minorHAnsi"/>
                <w:b/>
              </w:rPr>
            </w:pPr>
          </w:p>
        </w:tc>
        <w:tc>
          <w:tcPr>
            <w:tcW w:w="738" w:type="pct"/>
          </w:tcPr>
          <w:p w14:paraId="5590AFCE" w14:textId="77777777" w:rsidR="00B16A17" w:rsidRPr="00A069DB" w:rsidRDefault="00B16A17" w:rsidP="00006EAB">
            <w:pPr>
              <w:spacing w:before="0" w:after="0"/>
              <w:rPr>
                <w:rFonts w:asciiTheme="minorHAnsi" w:hAnsiTheme="minorHAnsi" w:cstheme="minorHAnsi"/>
                <w:b/>
              </w:rPr>
            </w:pPr>
          </w:p>
        </w:tc>
      </w:tr>
      <w:tr w:rsidR="005F05BB" w:rsidRPr="00A069DB" w14:paraId="026B9012" w14:textId="77777777" w:rsidTr="003C53B6">
        <w:tc>
          <w:tcPr>
            <w:tcW w:w="313" w:type="pct"/>
          </w:tcPr>
          <w:p w14:paraId="0AD9BE5B"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7</w:t>
            </w:r>
          </w:p>
        </w:tc>
        <w:tc>
          <w:tcPr>
            <w:tcW w:w="2951" w:type="pct"/>
          </w:tcPr>
          <w:p w14:paraId="5E68605B"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entrances to hoist way guarded or barricaded</w:t>
            </w:r>
          </w:p>
        </w:tc>
        <w:tc>
          <w:tcPr>
            <w:tcW w:w="347" w:type="pct"/>
          </w:tcPr>
          <w:p w14:paraId="65455ED8" w14:textId="77777777" w:rsidR="00B16A17" w:rsidRPr="00A069DB" w:rsidRDefault="00B16A17" w:rsidP="00006EAB">
            <w:pPr>
              <w:spacing w:before="0" w:after="0"/>
              <w:rPr>
                <w:rFonts w:asciiTheme="minorHAnsi" w:hAnsiTheme="minorHAnsi" w:cstheme="minorHAnsi"/>
                <w:b/>
              </w:rPr>
            </w:pPr>
          </w:p>
        </w:tc>
        <w:tc>
          <w:tcPr>
            <w:tcW w:w="304" w:type="pct"/>
          </w:tcPr>
          <w:p w14:paraId="315471DE" w14:textId="77777777" w:rsidR="00B16A17" w:rsidRPr="00A069DB" w:rsidRDefault="00B16A17" w:rsidP="00006EAB">
            <w:pPr>
              <w:spacing w:before="0" w:after="0"/>
              <w:rPr>
                <w:rFonts w:asciiTheme="minorHAnsi" w:hAnsiTheme="minorHAnsi" w:cstheme="minorHAnsi"/>
                <w:b/>
              </w:rPr>
            </w:pPr>
          </w:p>
        </w:tc>
        <w:tc>
          <w:tcPr>
            <w:tcW w:w="347" w:type="pct"/>
          </w:tcPr>
          <w:p w14:paraId="0FA10C9F" w14:textId="77777777" w:rsidR="00B16A17" w:rsidRPr="00A069DB" w:rsidRDefault="00B16A17" w:rsidP="00006EAB">
            <w:pPr>
              <w:spacing w:before="0" w:after="0"/>
              <w:rPr>
                <w:rFonts w:asciiTheme="minorHAnsi" w:hAnsiTheme="minorHAnsi" w:cstheme="minorHAnsi"/>
                <w:b/>
              </w:rPr>
            </w:pPr>
          </w:p>
        </w:tc>
        <w:tc>
          <w:tcPr>
            <w:tcW w:w="738" w:type="pct"/>
          </w:tcPr>
          <w:p w14:paraId="306DE15E" w14:textId="77777777" w:rsidR="00B16A17" w:rsidRPr="00A069DB" w:rsidRDefault="00B16A17" w:rsidP="00006EAB">
            <w:pPr>
              <w:spacing w:before="0" w:after="0"/>
              <w:rPr>
                <w:rFonts w:asciiTheme="minorHAnsi" w:hAnsiTheme="minorHAnsi" w:cstheme="minorHAnsi"/>
                <w:b/>
              </w:rPr>
            </w:pPr>
          </w:p>
        </w:tc>
      </w:tr>
      <w:tr w:rsidR="005F05BB" w:rsidRPr="00A069DB" w14:paraId="0179B539" w14:textId="77777777" w:rsidTr="003C53B6">
        <w:tc>
          <w:tcPr>
            <w:tcW w:w="313" w:type="pct"/>
          </w:tcPr>
          <w:p w14:paraId="7382A980"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8</w:t>
            </w:r>
          </w:p>
        </w:tc>
        <w:tc>
          <w:tcPr>
            <w:tcW w:w="2951" w:type="pct"/>
          </w:tcPr>
          <w:p w14:paraId="76AD7EB9"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Is the Hoist operator is trained &amp; competent?</w:t>
            </w:r>
          </w:p>
        </w:tc>
        <w:tc>
          <w:tcPr>
            <w:tcW w:w="347" w:type="pct"/>
          </w:tcPr>
          <w:p w14:paraId="78E36D46" w14:textId="77777777" w:rsidR="00B16A17" w:rsidRPr="00A069DB" w:rsidRDefault="00B16A17" w:rsidP="00006EAB">
            <w:pPr>
              <w:spacing w:before="0" w:after="0"/>
              <w:rPr>
                <w:rFonts w:asciiTheme="minorHAnsi" w:hAnsiTheme="minorHAnsi" w:cstheme="minorHAnsi"/>
                <w:b/>
              </w:rPr>
            </w:pPr>
          </w:p>
        </w:tc>
        <w:tc>
          <w:tcPr>
            <w:tcW w:w="304" w:type="pct"/>
          </w:tcPr>
          <w:p w14:paraId="47E41030" w14:textId="77777777" w:rsidR="00B16A17" w:rsidRPr="00A069DB" w:rsidRDefault="00B16A17" w:rsidP="00006EAB">
            <w:pPr>
              <w:spacing w:before="0" w:after="0"/>
              <w:rPr>
                <w:rFonts w:asciiTheme="minorHAnsi" w:hAnsiTheme="minorHAnsi" w:cstheme="minorHAnsi"/>
                <w:b/>
              </w:rPr>
            </w:pPr>
          </w:p>
        </w:tc>
        <w:tc>
          <w:tcPr>
            <w:tcW w:w="347" w:type="pct"/>
          </w:tcPr>
          <w:p w14:paraId="134DE1B9" w14:textId="77777777" w:rsidR="00B16A17" w:rsidRPr="00A069DB" w:rsidRDefault="00B16A17" w:rsidP="00006EAB">
            <w:pPr>
              <w:spacing w:before="0" w:after="0"/>
              <w:rPr>
                <w:rFonts w:asciiTheme="minorHAnsi" w:hAnsiTheme="minorHAnsi" w:cstheme="minorHAnsi"/>
                <w:b/>
              </w:rPr>
            </w:pPr>
          </w:p>
        </w:tc>
        <w:tc>
          <w:tcPr>
            <w:tcW w:w="738" w:type="pct"/>
          </w:tcPr>
          <w:p w14:paraId="2DD93958" w14:textId="77777777" w:rsidR="00B16A17" w:rsidRPr="00A069DB" w:rsidRDefault="00B16A17" w:rsidP="00006EAB">
            <w:pPr>
              <w:spacing w:before="0" w:after="0"/>
              <w:rPr>
                <w:rFonts w:asciiTheme="minorHAnsi" w:hAnsiTheme="minorHAnsi" w:cstheme="minorHAnsi"/>
                <w:b/>
              </w:rPr>
            </w:pPr>
          </w:p>
        </w:tc>
      </w:tr>
      <w:tr w:rsidR="005F05BB" w:rsidRPr="00A069DB" w14:paraId="420C9751" w14:textId="77777777" w:rsidTr="003C53B6">
        <w:tc>
          <w:tcPr>
            <w:tcW w:w="313" w:type="pct"/>
          </w:tcPr>
          <w:p w14:paraId="3529ED6D"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9</w:t>
            </w:r>
          </w:p>
        </w:tc>
        <w:tc>
          <w:tcPr>
            <w:tcW w:w="2951" w:type="pct"/>
          </w:tcPr>
          <w:p w14:paraId="24863E66"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Is the hoist been inspected weekly &amp; thoroughly once in six months by competent person?</w:t>
            </w:r>
          </w:p>
        </w:tc>
        <w:tc>
          <w:tcPr>
            <w:tcW w:w="347" w:type="pct"/>
          </w:tcPr>
          <w:p w14:paraId="4D149F31" w14:textId="77777777" w:rsidR="00B16A17" w:rsidRPr="00A069DB" w:rsidRDefault="00B16A17" w:rsidP="00006EAB">
            <w:pPr>
              <w:spacing w:before="0" w:after="0"/>
              <w:rPr>
                <w:rFonts w:asciiTheme="minorHAnsi" w:hAnsiTheme="minorHAnsi" w:cstheme="minorHAnsi"/>
                <w:b/>
              </w:rPr>
            </w:pPr>
          </w:p>
        </w:tc>
        <w:tc>
          <w:tcPr>
            <w:tcW w:w="304" w:type="pct"/>
          </w:tcPr>
          <w:p w14:paraId="2B2BEB9D" w14:textId="77777777" w:rsidR="00B16A17" w:rsidRPr="00A069DB" w:rsidRDefault="00B16A17" w:rsidP="00006EAB">
            <w:pPr>
              <w:spacing w:before="0" w:after="0"/>
              <w:rPr>
                <w:rFonts w:asciiTheme="minorHAnsi" w:hAnsiTheme="minorHAnsi" w:cstheme="minorHAnsi"/>
                <w:b/>
              </w:rPr>
            </w:pPr>
          </w:p>
        </w:tc>
        <w:tc>
          <w:tcPr>
            <w:tcW w:w="347" w:type="pct"/>
          </w:tcPr>
          <w:p w14:paraId="4EFAA8DF" w14:textId="77777777" w:rsidR="00B16A17" w:rsidRPr="00A069DB" w:rsidRDefault="00B16A17" w:rsidP="00006EAB">
            <w:pPr>
              <w:spacing w:before="0" w:after="0"/>
              <w:rPr>
                <w:rFonts w:asciiTheme="minorHAnsi" w:hAnsiTheme="minorHAnsi" w:cstheme="minorHAnsi"/>
                <w:b/>
              </w:rPr>
            </w:pPr>
          </w:p>
        </w:tc>
        <w:tc>
          <w:tcPr>
            <w:tcW w:w="738" w:type="pct"/>
          </w:tcPr>
          <w:p w14:paraId="012D4DC1" w14:textId="77777777" w:rsidR="00B16A17" w:rsidRPr="00A069DB" w:rsidRDefault="00B16A17" w:rsidP="00006EAB">
            <w:pPr>
              <w:spacing w:before="0" w:after="0"/>
              <w:rPr>
                <w:rFonts w:asciiTheme="minorHAnsi" w:hAnsiTheme="minorHAnsi" w:cstheme="minorHAnsi"/>
                <w:b/>
              </w:rPr>
            </w:pPr>
          </w:p>
        </w:tc>
      </w:tr>
      <w:tr w:rsidR="005F05BB" w:rsidRPr="00A069DB" w14:paraId="758FF35B" w14:textId="77777777" w:rsidTr="003C53B6">
        <w:tc>
          <w:tcPr>
            <w:tcW w:w="313" w:type="pct"/>
          </w:tcPr>
          <w:p w14:paraId="7815CCB9"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10</w:t>
            </w:r>
          </w:p>
        </w:tc>
        <w:tc>
          <w:tcPr>
            <w:tcW w:w="2951" w:type="pct"/>
          </w:tcPr>
          <w:p w14:paraId="775BD9C1"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the results of Inspection recorded?</w:t>
            </w:r>
          </w:p>
        </w:tc>
        <w:tc>
          <w:tcPr>
            <w:tcW w:w="347" w:type="pct"/>
          </w:tcPr>
          <w:p w14:paraId="19BDA765" w14:textId="77777777" w:rsidR="00B16A17" w:rsidRPr="00A069DB" w:rsidRDefault="00B16A17" w:rsidP="00006EAB">
            <w:pPr>
              <w:spacing w:before="0" w:after="0"/>
              <w:rPr>
                <w:rFonts w:asciiTheme="minorHAnsi" w:hAnsiTheme="minorHAnsi" w:cstheme="minorHAnsi"/>
                <w:b/>
              </w:rPr>
            </w:pPr>
          </w:p>
        </w:tc>
        <w:tc>
          <w:tcPr>
            <w:tcW w:w="304" w:type="pct"/>
          </w:tcPr>
          <w:p w14:paraId="1BCB7EEC" w14:textId="77777777" w:rsidR="00B16A17" w:rsidRPr="00A069DB" w:rsidRDefault="00B16A17" w:rsidP="00006EAB">
            <w:pPr>
              <w:spacing w:before="0" w:after="0"/>
              <w:rPr>
                <w:rFonts w:asciiTheme="minorHAnsi" w:hAnsiTheme="minorHAnsi" w:cstheme="minorHAnsi"/>
                <w:b/>
              </w:rPr>
            </w:pPr>
          </w:p>
        </w:tc>
        <w:tc>
          <w:tcPr>
            <w:tcW w:w="347" w:type="pct"/>
          </w:tcPr>
          <w:p w14:paraId="68D0E42C" w14:textId="77777777" w:rsidR="00B16A17" w:rsidRPr="00A069DB" w:rsidRDefault="00B16A17" w:rsidP="00006EAB">
            <w:pPr>
              <w:spacing w:before="0" w:after="0"/>
              <w:rPr>
                <w:rFonts w:asciiTheme="minorHAnsi" w:hAnsiTheme="minorHAnsi" w:cstheme="minorHAnsi"/>
                <w:b/>
              </w:rPr>
            </w:pPr>
          </w:p>
        </w:tc>
        <w:tc>
          <w:tcPr>
            <w:tcW w:w="738" w:type="pct"/>
          </w:tcPr>
          <w:p w14:paraId="30CE4DEB" w14:textId="77777777" w:rsidR="00B16A17" w:rsidRPr="00A069DB" w:rsidRDefault="00B16A17" w:rsidP="00006EAB">
            <w:pPr>
              <w:spacing w:before="0" w:after="0"/>
              <w:rPr>
                <w:rFonts w:asciiTheme="minorHAnsi" w:hAnsiTheme="minorHAnsi" w:cstheme="minorHAnsi"/>
                <w:b/>
              </w:rPr>
            </w:pPr>
          </w:p>
        </w:tc>
      </w:tr>
    </w:tbl>
    <w:p w14:paraId="2E77D2BC" w14:textId="77777777" w:rsidR="00B16A17" w:rsidRPr="00A069DB" w:rsidRDefault="00B16A17" w:rsidP="00006EAB">
      <w:pPr>
        <w:spacing w:before="0" w:after="0"/>
        <w:rPr>
          <w:rFonts w:asciiTheme="minorHAnsi" w:eastAsia="Arial Unicode MS" w:hAnsiTheme="minorHAnsi" w:cstheme="minorHAnsi"/>
        </w:rPr>
      </w:pPr>
    </w:p>
    <w:p w14:paraId="45DC46B2" w14:textId="77777777" w:rsidR="00B16A17" w:rsidRPr="00A069DB" w:rsidRDefault="00B16A17" w:rsidP="00006EAB">
      <w:pPr>
        <w:spacing w:before="0" w:after="0"/>
        <w:rPr>
          <w:rFonts w:asciiTheme="minorHAnsi" w:eastAsia="Arial Unicode MS" w:hAnsiTheme="minorHAnsi" w:cstheme="minorHAnsi"/>
        </w:rPr>
      </w:pPr>
    </w:p>
    <w:p w14:paraId="2E90F0AF"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rPr>
        <w:t>e)</w:t>
      </w:r>
      <w:r w:rsidRPr="00A069DB">
        <w:rPr>
          <w:rFonts w:asciiTheme="minorHAnsi" w:eastAsia="Arial Unicode MS" w:hAnsiTheme="minorHAnsi" w:cstheme="minorHAnsi"/>
          <w:b/>
        </w:rPr>
        <w:tab/>
        <w:t>Hand and Power Tools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320"/>
        <w:gridCol w:w="625"/>
        <w:gridCol w:w="547"/>
        <w:gridCol w:w="625"/>
        <w:gridCol w:w="1331"/>
      </w:tblGrid>
      <w:tr w:rsidR="005F05BB" w:rsidRPr="00A069DB" w14:paraId="5CA8980F" w14:textId="77777777" w:rsidTr="003C53B6">
        <w:tc>
          <w:tcPr>
            <w:tcW w:w="313" w:type="pct"/>
          </w:tcPr>
          <w:p w14:paraId="096E3122"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Sl. No.</w:t>
            </w:r>
          </w:p>
        </w:tc>
        <w:tc>
          <w:tcPr>
            <w:tcW w:w="2951" w:type="pct"/>
          </w:tcPr>
          <w:p w14:paraId="635FAABC"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Description</w:t>
            </w:r>
          </w:p>
        </w:tc>
        <w:tc>
          <w:tcPr>
            <w:tcW w:w="347" w:type="pct"/>
          </w:tcPr>
          <w:p w14:paraId="6825CFC7"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Yes</w:t>
            </w:r>
          </w:p>
        </w:tc>
        <w:tc>
          <w:tcPr>
            <w:tcW w:w="304" w:type="pct"/>
          </w:tcPr>
          <w:p w14:paraId="0DA0EB33"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No</w:t>
            </w:r>
          </w:p>
        </w:tc>
        <w:tc>
          <w:tcPr>
            <w:tcW w:w="347" w:type="pct"/>
          </w:tcPr>
          <w:p w14:paraId="716BB833"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NA</w:t>
            </w:r>
          </w:p>
        </w:tc>
        <w:tc>
          <w:tcPr>
            <w:tcW w:w="738" w:type="pct"/>
          </w:tcPr>
          <w:p w14:paraId="4C8670F7"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Remarks</w:t>
            </w:r>
          </w:p>
        </w:tc>
      </w:tr>
      <w:tr w:rsidR="005F05BB" w:rsidRPr="00A069DB" w14:paraId="2F06699E" w14:textId="77777777" w:rsidTr="003C53B6">
        <w:tc>
          <w:tcPr>
            <w:tcW w:w="313" w:type="pct"/>
          </w:tcPr>
          <w:p w14:paraId="4ADE599B"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w:t>
            </w:r>
          </w:p>
        </w:tc>
        <w:tc>
          <w:tcPr>
            <w:tcW w:w="2951" w:type="pct"/>
          </w:tcPr>
          <w:p w14:paraId="4F206733"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hand tools and other equipment regularly inspected for safe condition?</w:t>
            </w:r>
          </w:p>
        </w:tc>
        <w:tc>
          <w:tcPr>
            <w:tcW w:w="347" w:type="pct"/>
          </w:tcPr>
          <w:p w14:paraId="2923EBD7"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621B688D"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5086D412"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5F829120"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0D536369" w14:textId="77777777" w:rsidTr="003C53B6">
        <w:tc>
          <w:tcPr>
            <w:tcW w:w="313" w:type="pct"/>
          </w:tcPr>
          <w:p w14:paraId="240EA8F1"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2</w:t>
            </w:r>
          </w:p>
        </w:tc>
        <w:tc>
          <w:tcPr>
            <w:tcW w:w="2951" w:type="pct"/>
          </w:tcPr>
          <w:p w14:paraId="6173F785"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tool handles free of splits and cracks?</w:t>
            </w:r>
          </w:p>
        </w:tc>
        <w:tc>
          <w:tcPr>
            <w:tcW w:w="347" w:type="pct"/>
          </w:tcPr>
          <w:p w14:paraId="38EB9E94"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422F77DF"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32167344"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2250B599"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50EA6C24" w14:textId="77777777" w:rsidTr="003C53B6">
        <w:tc>
          <w:tcPr>
            <w:tcW w:w="313" w:type="pct"/>
          </w:tcPr>
          <w:p w14:paraId="531968CB"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3</w:t>
            </w:r>
          </w:p>
        </w:tc>
        <w:tc>
          <w:tcPr>
            <w:tcW w:w="2951" w:type="pct"/>
          </w:tcPr>
          <w:p w14:paraId="10D60FB0"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handles wedged tightly in the heads of all tools?</w:t>
            </w:r>
          </w:p>
        </w:tc>
        <w:tc>
          <w:tcPr>
            <w:tcW w:w="347" w:type="pct"/>
          </w:tcPr>
          <w:p w14:paraId="7F24818A"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368A8A96"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7BF37547"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45E72E5C"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7CE9CF69" w14:textId="77777777" w:rsidTr="003C53B6">
        <w:tc>
          <w:tcPr>
            <w:tcW w:w="313" w:type="pct"/>
          </w:tcPr>
          <w:p w14:paraId="4C43906C"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4</w:t>
            </w:r>
          </w:p>
        </w:tc>
        <w:tc>
          <w:tcPr>
            <w:tcW w:w="2951" w:type="pct"/>
          </w:tcPr>
          <w:p w14:paraId="570855ED"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impact tools free of mushroomed heads?</w:t>
            </w:r>
          </w:p>
        </w:tc>
        <w:tc>
          <w:tcPr>
            <w:tcW w:w="347" w:type="pct"/>
          </w:tcPr>
          <w:p w14:paraId="75D54501"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11C52463"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5311A887"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677B3695"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6FE08336" w14:textId="77777777" w:rsidTr="003C53B6">
        <w:tc>
          <w:tcPr>
            <w:tcW w:w="313" w:type="pct"/>
          </w:tcPr>
          <w:p w14:paraId="30C6F4D1"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5</w:t>
            </w:r>
          </w:p>
        </w:tc>
        <w:tc>
          <w:tcPr>
            <w:tcW w:w="2951" w:type="pct"/>
          </w:tcPr>
          <w:p w14:paraId="5BAAD190"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the heads of chisels or punches ground periodically to prevent mushrooming?</w:t>
            </w:r>
          </w:p>
        </w:tc>
        <w:tc>
          <w:tcPr>
            <w:tcW w:w="347" w:type="pct"/>
          </w:tcPr>
          <w:p w14:paraId="433660C5" w14:textId="77777777" w:rsidR="00B16A17" w:rsidRPr="00A069DB" w:rsidRDefault="00B16A17" w:rsidP="00006EAB">
            <w:pPr>
              <w:spacing w:before="0" w:after="0"/>
              <w:rPr>
                <w:rFonts w:asciiTheme="minorHAnsi" w:hAnsiTheme="minorHAnsi" w:cstheme="minorHAnsi"/>
                <w:b/>
              </w:rPr>
            </w:pPr>
          </w:p>
        </w:tc>
        <w:tc>
          <w:tcPr>
            <w:tcW w:w="304" w:type="pct"/>
          </w:tcPr>
          <w:p w14:paraId="182B4F25" w14:textId="77777777" w:rsidR="00B16A17" w:rsidRPr="00A069DB" w:rsidRDefault="00B16A17" w:rsidP="00006EAB">
            <w:pPr>
              <w:spacing w:before="0" w:after="0"/>
              <w:rPr>
                <w:rFonts w:asciiTheme="minorHAnsi" w:hAnsiTheme="minorHAnsi" w:cstheme="minorHAnsi"/>
                <w:b/>
              </w:rPr>
            </w:pPr>
          </w:p>
        </w:tc>
        <w:tc>
          <w:tcPr>
            <w:tcW w:w="347" w:type="pct"/>
          </w:tcPr>
          <w:p w14:paraId="5087EF4B" w14:textId="77777777" w:rsidR="00B16A17" w:rsidRPr="00A069DB" w:rsidRDefault="00B16A17" w:rsidP="00006EAB">
            <w:pPr>
              <w:spacing w:before="0" w:after="0"/>
              <w:rPr>
                <w:rFonts w:asciiTheme="minorHAnsi" w:hAnsiTheme="minorHAnsi" w:cstheme="minorHAnsi"/>
                <w:b/>
              </w:rPr>
            </w:pPr>
          </w:p>
        </w:tc>
        <w:tc>
          <w:tcPr>
            <w:tcW w:w="738" w:type="pct"/>
          </w:tcPr>
          <w:p w14:paraId="09F3FA93" w14:textId="77777777" w:rsidR="00B16A17" w:rsidRPr="00A069DB" w:rsidRDefault="00B16A17" w:rsidP="00006EAB">
            <w:pPr>
              <w:spacing w:before="0" w:after="0"/>
              <w:rPr>
                <w:rFonts w:asciiTheme="minorHAnsi" w:hAnsiTheme="minorHAnsi" w:cstheme="minorHAnsi"/>
                <w:b/>
              </w:rPr>
            </w:pPr>
          </w:p>
        </w:tc>
      </w:tr>
      <w:tr w:rsidR="005F05BB" w:rsidRPr="00A069DB" w14:paraId="301BB495" w14:textId="77777777" w:rsidTr="003C53B6">
        <w:tc>
          <w:tcPr>
            <w:tcW w:w="313" w:type="pct"/>
          </w:tcPr>
          <w:p w14:paraId="13169619"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6</w:t>
            </w:r>
          </w:p>
        </w:tc>
        <w:tc>
          <w:tcPr>
            <w:tcW w:w="2951" w:type="pct"/>
          </w:tcPr>
          <w:p w14:paraId="6488EAB6"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cutting edges kept sharp so the tool will move smoothly without binding or skipping?</w:t>
            </w:r>
          </w:p>
        </w:tc>
        <w:tc>
          <w:tcPr>
            <w:tcW w:w="347" w:type="pct"/>
          </w:tcPr>
          <w:p w14:paraId="73A139B5" w14:textId="77777777" w:rsidR="00B16A17" w:rsidRPr="00A069DB" w:rsidRDefault="00B16A17" w:rsidP="00006EAB">
            <w:pPr>
              <w:spacing w:before="0" w:after="0"/>
              <w:rPr>
                <w:rFonts w:asciiTheme="minorHAnsi" w:hAnsiTheme="minorHAnsi" w:cstheme="minorHAnsi"/>
                <w:b/>
              </w:rPr>
            </w:pPr>
          </w:p>
        </w:tc>
        <w:tc>
          <w:tcPr>
            <w:tcW w:w="304" w:type="pct"/>
          </w:tcPr>
          <w:p w14:paraId="0B2FBCAF" w14:textId="77777777" w:rsidR="00B16A17" w:rsidRPr="00A069DB" w:rsidRDefault="00B16A17" w:rsidP="00006EAB">
            <w:pPr>
              <w:spacing w:before="0" w:after="0"/>
              <w:rPr>
                <w:rFonts w:asciiTheme="minorHAnsi" w:hAnsiTheme="minorHAnsi" w:cstheme="minorHAnsi"/>
                <w:b/>
              </w:rPr>
            </w:pPr>
          </w:p>
        </w:tc>
        <w:tc>
          <w:tcPr>
            <w:tcW w:w="347" w:type="pct"/>
          </w:tcPr>
          <w:p w14:paraId="416636A7" w14:textId="77777777" w:rsidR="00B16A17" w:rsidRPr="00A069DB" w:rsidRDefault="00B16A17" w:rsidP="00006EAB">
            <w:pPr>
              <w:spacing w:before="0" w:after="0"/>
              <w:rPr>
                <w:rFonts w:asciiTheme="minorHAnsi" w:hAnsiTheme="minorHAnsi" w:cstheme="minorHAnsi"/>
                <w:b/>
              </w:rPr>
            </w:pPr>
          </w:p>
        </w:tc>
        <w:tc>
          <w:tcPr>
            <w:tcW w:w="738" w:type="pct"/>
          </w:tcPr>
          <w:p w14:paraId="094B7D89" w14:textId="77777777" w:rsidR="00B16A17" w:rsidRPr="00A069DB" w:rsidRDefault="00B16A17" w:rsidP="00006EAB">
            <w:pPr>
              <w:spacing w:before="0" w:after="0"/>
              <w:rPr>
                <w:rFonts w:asciiTheme="minorHAnsi" w:hAnsiTheme="minorHAnsi" w:cstheme="minorHAnsi"/>
                <w:b/>
              </w:rPr>
            </w:pPr>
          </w:p>
        </w:tc>
      </w:tr>
      <w:tr w:rsidR="005F05BB" w:rsidRPr="00A069DB" w14:paraId="792FD141" w14:textId="77777777" w:rsidTr="003C53B6">
        <w:tc>
          <w:tcPr>
            <w:tcW w:w="313" w:type="pct"/>
          </w:tcPr>
          <w:p w14:paraId="31EB7A5E"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7</w:t>
            </w:r>
          </w:p>
        </w:tc>
        <w:tc>
          <w:tcPr>
            <w:tcW w:w="2951" w:type="pct"/>
          </w:tcPr>
          <w:p w14:paraId="31C23181"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Is sharpening, redressing or repairing tools done properly, using tools suited to each purpose?</w:t>
            </w:r>
          </w:p>
        </w:tc>
        <w:tc>
          <w:tcPr>
            <w:tcW w:w="347" w:type="pct"/>
          </w:tcPr>
          <w:p w14:paraId="01F1F50A" w14:textId="77777777" w:rsidR="00B16A17" w:rsidRPr="00A069DB" w:rsidRDefault="00B16A17" w:rsidP="00006EAB">
            <w:pPr>
              <w:spacing w:before="0" w:after="0"/>
              <w:rPr>
                <w:rFonts w:asciiTheme="minorHAnsi" w:hAnsiTheme="minorHAnsi" w:cstheme="minorHAnsi"/>
                <w:b/>
              </w:rPr>
            </w:pPr>
          </w:p>
        </w:tc>
        <w:tc>
          <w:tcPr>
            <w:tcW w:w="304" w:type="pct"/>
          </w:tcPr>
          <w:p w14:paraId="3A522593" w14:textId="77777777" w:rsidR="00B16A17" w:rsidRPr="00A069DB" w:rsidRDefault="00B16A17" w:rsidP="00006EAB">
            <w:pPr>
              <w:spacing w:before="0" w:after="0"/>
              <w:rPr>
                <w:rFonts w:asciiTheme="minorHAnsi" w:hAnsiTheme="minorHAnsi" w:cstheme="minorHAnsi"/>
                <w:b/>
              </w:rPr>
            </w:pPr>
          </w:p>
        </w:tc>
        <w:tc>
          <w:tcPr>
            <w:tcW w:w="347" w:type="pct"/>
          </w:tcPr>
          <w:p w14:paraId="7C7840EF" w14:textId="77777777" w:rsidR="00B16A17" w:rsidRPr="00A069DB" w:rsidRDefault="00B16A17" w:rsidP="00006EAB">
            <w:pPr>
              <w:spacing w:before="0" w:after="0"/>
              <w:rPr>
                <w:rFonts w:asciiTheme="minorHAnsi" w:hAnsiTheme="minorHAnsi" w:cstheme="minorHAnsi"/>
                <w:b/>
              </w:rPr>
            </w:pPr>
          </w:p>
        </w:tc>
        <w:tc>
          <w:tcPr>
            <w:tcW w:w="738" w:type="pct"/>
          </w:tcPr>
          <w:p w14:paraId="2C5FFB13" w14:textId="77777777" w:rsidR="00B16A17" w:rsidRPr="00A069DB" w:rsidRDefault="00B16A17" w:rsidP="00006EAB">
            <w:pPr>
              <w:spacing w:before="0" w:after="0"/>
              <w:rPr>
                <w:rFonts w:asciiTheme="minorHAnsi" w:hAnsiTheme="minorHAnsi" w:cstheme="minorHAnsi"/>
                <w:b/>
              </w:rPr>
            </w:pPr>
          </w:p>
        </w:tc>
      </w:tr>
      <w:tr w:rsidR="005F05BB" w:rsidRPr="00A069DB" w14:paraId="6DDB3EB8" w14:textId="77777777" w:rsidTr="003C53B6">
        <w:tc>
          <w:tcPr>
            <w:tcW w:w="313" w:type="pct"/>
          </w:tcPr>
          <w:p w14:paraId="3A7BA426"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8</w:t>
            </w:r>
          </w:p>
        </w:tc>
        <w:tc>
          <w:tcPr>
            <w:tcW w:w="2951" w:type="pct"/>
          </w:tcPr>
          <w:p w14:paraId="34551142"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power saws and similar equipment provided with safety guards?</w:t>
            </w:r>
          </w:p>
        </w:tc>
        <w:tc>
          <w:tcPr>
            <w:tcW w:w="347" w:type="pct"/>
          </w:tcPr>
          <w:p w14:paraId="3E83E772" w14:textId="77777777" w:rsidR="00B16A17" w:rsidRPr="00A069DB" w:rsidRDefault="00B16A17" w:rsidP="00006EAB">
            <w:pPr>
              <w:spacing w:before="0" w:after="0"/>
              <w:rPr>
                <w:rFonts w:asciiTheme="minorHAnsi" w:hAnsiTheme="minorHAnsi" w:cstheme="minorHAnsi"/>
                <w:b/>
              </w:rPr>
            </w:pPr>
          </w:p>
        </w:tc>
        <w:tc>
          <w:tcPr>
            <w:tcW w:w="304" w:type="pct"/>
          </w:tcPr>
          <w:p w14:paraId="6552CB6A" w14:textId="77777777" w:rsidR="00B16A17" w:rsidRPr="00A069DB" w:rsidRDefault="00B16A17" w:rsidP="00006EAB">
            <w:pPr>
              <w:spacing w:before="0" w:after="0"/>
              <w:rPr>
                <w:rFonts w:asciiTheme="minorHAnsi" w:hAnsiTheme="minorHAnsi" w:cstheme="minorHAnsi"/>
                <w:b/>
              </w:rPr>
            </w:pPr>
          </w:p>
        </w:tc>
        <w:tc>
          <w:tcPr>
            <w:tcW w:w="347" w:type="pct"/>
          </w:tcPr>
          <w:p w14:paraId="34529AE5" w14:textId="77777777" w:rsidR="00B16A17" w:rsidRPr="00A069DB" w:rsidRDefault="00B16A17" w:rsidP="00006EAB">
            <w:pPr>
              <w:spacing w:before="0" w:after="0"/>
              <w:rPr>
                <w:rFonts w:asciiTheme="minorHAnsi" w:hAnsiTheme="minorHAnsi" w:cstheme="minorHAnsi"/>
                <w:b/>
              </w:rPr>
            </w:pPr>
          </w:p>
        </w:tc>
        <w:tc>
          <w:tcPr>
            <w:tcW w:w="738" w:type="pct"/>
          </w:tcPr>
          <w:p w14:paraId="600D008E" w14:textId="77777777" w:rsidR="00B16A17" w:rsidRPr="00A069DB" w:rsidRDefault="00B16A17" w:rsidP="00006EAB">
            <w:pPr>
              <w:spacing w:before="0" w:after="0"/>
              <w:rPr>
                <w:rFonts w:asciiTheme="minorHAnsi" w:hAnsiTheme="minorHAnsi" w:cstheme="minorHAnsi"/>
                <w:b/>
              </w:rPr>
            </w:pPr>
          </w:p>
        </w:tc>
      </w:tr>
      <w:tr w:rsidR="005F05BB" w:rsidRPr="00A069DB" w14:paraId="1511EE44" w14:textId="77777777" w:rsidTr="003C53B6">
        <w:tc>
          <w:tcPr>
            <w:tcW w:w="313" w:type="pct"/>
          </w:tcPr>
          <w:p w14:paraId="0F0211B5"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9</w:t>
            </w:r>
          </w:p>
        </w:tc>
        <w:tc>
          <w:tcPr>
            <w:tcW w:w="2951" w:type="pct"/>
          </w:tcPr>
          <w:p w14:paraId="5D6DFFC7"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tools used with the correct shield, guard, or attachments recommended by the manufacturer?</w:t>
            </w:r>
          </w:p>
        </w:tc>
        <w:tc>
          <w:tcPr>
            <w:tcW w:w="347" w:type="pct"/>
          </w:tcPr>
          <w:p w14:paraId="5FFA69E1" w14:textId="77777777" w:rsidR="00B16A17" w:rsidRPr="00A069DB" w:rsidRDefault="00B16A17" w:rsidP="00006EAB">
            <w:pPr>
              <w:spacing w:before="0" w:after="0"/>
              <w:rPr>
                <w:rFonts w:asciiTheme="minorHAnsi" w:hAnsiTheme="minorHAnsi" w:cstheme="minorHAnsi"/>
                <w:b/>
              </w:rPr>
            </w:pPr>
          </w:p>
        </w:tc>
        <w:tc>
          <w:tcPr>
            <w:tcW w:w="304" w:type="pct"/>
          </w:tcPr>
          <w:p w14:paraId="24BCCEDB" w14:textId="77777777" w:rsidR="00B16A17" w:rsidRPr="00A069DB" w:rsidRDefault="00B16A17" w:rsidP="00006EAB">
            <w:pPr>
              <w:spacing w:before="0" w:after="0"/>
              <w:rPr>
                <w:rFonts w:asciiTheme="minorHAnsi" w:hAnsiTheme="minorHAnsi" w:cstheme="minorHAnsi"/>
                <w:b/>
              </w:rPr>
            </w:pPr>
          </w:p>
        </w:tc>
        <w:tc>
          <w:tcPr>
            <w:tcW w:w="347" w:type="pct"/>
          </w:tcPr>
          <w:p w14:paraId="7A587388" w14:textId="77777777" w:rsidR="00B16A17" w:rsidRPr="00A069DB" w:rsidRDefault="00B16A17" w:rsidP="00006EAB">
            <w:pPr>
              <w:spacing w:before="0" w:after="0"/>
              <w:rPr>
                <w:rFonts w:asciiTheme="minorHAnsi" w:hAnsiTheme="minorHAnsi" w:cstheme="minorHAnsi"/>
                <w:b/>
              </w:rPr>
            </w:pPr>
          </w:p>
        </w:tc>
        <w:tc>
          <w:tcPr>
            <w:tcW w:w="738" w:type="pct"/>
          </w:tcPr>
          <w:p w14:paraId="2E552FA7" w14:textId="77777777" w:rsidR="00B16A17" w:rsidRPr="00A069DB" w:rsidRDefault="00B16A17" w:rsidP="00006EAB">
            <w:pPr>
              <w:spacing w:before="0" w:after="0"/>
              <w:rPr>
                <w:rFonts w:asciiTheme="minorHAnsi" w:hAnsiTheme="minorHAnsi" w:cstheme="minorHAnsi"/>
                <w:b/>
              </w:rPr>
            </w:pPr>
          </w:p>
        </w:tc>
      </w:tr>
      <w:tr w:rsidR="005F05BB" w:rsidRPr="00A069DB" w14:paraId="31E5D3D3" w14:textId="77777777" w:rsidTr="003C53B6">
        <w:tc>
          <w:tcPr>
            <w:tcW w:w="313" w:type="pct"/>
          </w:tcPr>
          <w:p w14:paraId="6BEE5CF3"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10</w:t>
            </w:r>
          </w:p>
        </w:tc>
        <w:tc>
          <w:tcPr>
            <w:tcW w:w="2951" w:type="pct"/>
          </w:tcPr>
          <w:p w14:paraId="3270C399"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abrasive wheel grinders provided with safety guards which cover the spindle ends, nut and flange projections?</w:t>
            </w:r>
          </w:p>
        </w:tc>
        <w:tc>
          <w:tcPr>
            <w:tcW w:w="347" w:type="pct"/>
          </w:tcPr>
          <w:p w14:paraId="2B0C9F06" w14:textId="77777777" w:rsidR="00B16A17" w:rsidRPr="00A069DB" w:rsidRDefault="00B16A17" w:rsidP="00006EAB">
            <w:pPr>
              <w:spacing w:before="0" w:after="0"/>
              <w:rPr>
                <w:rFonts w:asciiTheme="minorHAnsi" w:hAnsiTheme="minorHAnsi" w:cstheme="minorHAnsi"/>
                <w:b/>
              </w:rPr>
            </w:pPr>
          </w:p>
        </w:tc>
        <w:tc>
          <w:tcPr>
            <w:tcW w:w="304" w:type="pct"/>
          </w:tcPr>
          <w:p w14:paraId="1E3D65E0" w14:textId="77777777" w:rsidR="00B16A17" w:rsidRPr="00A069DB" w:rsidRDefault="00B16A17" w:rsidP="00006EAB">
            <w:pPr>
              <w:spacing w:before="0" w:after="0"/>
              <w:rPr>
                <w:rFonts w:asciiTheme="minorHAnsi" w:hAnsiTheme="minorHAnsi" w:cstheme="minorHAnsi"/>
                <w:b/>
              </w:rPr>
            </w:pPr>
          </w:p>
        </w:tc>
        <w:tc>
          <w:tcPr>
            <w:tcW w:w="347" w:type="pct"/>
          </w:tcPr>
          <w:p w14:paraId="3479FACC" w14:textId="77777777" w:rsidR="00B16A17" w:rsidRPr="00A069DB" w:rsidRDefault="00B16A17" w:rsidP="00006EAB">
            <w:pPr>
              <w:spacing w:before="0" w:after="0"/>
              <w:rPr>
                <w:rFonts w:asciiTheme="minorHAnsi" w:hAnsiTheme="minorHAnsi" w:cstheme="minorHAnsi"/>
                <w:b/>
              </w:rPr>
            </w:pPr>
          </w:p>
        </w:tc>
        <w:tc>
          <w:tcPr>
            <w:tcW w:w="738" w:type="pct"/>
          </w:tcPr>
          <w:p w14:paraId="46973555" w14:textId="77777777" w:rsidR="00B16A17" w:rsidRPr="00A069DB" w:rsidRDefault="00B16A17" w:rsidP="00006EAB">
            <w:pPr>
              <w:spacing w:before="0" w:after="0"/>
              <w:rPr>
                <w:rFonts w:asciiTheme="minorHAnsi" w:hAnsiTheme="minorHAnsi" w:cstheme="minorHAnsi"/>
                <w:b/>
              </w:rPr>
            </w:pPr>
          </w:p>
        </w:tc>
      </w:tr>
      <w:tr w:rsidR="005F05BB" w:rsidRPr="00A069DB" w14:paraId="742D8792" w14:textId="77777777" w:rsidTr="003C53B6">
        <w:tc>
          <w:tcPr>
            <w:tcW w:w="313" w:type="pct"/>
          </w:tcPr>
          <w:p w14:paraId="58FC063D"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11</w:t>
            </w:r>
          </w:p>
        </w:tc>
        <w:tc>
          <w:tcPr>
            <w:tcW w:w="2951" w:type="pct"/>
          </w:tcPr>
          <w:p w14:paraId="57884207"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work rests and tongue guards properly set?</w:t>
            </w:r>
          </w:p>
        </w:tc>
        <w:tc>
          <w:tcPr>
            <w:tcW w:w="347" w:type="pct"/>
          </w:tcPr>
          <w:p w14:paraId="2159E7A7" w14:textId="77777777" w:rsidR="00B16A17" w:rsidRPr="00A069DB" w:rsidRDefault="00B16A17" w:rsidP="00006EAB">
            <w:pPr>
              <w:spacing w:before="0" w:after="0"/>
              <w:rPr>
                <w:rFonts w:asciiTheme="minorHAnsi" w:hAnsiTheme="minorHAnsi" w:cstheme="minorHAnsi"/>
                <w:b/>
              </w:rPr>
            </w:pPr>
          </w:p>
        </w:tc>
        <w:tc>
          <w:tcPr>
            <w:tcW w:w="304" w:type="pct"/>
          </w:tcPr>
          <w:p w14:paraId="1118B4BB" w14:textId="77777777" w:rsidR="00B16A17" w:rsidRPr="00A069DB" w:rsidRDefault="00B16A17" w:rsidP="00006EAB">
            <w:pPr>
              <w:spacing w:before="0" w:after="0"/>
              <w:rPr>
                <w:rFonts w:asciiTheme="minorHAnsi" w:hAnsiTheme="minorHAnsi" w:cstheme="minorHAnsi"/>
                <w:b/>
              </w:rPr>
            </w:pPr>
          </w:p>
        </w:tc>
        <w:tc>
          <w:tcPr>
            <w:tcW w:w="347" w:type="pct"/>
          </w:tcPr>
          <w:p w14:paraId="7BDA3336" w14:textId="77777777" w:rsidR="00B16A17" w:rsidRPr="00A069DB" w:rsidRDefault="00B16A17" w:rsidP="00006EAB">
            <w:pPr>
              <w:spacing w:before="0" w:after="0"/>
              <w:rPr>
                <w:rFonts w:asciiTheme="minorHAnsi" w:hAnsiTheme="minorHAnsi" w:cstheme="minorHAnsi"/>
                <w:b/>
              </w:rPr>
            </w:pPr>
          </w:p>
        </w:tc>
        <w:tc>
          <w:tcPr>
            <w:tcW w:w="738" w:type="pct"/>
          </w:tcPr>
          <w:p w14:paraId="7CEB912E" w14:textId="77777777" w:rsidR="00B16A17" w:rsidRPr="00A069DB" w:rsidRDefault="00B16A17" w:rsidP="00006EAB">
            <w:pPr>
              <w:spacing w:before="0" w:after="0"/>
              <w:rPr>
                <w:rFonts w:asciiTheme="minorHAnsi" w:hAnsiTheme="minorHAnsi" w:cstheme="minorHAnsi"/>
                <w:b/>
              </w:rPr>
            </w:pPr>
          </w:p>
        </w:tc>
      </w:tr>
      <w:tr w:rsidR="005F05BB" w:rsidRPr="00A069DB" w14:paraId="2DBC275A" w14:textId="77777777" w:rsidTr="003C53B6">
        <w:tc>
          <w:tcPr>
            <w:tcW w:w="313" w:type="pct"/>
          </w:tcPr>
          <w:p w14:paraId="11B6E19B"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12</w:t>
            </w:r>
          </w:p>
        </w:tc>
        <w:tc>
          <w:tcPr>
            <w:tcW w:w="2951" w:type="pct"/>
          </w:tcPr>
          <w:p w14:paraId="2FF9AAA3" w14:textId="77777777" w:rsidR="00B16A17" w:rsidRPr="00A069DB" w:rsidRDefault="00B16A17" w:rsidP="00006EAB">
            <w:pPr>
              <w:pStyle w:val="BodyText"/>
              <w:spacing w:line="240" w:lineRule="auto"/>
              <w:rPr>
                <w:rFonts w:asciiTheme="minorHAnsi" w:hAnsiTheme="minorHAnsi" w:cstheme="minorHAnsi"/>
                <w:sz w:val="24"/>
                <w:szCs w:val="24"/>
              </w:rPr>
            </w:pPr>
            <w:r w:rsidRPr="00A069DB">
              <w:rPr>
                <w:rFonts w:asciiTheme="minorHAnsi" w:eastAsia="Arial Unicode MS" w:hAnsiTheme="minorHAnsi" w:cstheme="minorHAnsi"/>
                <w:sz w:val="24"/>
                <w:szCs w:val="24"/>
              </w:rPr>
              <w:t>Are portable circular saws equipped with guards above and below the base or shoe?</w:t>
            </w:r>
          </w:p>
        </w:tc>
        <w:tc>
          <w:tcPr>
            <w:tcW w:w="347" w:type="pct"/>
          </w:tcPr>
          <w:p w14:paraId="1813F2F4" w14:textId="77777777" w:rsidR="00B16A17" w:rsidRPr="00A069DB" w:rsidRDefault="00B16A17" w:rsidP="00006EAB">
            <w:pPr>
              <w:spacing w:before="0" w:after="0"/>
              <w:rPr>
                <w:rFonts w:asciiTheme="minorHAnsi" w:hAnsiTheme="minorHAnsi" w:cstheme="minorHAnsi"/>
                <w:b/>
              </w:rPr>
            </w:pPr>
          </w:p>
        </w:tc>
        <w:tc>
          <w:tcPr>
            <w:tcW w:w="304" w:type="pct"/>
          </w:tcPr>
          <w:p w14:paraId="505C35E9" w14:textId="77777777" w:rsidR="00B16A17" w:rsidRPr="00A069DB" w:rsidRDefault="00B16A17" w:rsidP="00006EAB">
            <w:pPr>
              <w:spacing w:before="0" w:after="0"/>
              <w:rPr>
                <w:rFonts w:asciiTheme="minorHAnsi" w:hAnsiTheme="minorHAnsi" w:cstheme="minorHAnsi"/>
                <w:b/>
              </w:rPr>
            </w:pPr>
          </w:p>
        </w:tc>
        <w:tc>
          <w:tcPr>
            <w:tcW w:w="347" w:type="pct"/>
          </w:tcPr>
          <w:p w14:paraId="7C8CF91E" w14:textId="77777777" w:rsidR="00B16A17" w:rsidRPr="00A069DB" w:rsidRDefault="00B16A17" w:rsidP="00006EAB">
            <w:pPr>
              <w:spacing w:before="0" w:after="0"/>
              <w:rPr>
                <w:rFonts w:asciiTheme="minorHAnsi" w:hAnsiTheme="minorHAnsi" w:cstheme="minorHAnsi"/>
                <w:b/>
              </w:rPr>
            </w:pPr>
          </w:p>
        </w:tc>
        <w:tc>
          <w:tcPr>
            <w:tcW w:w="738" w:type="pct"/>
          </w:tcPr>
          <w:p w14:paraId="473DED0F" w14:textId="77777777" w:rsidR="00B16A17" w:rsidRPr="00A069DB" w:rsidRDefault="00B16A17" w:rsidP="00006EAB">
            <w:pPr>
              <w:spacing w:before="0" w:after="0"/>
              <w:rPr>
                <w:rFonts w:asciiTheme="minorHAnsi" w:hAnsiTheme="minorHAnsi" w:cstheme="minorHAnsi"/>
                <w:b/>
              </w:rPr>
            </w:pPr>
          </w:p>
        </w:tc>
      </w:tr>
      <w:tr w:rsidR="005F05BB" w:rsidRPr="00A069DB" w14:paraId="5DF484B4" w14:textId="77777777" w:rsidTr="003C53B6">
        <w:tc>
          <w:tcPr>
            <w:tcW w:w="313" w:type="pct"/>
          </w:tcPr>
          <w:p w14:paraId="263E6570"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13</w:t>
            </w:r>
          </w:p>
        </w:tc>
        <w:tc>
          <w:tcPr>
            <w:tcW w:w="2951" w:type="pct"/>
          </w:tcPr>
          <w:p w14:paraId="42C646F0"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 xml:space="preserve">Are saw guards checked to assure they are not wedged up thereby leaving an unguarded lower portion of the blade? </w:t>
            </w:r>
          </w:p>
        </w:tc>
        <w:tc>
          <w:tcPr>
            <w:tcW w:w="347" w:type="pct"/>
          </w:tcPr>
          <w:p w14:paraId="4B9C4971" w14:textId="77777777" w:rsidR="00B16A17" w:rsidRPr="00A069DB" w:rsidRDefault="00B16A17" w:rsidP="00006EAB">
            <w:pPr>
              <w:spacing w:before="0" w:after="0"/>
              <w:rPr>
                <w:rFonts w:asciiTheme="minorHAnsi" w:hAnsiTheme="minorHAnsi" w:cstheme="minorHAnsi"/>
                <w:b/>
              </w:rPr>
            </w:pPr>
          </w:p>
        </w:tc>
        <w:tc>
          <w:tcPr>
            <w:tcW w:w="304" w:type="pct"/>
          </w:tcPr>
          <w:p w14:paraId="45BA4F3D" w14:textId="77777777" w:rsidR="00B16A17" w:rsidRPr="00A069DB" w:rsidRDefault="00B16A17" w:rsidP="00006EAB">
            <w:pPr>
              <w:spacing w:before="0" w:after="0"/>
              <w:rPr>
                <w:rFonts w:asciiTheme="minorHAnsi" w:hAnsiTheme="minorHAnsi" w:cstheme="minorHAnsi"/>
                <w:b/>
              </w:rPr>
            </w:pPr>
          </w:p>
        </w:tc>
        <w:tc>
          <w:tcPr>
            <w:tcW w:w="347" w:type="pct"/>
          </w:tcPr>
          <w:p w14:paraId="177EB32D" w14:textId="77777777" w:rsidR="00B16A17" w:rsidRPr="00A069DB" w:rsidRDefault="00B16A17" w:rsidP="00006EAB">
            <w:pPr>
              <w:spacing w:before="0" w:after="0"/>
              <w:rPr>
                <w:rFonts w:asciiTheme="minorHAnsi" w:hAnsiTheme="minorHAnsi" w:cstheme="minorHAnsi"/>
                <w:b/>
              </w:rPr>
            </w:pPr>
          </w:p>
        </w:tc>
        <w:tc>
          <w:tcPr>
            <w:tcW w:w="738" w:type="pct"/>
          </w:tcPr>
          <w:p w14:paraId="72AC7AEB" w14:textId="77777777" w:rsidR="00B16A17" w:rsidRPr="00A069DB" w:rsidRDefault="00B16A17" w:rsidP="00006EAB">
            <w:pPr>
              <w:spacing w:before="0" w:after="0"/>
              <w:rPr>
                <w:rFonts w:asciiTheme="minorHAnsi" w:hAnsiTheme="minorHAnsi" w:cstheme="minorHAnsi"/>
                <w:b/>
              </w:rPr>
            </w:pPr>
          </w:p>
        </w:tc>
      </w:tr>
      <w:tr w:rsidR="005F05BB" w:rsidRPr="00A069DB" w14:paraId="41226BEC" w14:textId="77777777" w:rsidTr="003C53B6">
        <w:tc>
          <w:tcPr>
            <w:tcW w:w="313" w:type="pct"/>
          </w:tcPr>
          <w:p w14:paraId="0893C6A2"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14</w:t>
            </w:r>
          </w:p>
        </w:tc>
        <w:tc>
          <w:tcPr>
            <w:tcW w:w="2951" w:type="pct"/>
          </w:tcPr>
          <w:p w14:paraId="2837F524"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springs checked for wear?</w:t>
            </w:r>
          </w:p>
        </w:tc>
        <w:tc>
          <w:tcPr>
            <w:tcW w:w="347" w:type="pct"/>
          </w:tcPr>
          <w:p w14:paraId="05C43A14" w14:textId="77777777" w:rsidR="00B16A17" w:rsidRPr="00A069DB" w:rsidRDefault="00B16A17" w:rsidP="00006EAB">
            <w:pPr>
              <w:spacing w:before="0" w:after="0"/>
              <w:rPr>
                <w:rFonts w:asciiTheme="minorHAnsi" w:hAnsiTheme="minorHAnsi" w:cstheme="minorHAnsi"/>
                <w:b/>
              </w:rPr>
            </w:pPr>
          </w:p>
        </w:tc>
        <w:tc>
          <w:tcPr>
            <w:tcW w:w="304" w:type="pct"/>
          </w:tcPr>
          <w:p w14:paraId="53F4B621" w14:textId="77777777" w:rsidR="00B16A17" w:rsidRPr="00A069DB" w:rsidRDefault="00B16A17" w:rsidP="00006EAB">
            <w:pPr>
              <w:spacing w:before="0" w:after="0"/>
              <w:rPr>
                <w:rFonts w:asciiTheme="minorHAnsi" w:hAnsiTheme="minorHAnsi" w:cstheme="minorHAnsi"/>
                <w:b/>
              </w:rPr>
            </w:pPr>
          </w:p>
        </w:tc>
        <w:tc>
          <w:tcPr>
            <w:tcW w:w="347" w:type="pct"/>
          </w:tcPr>
          <w:p w14:paraId="6DFBF7E9" w14:textId="77777777" w:rsidR="00B16A17" w:rsidRPr="00A069DB" w:rsidRDefault="00B16A17" w:rsidP="00006EAB">
            <w:pPr>
              <w:spacing w:before="0" w:after="0"/>
              <w:rPr>
                <w:rFonts w:asciiTheme="minorHAnsi" w:hAnsiTheme="minorHAnsi" w:cstheme="minorHAnsi"/>
                <w:b/>
              </w:rPr>
            </w:pPr>
          </w:p>
        </w:tc>
        <w:tc>
          <w:tcPr>
            <w:tcW w:w="738" w:type="pct"/>
          </w:tcPr>
          <w:p w14:paraId="7662A35F" w14:textId="77777777" w:rsidR="00B16A17" w:rsidRPr="00A069DB" w:rsidRDefault="00B16A17" w:rsidP="00006EAB">
            <w:pPr>
              <w:spacing w:before="0" w:after="0"/>
              <w:rPr>
                <w:rFonts w:asciiTheme="minorHAnsi" w:hAnsiTheme="minorHAnsi" w:cstheme="minorHAnsi"/>
                <w:b/>
              </w:rPr>
            </w:pPr>
          </w:p>
        </w:tc>
      </w:tr>
      <w:tr w:rsidR="005F05BB" w:rsidRPr="00A069DB" w14:paraId="7AB28470" w14:textId="77777777" w:rsidTr="003C53B6">
        <w:tc>
          <w:tcPr>
            <w:tcW w:w="313" w:type="pct"/>
          </w:tcPr>
          <w:p w14:paraId="609312AD"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15</w:t>
            </w:r>
          </w:p>
        </w:tc>
        <w:tc>
          <w:tcPr>
            <w:tcW w:w="2951" w:type="pct"/>
          </w:tcPr>
          <w:p w14:paraId="05405DCE"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guards kept in place and in working order?</w:t>
            </w:r>
          </w:p>
        </w:tc>
        <w:tc>
          <w:tcPr>
            <w:tcW w:w="347" w:type="pct"/>
          </w:tcPr>
          <w:p w14:paraId="115B4AFB" w14:textId="77777777" w:rsidR="00B16A17" w:rsidRPr="00A069DB" w:rsidRDefault="00B16A17" w:rsidP="00006EAB">
            <w:pPr>
              <w:spacing w:before="0" w:after="0"/>
              <w:rPr>
                <w:rFonts w:asciiTheme="minorHAnsi" w:hAnsiTheme="minorHAnsi" w:cstheme="minorHAnsi"/>
                <w:b/>
              </w:rPr>
            </w:pPr>
          </w:p>
        </w:tc>
        <w:tc>
          <w:tcPr>
            <w:tcW w:w="304" w:type="pct"/>
          </w:tcPr>
          <w:p w14:paraId="765839ED" w14:textId="77777777" w:rsidR="00B16A17" w:rsidRPr="00A069DB" w:rsidRDefault="00B16A17" w:rsidP="00006EAB">
            <w:pPr>
              <w:spacing w:before="0" w:after="0"/>
              <w:rPr>
                <w:rFonts w:asciiTheme="minorHAnsi" w:hAnsiTheme="minorHAnsi" w:cstheme="minorHAnsi"/>
                <w:b/>
              </w:rPr>
            </w:pPr>
          </w:p>
        </w:tc>
        <w:tc>
          <w:tcPr>
            <w:tcW w:w="347" w:type="pct"/>
          </w:tcPr>
          <w:p w14:paraId="31B32286" w14:textId="77777777" w:rsidR="00B16A17" w:rsidRPr="00A069DB" w:rsidRDefault="00B16A17" w:rsidP="00006EAB">
            <w:pPr>
              <w:spacing w:before="0" w:after="0"/>
              <w:rPr>
                <w:rFonts w:asciiTheme="minorHAnsi" w:hAnsiTheme="minorHAnsi" w:cstheme="minorHAnsi"/>
                <w:b/>
              </w:rPr>
            </w:pPr>
          </w:p>
        </w:tc>
        <w:tc>
          <w:tcPr>
            <w:tcW w:w="738" w:type="pct"/>
          </w:tcPr>
          <w:p w14:paraId="40403809" w14:textId="77777777" w:rsidR="00B16A17" w:rsidRPr="00A069DB" w:rsidRDefault="00B16A17" w:rsidP="00006EAB">
            <w:pPr>
              <w:spacing w:before="0" w:after="0"/>
              <w:rPr>
                <w:rFonts w:asciiTheme="minorHAnsi" w:hAnsiTheme="minorHAnsi" w:cstheme="minorHAnsi"/>
                <w:b/>
              </w:rPr>
            </w:pPr>
          </w:p>
        </w:tc>
      </w:tr>
      <w:tr w:rsidR="005F05BB" w:rsidRPr="00A069DB" w14:paraId="3D765F74" w14:textId="77777777" w:rsidTr="003C53B6">
        <w:tc>
          <w:tcPr>
            <w:tcW w:w="313" w:type="pct"/>
          </w:tcPr>
          <w:p w14:paraId="2D8FAE5B"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16</w:t>
            </w:r>
          </w:p>
        </w:tc>
        <w:tc>
          <w:tcPr>
            <w:tcW w:w="2951" w:type="pct"/>
          </w:tcPr>
          <w:p w14:paraId="7C20A1A9"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rotating or moving parts of equipment provided with 360 degree guarding?</w:t>
            </w:r>
          </w:p>
        </w:tc>
        <w:tc>
          <w:tcPr>
            <w:tcW w:w="347" w:type="pct"/>
          </w:tcPr>
          <w:p w14:paraId="0AE6D0FA" w14:textId="77777777" w:rsidR="00B16A17" w:rsidRPr="00A069DB" w:rsidRDefault="00B16A17" w:rsidP="00006EAB">
            <w:pPr>
              <w:spacing w:before="0" w:after="0"/>
              <w:rPr>
                <w:rFonts w:asciiTheme="minorHAnsi" w:hAnsiTheme="minorHAnsi" w:cstheme="minorHAnsi"/>
                <w:b/>
              </w:rPr>
            </w:pPr>
          </w:p>
        </w:tc>
        <w:tc>
          <w:tcPr>
            <w:tcW w:w="304" w:type="pct"/>
          </w:tcPr>
          <w:p w14:paraId="53EBAE9B" w14:textId="77777777" w:rsidR="00B16A17" w:rsidRPr="00A069DB" w:rsidRDefault="00B16A17" w:rsidP="00006EAB">
            <w:pPr>
              <w:spacing w:before="0" w:after="0"/>
              <w:rPr>
                <w:rFonts w:asciiTheme="minorHAnsi" w:hAnsiTheme="minorHAnsi" w:cstheme="minorHAnsi"/>
                <w:b/>
              </w:rPr>
            </w:pPr>
          </w:p>
        </w:tc>
        <w:tc>
          <w:tcPr>
            <w:tcW w:w="347" w:type="pct"/>
          </w:tcPr>
          <w:p w14:paraId="13965B76" w14:textId="77777777" w:rsidR="00B16A17" w:rsidRPr="00A069DB" w:rsidRDefault="00B16A17" w:rsidP="00006EAB">
            <w:pPr>
              <w:spacing w:before="0" w:after="0"/>
              <w:rPr>
                <w:rFonts w:asciiTheme="minorHAnsi" w:hAnsiTheme="minorHAnsi" w:cstheme="minorHAnsi"/>
                <w:b/>
              </w:rPr>
            </w:pPr>
          </w:p>
        </w:tc>
        <w:tc>
          <w:tcPr>
            <w:tcW w:w="738" w:type="pct"/>
          </w:tcPr>
          <w:p w14:paraId="0A3F679B" w14:textId="77777777" w:rsidR="00B16A17" w:rsidRPr="00A069DB" w:rsidRDefault="00B16A17" w:rsidP="00006EAB">
            <w:pPr>
              <w:spacing w:before="0" w:after="0"/>
              <w:rPr>
                <w:rFonts w:asciiTheme="minorHAnsi" w:hAnsiTheme="minorHAnsi" w:cstheme="minorHAnsi"/>
                <w:b/>
              </w:rPr>
            </w:pPr>
          </w:p>
        </w:tc>
      </w:tr>
      <w:tr w:rsidR="005F05BB" w:rsidRPr="00A069DB" w14:paraId="17332A7B" w14:textId="77777777" w:rsidTr="003C53B6">
        <w:tc>
          <w:tcPr>
            <w:tcW w:w="313" w:type="pct"/>
          </w:tcPr>
          <w:p w14:paraId="0138BD2F"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17</w:t>
            </w:r>
          </w:p>
        </w:tc>
        <w:tc>
          <w:tcPr>
            <w:tcW w:w="2951" w:type="pct"/>
          </w:tcPr>
          <w:p w14:paraId="78BE77F5"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Does the operator wear eye and face protection when grinding?</w:t>
            </w:r>
          </w:p>
        </w:tc>
        <w:tc>
          <w:tcPr>
            <w:tcW w:w="347" w:type="pct"/>
          </w:tcPr>
          <w:p w14:paraId="3E0CE193" w14:textId="77777777" w:rsidR="00B16A17" w:rsidRPr="00A069DB" w:rsidRDefault="00B16A17" w:rsidP="00006EAB">
            <w:pPr>
              <w:spacing w:before="0" w:after="0"/>
              <w:rPr>
                <w:rFonts w:asciiTheme="minorHAnsi" w:hAnsiTheme="minorHAnsi" w:cstheme="minorHAnsi"/>
                <w:b/>
              </w:rPr>
            </w:pPr>
          </w:p>
        </w:tc>
        <w:tc>
          <w:tcPr>
            <w:tcW w:w="304" w:type="pct"/>
          </w:tcPr>
          <w:p w14:paraId="0F369541" w14:textId="77777777" w:rsidR="00B16A17" w:rsidRPr="00A069DB" w:rsidRDefault="00B16A17" w:rsidP="00006EAB">
            <w:pPr>
              <w:spacing w:before="0" w:after="0"/>
              <w:rPr>
                <w:rFonts w:asciiTheme="minorHAnsi" w:hAnsiTheme="minorHAnsi" w:cstheme="minorHAnsi"/>
                <w:b/>
              </w:rPr>
            </w:pPr>
          </w:p>
        </w:tc>
        <w:tc>
          <w:tcPr>
            <w:tcW w:w="347" w:type="pct"/>
          </w:tcPr>
          <w:p w14:paraId="3C0891B7" w14:textId="77777777" w:rsidR="00B16A17" w:rsidRPr="00A069DB" w:rsidRDefault="00B16A17" w:rsidP="00006EAB">
            <w:pPr>
              <w:spacing w:before="0" w:after="0"/>
              <w:rPr>
                <w:rFonts w:asciiTheme="minorHAnsi" w:hAnsiTheme="minorHAnsi" w:cstheme="minorHAnsi"/>
                <w:b/>
              </w:rPr>
            </w:pPr>
          </w:p>
        </w:tc>
        <w:tc>
          <w:tcPr>
            <w:tcW w:w="738" w:type="pct"/>
          </w:tcPr>
          <w:p w14:paraId="2FCAEEAD" w14:textId="77777777" w:rsidR="00B16A17" w:rsidRPr="00A069DB" w:rsidRDefault="00B16A17" w:rsidP="00006EAB">
            <w:pPr>
              <w:spacing w:before="0" w:after="0"/>
              <w:rPr>
                <w:rFonts w:asciiTheme="minorHAnsi" w:hAnsiTheme="minorHAnsi" w:cstheme="minorHAnsi"/>
                <w:b/>
              </w:rPr>
            </w:pPr>
          </w:p>
        </w:tc>
      </w:tr>
      <w:tr w:rsidR="005F05BB" w:rsidRPr="00A069DB" w14:paraId="4A900D9F" w14:textId="77777777" w:rsidTr="003C53B6">
        <w:tc>
          <w:tcPr>
            <w:tcW w:w="313" w:type="pct"/>
          </w:tcPr>
          <w:p w14:paraId="20F17D0A"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18</w:t>
            </w:r>
          </w:p>
        </w:tc>
        <w:tc>
          <w:tcPr>
            <w:tcW w:w="2951" w:type="pct"/>
          </w:tcPr>
          <w:p w14:paraId="6B569FA1"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Is the pneumatic hose line secured to the pneumatic tool?</w:t>
            </w:r>
          </w:p>
        </w:tc>
        <w:tc>
          <w:tcPr>
            <w:tcW w:w="347" w:type="pct"/>
          </w:tcPr>
          <w:p w14:paraId="7536C9C3" w14:textId="77777777" w:rsidR="00B16A17" w:rsidRPr="00A069DB" w:rsidRDefault="00B16A17" w:rsidP="00006EAB">
            <w:pPr>
              <w:spacing w:before="0" w:after="0"/>
              <w:rPr>
                <w:rFonts w:asciiTheme="minorHAnsi" w:hAnsiTheme="minorHAnsi" w:cstheme="minorHAnsi"/>
                <w:b/>
              </w:rPr>
            </w:pPr>
          </w:p>
        </w:tc>
        <w:tc>
          <w:tcPr>
            <w:tcW w:w="304" w:type="pct"/>
          </w:tcPr>
          <w:p w14:paraId="51E73BCB" w14:textId="77777777" w:rsidR="00B16A17" w:rsidRPr="00A069DB" w:rsidRDefault="00B16A17" w:rsidP="00006EAB">
            <w:pPr>
              <w:spacing w:before="0" w:after="0"/>
              <w:rPr>
                <w:rFonts w:asciiTheme="minorHAnsi" w:hAnsiTheme="minorHAnsi" w:cstheme="minorHAnsi"/>
                <w:b/>
              </w:rPr>
            </w:pPr>
          </w:p>
        </w:tc>
        <w:tc>
          <w:tcPr>
            <w:tcW w:w="347" w:type="pct"/>
          </w:tcPr>
          <w:p w14:paraId="2EEDC1A0" w14:textId="77777777" w:rsidR="00B16A17" w:rsidRPr="00A069DB" w:rsidRDefault="00B16A17" w:rsidP="00006EAB">
            <w:pPr>
              <w:spacing w:before="0" w:after="0"/>
              <w:rPr>
                <w:rFonts w:asciiTheme="minorHAnsi" w:hAnsiTheme="minorHAnsi" w:cstheme="minorHAnsi"/>
                <w:b/>
              </w:rPr>
            </w:pPr>
          </w:p>
        </w:tc>
        <w:tc>
          <w:tcPr>
            <w:tcW w:w="738" w:type="pct"/>
          </w:tcPr>
          <w:p w14:paraId="7229D9A9" w14:textId="77777777" w:rsidR="00B16A17" w:rsidRPr="00A069DB" w:rsidRDefault="00B16A17" w:rsidP="00006EAB">
            <w:pPr>
              <w:spacing w:before="0" w:after="0"/>
              <w:rPr>
                <w:rFonts w:asciiTheme="minorHAnsi" w:hAnsiTheme="minorHAnsi" w:cstheme="minorHAnsi"/>
                <w:b/>
              </w:rPr>
            </w:pPr>
          </w:p>
        </w:tc>
      </w:tr>
      <w:tr w:rsidR="005F05BB" w:rsidRPr="00A069DB" w14:paraId="6D45493A" w14:textId="77777777" w:rsidTr="003C53B6">
        <w:tc>
          <w:tcPr>
            <w:tcW w:w="313" w:type="pct"/>
          </w:tcPr>
          <w:p w14:paraId="136775E4"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lastRenderedPageBreak/>
              <w:t>19</w:t>
            </w:r>
          </w:p>
        </w:tc>
        <w:tc>
          <w:tcPr>
            <w:tcW w:w="2951" w:type="pct"/>
          </w:tcPr>
          <w:p w14:paraId="0322593D"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tool bits secured by use of safety clips or retainers to prevent accidental disconnecting?</w:t>
            </w:r>
          </w:p>
        </w:tc>
        <w:tc>
          <w:tcPr>
            <w:tcW w:w="347" w:type="pct"/>
          </w:tcPr>
          <w:p w14:paraId="57C62F7B" w14:textId="77777777" w:rsidR="00B16A17" w:rsidRPr="00A069DB" w:rsidRDefault="00B16A17" w:rsidP="00006EAB">
            <w:pPr>
              <w:spacing w:before="0" w:after="0"/>
              <w:rPr>
                <w:rFonts w:asciiTheme="minorHAnsi" w:hAnsiTheme="minorHAnsi" w:cstheme="minorHAnsi"/>
                <w:b/>
              </w:rPr>
            </w:pPr>
          </w:p>
        </w:tc>
        <w:tc>
          <w:tcPr>
            <w:tcW w:w="304" w:type="pct"/>
          </w:tcPr>
          <w:p w14:paraId="691875F9" w14:textId="77777777" w:rsidR="00B16A17" w:rsidRPr="00A069DB" w:rsidRDefault="00B16A17" w:rsidP="00006EAB">
            <w:pPr>
              <w:spacing w:before="0" w:after="0"/>
              <w:rPr>
                <w:rFonts w:asciiTheme="minorHAnsi" w:hAnsiTheme="minorHAnsi" w:cstheme="minorHAnsi"/>
                <w:b/>
              </w:rPr>
            </w:pPr>
          </w:p>
        </w:tc>
        <w:tc>
          <w:tcPr>
            <w:tcW w:w="347" w:type="pct"/>
          </w:tcPr>
          <w:p w14:paraId="6A72BEB3" w14:textId="77777777" w:rsidR="00B16A17" w:rsidRPr="00A069DB" w:rsidRDefault="00B16A17" w:rsidP="00006EAB">
            <w:pPr>
              <w:spacing w:before="0" w:after="0"/>
              <w:rPr>
                <w:rFonts w:asciiTheme="minorHAnsi" w:hAnsiTheme="minorHAnsi" w:cstheme="minorHAnsi"/>
                <w:b/>
              </w:rPr>
            </w:pPr>
          </w:p>
        </w:tc>
        <w:tc>
          <w:tcPr>
            <w:tcW w:w="738" w:type="pct"/>
          </w:tcPr>
          <w:p w14:paraId="4F0AD2C9" w14:textId="77777777" w:rsidR="00B16A17" w:rsidRPr="00A069DB" w:rsidRDefault="00B16A17" w:rsidP="00006EAB">
            <w:pPr>
              <w:spacing w:before="0" w:after="0"/>
              <w:rPr>
                <w:rFonts w:asciiTheme="minorHAnsi" w:hAnsiTheme="minorHAnsi" w:cstheme="minorHAnsi"/>
                <w:b/>
              </w:rPr>
            </w:pPr>
          </w:p>
        </w:tc>
      </w:tr>
      <w:tr w:rsidR="005F05BB" w:rsidRPr="00A069DB" w14:paraId="0EDB3AD4" w14:textId="77777777" w:rsidTr="003C53B6">
        <w:tc>
          <w:tcPr>
            <w:tcW w:w="313" w:type="pct"/>
          </w:tcPr>
          <w:p w14:paraId="1617189B"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20</w:t>
            </w:r>
          </w:p>
        </w:tc>
        <w:tc>
          <w:tcPr>
            <w:tcW w:w="2951" w:type="pct"/>
          </w:tcPr>
          <w:p w14:paraId="0F17A065"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appropriate ground-fault circuit interrupters provided at the job site?</w:t>
            </w:r>
          </w:p>
        </w:tc>
        <w:tc>
          <w:tcPr>
            <w:tcW w:w="347" w:type="pct"/>
          </w:tcPr>
          <w:p w14:paraId="1870EB01" w14:textId="77777777" w:rsidR="00B16A17" w:rsidRPr="00A069DB" w:rsidRDefault="00B16A17" w:rsidP="00006EAB">
            <w:pPr>
              <w:spacing w:before="0" w:after="0"/>
              <w:rPr>
                <w:rFonts w:asciiTheme="minorHAnsi" w:hAnsiTheme="minorHAnsi" w:cstheme="minorHAnsi"/>
                <w:b/>
              </w:rPr>
            </w:pPr>
          </w:p>
        </w:tc>
        <w:tc>
          <w:tcPr>
            <w:tcW w:w="304" w:type="pct"/>
          </w:tcPr>
          <w:p w14:paraId="3EF45490" w14:textId="77777777" w:rsidR="00B16A17" w:rsidRPr="00A069DB" w:rsidRDefault="00B16A17" w:rsidP="00006EAB">
            <w:pPr>
              <w:spacing w:before="0" w:after="0"/>
              <w:rPr>
                <w:rFonts w:asciiTheme="minorHAnsi" w:hAnsiTheme="minorHAnsi" w:cstheme="minorHAnsi"/>
                <w:b/>
              </w:rPr>
            </w:pPr>
          </w:p>
        </w:tc>
        <w:tc>
          <w:tcPr>
            <w:tcW w:w="347" w:type="pct"/>
          </w:tcPr>
          <w:p w14:paraId="3E5CF1ED" w14:textId="77777777" w:rsidR="00B16A17" w:rsidRPr="00A069DB" w:rsidRDefault="00B16A17" w:rsidP="00006EAB">
            <w:pPr>
              <w:spacing w:before="0" w:after="0"/>
              <w:rPr>
                <w:rFonts w:asciiTheme="minorHAnsi" w:hAnsiTheme="minorHAnsi" w:cstheme="minorHAnsi"/>
                <w:b/>
              </w:rPr>
            </w:pPr>
          </w:p>
        </w:tc>
        <w:tc>
          <w:tcPr>
            <w:tcW w:w="738" w:type="pct"/>
          </w:tcPr>
          <w:p w14:paraId="0EB9F43B" w14:textId="77777777" w:rsidR="00B16A17" w:rsidRPr="00A069DB" w:rsidRDefault="00B16A17" w:rsidP="00006EAB">
            <w:pPr>
              <w:spacing w:before="0" w:after="0"/>
              <w:rPr>
                <w:rFonts w:asciiTheme="minorHAnsi" w:hAnsiTheme="minorHAnsi" w:cstheme="minorHAnsi"/>
                <w:b/>
              </w:rPr>
            </w:pPr>
          </w:p>
        </w:tc>
      </w:tr>
      <w:tr w:rsidR="005F05BB" w:rsidRPr="00A069DB" w14:paraId="762E2812" w14:textId="77777777" w:rsidTr="003C53B6">
        <w:tc>
          <w:tcPr>
            <w:tcW w:w="313" w:type="pct"/>
          </w:tcPr>
          <w:p w14:paraId="0B6C7DC2"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21</w:t>
            </w:r>
          </w:p>
        </w:tc>
        <w:tc>
          <w:tcPr>
            <w:tcW w:w="2951" w:type="pct"/>
          </w:tcPr>
          <w:p w14:paraId="5C212B6E"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electric powered tools double-insulated or properly grounded?</w:t>
            </w:r>
          </w:p>
        </w:tc>
        <w:tc>
          <w:tcPr>
            <w:tcW w:w="347" w:type="pct"/>
          </w:tcPr>
          <w:p w14:paraId="7F8BFE63" w14:textId="77777777" w:rsidR="00B16A17" w:rsidRPr="00A069DB" w:rsidRDefault="00B16A17" w:rsidP="00006EAB">
            <w:pPr>
              <w:spacing w:before="0" w:after="0"/>
              <w:rPr>
                <w:rFonts w:asciiTheme="minorHAnsi" w:hAnsiTheme="minorHAnsi" w:cstheme="minorHAnsi"/>
                <w:b/>
              </w:rPr>
            </w:pPr>
          </w:p>
        </w:tc>
        <w:tc>
          <w:tcPr>
            <w:tcW w:w="304" w:type="pct"/>
          </w:tcPr>
          <w:p w14:paraId="38AB1D97" w14:textId="77777777" w:rsidR="00B16A17" w:rsidRPr="00A069DB" w:rsidRDefault="00B16A17" w:rsidP="00006EAB">
            <w:pPr>
              <w:spacing w:before="0" w:after="0"/>
              <w:rPr>
                <w:rFonts w:asciiTheme="minorHAnsi" w:hAnsiTheme="minorHAnsi" w:cstheme="minorHAnsi"/>
                <w:b/>
              </w:rPr>
            </w:pPr>
          </w:p>
        </w:tc>
        <w:tc>
          <w:tcPr>
            <w:tcW w:w="347" w:type="pct"/>
          </w:tcPr>
          <w:p w14:paraId="179B0CFD" w14:textId="77777777" w:rsidR="00B16A17" w:rsidRPr="00A069DB" w:rsidRDefault="00B16A17" w:rsidP="00006EAB">
            <w:pPr>
              <w:spacing w:before="0" w:after="0"/>
              <w:rPr>
                <w:rFonts w:asciiTheme="minorHAnsi" w:hAnsiTheme="minorHAnsi" w:cstheme="minorHAnsi"/>
                <w:b/>
              </w:rPr>
            </w:pPr>
          </w:p>
        </w:tc>
        <w:tc>
          <w:tcPr>
            <w:tcW w:w="738" w:type="pct"/>
          </w:tcPr>
          <w:p w14:paraId="324E054D" w14:textId="77777777" w:rsidR="00B16A17" w:rsidRPr="00A069DB" w:rsidRDefault="00B16A17" w:rsidP="00006EAB">
            <w:pPr>
              <w:spacing w:before="0" w:after="0"/>
              <w:rPr>
                <w:rFonts w:asciiTheme="minorHAnsi" w:hAnsiTheme="minorHAnsi" w:cstheme="minorHAnsi"/>
                <w:b/>
              </w:rPr>
            </w:pPr>
          </w:p>
        </w:tc>
      </w:tr>
      <w:tr w:rsidR="005F05BB" w:rsidRPr="00A069DB" w14:paraId="34367DF3" w14:textId="77777777" w:rsidTr="003C53B6">
        <w:tc>
          <w:tcPr>
            <w:tcW w:w="313" w:type="pct"/>
          </w:tcPr>
          <w:p w14:paraId="63C43738"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22</w:t>
            </w:r>
          </w:p>
        </w:tc>
        <w:tc>
          <w:tcPr>
            <w:tcW w:w="2951" w:type="pct"/>
          </w:tcPr>
          <w:p w14:paraId="798742C5"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tools stored in a dry, secure location where they won't be tampered with?</w:t>
            </w:r>
          </w:p>
        </w:tc>
        <w:tc>
          <w:tcPr>
            <w:tcW w:w="347" w:type="pct"/>
          </w:tcPr>
          <w:p w14:paraId="55198131" w14:textId="77777777" w:rsidR="00B16A17" w:rsidRPr="00A069DB" w:rsidRDefault="00B16A17" w:rsidP="00006EAB">
            <w:pPr>
              <w:spacing w:before="0" w:after="0"/>
              <w:rPr>
                <w:rFonts w:asciiTheme="minorHAnsi" w:hAnsiTheme="minorHAnsi" w:cstheme="minorHAnsi"/>
                <w:b/>
              </w:rPr>
            </w:pPr>
          </w:p>
        </w:tc>
        <w:tc>
          <w:tcPr>
            <w:tcW w:w="304" w:type="pct"/>
          </w:tcPr>
          <w:p w14:paraId="4E7E17EE" w14:textId="77777777" w:rsidR="00B16A17" w:rsidRPr="00A069DB" w:rsidRDefault="00B16A17" w:rsidP="00006EAB">
            <w:pPr>
              <w:spacing w:before="0" w:after="0"/>
              <w:rPr>
                <w:rFonts w:asciiTheme="minorHAnsi" w:hAnsiTheme="minorHAnsi" w:cstheme="minorHAnsi"/>
                <w:b/>
              </w:rPr>
            </w:pPr>
          </w:p>
        </w:tc>
        <w:tc>
          <w:tcPr>
            <w:tcW w:w="347" w:type="pct"/>
          </w:tcPr>
          <w:p w14:paraId="5668EB36" w14:textId="77777777" w:rsidR="00B16A17" w:rsidRPr="00A069DB" w:rsidRDefault="00B16A17" w:rsidP="00006EAB">
            <w:pPr>
              <w:spacing w:before="0" w:after="0"/>
              <w:rPr>
                <w:rFonts w:asciiTheme="minorHAnsi" w:hAnsiTheme="minorHAnsi" w:cstheme="minorHAnsi"/>
                <w:b/>
              </w:rPr>
            </w:pPr>
          </w:p>
        </w:tc>
        <w:tc>
          <w:tcPr>
            <w:tcW w:w="738" w:type="pct"/>
          </w:tcPr>
          <w:p w14:paraId="12146A16" w14:textId="77777777" w:rsidR="00B16A17" w:rsidRPr="00A069DB" w:rsidRDefault="00B16A17" w:rsidP="00006EAB">
            <w:pPr>
              <w:spacing w:before="0" w:after="0"/>
              <w:rPr>
                <w:rFonts w:asciiTheme="minorHAnsi" w:hAnsiTheme="minorHAnsi" w:cstheme="minorHAnsi"/>
                <w:b/>
              </w:rPr>
            </w:pPr>
          </w:p>
        </w:tc>
      </w:tr>
      <w:tr w:rsidR="005F05BB" w:rsidRPr="00A069DB" w14:paraId="207C14DE" w14:textId="77777777" w:rsidTr="003C53B6">
        <w:tc>
          <w:tcPr>
            <w:tcW w:w="313" w:type="pct"/>
          </w:tcPr>
          <w:p w14:paraId="298A9058"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23</w:t>
            </w:r>
          </w:p>
        </w:tc>
        <w:tc>
          <w:tcPr>
            <w:tcW w:w="2951" w:type="pct"/>
          </w:tcPr>
          <w:p w14:paraId="43D05B3B"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all the portable hand tools inspected at regular intervals?</w:t>
            </w:r>
          </w:p>
        </w:tc>
        <w:tc>
          <w:tcPr>
            <w:tcW w:w="347" w:type="pct"/>
          </w:tcPr>
          <w:p w14:paraId="2B48C96A" w14:textId="77777777" w:rsidR="00B16A17" w:rsidRPr="00A069DB" w:rsidRDefault="00B16A17" w:rsidP="00006EAB">
            <w:pPr>
              <w:spacing w:before="0" w:after="0"/>
              <w:rPr>
                <w:rFonts w:asciiTheme="minorHAnsi" w:hAnsiTheme="minorHAnsi" w:cstheme="minorHAnsi"/>
                <w:b/>
              </w:rPr>
            </w:pPr>
          </w:p>
        </w:tc>
        <w:tc>
          <w:tcPr>
            <w:tcW w:w="304" w:type="pct"/>
          </w:tcPr>
          <w:p w14:paraId="2263BF53" w14:textId="77777777" w:rsidR="00B16A17" w:rsidRPr="00A069DB" w:rsidRDefault="00B16A17" w:rsidP="00006EAB">
            <w:pPr>
              <w:spacing w:before="0" w:after="0"/>
              <w:rPr>
                <w:rFonts w:asciiTheme="minorHAnsi" w:hAnsiTheme="minorHAnsi" w:cstheme="minorHAnsi"/>
                <w:b/>
              </w:rPr>
            </w:pPr>
          </w:p>
        </w:tc>
        <w:tc>
          <w:tcPr>
            <w:tcW w:w="347" w:type="pct"/>
          </w:tcPr>
          <w:p w14:paraId="67AFA87E" w14:textId="77777777" w:rsidR="00B16A17" w:rsidRPr="00A069DB" w:rsidRDefault="00B16A17" w:rsidP="00006EAB">
            <w:pPr>
              <w:spacing w:before="0" w:after="0"/>
              <w:rPr>
                <w:rFonts w:asciiTheme="minorHAnsi" w:hAnsiTheme="minorHAnsi" w:cstheme="minorHAnsi"/>
                <w:b/>
              </w:rPr>
            </w:pPr>
          </w:p>
        </w:tc>
        <w:tc>
          <w:tcPr>
            <w:tcW w:w="738" w:type="pct"/>
          </w:tcPr>
          <w:p w14:paraId="58DFE5B4" w14:textId="77777777" w:rsidR="00B16A17" w:rsidRPr="00A069DB" w:rsidRDefault="00B16A17" w:rsidP="00006EAB">
            <w:pPr>
              <w:spacing w:before="0" w:after="0"/>
              <w:rPr>
                <w:rFonts w:asciiTheme="minorHAnsi" w:hAnsiTheme="minorHAnsi" w:cstheme="minorHAnsi"/>
                <w:b/>
              </w:rPr>
            </w:pPr>
          </w:p>
        </w:tc>
      </w:tr>
    </w:tbl>
    <w:p w14:paraId="53394065" w14:textId="77777777" w:rsidR="00B16A17" w:rsidRPr="00A069DB" w:rsidRDefault="00B16A17" w:rsidP="00006EAB">
      <w:pPr>
        <w:pStyle w:val="ListParagraph"/>
        <w:spacing w:before="0" w:after="0"/>
        <w:rPr>
          <w:rFonts w:asciiTheme="minorHAnsi" w:eastAsia="Arial Unicode MS" w:hAnsiTheme="minorHAnsi" w:cstheme="minorHAnsi"/>
          <w:b/>
        </w:rPr>
      </w:pPr>
    </w:p>
    <w:p w14:paraId="566841ED" w14:textId="77777777" w:rsidR="00B16A17" w:rsidRPr="00A069DB" w:rsidRDefault="00B16A17" w:rsidP="00006EAB">
      <w:pPr>
        <w:pStyle w:val="ListParagraph"/>
        <w:numPr>
          <w:ilvl w:val="0"/>
          <w:numId w:val="271"/>
        </w:numPr>
        <w:spacing w:before="0" w:after="0"/>
        <w:ind w:hanging="720"/>
        <w:rPr>
          <w:rFonts w:asciiTheme="minorHAnsi" w:eastAsia="Arial Unicode MS" w:hAnsiTheme="minorHAnsi" w:cstheme="minorHAnsi"/>
          <w:b/>
        </w:rPr>
      </w:pPr>
      <w:r w:rsidRPr="00A069DB">
        <w:rPr>
          <w:rFonts w:asciiTheme="minorHAnsi" w:eastAsia="Arial Unicode MS" w:hAnsiTheme="minorHAnsi" w:cstheme="minorHAnsi"/>
          <w:b/>
        </w:rPr>
        <w:t>Fire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320"/>
        <w:gridCol w:w="625"/>
        <w:gridCol w:w="547"/>
        <w:gridCol w:w="625"/>
        <w:gridCol w:w="1331"/>
      </w:tblGrid>
      <w:tr w:rsidR="005F05BB" w:rsidRPr="00A069DB" w14:paraId="4D80E699" w14:textId="77777777" w:rsidTr="003C53B6">
        <w:tc>
          <w:tcPr>
            <w:tcW w:w="313" w:type="pct"/>
          </w:tcPr>
          <w:p w14:paraId="78B5F5C3"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Sl. No.</w:t>
            </w:r>
          </w:p>
        </w:tc>
        <w:tc>
          <w:tcPr>
            <w:tcW w:w="2951" w:type="pct"/>
          </w:tcPr>
          <w:p w14:paraId="77A243C8"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Description</w:t>
            </w:r>
          </w:p>
        </w:tc>
        <w:tc>
          <w:tcPr>
            <w:tcW w:w="347" w:type="pct"/>
          </w:tcPr>
          <w:p w14:paraId="270F38EF"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Yes</w:t>
            </w:r>
          </w:p>
        </w:tc>
        <w:tc>
          <w:tcPr>
            <w:tcW w:w="304" w:type="pct"/>
          </w:tcPr>
          <w:p w14:paraId="0E07E43F"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No</w:t>
            </w:r>
          </w:p>
        </w:tc>
        <w:tc>
          <w:tcPr>
            <w:tcW w:w="347" w:type="pct"/>
          </w:tcPr>
          <w:p w14:paraId="5FCBF9EF"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NA</w:t>
            </w:r>
          </w:p>
        </w:tc>
        <w:tc>
          <w:tcPr>
            <w:tcW w:w="738" w:type="pct"/>
          </w:tcPr>
          <w:p w14:paraId="2F4036BE"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Remarks</w:t>
            </w:r>
          </w:p>
        </w:tc>
      </w:tr>
      <w:tr w:rsidR="005F05BB" w:rsidRPr="00A069DB" w14:paraId="27F777F1" w14:textId="77777777" w:rsidTr="003C53B6">
        <w:tc>
          <w:tcPr>
            <w:tcW w:w="313" w:type="pct"/>
          </w:tcPr>
          <w:p w14:paraId="651B51AC"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w:t>
            </w:r>
          </w:p>
        </w:tc>
        <w:tc>
          <w:tcPr>
            <w:tcW w:w="2951" w:type="pct"/>
          </w:tcPr>
          <w:p w14:paraId="6419285F"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Is the quantity of flammable material on site kept to a minimum?</w:t>
            </w:r>
          </w:p>
        </w:tc>
        <w:tc>
          <w:tcPr>
            <w:tcW w:w="347" w:type="pct"/>
          </w:tcPr>
          <w:p w14:paraId="342EAC23"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7D8E9C91"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63196F6B"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61D448BD"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64441C88" w14:textId="77777777" w:rsidTr="003C53B6">
        <w:tc>
          <w:tcPr>
            <w:tcW w:w="313" w:type="pct"/>
          </w:tcPr>
          <w:p w14:paraId="5BC12700"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2</w:t>
            </w:r>
          </w:p>
        </w:tc>
        <w:tc>
          <w:tcPr>
            <w:tcW w:w="2951" w:type="pct"/>
          </w:tcPr>
          <w:p w14:paraId="1C020BA9"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there proper storage areas for flammable liquids and compressed gases, e.g. LPG and dissolved acetylene, oxygen?</w:t>
            </w:r>
          </w:p>
        </w:tc>
        <w:tc>
          <w:tcPr>
            <w:tcW w:w="347" w:type="pct"/>
          </w:tcPr>
          <w:p w14:paraId="15861203"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536DB8BB"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3354CE41"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577951CD"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612F55FB" w14:textId="77777777" w:rsidTr="003C53B6">
        <w:tc>
          <w:tcPr>
            <w:tcW w:w="313" w:type="pct"/>
          </w:tcPr>
          <w:p w14:paraId="24077F4D"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3</w:t>
            </w:r>
          </w:p>
        </w:tc>
        <w:tc>
          <w:tcPr>
            <w:tcW w:w="2951" w:type="pct"/>
          </w:tcPr>
          <w:p w14:paraId="4EAB640B"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containers and cylinders returned to these stores at the end of the shift?</w:t>
            </w:r>
          </w:p>
        </w:tc>
        <w:tc>
          <w:tcPr>
            <w:tcW w:w="347" w:type="pct"/>
          </w:tcPr>
          <w:p w14:paraId="2029E73E"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029908EC"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43F7FF94"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1C14B34D"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0CF20300" w14:textId="77777777" w:rsidTr="003C53B6">
        <w:tc>
          <w:tcPr>
            <w:tcW w:w="313" w:type="pct"/>
          </w:tcPr>
          <w:p w14:paraId="7002632F"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4</w:t>
            </w:r>
          </w:p>
        </w:tc>
        <w:tc>
          <w:tcPr>
            <w:tcW w:w="2951" w:type="pct"/>
          </w:tcPr>
          <w:p w14:paraId="26A3FC95"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If liquids are transferred from their original containers are the new containers suitable for flammable materials?</w:t>
            </w:r>
          </w:p>
        </w:tc>
        <w:tc>
          <w:tcPr>
            <w:tcW w:w="347" w:type="pct"/>
          </w:tcPr>
          <w:p w14:paraId="7C1DB95D"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1B5D31CE"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614C599E"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4916DB90"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482FAA9B" w14:textId="77777777" w:rsidTr="003C53B6">
        <w:tc>
          <w:tcPr>
            <w:tcW w:w="313" w:type="pct"/>
          </w:tcPr>
          <w:p w14:paraId="3B69C8C1"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5</w:t>
            </w:r>
          </w:p>
        </w:tc>
        <w:tc>
          <w:tcPr>
            <w:tcW w:w="2951" w:type="pct"/>
          </w:tcPr>
          <w:p w14:paraId="64475EF7"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Is no smoking boards displayed and banned in the areas where gases or flammable liquids are stored and used? Are other ignition sources also prohibited?</w:t>
            </w:r>
          </w:p>
        </w:tc>
        <w:tc>
          <w:tcPr>
            <w:tcW w:w="347" w:type="pct"/>
          </w:tcPr>
          <w:p w14:paraId="2113152E" w14:textId="77777777" w:rsidR="00B16A17" w:rsidRPr="00A069DB" w:rsidRDefault="00B16A17" w:rsidP="00006EAB">
            <w:pPr>
              <w:spacing w:before="0" w:after="0"/>
              <w:rPr>
                <w:rFonts w:asciiTheme="minorHAnsi" w:hAnsiTheme="minorHAnsi" w:cstheme="minorHAnsi"/>
                <w:b/>
              </w:rPr>
            </w:pPr>
          </w:p>
        </w:tc>
        <w:tc>
          <w:tcPr>
            <w:tcW w:w="304" w:type="pct"/>
          </w:tcPr>
          <w:p w14:paraId="74204B51" w14:textId="77777777" w:rsidR="00B16A17" w:rsidRPr="00A069DB" w:rsidRDefault="00B16A17" w:rsidP="00006EAB">
            <w:pPr>
              <w:spacing w:before="0" w:after="0"/>
              <w:rPr>
                <w:rFonts w:asciiTheme="minorHAnsi" w:hAnsiTheme="minorHAnsi" w:cstheme="minorHAnsi"/>
                <w:b/>
              </w:rPr>
            </w:pPr>
          </w:p>
        </w:tc>
        <w:tc>
          <w:tcPr>
            <w:tcW w:w="347" w:type="pct"/>
          </w:tcPr>
          <w:p w14:paraId="15F658D1" w14:textId="77777777" w:rsidR="00B16A17" w:rsidRPr="00A069DB" w:rsidRDefault="00B16A17" w:rsidP="00006EAB">
            <w:pPr>
              <w:spacing w:before="0" w:after="0"/>
              <w:rPr>
                <w:rFonts w:asciiTheme="minorHAnsi" w:hAnsiTheme="minorHAnsi" w:cstheme="minorHAnsi"/>
                <w:b/>
              </w:rPr>
            </w:pPr>
          </w:p>
        </w:tc>
        <w:tc>
          <w:tcPr>
            <w:tcW w:w="738" w:type="pct"/>
          </w:tcPr>
          <w:p w14:paraId="26B9FD1B" w14:textId="77777777" w:rsidR="00B16A17" w:rsidRPr="00A069DB" w:rsidRDefault="00B16A17" w:rsidP="00006EAB">
            <w:pPr>
              <w:spacing w:before="0" w:after="0"/>
              <w:rPr>
                <w:rFonts w:asciiTheme="minorHAnsi" w:hAnsiTheme="minorHAnsi" w:cstheme="minorHAnsi"/>
                <w:b/>
              </w:rPr>
            </w:pPr>
          </w:p>
        </w:tc>
      </w:tr>
      <w:tr w:rsidR="005F05BB" w:rsidRPr="00A069DB" w14:paraId="68E6AF1F" w14:textId="77777777" w:rsidTr="003C53B6">
        <w:tc>
          <w:tcPr>
            <w:tcW w:w="313" w:type="pct"/>
          </w:tcPr>
          <w:p w14:paraId="67B0E62E"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6</w:t>
            </w:r>
          </w:p>
        </w:tc>
        <w:tc>
          <w:tcPr>
            <w:tcW w:w="2951" w:type="pct"/>
          </w:tcPr>
          <w:p w14:paraId="087B65CE"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gas cylinders and associated equipment in good condition?</w:t>
            </w:r>
          </w:p>
        </w:tc>
        <w:tc>
          <w:tcPr>
            <w:tcW w:w="347" w:type="pct"/>
          </w:tcPr>
          <w:p w14:paraId="00FD4351" w14:textId="77777777" w:rsidR="00B16A17" w:rsidRPr="00A069DB" w:rsidRDefault="00B16A17" w:rsidP="00006EAB">
            <w:pPr>
              <w:spacing w:before="0" w:after="0"/>
              <w:rPr>
                <w:rFonts w:asciiTheme="minorHAnsi" w:hAnsiTheme="minorHAnsi" w:cstheme="minorHAnsi"/>
                <w:b/>
              </w:rPr>
            </w:pPr>
          </w:p>
        </w:tc>
        <w:tc>
          <w:tcPr>
            <w:tcW w:w="304" w:type="pct"/>
          </w:tcPr>
          <w:p w14:paraId="0F0C25BD" w14:textId="77777777" w:rsidR="00B16A17" w:rsidRPr="00A069DB" w:rsidRDefault="00B16A17" w:rsidP="00006EAB">
            <w:pPr>
              <w:spacing w:before="0" w:after="0"/>
              <w:rPr>
                <w:rFonts w:asciiTheme="minorHAnsi" w:hAnsiTheme="minorHAnsi" w:cstheme="minorHAnsi"/>
                <w:b/>
              </w:rPr>
            </w:pPr>
          </w:p>
        </w:tc>
        <w:tc>
          <w:tcPr>
            <w:tcW w:w="347" w:type="pct"/>
          </w:tcPr>
          <w:p w14:paraId="601076B0" w14:textId="77777777" w:rsidR="00B16A17" w:rsidRPr="00A069DB" w:rsidRDefault="00B16A17" w:rsidP="00006EAB">
            <w:pPr>
              <w:spacing w:before="0" w:after="0"/>
              <w:rPr>
                <w:rFonts w:asciiTheme="minorHAnsi" w:hAnsiTheme="minorHAnsi" w:cstheme="minorHAnsi"/>
                <w:b/>
              </w:rPr>
            </w:pPr>
          </w:p>
        </w:tc>
        <w:tc>
          <w:tcPr>
            <w:tcW w:w="738" w:type="pct"/>
          </w:tcPr>
          <w:p w14:paraId="72A617A9" w14:textId="77777777" w:rsidR="00B16A17" w:rsidRPr="00A069DB" w:rsidRDefault="00B16A17" w:rsidP="00006EAB">
            <w:pPr>
              <w:spacing w:before="0" w:after="0"/>
              <w:rPr>
                <w:rFonts w:asciiTheme="minorHAnsi" w:hAnsiTheme="minorHAnsi" w:cstheme="minorHAnsi"/>
                <w:b/>
              </w:rPr>
            </w:pPr>
          </w:p>
        </w:tc>
      </w:tr>
      <w:tr w:rsidR="005F05BB" w:rsidRPr="00A069DB" w14:paraId="0316A078" w14:textId="77777777" w:rsidTr="003C53B6">
        <w:tc>
          <w:tcPr>
            <w:tcW w:w="313" w:type="pct"/>
          </w:tcPr>
          <w:p w14:paraId="74D9147F"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7</w:t>
            </w:r>
          </w:p>
        </w:tc>
        <w:tc>
          <w:tcPr>
            <w:tcW w:w="2951" w:type="pct"/>
          </w:tcPr>
          <w:p w14:paraId="46F43CFB"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When gas cylinders are not in use, are the valves fully closed?</w:t>
            </w:r>
          </w:p>
        </w:tc>
        <w:tc>
          <w:tcPr>
            <w:tcW w:w="347" w:type="pct"/>
          </w:tcPr>
          <w:p w14:paraId="22D431F1" w14:textId="77777777" w:rsidR="00B16A17" w:rsidRPr="00A069DB" w:rsidRDefault="00B16A17" w:rsidP="00006EAB">
            <w:pPr>
              <w:spacing w:before="0" w:after="0"/>
              <w:rPr>
                <w:rFonts w:asciiTheme="minorHAnsi" w:hAnsiTheme="minorHAnsi" w:cstheme="minorHAnsi"/>
                <w:b/>
              </w:rPr>
            </w:pPr>
          </w:p>
        </w:tc>
        <w:tc>
          <w:tcPr>
            <w:tcW w:w="304" w:type="pct"/>
          </w:tcPr>
          <w:p w14:paraId="418CAC57" w14:textId="77777777" w:rsidR="00B16A17" w:rsidRPr="00A069DB" w:rsidRDefault="00B16A17" w:rsidP="00006EAB">
            <w:pPr>
              <w:spacing w:before="0" w:after="0"/>
              <w:rPr>
                <w:rFonts w:asciiTheme="minorHAnsi" w:hAnsiTheme="minorHAnsi" w:cstheme="minorHAnsi"/>
                <w:b/>
              </w:rPr>
            </w:pPr>
          </w:p>
        </w:tc>
        <w:tc>
          <w:tcPr>
            <w:tcW w:w="347" w:type="pct"/>
          </w:tcPr>
          <w:p w14:paraId="4CBC4B83" w14:textId="77777777" w:rsidR="00B16A17" w:rsidRPr="00A069DB" w:rsidRDefault="00B16A17" w:rsidP="00006EAB">
            <w:pPr>
              <w:spacing w:before="0" w:after="0"/>
              <w:rPr>
                <w:rFonts w:asciiTheme="minorHAnsi" w:hAnsiTheme="minorHAnsi" w:cstheme="minorHAnsi"/>
                <w:b/>
              </w:rPr>
            </w:pPr>
          </w:p>
        </w:tc>
        <w:tc>
          <w:tcPr>
            <w:tcW w:w="738" w:type="pct"/>
          </w:tcPr>
          <w:p w14:paraId="6EA9CC7C" w14:textId="77777777" w:rsidR="00B16A17" w:rsidRPr="00A069DB" w:rsidRDefault="00B16A17" w:rsidP="00006EAB">
            <w:pPr>
              <w:spacing w:before="0" w:after="0"/>
              <w:rPr>
                <w:rFonts w:asciiTheme="minorHAnsi" w:hAnsiTheme="minorHAnsi" w:cstheme="minorHAnsi"/>
                <w:b/>
              </w:rPr>
            </w:pPr>
          </w:p>
        </w:tc>
      </w:tr>
      <w:tr w:rsidR="005F05BB" w:rsidRPr="00A069DB" w14:paraId="3BBF2F51" w14:textId="77777777" w:rsidTr="003C53B6">
        <w:tc>
          <w:tcPr>
            <w:tcW w:w="313" w:type="pct"/>
          </w:tcPr>
          <w:p w14:paraId="1616D2F8"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8</w:t>
            </w:r>
          </w:p>
        </w:tc>
        <w:tc>
          <w:tcPr>
            <w:tcW w:w="2951" w:type="pct"/>
          </w:tcPr>
          <w:p w14:paraId="04A8307E"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cylinders stored securely outside under shade?</w:t>
            </w:r>
          </w:p>
        </w:tc>
        <w:tc>
          <w:tcPr>
            <w:tcW w:w="347" w:type="pct"/>
          </w:tcPr>
          <w:p w14:paraId="43590553" w14:textId="77777777" w:rsidR="00B16A17" w:rsidRPr="00A069DB" w:rsidRDefault="00B16A17" w:rsidP="00006EAB">
            <w:pPr>
              <w:spacing w:before="0" w:after="0"/>
              <w:rPr>
                <w:rFonts w:asciiTheme="minorHAnsi" w:hAnsiTheme="minorHAnsi" w:cstheme="minorHAnsi"/>
                <w:b/>
              </w:rPr>
            </w:pPr>
          </w:p>
        </w:tc>
        <w:tc>
          <w:tcPr>
            <w:tcW w:w="304" w:type="pct"/>
          </w:tcPr>
          <w:p w14:paraId="492E19CB" w14:textId="77777777" w:rsidR="00B16A17" w:rsidRPr="00A069DB" w:rsidRDefault="00B16A17" w:rsidP="00006EAB">
            <w:pPr>
              <w:spacing w:before="0" w:after="0"/>
              <w:rPr>
                <w:rFonts w:asciiTheme="minorHAnsi" w:hAnsiTheme="minorHAnsi" w:cstheme="minorHAnsi"/>
                <w:b/>
              </w:rPr>
            </w:pPr>
          </w:p>
        </w:tc>
        <w:tc>
          <w:tcPr>
            <w:tcW w:w="347" w:type="pct"/>
          </w:tcPr>
          <w:p w14:paraId="08A05605" w14:textId="77777777" w:rsidR="00B16A17" w:rsidRPr="00A069DB" w:rsidRDefault="00B16A17" w:rsidP="00006EAB">
            <w:pPr>
              <w:spacing w:before="0" w:after="0"/>
              <w:rPr>
                <w:rFonts w:asciiTheme="minorHAnsi" w:hAnsiTheme="minorHAnsi" w:cstheme="minorHAnsi"/>
                <w:b/>
              </w:rPr>
            </w:pPr>
          </w:p>
        </w:tc>
        <w:tc>
          <w:tcPr>
            <w:tcW w:w="738" w:type="pct"/>
          </w:tcPr>
          <w:p w14:paraId="0A10A60E" w14:textId="77777777" w:rsidR="00B16A17" w:rsidRPr="00A069DB" w:rsidRDefault="00B16A17" w:rsidP="00006EAB">
            <w:pPr>
              <w:spacing w:before="0" w:after="0"/>
              <w:rPr>
                <w:rFonts w:asciiTheme="minorHAnsi" w:hAnsiTheme="minorHAnsi" w:cstheme="minorHAnsi"/>
                <w:b/>
              </w:rPr>
            </w:pPr>
          </w:p>
        </w:tc>
      </w:tr>
      <w:tr w:rsidR="005F05BB" w:rsidRPr="00A069DB" w14:paraId="49C5E711" w14:textId="77777777" w:rsidTr="003C53B6">
        <w:tc>
          <w:tcPr>
            <w:tcW w:w="313" w:type="pct"/>
          </w:tcPr>
          <w:p w14:paraId="3087142A"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9</w:t>
            </w:r>
          </w:p>
        </w:tc>
        <w:tc>
          <w:tcPr>
            <w:tcW w:w="2951" w:type="pct"/>
          </w:tcPr>
          <w:p w14:paraId="491D4BA6"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adequate bins or skips provided for storing waste?</w:t>
            </w:r>
          </w:p>
        </w:tc>
        <w:tc>
          <w:tcPr>
            <w:tcW w:w="347" w:type="pct"/>
          </w:tcPr>
          <w:p w14:paraId="03EC0895" w14:textId="77777777" w:rsidR="00B16A17" w:rsidRPr="00A069DB" w:rsidRDefault="00B16A17" w:rsidP="00006EAB">
            <w:pPr>
              <w:spacing w:before="0" w:after="0"/>
              <w:rPr>
                <w:rFonts w:asciiTheme="minorHAnsi" w:hAnsiTheme="minorHAnsi" w:cstheme="minorHAnsi"/>
                <w:b/>
              </w:rPr>
            </w:pPr>
          </w:p>
        </w:tc>
        <w:tc>
          <w:tcPr>
            <w:tcW w:w="304" w:type="pct"/>
          </w:tcPr>
          <w:p w14:paraId="1111F77A" w14:textId="77777777" w:rsidR="00B16A17" w:rsidRPr="00A069DB" w:rsidRDefault="00B16A17" w:rsidP="00006EAB">
            <w:pPr>
              <w:spacing w:before="0" w:after="0"/>
              <w:rPr>
                <w:rFonts w:asciiTheme="minorHAnsi" w:hAnsiTheme="minorHAnsi" w:cstheme="minorHAnsi"/>
                <w:b/>
              </w:rPr>
            </w:pPr>
          </w:p>
        </w:tc>
        <w:tc>
          <w:tcPr>
            <w:tcW w:w="347" w:type="pct"/>
          </w:tcPr>
          <w:p w14:paraId="794FB166" w14:textId="77777777" w:rsidR="00B16A17" w:rsidRPr="00A069DB" w:rsidRDefault="00B16A17" w:rsidP="00006EAB">
            <w:pPr>
              <w:spacing w:before="0" w:after="0"/>
              <w:rPr>
                <w:rFonts w:asciiTheme="minorHAnsi" w:hAnsiTheme="minorHAnsi" w:cstheme="minorHAnsi"/>
                <w:b/>
              </w:rPr>
            </w:pPr>
          </w:p>
        </w:tc>
        <w:tc>
          <w:tcPr>
            <w:tcW w:w="738" w:type="pct"/>
          </w:tcPr>
          <w:p w14:paraId="01558B19" w14:textId="77777777" w:rsidR="00B16A17" w:rsidRPr="00A069DB" w:rsidRDefault="00B16A17" w:rsidP="00006EAB">
            <w:pPr>
              <w:spacing w:before="0" w:after="0"/>
              <w:rPr>
                <w:rFonts w:asciiTheme="minorHAnsi" w:hAnsiTheme="minorHAnsi" w:cstheme="minorHAnsi"/>
                <w:b/>
              </w:rPr>
            </w:pPr>
          </w:p>
        </w:tc>
      </w:tr>
      <w:tr w:rsidR="005F05BB" w:rsidRPr="00A069DB" w14:paraId="63C38A96" w14:textId="77777777" w:rsidTr="003C53B6">
        <w:tc>
          <w:tcPr>
            <w:tcW w:w="313" w:type="pct"/>
          </w:tcPr>
          <w:p w14:paraId="483E5EBA"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10</w:t>
            </w:r>
          </w:p>
        </w:tc>
        <w:tc>
          <w:tcPr>
            <w:tcW w:w="2951" w:type="pct"/>
          </w:tcPr>
          <w:p w14:paraId="1BC4EBED" w14:textId="77777777" w:rsidR="00B16A17" w:rsidRPr="00A069DB" w:rsidRDefault="00B16A17" w:rsidP="00006EAB">
            <w:pPr>
              <w:pStyle w:val="BodyText"/>
              <w:spacing w:line="240" w:lineRule="auto"/>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Is flammable and combustible waste removed regularly?</w:t>
            </w:r>
          </w:p>
        </w:tc>
        <w:tc>
          <w:tcPr>
            <w:tcW w:w="347" w:type="pct"/>
          </w:tcPr>
          <w:p w14:paraId="6C9B9B37" w14:textId="77777777" w:rsidR="00B16A17" w:rsidRPr="00A069DB" w:rsidRDefault="00B16A17" w:rsidP="00006EAB">
            <w:pPr>
              <w:spacing w:before="0" w:after="0"/>
              <w:rPr>
                <w:rFonts w:asciiTheme="minorHAnsi" w:hAnsiTheme="minorHAnsi" w:cstheme="minorHAnsi"/>
                <w:b/>
              </w:rPr>
            </w:pPr>
          </w:p>
        </w:tc>
        <w:tc>
          <w:tcPr>
            <w:tcW w:w="304" w:type="pct"/>
          </w:tcPr>
          <w:p w14:paraId="289E8F0F" w14:textId="77777777" w:rsidR="00B16A17" w:rsidRPr="00A069DB" w:rsidRDefault="00B16A17" w:rsidP="00006EAB">
            <w:pPr>
              <w:spacing w:before="0" w:after="0"/>
              <w:rPr>
                <w:rFonts w:asciiTheme="minorHAnsi" w:hAnsiTheme="minorHAnsi" w:cstheme="minorHAnsi"/>
                <w:b/>
              </w:rPr>
            </w:pPr>
          </w:p>
        </w:tc>
        <w:tc>
          <w:tcPr>
            <w:tcW w:w="347" w:type="pct"/>
          </w:tcPr>
          <w:p w14:paraId="65E2F283" w14:textId="77777777" w:rsidR="00B16A17" w:rsidRPr="00A069DB" w:rsidRDefault="00B16A17" w:rsidP="00006EAB">
            <w:pPr>
              <w:spacing w:before="0" w:after="0"/>
              <w:rPr>
                <w:rFonts w:asciiTheme="minorHAnsi" w:hAnsiTheme="minorHAnsi" w:cstheme="minorHAnsi"/>
                <w:b/>
              </w:rPr>
            </w:pPr>
          </w:p>
        </w:tc>
        <w:tc>
          <w:tcPr>
            <w:tcW w:w="738" w:type="pct"/>
          </w:tcPr>
          <w:p w14:paraId="4E7E710B" w14:textId="77777777" w:rsidR="00B16A17" w:rsidRPr="00A069DB" w:rsidRDefault="00B16A17" w:rsidP="00006EAB">
            <w:pPr>
              <w:spacing w:before="0" w:after="0"/>
              <w:rPr>
                <w:rFonts w:asciiTheme="minorHAnsi" w:hAnsiTheme="minorHAnsi" w:cstheme="minorHAnsi"/>
                <w:b/>
              </w:rPr>
            </w:pPr>
          </w:p>
        </w:tc>
      </w:tr>
      <w:tr w:rsidR="005F05BB" w:rsidRPr="00A069DB" w14:paraId="469A8144" w14:textId="77777777" w:rsidTr="003C53B6">
        <w:tc>
          <w:tcPr>
            <w:tcW w:w="313" w:type="pct"/>
          </w:tcPr>
          <w:p w14:paraId="5FA8834B"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11</w:t>
            </w:r>
          </w:p>
        </w:tc>
        <w:tc>
          <w:tcPr>
            <w:tcW w:w="2951" w:type="pct"/>
          </w:tcPr>
          <w:p w14:paraId="5EC1B62D"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the right number and type of fire extinguishers available and accessible?</w:t>
            </w:r>
          </w:p>
        </w:tc>
        <w:tc>
          <w:tcPr>
            <w:tcW w:w="347" w:type="pct"/>
          </w:tcPr>
          <w:p w14:paraId="4876C5B2" w14:textId="77777777" w:rsidR="00B16A17" w:rsidRPr="00A069DB" w:rsidRDefault="00B16A17" w:rsidP="00006EAB">
            <w:pPr>
              <w:spacing w:before="0" w:after="0"/>
              <w:rPr>
                <w:rFonts w:asciiTheme="minorHAnsi" w:hAnsiTheme="minorHAnsi" w:cstheme="minorHAnsi"/>
                <w:b/>
              </w:rPr>
            </w:pPr>
          </w:p>
        </w:tc>
        <w:tc>
          <w:tcPr>
            <w:tcW w:w="304" w:type="pct"/>
          </w:tcPr>
          <w:p w14:paraId="0F8B2658" w14:textId="77777777" w:rsidR="00B16A17" w:rsidRPr="00A069DB" w:rsidRDefault="00B16A17" w:rsidP="00006EAB">
            <w:pPr>
              <w:spacing w:before="0" w:after="0"/>
              <w:rPr>
                <w:rFonts w:asciiTheme="minorHAnsi" w:hAnsiTheme="minorHAnsi" w:cstheme="minorHAnsi"/>
                <w:b/>
              </w:rPr>
            </w:pPr>
          </w:p>
        </w:tc>
        <w:tc>
          <w:tcPr>
            <w:tcW w:w="347" w:type="pct"/>
          </w:tcPr>
          <w:p w14:paraId="684AA7ED" w14:textId="77777777" w:rsidR="00B16A17" w:rsidRPr="00A069DB" w:rsidRDefault="00B16A17" w:rsidP="00006EAB">
            <w:pPr>
              <w:spacing w:before="0" w:after="0"/>
              <w:rPr>
                <w:rFonts w:asciiTheme="minorHAnsi" w:hAnsiTheme="minorHAnsi" w:cstheme="minorHAnsi"/>
                <w:b/>
              </w:rPr>
            </w:pPr>
          </w:p>
        </w:tc>
        <w:tc>
          <w:tcPr>
            <w:tcW w:w="738" w:type="pct"/>
          </w:tcPr>
          <w:p w14:paraId="13192483" w14:textId="77777777" w:rsidR="00B16A17" w:rsidRPr="00A069DB" w:rsidRDefault="00B16A17" w:rsidP="00006EAB">
            <w:pPr>
              <w:spacing w:before="0" w:after="0"/>
              <w:rPr>
                <w:rFonts w:asciiTheme="minorHAnsi" w:hAnsiTheme="minorHAnsi" w:cstheme="minorHAnsi"/>
                <w:b/>
              </w:rPr>
            </w:pPr>
          </w:p>
        </w:tc>
      </w:tr>
      <w:tr w:rsidR="005F05BB" w:rsidRPr="00A069DB" w14:paraId="414E38F7" w14:textId="77777777" w:rsidTr="003C53B6">
        <w:tc>
          <w:tcPr>
            <w:tcW w:w="313" w:type="pct"/>
          </w:tcPr>
          <w:p w14:paraId="305DF914"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12</w:t>
            </w:r>
          </w:p>
        </w:tc>
        <w:tc>
          <w:tcPr>
            <w:tcW w:w="2951" w:type="pct"/>
          </w:tcPr>
          <w:p w14:paraId="202932E8"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Is there adequate number of trained personnel deployed at the site in all shifts?</w:t>
            </w:r>
          </w:p>
        </w:tc>
        <w:tc>
          <w:tcPr>
            <w:tcW w:w="347" w:type="pct"/>
          </w:tcPr>
          <w:p w14:paraId="6792C26C" w14:textId="77777777" w:rsidR="00B16A17" w:rsidRPr="00A069DB" w:rsidRDefault="00B16A17" w:rsidP="00006EAB">
            <w:pPr>
              <w:spacing w:before="0" w:after="0"/>
              <w:rPr>
                <w:rFonts w:asciiTheme="minorHAnsi" w:hAnsiTheme="minorHAnsi" w:cstheme="minorHAnsi"/>
                <w:b/>
              </w:rPr>
            </w:pPr>
          </w:p>
        </w:tc>
        <w:tc>
          <w:tcPr>
            <w:tcW w:w="304" w:type="pct"/>
          </w:tcPr>
          <w:p w14:paraId="0439A8C4" w14:textId="77777777" w:rsidR="00B16A17" w:rsidRPr="00A069DB" w:rsidRDefault="00B16A17" w:rsidP="00006EAB">
            <w:pPr>
              <w:spacing w:before="0" w:after="0"/>
              <w:rPr>
                <w:rFonts w:asciiTheme="minorHAnsi" w:hAnsiTheme="minorHAnsi" w:cstheme="minorHAnsi"/>
                <w:b/>
              </w:rPr>
            </w:pPr>
          </w:p>
        </w:tc>
        <w:tc>
          <w:tcPr>
            <w:tcW w:w="347" w:type="pct"/>
          </w:tcPr>
          <w:p w14:paraId="330C2086" w14:textId="77777777" w:rsidR="00B16A17" w:rsidRPr="00A069DB" w:rsidRDefault="00B16A17" w:rsidP="00006EAB">
            <w:pPr>
              <w:spacing w:before="0" w:after="0"/>
              <w:rPr>
                <w:rFonts w:asciiTheme="minorHAnsi" w:hAnsiTheme="minorHAnsi" w:cstheme="minorHAnsi"/>
                <w:b/>
              </w:rPr>
            </w:pPr>
          </w:p>
        </w:tc>
        <w:tc>
          <w:tcPr>
            <w:tcW w:w="738" w:type="pct"/>
          </w:tcPr>
          <w:p w14:paraId="73488CCB" w14:textId="77777777" w:rsidR="00B16A17" w:rsidRPr="00A069DB" w:rsidRDefault="00B16A17" w:rsidP="00006EAB">
            <w:pPr>
              <w:spacing w:before="0" w:after="0"/>
              <w:rPr>
                <w:rFonts w:asciiTheme="minorHAnsi" w:hAnsiTheme="minorHAnsi" w:cstheme="minorHAnsi"/>
                <w:b/>
              </w:rPr>
            </w:pPr>
          </w:p>
        </w:tc>
      </w:tr>
    </w:tbl>
    <w:p w14:paraId="70EC20E3" w14:textId="77777777" w:rsidR="00B16A17" w:rsidRPr="00A069DB" w:rsidRDefault="00B16A17" w:rsidP="00006EAB">
      <w:pPr>
        <w:spacing w:before="0" w:after="0"/>
        <w:rPr>
          <w:rFonts w:asciiTheme="minorHAnsi" w:eastAsia="Arial Unicode MS" w:hAnsiTheme="minorHAnsi" w:cstheme="minorHAnsi"/>
          <w:b/>
        </w:rPr>
      </w:pPr>
    </w:p>
    <w:p w14:paraId="2DB69768"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rPr>
        <w:t>g)</w:t>
      </w:r>
      <w:r w:rsidRPr="00A069DB">
        <w:rPr>
          <w:rFonts w:asciiTheme="minorHAnsi" w:eastAsia="Arial Unicode MS" w:hAnsiTheme="minorHAnsi" w:cstheme="minorHAnsi"/>
          <w:b/>
        </w:rPr>
        <w:tab/>
        <w:t>Manual material handling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320"/>
        <w:gridCol w:w="625"/>
        <w:gridCol w:w="547"/>
        <w:gridCol w:w="625"/>
        <w:gridCol w:w="1331"/>
      </w:tblGrid>
      <w:tr w:rsidR="005F05BB" w:rsidRPr="00A069DB" w14:paraId="3F8F655A" w14:textId="77777777" w:rsidTr="003C53B6">
        <w:tc>
          <w:tcPr>
            <w:tcW w:w="313" w:type="pct"/>
          </w:tcPr>
          <w:p w14:paraId="50DB3CD5"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Sl. No.</w:t>
            </w:r>
          </w:p>
        </w:tc>
        <w:tc>
          <w:tcPr>
            <w:tcW w:w="2951" w:type="pct"/>
          </w:tcPr>
          <w:p w14:paraId="05B99F3C"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Description</w:t>
            </w:r>
          </w:p>
        </w:tc>
        <w:tc>
          <w:tcPr>
            <w:tcW w:w="347" w:type="pct"/>
          </w:tcPr>
          <w:p w14:paraId="3D1E6AD5"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Yes</w:t>
            </w:r>
          </w:p>
        </w:tc>
        <w:tc>
          <w:tcPr>
            <w:tcW w:w="304" w:type="pct"/>
          </w:tcPr>
          <w:p w14:paraId="52F54365"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No</w:t>
            </w:r>
          </w:p>
        </w:tc>
        <w:tc>
          <w:tcPr>
            <w:tcW w:w="347" w:type="pct"/>
          </w:tcPr>
          <w:p w14:paraId="2627679D"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NA</w:t>
            </w:r>
          </w:p>
        </w:tc>
        <w:tc>
          <w:tcPr>
            <w:tcW w:w="738" w:type="pct"/>
          </w:tcPr>
          <w:p w14:paraId="50BEB76B"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Remarks</w:t>
            </w:r>
          </w:p>
        </w:tc>
      </w:tr>
      <w:tr w:rsidR="005F05BB" w:rsidRPr="00A069DB" w14:paraId="41CFD4CE" w14:textId="77777777" w:rsidTr="003C53B6">
        <w:tc>
          <w:tcPr>
            <w:tcW w:w="313" w:type="pct"/>
          </w:tcPr>
          <w:p w14:paraId="7B301398"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lastRenderedPageBreak/>
              <w:t>1</w:t>
            </w:r>
          </w:p>
        </w:tc>
        <w:tc>
          <w:tcPr>
            <w:tcW w:w="2951" w:type="pct"/>
          </w:tcPr>
          <w:p w14:paraId="7E6CAF9E"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Has the risk of manual handling injuries been assessed?</w:t>
            </w:r>
          </w:p>
        </w:tc>
        <w:tc>
          <w:tcPr>
            <w:tcW w:w="347" w:type="pct"/>
          </w:tcPr>
          <w:p w14:paraId="2A9A34EA"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78ECB9DD"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2CA350B7"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105C5905"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7E876E95" w14:textId="77777777" w:rsidTr="003C53B6">
        <w:tc>
          <w:tcPr>
            <w:tcW w:w="313" w:type="pct"/>
          </w:tcPr>
          <w:p w14:paraId="5D23C152"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2</w:t>
            </w:r>
          </w:p>
        </w:tc>
        <w:tc>
          <w:tcPr>
            <w:tcW w:w="2951" w:type="pct"/>
          </w:tcPr>
          <w:p w14:paraId="3FBC4280"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hoists, wheelbarrows and other plant or equipment used so that manual lifting and handling of heavy objects is kept to a minimum?</w:t>
            </w:r>
          </w:p>
        </w:tc>
        <w:tc>
          <w:tcPr>
            <w:tcW w:w="347" w:type="pct"/>
          </w:tcPr>
          <w:p w14:paraId="34500EEE"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7E597F8C"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4A7F1BD0"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095AE171"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1BBAB502" w14:textId="77777777" w:rsidTr="003C53B6">
        <w:tc>
          <w:tcPr>
            <w:tcW w:w="313" w:type="pct"/>
          </w:tcPr>
          <w:p w14:paraId="2CAA55B9"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3</w:t>
            </w:r>
          </w:p>
        </w:tc>
        <w:tc>
          <w:tcPr>
            <w:tcW w:w="2951" w:type="pct"/>
          </w:tcPr>
          <w:p w14:paraId="1DA75CF8"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materials such as cement ordered in 25 kg bags?</w:t>
            </w:r>
          </w:p>
        </w:tc>
        <w:tc>
          <w:tcPr>
            <w:tcW w:w="347" w:type="pct"/>
          </w:tcPr>
          <w:p w14:paraId="38A669DD"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63381FF8"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7B2F6161"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63B7C2D8"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19FB801F" w14:textId="77777777" w:rsidTr="003C53B6">
        <w:tc>
          <w:tcPr>
            <w:tcW w:w="313" w:type="pct"/>
          </w:tcPr>
          <w:p w14:paraId="64BECDB7"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4</w:t>
            </w:r>
          </w:p>
        </w:tc>
        <w:tc>
          <w:tcPr>
            <w:tcW w:w="2951" w:type="pct"/>
          </w:tcPr>
          <w:p w14:paraId="06E6C3F8"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Can the handling of heavy blocks be avoided?</w:t>
            </w:r>
          </w:p>
        </w:tc>
        <w:tc>
          <w:tcPr>
            <w:tcW w:w="347" w:type="pct"/>
          </w:tcPr>
          <w:p w14:paraId="5DF8B671"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297BF37B"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133874C7"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77E4A785"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49B1D389" w14:textId="77777777" w:rsidTr="003C53B6">
        <w:tc>
          <w:tcPr>
            <w:tcW w:w="313" w:type="pct"/>
          </w:tcPr>
          <w:p w14:paraId="606EE0D4"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5</w:t>
            </w:r>
          </w:p>
        </w:tc>
        <w:tc>
          <w:tcPr>
            <w:tcW w:w="2951" w:type="pct"/>
          </w:tcPr>
          <w:p w14:paraId="18B40E5E"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Is the weight of the material for manual handling restricted as per norms? (Men – 50 Kg and Women – 30 Kg)</w:t>
            </w:r>
          </w:p>
        </w:tc>
        <w:tc>
          <w:tcPr>
            <w:tcW w:w="347" w:type="pct"/>
          </w:tcPr>
          <w:p w14:paraId="4E97EE76" w14:textId="77777777" w:rsidR="00B16A17" w:rsidRPr="00A069DB" w:rsidRDefault="00B16A17" w:rsidP="00006EAB">
            <w:pPr>
              <w:spacing w:before="0" w:after="0"/>
              <w:rPr>
                <w:rFonts w:asciiTheme="minorHAnsi" w:hAnsiTheme="minorHAnsi" w:cstheme="minorHAnsi"/>
                <w:b/>
              </w:rPr>
            </w:pPr>
          </w:p>
        </w:tc>
        <w:tc>
          <w:tcPr>
            <w:tcW w:w="304" w:type="pct"/>
          </w:tcPr>
          <w:p w14:paraId="35A3F531" w14:textId="77777777" w:rsidR="00B16A17" w:rsidRPr="00A069DB" w:rsidRDefault="00B16A17" w:rsidP="00006EAB">
            <w:pPr>
              <w:spacing w:before="0" w:after="0"/>
              <w:rPr>
                <w:rFonts w:asciiTheme="minorHAnsi" w:hAnsiTheme="minorHAnsi" w:cstheme="minorHAnsi"/>
                <w:b/>
              </w:rPr>
            </w:pPr>
          </w:p>
        </w:tc>
        <w:tc>
          <w:tcPr>
            <w:tcW w:w="347" w:type="pct"/>
          </w:tcPr>
          <w:p w14:paraId="6E0227D9" w14:textId="77777777" w:rsidR="00B16A17" w:rsidRPr="00A069DB" w:rsidRDefault="00B16A17" w:rsidP="00006EAB">
            <w:pPr>
              <w:spacing w:before="0" w:after="0"/>
              <w:rPr>
                <w:rFonts w:asciiTheme="minorHAnsi" w:hAnsiTheme="minorHAnsi" w:cstheme="minorHAnsi"/>
                <w:b/>
              </w:rPr>
            </w:pPr>
          </w:p>
        </w:tc>
        <w:tc>
          <w:tcPr>
            <w:tcW w:w="738" w:type="pct"/>
          </w:tcPr>
          <w:p w14:paraId="63BFA1DF" w14:textId="77777777" w:rsidR="00B16A17" w:rsidRPr="00A069DB" w:rsidRDefault="00B16A17" w:rsidP="00006EAB">
            <w:pPr>
              <w:spacing w:before="0" w:after="0"/>
              <w:rPr>
                <w:rFonts w:asciiTheme="minorHAnsi" w:hAnsiTheme="minorHAnsi" w:cstheme="minorHAnsi"/>
                <w:b/>
              </w:rPr>
            </w:pPr>
          </w:p>
        </w:tc>
      </w:tr>
    </w:tbl>
    <w:p w14:paraId="460CFB59" w14:textId="77777777" w:rsidR="00B16A17" w:rsidRPr="00A069DB" w:rsidRDefault="00B16A17" w:rsidP="00006EAB">
      <w:pPr>
        <w:spacing w:before="0" w:after="0"/>
        <w:rPr>
          <w:rFonts w:asciiTheme="minorHAnsi" w:eastAsia="Arial Unicode MS" w:hAnsiTheme="minorHAnsi" w:cstheme="minorHAnsi"/>
        </w:rPr>
      </w:pPr>
    </w:p>
    <w:p w14:paraId="7B13513B"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rPr>
        <w:t>h)</w:t>
      </w:r>
      <w:r w:rsidRPr="00A069DB">
        <w:rPr>
          <w:rFonts w:asciiTheme="minorHAnsi" w:eastAsia="Arial Unicode MS" w:hAnsiTheme="minorHAnsi" w:cstheme="minorHAnsi"/>
          <w:b/>
        </w:rPr>
        <w:tab/>
        <w:t>Excavations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320"/>
        <w:gridCol w:w="625"/>
        <w:gridCol w:w="547"/>
        <w:gridCol w:w="625"/>
        <w:gridCol w:w="1331"/>
      </w:tblGrid>
      <w:tr w:rsidR="005F05BB" w:rsidRPr="00A069DB" w14:paraId="73C85635" w14:textId="77777777" w:rsidTr="003C53B6">
        <w:tc>
          <w:tcPr>
            <w:tcW w:w="313" w:type="pct"/>
          </w:tcPr>
          <w:p w14:paraId="2F2044B6"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Sl. No.</w:t>
            </w:r>
          </w:p>
        </w:tc>
        <w:tc>
          <w:tcPr>
            <w:tcW w:w="2951" w:type="pct"/>
          </w:tcPr>
          <w:p w14:paraId="03F8D2C3"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Description</w:t>
            </w:r>
          </w:p>
        </w:tc>
        <w:tc>
          <w:tcPr>
            <w:tcW w:w="347" w:type="pct"/>
          </w:tcPr>
          <w:p w14:paraId="7BBA31BE"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Yes</w:t>
            </w:r>
          </w:p>
        </w:tc>
        <w:tc>
          <w:tcPr>
            <w:tcW w:w="304" w:type="pct"/>
          </w:tcPr>
          <w:p w14:paraId="31133AFD"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No</w:t>
            </w:r>
          </w:p>
        </w:tc>
        <w:tc>
          <w:tcPr>
            <w:tcW w:w="347" w:type="pct"/>
          </w:tcPr>
          <w:p w14:paraId="49CAC437"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NA</w:t>
            </w:r>
          </w:p>
        </w:tc>
        <w:tc>
          <w:tcPr>
            <w:tcW w:w="738" w:type="pct"/>
          </w:tcPr>
          <w:p w14:paraId="02D656B0"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Remarks</w:t>
            </w:r>
          </w:p>
        </w:tc>
      </w:tr>
      <w:tr w:rsidR="005F05BB" w:rsidRPr="00A069DB" w14:paraId="3A2A17BA" w14:textId="77777777" w:rsidTr="003C53B6">
        <w:tc>
          <w:tcPr>
            <w:tcW w:w="313" w:type="pct"/>
          </w:tcPr>
          <w:p w14:paraId="67A018E7"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w:t>
            </w:r>
          </w:p>
        </w:tc>
        <w:tc>
          <w:tcPr>
            <w:tcW w:w="2951" w:type="pct"/>
          </w:tcPr>
          <w:p w14:paraId="03E84B2F"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Is an adequate supply of timber, trench sheets, props or other supporting material made available before excavation work begins?</w:t>
            </w:r>
          </w:p>
        </w:tc>
        <w:tc>
          <w:tcPr>
            <w:tcW w:w="347" w:type="pct"/>
          </w:tcPr>
          <w:p w14:paraId="019907D2"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66CDAA2D"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7B066499"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3F4E4E99"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61BEBCC1" w14:textId="77777777" w:rsidTr="003C53B6">
        <w:tc>
          <w:tcPr>
            <w:tcW w:w="313" w:type="pct"/>
          </w:tcPr>
          <w:p w14:paraId="7BDD13BB"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2</w:t>
            </w:r>
          </w:p>
        </w:tc>
        <w:tc>
          <w:tcPr>
            <w:tcW w:w="2951" w:type="pct"/>
          </w:tcPr>
          <w:p w14:paraId="6B4AF2FA"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Is this material strong enough to support the sides?</w:t>
            </w:r>
          </w:p>
        </w:tc>
        <w:tc>
          <w:tcPr>
            <w:tcW w:w="347" w:type="pct"/>
          </w:tcPr>
          <w:p w14:paraId="35585F60"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1A4FB7C6"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7F49EEDB"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525D5625"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471066C8" w14:textId="77777777" w:rsidTr="003C53B6">
        <w:tc>
          <w:tcPr>
            <w:tcW w:w="313" w:type="pct"/>
          </w:tcPr>
          <w:p w14:paraId="6D5C26DB"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3</w:t>
            </w:r>
          </w:p>
        </w:tc>
        <w:tc>
          <w:tcPr>
            <w:tcW w:w="2951" w:type="pct"/>
          </w:tcPr>
          <w:p w14:paraId="034B8B3C"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Is a safe method used for putting in the support, i.e. one that does not rely on people working within an unsupported trench?</w:t>
            </w:r>
          </w:p>
        </w:tc>
        <w:tc>
          <w:tcPr>
            <w:tcW w:w="347" w:type="pct"/>
          </w:tcPr>
          <w:p w14:paraId="04293107"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3B4A7DD0"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33C95BBC"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4ED11B48"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4D4B32DC" w14:textId="77777777" w:rsidTr="003C53B6">
        <w:tc>
          <w:tcPr>
            <w:tcW w:w="313" w:type="pct"/>
          </w:tcPr>
          <w:p w14:paraId="5B43E763"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4</w:t>
            </w:r>
          </w:p>
        </w:tc>
        <w:tc>
          <w:tcPr>
            <w:tcW w:w="2951" w:type="pct"/>
          </w:tcPr>
          <w:p w14:paraId="5710ADE9"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If the sides of the excavation are sloped back or battered, is the angle of batter sufficient to prevent collapse?</w:t>
            </w:r>
          </w:p>
        </w:tc>
        <w:tc>
          <w:tcPr>
            <w:tcW w:w="347" w:type="pct"/>
          </w:tcPr>
          <w:p w14:paraId="35ECA188"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51FDA8BC"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0B3F1555"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0E2219FA"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0F7AB169" w14:textId="77777777" w:rsidTr="003C53B6">
        <w:tc>
          <w:tcPr>
            <w:tcW w:w="313" w:type="pct"/>
          </w:tcPr>
          <w:p w14:paraId="58EAEDC0"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5</w:t>
            </w:r>
          </w:p>
        </w:tc>
        <w:tc>
          <w:tcPr>
            <w:tcW w:w="2951" w:type="pct"/>
          </w:tcPr>
          <w:p w14:paraId="47AFB1B2"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Is there safe access to the excavation, e.g. by a sufficiently long, secured ladder?</w:t>
            </w:r>
          </w:p>
        </w:tc>
        <w:tc>
          <w:tcPr>
            <w:tcW w:w="347" w:type="pct"/>
          </w:tcPr>
          <w:p w14:paraId="3A40D66D"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646EE87D"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0DD9FBE6"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7EA15D06"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4F7E8AB1" w14:textId="77777777" w:rsidTr="003C53B6">
        <w:tc>
          <w:tcPr>
            <w:tcW w:w="313" w:type="pct"/>
          </w:tcPr>
          <w:p w14:paraId="70F4B0EE"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6</w:t>
            </w:r>
          </w:p>
        </w:tc>
        <w:tc>
          <w:tcPr>
            <w:tcW w:w="2951" w:type="pct"/>
          </w:tcPr>
          <w:p w14:paraId="7634859B"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there guardrails or other equivalent protection to stop people falling in?</w:t>
            </w:r>
          </w:p>
        </w:tc>
        <w:tc>
          <w:tcPr>
            <w:tcW w:w="347" w:type="pct"/>
          </w:tcPr>
          <w:p w14:paraId="57F681EB"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26E302E4"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6DF2BB98"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14139D19"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504FE39A" w14:textId="77777777" w:rsidTr="003C53B6">
        <w:tc>
          <w:tcPr>
            <w:tcW w:w="313" w:type="pct"/>
          </w:tcPr>
          <w:p w14:paraId="449B947F"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7</w:t>
            </w:r>
          </w:p>
        </w:tc>
        <w:tc>
          <w:tcPr>
            <w:tcW w:w="2951" w:type="pct"/>
          </w:tcPr>
          <w:p w14:paraId="1F9CB111"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properly secured stop blocks provided to prevent tipping vehicles falling in?</w:t>
            </w:r>
          </w:p>
        </w:tc>
        <w:tc>
          <w:tcPr>
            <w:tcW w:w="347" w:type="pct"/>
          </w:tcPr>
          <w:p w14:paraId="5941A65A" w14:textId="77777777" w:rsidR="00B16A17" w:rsidRPr="00A069DB" w:rsidRDefault="00B16A17" w:rsidP="00006EAB">
            <w:pPr>
              <w:spacing w:before="0" w:after="0"/>
              <w:rPr>
                <w:rFonts w:asciiTheme="minorHAnsi" w:hAnsiTheme="minorHAnsi" w:cstheme="minorHAnsi"/>
                <w:b/>
              </w:rPr>
            </w:pPr>
          </w:p>
        </w:tc>
        <w:tc>
          <w:tcPr>
            <w:tcW w:w="304" w:type="pct"/>
          </w:tcPr>
          <w:p w14:paraId="4697A7FB" w14:textId="77777777" w:rsidR="00B16A17" w:rsidRPr="00A069DB" w:rsidRDefault="00B16A17" w:rsidP="00006EAB">
            <w:pPr>
              <w:spacing w:before="0" w:after="0"/>
              <w:rPr>
                <w:rFonts w:asciiTheme="minorHAnsi" w:hAnsiTheme="minorHAnsi" w:cstheme="minorHAnsi"/>
                <w:b/>
              </w:rPr>
            </w:pPr>
          </w:p>
        </w:tc>
        <w:tc>
          <w:tcPr>
            <w:tcW w:w="347" w:type="pct"/>
          </w:tcPr>
          <w:p w14:paraId="4314277E" w14:textId="77777777" w:rsidR="00B16A17" w:rsidRPr="00A069DB" w:rsidRDefault="00B16A17" w:rsidP="00006EAB">
            <w:pPr>
              <w:spacing w:before="0" w:after="0"/>
              <w:rPr>
                <w:rFonts w:asciiTheme="minorHAnsi" w:hAnsiTheme="minorHAnsi" w:cstheme="minorHAnsi"/>
                <w:b/>
              </w:rPr>
            </w:pPr>
          </w:p>
        </w:tc>
        <w:tc>
          <w:tcPr>
            <w:tcW w:w="738" w:type="pct"/>
          </w:tcPr>
          <w:p w14:paraId="773BE868" w14:textId="77777777" w:rsidR="00B16A17" w:rsidRPr="00A069DB" w:rsidRDefault="00B16A17" w:rsidP="00006EAB">
            <w:pPr>
              <w:spacing w:before="0" w:after="0"/>
              <w:rPr>
                <w:rFonts w:asciiTheme="minorHAnsi" w:hAnsiTheme="minorHAnsi" w:cstheme="minorHAnsi"/>
                <w:b/>
              </w:rPr>
            </w:pPr>
          </w:p>
        </w:tc>
      </w:tr>
      <w:tr w:rsidR="005F05BB" w:rsidRPr="00A069DB" w14:paraId="63BF50C4" w14:textId="77777777" w:rsidTr="003C53B6">
        <w:tc>
          <w:tcPr>
            <w:tcW w:w="313" w:type="pct"/>
          </w:tcPr>
          <w:p w14:paraId="23DB74AC"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8</w:t>
            </w:r>
          </w:p>
        </w:tc>
        <w:tc>
          <w:tcPr>
            <w:tcW w:w="2951" w:type="pct"/>
          </w:tcPr>
          <w:p w14:paraId="3517A946"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Does the excavation affect the stability of neighboring structures?</w:t>
            </w:r>
          </w:p>
        </w:tc>
        <w:tc>
          <w:tcPr>
            <w:tcW w:w="347" w:type="pct"/>
          </w:tcPr>
          <w:p w14:paraId="67C5C482" w14:textId="77777777" w:rsidR="00B16A17" w:rsidRPr="00A069DB" w:rsidRDefault="00B16A17" w:rsidP="00006EAB">
            <w:pPr>
              <w:spacing w:before="0" w:after="0"/>
              <w:rPr>
                <w:rFonts w:asciiTheme="minorHAnsi" w:hAnsiTheme="minorHAnsi" w:cstheme="minorHAnsi"/>
                <w:b/>
              </w:rPr>
            </w:pPr>
          </w:p>
        </w:tc>
        <w:tc>
          <w:tcPr>
            <w:tcW w:w="304" w:type="pct"/>
          </w:tcPr>
          <w:p w14:paraId="2910A684" w14:textId="77777777" w:rsidR="00B16A17" w:rsidRPr="00A069DB" w:rsidRDefault="00B16A17" w:rsidP="00006EAB">
            <w:pPr>
              <w:spacing w:before="0" w:after="0"/>
              <w:rPr>
                <w:rFonts w:asciiTheme="minorHAnsi" w:hAnsiTheme="minorHAnsi" w:cstheme="minorHAnsi"/>
                <w:b/>
              </w:rPr>
            </w:pPr>
          </w:p>
        </w:tc>
        <w:tc>
          <w:tcPr>
            <w:tcW w:w="347" w:type="pct"/>
          </w:tcPr>
          <w:p w14:paraId="7ED0D005" w14:textId="77777777" w:rsidR="00B16A17" w:rsidRPr="00A069DB" w:rsidRDefault="00B16A17" w:rsidP="00006EAB">
            <w:pPr>
              <w:spacing w:before="0" w:after="0"/>
              <w:rPr>
                <w:rFonts w:asciiTheme="minorHAnsi" w:hAnsiTheme="minorHAnsi" w:cstheme="minorHAnsi"/>
                <w:b/>
              </w:rPr>
            </w:pPr>
          </w:p>
        </w:tc>
        <w:tc>
          <w:tcPr>
            <w:tcW w:w="738" w:type="pct"/>
          </w:tcPr>
          <w:p w14:paraId="2BC94741" w14:textId="77777777" w:rsidR="00B16A17" w:rsidRPr="00A069DB" w:rsidRDefault="00B16A17" w:rsidP="00006EAB">
            <w:pPr>
              <w:spacing w:before="0" w:after="0"/>
              <w:rPr>
                <w:rFonts w:asciiTheme="minorHAnsi" w:hAnsiTheme="minorHAnsi" w:cstheme="minorHAnsi"/>
                <w:b/>
              </w:rPr>
            </w:pPr>
          </w:p>
        </w:tc>
      </w:tr>
      <w:tr w:rsidR="005F05BB" w:rsidRPr="00A069DB" w14:paraId="72029F80" w14:textId="77777777" w:rsidTr="003C53B6">
        <w:tc>
          <w:tcPr>
            <w:tcW w:w="313" w:type="pct"/>
          </w:tcPr>
          <w:p w14:paraId="3D8A6C55"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9</w:t>
            </w:r>
          </w:p>
        </w:tc>
        <w:tc>
          <w:tcPr>
            <w:tcW w:w="2951" w:type="pct"/>
          </w:tcPr>
          <w:p w14:paraId="026ADFC2"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materials, spoil or plant stored away from the edge of the excavation in order to reduce the likelihood of a collapse of the side?</w:t>
            </w:r>
          </w:p>
        </w:tc>
        <w:tc>
          <w:tcPr>
            <w:tcW w:w="347" w:type="pct"/>
          </w:tcPr>
          <w:p w14:paraId="5916D803" w14:textId="77777777" w:rsidR="00B16A17" w:rsidRPr="00A069DB" w:rsidRDefault="00B16A17" w:rsidP="00006EAB">
            <w:pPr>
              <w:spacing w:before="0" w:after="0"/>
              <w:rPr>
                <w:rFonts w:asciiTheme="minorHAnsi" w:hAnsiTheme="minorHAnsi" w:cstheme="minorHAnsi"/>
                <w:b/>
              </w:rPr>
            </w:pPr>
          </w:p>
        </w:tc>
        <w:tc>
          <w:tcPr>
            <w:tcW w:w="304" w:type="pct"/>
          </w:tcPr>
          <w:p w14:paraId="5C69D052" w14:textId="77777777" w:rsidR="00B16A17" w:rsidRPr="00A069DB" w:rsidRDefault="00B16A17" w:rsidP="00006EAB">
            <w:pPr>
              <w:spacing w:before="0" w:after="0"/>
              <w:rPr>
                <w:rFonts w:asciiTheme="minorHAnsi" w:hAnsiTheme="minorHAnsi" w:cstheme="minorHAnsi"/>
                <w:b/>
              </w:rPr>
            </w:pPr>
          </w:p>
        </w:tc>
        <w:tc>
          <w:tcPr>
            <w:tcW w:w="347" w:type="pct"/>
          </w:tcPr>
          <w:p w14:paraId="6269B37A" w14:textId="77777777" w:rsidR="00B16A17" w:rsidRPr="00A069DB" w:rsidRDefault="00B16A17" w:rsidP="00006EAB">
            <w:pPr>
              <w:spacing w:before="0" w:after="0"/>
              <w:rPr>
                <w:rFonts w:asciiTheme="minorHAnsi" w:hAnsiTheme="minorHAnsi" w:cstheme="minorHAnsi"/>
                <w:b/>
              </w:rPr>
            </w:pPr>
          </w:p>
        </w:tc>
        <w:tc>
          <w:tcPr>
            <w:tcW w:w="738" w:type="pct"/>
          </w:tcPr>
          <w:p w14:paraId="0C17396C" w14:textId="77777777" w:rsidR="00B16A17" w:rsidRPr="00A069DB" w:rsidRDefault="00B16A17" w:rsidP="00006EAB">
            <w:pPr>
              <w:spacing w:before="0" w:after="0"/>
              <w:rPr>
                <w:rFonts w:asciiTheme="minorHAnsi" w:hAnsiTheme="minorHAnsi" w:cstheme="minorHAnsi"/>
                <w:b/>
              </w:rPr>
            </w:pPr>
          </w:p>
        </w:tc>
      </w:tr>
      <w:tr w:rsidR="005F05BB" w:rsidRPr="00A069DB" w14:paraId="1513175A" w14:textId="77777777" w:rsidTr="003C53B6">
        <w:tc>
          <w:tcPr>
            <w:tcW w:w="313" w:type="pct"/>
          </w:tcPr>
          <w:p w14:paraId="69ADE556"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10</w:t>
            </w:r>
          </w:p>
        </w:tc>
        <w:tc>
          <w:tcPr>
            <w:tcW w:w="2951" w:type="pct"/>
          </w:tcPr>
          <w:p w14:paraId="4F440D8D"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Is the excavation inspected by a competent person at the start of every shift; and after any accidental collapse or event likely to have affected its stability?</w:t>
            </w:r>
          </w:p>
          <w:p w14:paraId="00C8B6FD" w14:textId="77777777" w:rsidR="00B16A17" w:rsidRPr="00A069DB" w:rsidRDefault="00B16A17" w:rsidP="00006EAB">
            <w:pPr>
              <w:spacing w:before="0" w:after="0"/>
              <w:rPr>
                <w:rFonts w:asciiTheme="minorHAnsi" w:hAnsiTheme="minorHAnsi" w:cstheme="minorHAnsi"/>
                <w:b/>
              </w:rPr>
            </w:pPr>
          </w:p>
        </w:tc>
        <w:tc>
          <w:tcPr>
            <w:tcW w:w="347" w:type="pct"/>
          </w:tcPr>
          <w:p w14:paraId="2F20B671" w14:textId="77777777" w:rsidR="00B16A17" w:rsidRPr="00A069DB" w:rsidRDefault="00B16A17" w:rsidP="00006EAB">
            <w:pPr>
              <w:spacing w:before="0" w:after="0"/>
              <w:rPr>
                <w:rFonts w:asciiTheme="minorHAnsi" w:hAnsiTheme="minorHAnsi" w:cstheme="minorHAnsi"/>
                <w:b/>
              </w:rPr>
            </w:pPr>
          </w:p>
        </w:tc>
        <w:tc>
          <w:tcPr>
            <w:tcW w:w="304" w:type="pct"/>
          </w:tcPr>
          <w:p w14:paraId="1503DF2D" w14:textId="77777777" w:rsidR="00B16A17" w:rsidRPr="00A069DB" w:rsidRDefault="00B16A17" w:rsidP="00006EAB">
            <w:pPr>
              <w:spacing w:before="0" w:after="0"/>
              <w:rPr>
                <w:rFonts w:asciiTheme="minorHAnsi" w:hAnsiTheme="minorHAnsi" w:cstheme="minorHAnsi"/>
                <w:b/>
              </w:rPr>
            </w:pPr>
          </w:p>
        </w:tc>
        <w:tc>
          <w:tcPr>
            <w:tcW w:w="347" w:type="pct"/>
          </w:tcPr>
          <w:p w14:paraId="50958352" w14:textId="77777777" w:rsidR="00B16A17" w:rsidRPr="00A069DB" w:rsidRDefault="00B16A17" w:rsidP="00006EAB">
            <w:pPr>
              <w:spacing w:before="0" w:after="0"/>
              <w:rPr>
                <w:rFonts w:asciiTheme="minorHAnsi" w:hAnsiTheme="minorHAnsi" w:cstheme="minorHAnsi"/>
                <w:b/>
              </w:rPr>
            </w:pPr>
          </w:p>
        </w:tc>
        <w:tc>
          <w:tcPr>
            <w:tcW w:w="738" w:type="pct"/>
          </w:tcPr>
          <w:p w14:paraId="12DBCB4D" w14:textId="77777777" w:rsidR="00B16A17" w:rsidRPr="00A069DB" w:rsidRDefault="00B16A17" w:rsidP="00006EAB">
            <w:pPr>
              <w:spacing w:before="0" w:after="0"/>
              <w:rPr>
                <w:rFonts w:asciiTheme="minorHAnsi" w:hAnsiTheme="minorHAnsi" w:cstheme="minorHAnsi"/>
                <w:b/>
              </w:rPr>
            </w:pPr>
          </w:p>
        </w:tc>
      </w:tr>
    </w:tbl>
    <w:p w14:paraId="18738B06" w14:textId="77777777" w:rsidR="00B16A17" w:rsidRPr="00A069DB" w:rsidRDefault="00B16A17" w:rsidP="00006EAB">
      <w:pPr>
        <w:spacing w:before="0" w:after="0"/>
        <w:rPr>
          <w:rFonts w:asciiTheme="minorHAnsi" w:eastAsia="Arial Unicode MS" w:hAnsiTheme="minorHAnsi" w:cstheme="minorHAnsi"/>
          <w:b/>
        </w:rPr>
      </w:pPr>
    </w:p>
    <w:p w14:paraId="23A928EB"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rPr>
        <w:t>i)</w:t>
      </w:r>
      <w:r w:rsidRPr="00A069DB">
        <w:rPr>
          <w:rFonts w:asciiTheme="minorHAnsi" w:eastAsia="Arial Unicode MS" w:hAnsiTheme="minorHAnsi" w:cstheme="minorHAnsi"/>
          <w:b/>
        </w:rPr>
        <w:tab/>
        <w:t>Roof work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320"/>
        <w:gridCol w:w="625"/>
        <w:gridCol w:w="547"/>
        <w:gridCol w:w="625"/>
        <w:gridCol w:w="1331"/>
      </w:tblGrid>
      <w:tr w:rsidR="005F05BB" w:rsidRPr="00A069DB" w14:paraId="51B49F80" w14:textId="77777777" w:rsidTr="003C53B6">
        <w:tc>
          <w:tcPr>
            <w:tcW w:w="313" w:type="pct"/>
          </w:tcPr>
          <w:p w14:paraId="2B937AA4"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Sl. No.</w:t>
            </w:r>
          </w:p>
        </w:tc>
        <w:tc>
          <w:tcPr>
            <w:tcW w:w="2951" w:type="pct"/>
          </w:tcPr>
          <w:p w14:paraId="53D4B30E"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Description</w:t>
            </w:r>
          </w:p>
        </w:tc>
        <w:tc>
          <w:tcPr>
            <w:tcW w:w="347" w:type="pct"/>
          </w:tcPr>
          <w:p w14:paraId="21E5F2E2"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Yes</w:t>
            </w:r>
          </w:p>
        </w:tc>
        <w:tc>
          <w:tcPr>
            <w:tcW w:w="304" w:type="pct"/>
          </w:tcPr>
          <w:p w14:paraId="0DA396EE"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No</w:t>
            </w:r>
          </w:p>
        </w:tc>
        <w:tc>
          <w:tcPr>
            <w:tcW w:w="347" w:type="pct"/>
          </w:tcPr>
          <w:p w14:paraId="57E1DF3B"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NA</w:t>
            </w:r>
          </w:p>
        </w:tc>
        <w:tc>
          <w:tcPr>
            <w:tcW w:w="738" w:type="pct"/>
          </w:tcPr>
          <w:p w14:paraId="0F3DD22C"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Remarks</w:t>
            </w:r>
          </w:p>
        </w:tc>
      </w:tr>
      <w:tr w:rsidR="005F05BB" w:rsidRPr="00A069DB" w14:paraId="215DA78B" w14:textId="77777777" w:rsidTr="003C53B6">
        <w:tc>
          <w:tcPr>
            <w:tcW w:w="313" w:type="pct"/>
          </w:tcPr>
          <w:p w14:paraId="1957D036"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w:t>
            </w:r>
          </w:p>
        </w:tc>
        <w:tc>
          <w:tcPr>
            <w:tcW w:w="2951" w:type="pct"/>
          </w:tcPr>
          <w:p w14:paraId="58DB71DF"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there enough hard barriers and is there other edge protection to stop people or materials falling from roofs?</w:t>
            </w:r>
          </w:p>
        </w:tc>
        <w:tc>
          <w:tcPr>
            <w:tcW w:w="347" w:type="pct"/>
          </w:tcPr>
          <w:p w14:paraId="75AC5213"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6ED5897A"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110800CA"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7B12F569"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1EBD9C16" w14:textId="77777777" w:rsidTr="003C53B6">
        <w:tc>
          <w:tcPr>
            <w:tcW w:w="313" w:type="pct"/>
          </w:tcPr>
          <w:p w14:paraId="20F156A4"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lastRenderedPageBreak/>
              <w:t>2</w:t>
            </w:r>
          </w:p>
        </w:tc>
        <w:tc>
          <w:tcPr>
            <w:tcW w:w="2951" w:type="pct"/>
          </w:tcPr>
          <w:p w14:paraId="65958E91"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Do the roof battens provide safe hand and foot holds? If not, are crawling ladders or boards provided and used?</w:t>
            </w:r>
          </w:p>
        </w:tc>
        <w:tc>
          <w:tcPr>
            <w:tcW w:w="347" w:type="pct"/>
          </w:tcPr>
          <w:p w14:paraId="358B4B56"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3BD5E2FB"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17718EA1"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7A7968FD"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409A9946" w14:textId="77777777" w:rsidTr="003C53B6">
        <w:tc>
          <w:tcPr>
            <w:tcW w:w="313" w:type="pct"/>
          </w:tcPr>
          <w:p w14:paraId="6B19BA4D"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3</w:t>
            </w:r>
          </w:p>
        </w:tc>
        <w:tc>
          <w:tcPr>
            <w:tcW w:w="2951" w:type="pct"/>
          </w:tcPr>
          <w:p w14:paraId="550D12A8"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During industrial roofing, are precautions taken to stop people falling from the leading edge of the roof or from fragile or partially fixed sheets which could give way?</w:t>
            </w:r>
          </w:p>
        </w:tc>
        <w:tc>
          <w:tcPr>
            <w:tcW w:w="347" w:type="pct"/>
          </w:tcPr>
          <w:p w14:paraId="7191AC71"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7C915D17"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6FAD26E0"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60B95263"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5CEA7115" w14:textId="77777777" w:rsidTr="003C53B6">
        <w:tc>
          <w:tcPr>
            <w:tcW w:w="313" w:type="pct"/>
          </w:tcPr>
          <w:p w14:paraId="05F6EF32"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4</w:t>
            </w:r>
          </w:p>
        </w:tc>
        <w:tc>
          <w:tcPr>
            <w:tcW w:w="2951" w:type="pct"/>
          </w:tcPr>
          <w:p w14:paraId="6D42FFB1"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suitable barriers, guard rails or covers, etc provided where people pass or work near fragile material such as asbestos cement sheets and roof lights?</w:t>
            </w:r>
          </w:p>
        </w:tc>
        <w:tc>
          <w:tcPr>
            <w:tcW w:w="347" w:type="pct"/>
          </w:tcPr>
          <w:p w14:paraId="3E5821C9"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5614F8DB"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7D9BC56B"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5BF18E3C"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3A518B51" w14:textId="77777777" w:rsidTr="003C53B6">
        <w:tc>
          <w:tcPr>
            <w:tcW w:w="313" w:type="pct"/>
          </w:tcPr>
          <w:p w14:paraId="290111F0"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5</w:t>
            </w:r>
          </w:p>
        </w:tc>
        <w:tc>
          <w:tcPr>
            <w:tcW w:w="2951" w:type="pct"/>
          </w:tcPr>
          <w:p w14:paraId="2919FFD4"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crawling boards provided where work on fragile materials cannot be avoided?</w:t>
            </w:r>
          </w:p>
        </w:tc>
        <w:tc>
          <w:tcPr>
            <w:tcW w:w="347" w:type="pct"/>
          </w:tcPr>
          <w:p w14:paraId="6578211C" w14:textId="77777777" w:rsidR="00B16A17" w:rsidRPr="00A069DB" w:rsidRDefault="00B16A17" w:rsidP="00006EAB">
            <w:pPr>
              <w:spacing w:before="0" w:after="0"/>
              <w:rPr>
                <w:rFonts w:asciiTheme="minorHAnsi" w:hAnsiTheme="minorHAnsi" w:cstheme="minorHAnsi"/>
                <w:b/>
              </w:rPr>
            </w:pPr>
          </w:p>
        </w:tc>
        <w:tc>
          <w:tcPr>
            <w:tcW w:w="304" w:type="pct"/>
          </w:tcPr>
          <w:p w14:paraId="4C9B18BF" w14:textId="77777777" w:rsidR="00B16A17" w:rsidRPr="00A069DB" w:rsidRDefault="00B16A17" w:rsidP="00006EAB">
            <w:pPr>
              <w:spacing w:before="0" w:after="0"/>
              <w:rPr>
                <w:rFonts w:asciiTheme="minorHAnsi" w:hAnsiTheme="minorHAnsi" w:cstheme="minorHAnsi"/>
                <w:b/>
              </w:rPr>
            </w:pPr>
          </w:p>
        </w:tc>
        <w:tc>
          <w:tcPr>
            <w:tcW w:w="347" w:type="pct"/>
          </w:tcPr>
          <w:p w14:paraId="75112E9A" w14:textId="77777777" w:rsidR="00B16A17" w:rsidRPr="00A069DB" w:rsidRDefault="00B16A17" w:rsidP="00006EAB">
            <w:pPr>
              <w:spacing w:before="0" w:after="0"/>
              <w:rPr>
                <w:rFonts w:asciiTheme="minorHAnsi" w:hAnsiTheme="minorHAnsi" w:cstheme="minorHAnsi"/>
                <w:b/>
              </w:rPr>
            </w:pPr>
          </w:p>
        </w:tc>
        <w:tc>
          <w:tcPr>
            <w:tcW w:w="738" w:type="pct"/>
          </w:tcPr>
          <w:p w14:paraId="2F35B445" w14:textId="77777777" w:rsidR="00B16A17" w:rsidRPr="00A069DB" w:rsidRDefault="00B16A17" w:rsidP="00006EAB">
            <w:pPr>
              <w:spacing w:before="0" w:after="0"/>
              <w:rPr>
                <w:rFonts w:asciiTheme="minorHAnsi" w:hAnsiTheme="minorHAnsi" w:cstheme="minorHAnsi"/>
                <w:b/>
              </w:rPr>
            </w:pPr>
          </w:p>
        </w:tc>
      </w:tr>
      <w:tr w:rsidR="005F05BB" w:rsidRPr="00A069DB" w14:paraId="63BE8647" w14:textId="77777777" w:rsidTr="003C53B6">
        <w:tc>
          <w:tcPr>
            <w:tcW w:w="313" w:type="pct"/>
          </w:tcPr>
          <w:p w14:paraId="655A6A81"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6</w:t>
            </w:r>
          </w:p>
        </w:tc>
        <w:tc>
          <w:tcPr>
            <w:tcW w:w="2951" w:type="pct"/>
          </w:tcPr>
          <w:p w14:paraId="58B4CD06"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people excluded from the area below the roof work? If this is not possible, have additional precautions been taken to stop debris falling onto them?</w:t>
            </w:r>
          </w:p>
        </w:tc>
        <w:tc>
          <w:tcPr>
            <w:tcW w:w="347" w:type="pct"/>
          </w:tcPr>
          <w:p w14:paraId="2B2A4A2E" w14:textId="77777777" w:rsidR="00B16A17" w:rsidRPr="00A069DB" w:rsidRDefault="00B16A17" w:rsidP="00006EAB">
            <w:pPr>
              <w:spacing w:before="0" w:after="0"/>
              <w:rPr>
                <w:rFonts w:asciiTheme="minorHAnsi" w:hAnsiTheme="minorHAnsi" w:cstheme="minorHAnsi"/>
                <w:b/>
              </w:rPr>
            </w:pPr>
          </w:p>
        </w:tc>
        <w:tc>
          <w:tcPr>
            <w:tcW w:w="304" w:type="pct"/>
          </w:tcPr>
          <w:p w14:paraId="106C88E0" w14:textId="77777777" w:rsidR="00B16A17" w:rsidRPr="00A069DB" w:rsidRDefault="00B16A17" w:rsidP="00006EAB">
            <w:pPr>
              <w:spacing w:before="0" w:after="0"/>
              <w:rPr>
                <w:rFonts w:asciiTheme="minorHAnsi" w:hAnsiTheme="minorHAnsi" w:cstheme="minorHAnsi"/>
                <w:b/>
              </w:rPr>
            </w:pPr>
          </w:p>
        </w:tc>
        <w:tc>
          <w:tcPr>
            <w:tcW w:w="347" w:type="pct"/>
          </w:tcPr>
          <w:p w14:paraId="2ECBBBC3" w14:textId="77777777" w:rsidR="00B16A17" w:rsidRPr="00A069DB" w:rsidRDefault="00B16A17" w:rsidP="00006EAB">
            <w:pPr>
              <w:spacing w:before="0" w:after="0"/>
              <w:rPr>
                <w:rFonts w:asciiTheme="minorHAnsi" w:hAnsiTheme="minorHAnsi" w:cstheme="minorHAnsi"/>
                <w:b/>
              </w:rPr>
            </w:pPr>
          </w:p>
        </w:tc>
        <w:tc>
          <w:tcPr>
            <w:tcW w:w="738" w:type="pct"/>
          </w:tcPr>
          <w:p w14:paraId="58EEFF21" w14:textId="77777777" w:rsidR="00B16A17" w:rsidRPr="00A069DB" w:rsidRDefault="00B16A17" w:rsidP="00006EAB">
            <w:pPr>
              <w:spacing w:before="0" w:after="0"/>
              <w:rPr>
                <w:rFonts w:asciiTheme="minorHAnsi" w:hAnsiTheme="minorHAnsi" w:cstheme="minorHAnsi"/>
                <w:b/>
              </w:rPr>
            </w:pPr>
          </w:p>
        </w:tc>
      </w:tr>
    </w:tbl>
    <w:p w14:paraId="1F324436" w14:textId="77777777" w:rsidR="00B16A17" w:rsidRPr="00A069DB" w:rsidRDefault="00B16A17" w:rsidP="00006EAB">
      <w:pPr>
        <w:spacing w:before="0" w:after="0"/>
        <w:rPr>
          <w:rFonts w:asciiTheme="minorHAnsi" w:eastAsia="Arial Unicode MS" w:hAnsiTheme="minorHAnsi" w:cstheme="minorHAnsi"/>
        </w:rPr>
      </w:pPr>
    </w:p>
    <w:p w14:paraId="666F8D1A"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rPr>
        <w:t>j)</w:t>
      </w:r>
      <w:r w:rsidRPr="00A069DB">
        <w:rPr>
          <w:rFonts w:asciiTheme="minorHAnsi" w:eastAsia="Arial Unicode MS" w:hAnsiTheme="minorHAnsi" w:cstheme="minorHAnsi"/>
          <w:b/>
        </w:rPr>
        <w:tab/>
        <w:t>Noise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320"/>
        <w:gridCol w:w="625"/>
        <w:gridCol w:w="547"/>
        <w:gridCol w:w="625"/>
        <w:gridCol w:w="1331"/>
      </w:tblGrid>
      <w:tr w:rsidR="005F05BB" w:rsidRPr="00A069DB" w14:paraId="650DA345" w14:textId="77777777" w:rsidTr="003C53B6">
        <w:tc>
          <w:tcPr>
            <w:tcW w:w="313" w:type="pct"/>
          </w:tcPr>
          <w:p w14:paraId="60851534"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Sl. No.</w:t>
            </w:r>
          </w:p>
        </w:tc>
        <w:tc>
          <w:tcPr>
            <w:tcW w:w="2951" w:type="pct"/>
          </w:tcPr>
          <w:p w14:paraId="6C8B6845"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Description</w:t>
            </w:r>
          </w:p>
        </w:tc>
        <w:tc>
          <w:tcPr>
            <w:tcW w:w="347" w:type="pct"/>
          </w:tcPr>
          <w:p w14:paraId="3B2C0CFD"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Yes</w:t>
            </w:r>
          </w:p>
        </w:tc>
        <w:tc>
          <w:tcPr>
            <w:tcW w:w="304" w:type="pct"/>
          </w:tcPr>
          <w:p w14:paraId="23FB0B5F"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No</w:t>
            </w:r>
          </w:p>
        </w:tc>
        <w:tc>
          <w:tcPr>
            <w:tcW w:w="347" w:type="pct"/>
          </w:tcPr>
          <w:p w14:paraId="70EFFD99"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NA</w:t>
            </w:r>
          </w:p>
        </w:tc>
        <w:tc>
          <w:tcPr>
            <w:tcW w:w="738" w:type="pct"/>
          </w:tcPr>
          <w:p w14:paraId="41E0B85D"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Remarks</w:t>
            </w:r>
          </w:p>
        </w:tc>
      </w:tr>
      <w:tr w:rsidR="005F05BB" w:rsidRPr="00A069DB" w14:paraId="3126B623" w14:textId="77777777" w:rsidTr="003C53B6">
        <w:tc>
          <w:tcPr>
            <w:tcW w:w="313" w:type="pct"/>
          </w:tcPr>
          <w:p w14:paraId="573D85F3"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w:t>
            </w:r>
          </w:p>
        </w:tc>
        <w:tc>
          <w:tcPr>
            <w:tcW w:w="2951" w:type="pct"/>
          </w:tcPr>
          <w:p w14:paraId="6E48AD17"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the locations where high noise levels (&gt;85dBA) identified at construction site?</w:t>
            </w:r>
          </w:p>
        </w:tc>
        <w:tc>
          <w:tcPr>
            <w:tcW w:w="347" w:type="pct"/>
          </w:tcPr>
          <w:p w14:paraId="7525482F"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324F2497"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213B95E4"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05F207ED"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007F5F4F" w14:textId="77777777" w:rsidTr="003C53B6">
        <w:tc>
          <w:tcPr>
            <w:tcW w:w="313" w:type="pct"/>
          </w:tcPr>
          <w:p w14:paraId="3526288B"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2</w:t>
            </w:r>
          </w:p>
        </w:tc>
        <w:tc>
          <w:tcPr>
            <w:tcW w:w="2951" w:type="pct"/>
          </w:tcPr>
          <w:p w14:paraId="13EE2F72"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engineering and administrative controls been applied to eliminate or reduce the excessive noise?</w:t>
            </w:r>
          </w:p>
        </w:tc>
        <w:tc>
          <w:tcPr>
            <w:tcW w:w="347" w:type="pct"/>
          </w:tcPr>
          <w:p w14:paraId="339EDED0"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70D6A674"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75BCA89F"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619DDEF6"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372812A4" w14:textId="77777777" w:rsidTr="003C53B6">
        <w:tc>
          <w:tcPr>
            <w:tcW w:w="313" w:type="pct"/>
          </w:tcPr>
          <w:p w14:paraId="3178084E"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3</w:t>
            </w:r>
          </w:p>
        </w:tc>
        <w:tc>
          <w:tcPr>
            <w:tcW w:w="2951" w:type="pct"/>
          </w:tcPr>
          <w:p w14:paraId="64E3716D"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hearing protectors and a hearing conservation programme provided for personnel working at high noise areas (&gt;85dBA)?</w:t>
            </w:r>
          </w:p>
        </w:tc>
        <w:tc>
          <w:tcPr>
            <w:tcW w:w="347" w:type="pct"/>
          </w:tcPr>
          <w:p w14:paraId="048346D1"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3B408469"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35248ABC"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55EB18ED"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2E93BB5E" w14:textId="77777777" w:rsidTr="003C53B6">
        <w:tc>
          <w:tcPr>
            <w:tcW w:w="313" w:type="pct"/>
          </w:tcPr>
          <w:p w14:paraId="175FEF8D"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4</w:t>
            </w:r>
          </w:p>
        </w:tc>
        <w:tc>
          <w:tcPr>
            <w:tcW w:w="2951" w:type="pct"/>
          </w:tcPr>
          <w:p w14:paraId="5675C31F"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If engineering and administrative controls are not feasible, is personal hearing protection provided to reduce sound levels?</w:t>
            </w:r>
          </w:p>
        </w:tc>
        <w:tc>
          <w:tcPr>
            <w:tcW w:w="347" w:type="pct"/>
          </w:tcPr>
          <w:p w14:paraId="7ECB605D"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5B3CC366"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45210462"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1EB205C3"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4C03FB6B" w14:textId="77777777" w:rsidTr="003C53B6">
        <w:tc>
          <w:tcPr>
            <w:tcW w:w="313" w:type="pct"/>
          </w:tcPr>
          <w:p w14:paraId="7487E175"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5</w:t>
            </w:r>
          </w:p>
        </w:tc>
        <w:tc>
          <w:tcPr>
            <w:tcW w:w="2951" w:type="pct"/>
          </w:tcPr>
          <w:p w14:paraId="1BE13D51"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Is the use of hearing protection equipment enforced?</w:t>
            </w:r>
          </w:p>
        </w:tc>
        <w:tc>
          <w:tcPr>
            <w:tcW w:w="347" w:type="pct"/>
          </w:tcPr>
          <w:p w14:paraId="2AFA10FD" w14:textId="77777777" w:rsidR="00B16A17" w:rsidRPr="00A069DB" w:rsidRDefault="00B16A17" w:rsidP="00006EAB">
            <w:pPr>
              <w:spacing w:before="0" w:after="0"/>
              <w:rPr>
                <w:rFonts w:asciiTheme="minorHAnsi" w:hAnsiTheme="minorHAnsi" w:cstheme="minorHAnsi"/>
                <w:b/>
              </w:rPr>
            </w:pPr>
          </w:p>
        </w:tc>
        <w:tc>
          <w:tcPr>
            <w:tcW w:w="304" w:type="pct"/>
          </w:tcPr>
          <w:p w14:paraId="566A751A" w14:textId="77777777" w:rsidR="00B16A17" w:rsidRPr="00A069DB" w:rsidRDefault="00B16A17" w:rsidP="00006EAB">
            <w:pPr>
              <w:spacing w:before="0" w:after="0"/>
              <w:rPr>
                <w:rFonts w:asciiTheme="minorHAnsi" w:hAnsiTheme="minorHAnsi" w:cstheme="minorHAnsi"/>
                <w:b/>
              </w:rPr>
            </w:pPr>
          </w:p>
        </w:tc>
        <w:tc>
          <w:tcPr>
            <w:tcW w:w="347" w:type="pct"/>
          </w:tcPr>
          <w:p w14:paraId="4D1B5351" w14:textId="77777777" w:rsidR="00B16A17" w:rsidRPr="00A069DB" w:rsidRDefault="00B16A17" w:rsidP="00006EAB">
            <w:pPr>
              <w:spacing w:before="0" w:after="0"/>
              <w:rPr>
                <w:rFonts w:asciiTheme="minorHAnsi" w:hAnsiTheme="minorHAnsi" w:cstheme="minorHAnsi"/>
                <w:b/>
              </w:rPr>
            </w:pPr>
          </w:p>
        </w:tc>
        <w:tc>
          <w:tcPr>
            <w:tcW w:w="738" w:type="pct"/>
          </w:tcPr>
          <w:p w14:paraId="2C582158" w14:textId="77777777" w:rsidR="00B16A17" w:rsidRPr="00A069DB" w:rsidRDefault="00B16A17" w:rsidP="00006EAB">
            <w:pPr>
              <w:spacing w:before="0" w:after="0"/>
              <w:rPr>
                <w:rFonts w:asciiTheme="minorHAnsi" w:hAnsiTheme="minorHAnsi" w:cstheme="minorHAnsi"/>
                <w:b/>
              </w:rPr>
            </w:pPr>
          </w:p>
        </w:tc>
      </w:tr>
      <w:tr w:rsidR="005F05BB" w:rsidRPr="00A069DB" w14:paraId="518FF113" w14:textId="77777777" w:rsidTr="003C53B6">
        <w:tc>
          <w:tcPr>
            <w:tcW w:w="313" w:type="pct"/>
          </w:tcPr>
          <w:p w14:paraId="4FD11887"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6</w:t>
            </w:r>
          </w:p>
        </w:tc>
        <w:tc>
          <w:tcPr>
            <w:tcW w:w="2951" w:type="pct"/>
          </w:tcPr>
          <w:p w14:paraId="23A6D906"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Is hearing protection equipment correctly fitted and maintained in a clean and sanitary condition?</w:t>
            </w:r>
          </w:p>
        </w:tc>
        <w:tc>
          <w:tcPr>
            <w:tcW w:w="347" w:type="pct"/>
          </w:tcPr>
          <w:p w14:paraId="52E076D2" w14:textId="77777777" w:rsidR="00B16A17" w:rsidRPr="00A069DB" w:rsidRDefault="00B16A17" w:rsidP="00006EAB">
            <w:pPr>
              <w:spacing w:before="0" w:after="0"/>
              <w:rPr>
                <w:rFonts w:asciiTheme="minorHAnsi" w:hAnsiTheme="minorHAnsi" w:cstheme="minorHAnsi"/>
                <w:b/>
              </w:rPr>
            </w:pPr>
          </w:p>
        </w:tc>
        <w:tc>
          <w:tcPr>
            <w:tcW w:w="304" w:type="pct"/>
          </w:tcPr>
          <w:p w14:paraId="083B469C" w14:textId="77777777" w:rsidR="00B16A17" w:rsidRPr="00A069DB" w:rsidRDefault="00B16A17" w:rsidP="00006EAB">
            <w:pPr>
              <w:spacing w:before="0" w:after="0"/>
              <w:rPr>
                <w:rFonts w:asciiTheme="minorHAnsi" w:hAnsiTheme="minorHAnsi" w:cstheme="minorHAnsi"/>
                <w:b/>
              </w:rPr>
            </w:pPr>
          </w:p>
        </w:tc>
        <w:tc>
          <w:tcPr>
            <w:tcW w:w="347" w:type="pct"/>
          </w:tcPr>
          <w:p w14:paraId="65108CDC" w14:textId="77777777" w:rsidR="00B16A17" w:rsidRPr="00A069DB" w:rsidRDefault="00B16A17" w:rsidP="00006EAB">
            <w:pPr>
              <w:spacing w:before="0" w:after="0"/>
              <w:rPr>
                <w:rFonts w:asciiTheme="minorHAnsi" w:hAnsiTheme="minorHAnsi" w:cstheme="minorHAnsi"/>
                <w:b/>
              </w:rPr>
            </w:pPr>
          </w:p>
        </w:tc>
        <w:tc>
          <w:tcPr>
            <w:tcW w:w="738" w:type="pct"/>
          </w:tcPr>
          <w:p w14:paraId="46F8CAFC" w14:textId="77777777" w:rsidR="00B16A17" w:rsidRPr="00A069DB" w:rsidRDefault="00B16A17" w:rsidP="00006EAB">
            <w:pPr>
              <w:spacing w:before="0" w:after="0"/>
              <w:rPr>
                <w:rFonts w:asciiTheme="minorHAnsi" w:hAnsiTheme="minorHAnsi" w:cstheme="minorHAnsi"/>
                <w:b/>
              </w:rPr>
            </w:pPr>
          </w:p>
        </w:tc>
      </w:tr>
      <w:tr w:rsidR="005F05BB" w:rsidRPr="00A069DB" w14:paraId="065DA938" w14:textId="77777777" w:rsidTr="003C53B6">
        <w:tc>
          <w:tcPr>
            <w:tcW w:w="313" w:type="pct"/>
          </w:tcPr>
          <w:p w14:paraId="1A204357"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7</w:t>
            </w:r>
          </w:p>
        </w:tc>
        <w:tc>
          <w:tcPr>
            <w:tcW w:w="2951" w:type="pct"/>
          </w:tcPr>
          <w:p w14:paraId="62C4277C"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Is an audiometric testing programme in effect?</w:t>
            </w:r>
          </w:p>
        </w:tc>
        <w:tc>
          <w:tcPr>
            <w:tcW w:w="347" w:type="pct"/>
          </w:tcPr>
          <w:p w14:paraId="1A2BB9CF" w14:textId="77777777" w:rsidR="00B16A17" w:rsidRPr="00A069DB" w:rsidRDefault="00B16A17" w:rsidP="00006EAB">
            <w:pPr>
              <w:spacing w:before="0" w:after="0"/>
              <w:rPr>
                <w:rFonts w:asciiTheme="minorHAnsi" w:hAnsiTheme="minorHAnsi" w:cstheme="minorHAnsi"/>
                <w:b/>
              </w:rPr>
            </w:pPr>
          </w:p>
        </w:tc>
        <w:tc>
          <w:tcPr>
            <w:tcW w:w="304" w:type="pct"/>
          </w:tcPr>
          <w:p w14:paraId="1A83F40C" w14:textId="77777777" w:rsidR="00B16A17" w:rsidRPr="00A069DB" w:rsidRDefault="00B16A17" w:rsidP="00006EAB">
            <w:pPr>
              <w:spacing w:before="0" w:after="0"/>
              <w:rPr>
                <w:rFonts w:asciiTheme="minorHAnsi" w:hAnsiTheme="minorHAnsi" w:cstheme="minorHAnsi"/>
                <w:b/>
              </w:rPr>
            </w:pPr>
          </w:p>
        </w:tc>
        <w:tc>
          <w:tcPr>
            <w:tcW w:w="347" w:type="pct"/>
          </w:tcPr>
          <w:p w14:paraId="53362C87" w14:textId="77777777" w:rsidR="00B16A17" w:rsidRPr="00A069DB" w:rsidRDefault="00B16A17" w:rsidP="00006EAB">
            <w:pPr>
              <w:spacing w:before="0" w:after="0"/>
              <w:rPr>
                <w:rFonts w:asciiTheme="minorHAnsi" w:hAnsiTheme="minorHAnsi" w:cstheme="minorHAnsi"/>
                <w:b/>
              </w:rPr>
            </w:pPr>
          </w:p>
        </w:tc>
        <w:tc>
          <w:tcPr>
            <w:tcW w:w="738" w:type="pct"/>
          </w:tcPr>
          <w:p w14:paraId="60570B69" w14:textId="77777777" w:rsidR="00B16A17" w:rsidRPr="00A069DB" w:rsidRDefault="00B16A17" w:rsidP="00006EAB">
            <w:pPr>
              <w:spacing w:before="0" w:after="0"/>
              <w:rPr>
                <w:rFonts w:asciiTheme="minorHAnsi" w:hAnsiTheme="minorHAnsi" w:cstheme="minorHAnsi"/>
                <w:b/>
              </w:rPr>
            </w:pPr>
          </w:p>
        </w:tc>
      </w:tr>
      <w:tr w:rsidR="005F05BB" w:rsidRPr="00A069DB" w14:paraId="451F8B51" w14:textId="77777777" w:rsidTr="003C53B6">
        <w:tc>
          <w:tcPr>
            <w:tcW w:w="313" w:type="pct"/>
          </w:tcPr>
          <w:p w14:paraId="5231764D"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8</w:t>
            </w:r>
          </w:p>
        </w:tc>
        <w:tc>
          <w:tcPr>
            <w:tcW w:w="2951" w:type="pct"/>
          </w:tcPr>
          <w:p w14:paraId="4E944136"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Are employees instructed in the effects of noise on hearing, the signs of over-exposure to noise, and proper use of hearing protectors?</w:t>
            </w:r>
          </w:p>
        </w:tc>
        <w:tc>
          <w:tcPr>
            <w:tcW w:w="347" w:type="pct"/>
          </w:tcPr>
          <w:p w14:paraId="28969B45" w14:textId="77777777" w:rsidR="00B16A17" w:rsidRPr="00A069DB" w:rsidRDefault="00B16A17" w:rsidP="00006EAB">
            <w:pPr>
              <w:spacing w:before="0" w:after="0"/>
              <w:rPr>
                <w:rFonts w:asciiTheme="minorHAnsi" w:hAnsiTheme="minorHAnsi" w:cstheme="minorHAnsi"/>
                <w:b/>
              </w:rPr>
            </w:pPr>
          </w:p>
        </w:tc>
        <w:tc>
          <w:tcPr>
            <w:tcW w:w="304" w:type="pct"/>
          </w:tcPr>
          <w:p w14:paraId="34CF7A10" w14:textId="77777777" w:rsidR="00B16A17" w:rsidRPr="00A069DB" w:rsidRDefault="00B16A17" w:rsidP="00006EAB">
            <w:pPr>
              <w:spacing w:before="0" w:after="0"/>
              <w:rPr>
                <w:rFonts w:asciiTheme="minorHAnsi" w:hAnsiTheme="minorHAnsi" w:cstheme="minorHAnsi"/>
                <w:b/>
              </w:rPr>
            </w:pPr>
          </w:p>
        </w:tc>
        <w:tc>
          <w:tcPr>
            <w:tcW w:w="347" w:type="pct"/>
          </w:tcPr>
          <w:p w14:paraId="168A830B" w14:textId="77777777" w:rsidR="00B16A17" w:rsidRPr="00A069DB" w:rsidRDefault="00B16A17" w:rsidP="00006EAB">
            <w:pPr>
              <w:spacing w:before="0" w:after="0"/>
              <w:rPr>
                <w:rFonts w:asciiTheme="minorHAnsi" w:hAnsiTheme="minorHAnsi" w:cstheme="minorHAnsi"/>
                <w:b/>
              </w:rPr>
            </w:pPr>
          </w:p>
        </w:tc>
        <w:tc>
          <w:tcPr>
            <w:tcW w:w="738" w:type="pct"/>
          </w:tcPr>
          <w:p w14:paraId="5AD1FE8F" w14:textId="77777777" w:rsidR="00B16A17" w:rsidRPr="00A069DB" w:rsidRDefault="00B16A17" w:rsidP="00006EAB">
            <w:pPr>
              <w:spacing w:before="0" w:after="0"/>
              <w:rPr>
                <w:rFonts w:asciiTheme="minorHAnsi" w:hAnsiTheme="minorHAnsi" w:cstheme="minorHAnsi"/>
                <w:b/>
              </w:rPr>
            </w:pPr>
          </w:p>
        </w:tc>
      </w:tr>
    </w:tbl>
    <w:p w14:paraId="66307452" w14:textId="77777777" w:rsidR="00B16A17" w:rsidRPr="00A069DB" w:rsidRDefault="00B16A17" w:rsidP="00006EAB">
      <w:pPr>
        <w:spacing w:before="0" w:after="0"/>
        <w:rPr>
          <w:rFonts w:asciiTheme="minorHAnsi" w:eastAsia="Arial Unicode MS" w:hAnsiTheme="minorHAnsi" w:cstheme="minorHAnsi"/>
          <w:b/>
        </w:rPr>
      </w:pPr>
    </w:p>
    <w:p w14:paraId="6BEB5C15"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rPr>
        <w:t>k)</w:t>
      </w:r>
      <w:r w:rsidRPr="00A069DB">
        <w:rPr>
          <w:rFonts w:asciiTheme="minorHAnsi" w:eastAsia="Arial Unicode MS" w:hAnsiTheme="minorHAnsi" w:cstheme="minorHAnsi"/>
          <w:b/>
        </w:rPr>
        <w:tab/>
        <w:t>Protective clothing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320"/>
        <w:gridCol w:w="625"/>
        <w:gridCol w:w="547"/>
        <w:gridCol w:w="625"/>
        <w:gridCol w:w="1331"/>
      </w:tblGrid>
      <w:tr w:rsidR="005F05BB" w:rsidRPr="00A069DB" w14:paraId="438E07EF" w14:textId="77777777" w:rsidTr="003C53B6">
        <w:tc>
          <w:tcPr>
            <w:tcW w:w="313" w:type="pct"/>
          </w:tcPr>
          <w:p w14:paraId="3F3879DB"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Sl. No.</w:t>
            </w:r>
          </w:p>
        </w:tc>
        <w:tc>
          <w:tcPr>
            <w:tcW w:w="2951" w:type="pct"/>
          </w:tcPr>
          <w:p w14:paraId="74A79382"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Description</w:t>
            </w:r>
          </w:p>
        </w:tc>
        <w:tc>
          <w:tcPr>
            <w:tcW w:w="347" w:type="pct"/>
          </w:tcPr>
          <w:p w14:paraId="5BD2D0F8"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Yes</w:t>
            </w:r>
          </w:p>
        </w:tc>
        <w:tc>
          <w:tcPr>
            <w:tcW w:w="304" w:type="pct"/>
          </w:tcPr>
          <w:p w14:paraId="41A7A5EA"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No</w:t>
            </w:r>
          </w:p>
        </w:tc>
        <w:tc>
          <w:tcPr>
            <w:tcW w:w="347" w:type="pct"/>
          </w:tcPr>
          <w:p w14:paraId="5794EA75"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NA</w:t>
            </w:r>
          </w:p>
        </w:tc>
        <w:tc>
          <w:tcPr>
            <w:tcW w:w="738" w:type="pct"/>
          </w:tcPr>
          <w:p w14:paraId="06F36C4A"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Remarks</w:t>
            </w:r>
          </w:p>
        </w:tc>
      </w:tr>
      <w:tr w:rsidR="005F05BB" w:rsidRPr="00A069DB" w14:paraId="4AD64656" w14:textId="77777777" w:rsidTr="003C53B6">
        <w:tc>
          <w:tcPr>
            <w:tcW w:w="313" w:type="pct"/>
          </w:tcPr>
          <w:p w14:paraId="3AD32661"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w:t>
            </w:r>
          </w:p>
        </w:tc>
        <w:tc>
          <w:tcPr>
            <w:tcW w:w="2951" w:type="pct"/>
          </w:tcPr>
          <w:p w14:paraId="517426D0"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Have adequate personal protective equipment, e.g. hard hats, safety boots, gloves, goggles, full body harness and appropriate dust masks been provided?</w:t>
            </w:r>
          </w:p>
        </w:tc>
        <w:tc>
          <w:tcPr>
            <w:tcW w:w="347" w:type="pct"/>
          </w:tcPr>
          <w:p w14:paraId="7001CFA7"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10882E8F"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536EE536"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605C2A79"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2028D4C8" w14:textId="77777777" w:rsidTr="003C53B6">
        <w:tc>
          <w:tcPr>
            <w:tcW w:w="313" w:type="pct"/>
          </w:tcPr>
          <w:p w14:paraId="19553E0A"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lastRenderedPageBreak/>
              <w:t>2</w:t>
            </w:r>
          </w:p>
        </w:tc>
        <w:tc>
          <w:tcPr>
            <w:tcW w:w="2951" w:type="pct"/>
          </w:tcPr>
          <w:p w14:paraId="7639D594"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the PPE in good condition and worn by all who need it?</w:t>
            </w:r>
          </w:p>
        </w:tc>
        <w:tc>
          <w:tcPr>
            <w:tcW w:w="347" w:type="pct"/>
          </w:tcPr>
          <w:p w14:paraId="23C387B4"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1F39BE76"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054C85F2"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63BB368E"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4C4E0795" w14:textId="77777777" w:rsidTr="003C53B6">
        <w:tc>
          <w:tcPr>
            <w:tcW w:w="313" w:type="pct"/>
          </w:tcPr>
          <w:p w14:paraId="5977C569"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3</w:t>
            </w:r>
          </w:p>
        </w:tc>
        <w:tc>
          <w:tcPr>
            <w:tcW w:w="2951" w:type="pct"/>
          </w:tcPr>
          <w:p w14:paraId="62DD354B"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the site personnel doing chipping, concreting, chiseling etc., wear eye protectors?</w:t>
            </w:r>
          </w:p>
        </w:tc>
        <w:tc>
          <w:tcPr>
            <w:tcW w:w="347" w:type="pct"/>
          </w:tcPr>
          <w:p w14:paraId="5B526A84"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03CD35DB"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7297B53F"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411135E9" w14:textId="77777777" w:rsidR="00B16A17" w:rsidRPr="00A069DB" w:rsidRDefault="00B16A17" w:rsidP="00006EAB">
            <w:pPr>
              <w:spacing w:before="0" w:after="0"/>
              <w:rPr>
                <w:rFonts w:asciiTheme="minorHAnsi" w:eastAsia="Arial Unicode MS" w:hAnsiTheme="minorHAnsi" w:cstheme="minorHAnsi"/>
              </w:rPr>
            </w:pPr>
          </w:p>
        </w:tc>
      </w:tr>
    </w:tbl>
    <w:p w14:paraId="6885B418" w14:textId="77777777" w:rsidR="00B16A17" w:rsidRPr="00A069DB" w:rsidRDefault="00B16A17" w:rsidP="00006EAB">
      <w:pPr>
        <w:spacing w:before="0" w:after="0"/>
        <w:rPr>
          <w:rFonts w:asciiTheme="minorHAnsi" w:eastAsia="Arial Unicode MS" w:hAnsiTheme="minorHAnsi" w:cstheme="minorHAnsi"/>
        </w:rPr>
      </w:pPr>
    </w:p>
    <w:p w14:paraId="6C5AFC2B"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rPr>
        <w:t>l)</w:t>
      </w:r>
      <w:r w:rsidRPr="00A069DB">
        <w:rPr>
          <w:rFonts w:asciiTheme="minorHAnsi" w:eastAsia="Arial Unicode MS" w:hAnsiTheme="minorHAnsi" w:cstheme="minorHAnsi"/>
          <w:b/>
        </w:rPr>
        <w:tab/>
        <w:t>Welfare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320"/>
        <w:gridCol w:w="625"/>
        <w:gridCol w:w="547"/>
        <w:gridCol w:w="625"/>
        <w:gridCol w:w="1331"/>
      </w:tblGrid>
      <w:tr w:rsidR="005F05BB" w:rsidRPr="00A069DB" w14:paraId="0804AAD7" w14:textId="77777777" w:rsidTr="003C53B6">
        <w:tc>
          <w:tcPr>
            <w:tcW w:w="313" w:type="pct"/>
          </w:tcPr>
          <w:p w14:paraId="7988FCB2"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Sl. No.</w:t>
            </w:r>
          </w:p>
        </w:tc>
        <w:tc>
          <w:tcPr>
            <w:tcW w:w="2951" w:type="pct"/>
          </w:tcPr>
          <w:p w14:paraId="17533B44"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Description</w:t>
            </w:r>
          </w:p>
        </w:tc>
        <w:tc>
          <w:tcPr>
            <w:tcW w:w="347" w:type="pct"/>
          </w:tcPr>
          <w:p w14:paraId="6F156A41"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Yes</w:t>
            </w:r>
          </w:p>
        </w:tc>
        <w:tc>
          <w:tcPr>
            <w:tcW w:w="304" w:type="pct"/>
          </w:tcPr>
          <w:p w14:paraId="239A358D"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No</w:t>
            </w:r>
          </w:p>
        </w:tc>
        <w:tc>
          <w:tcPr>
            <w:tcW w:w="347" w:type="pct"/>
          </w:tcPr>
          <w:p w14:paraId="6E053876"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NA</w:t>
            </w:r>
          </w:p>
        </w:tc>
        <w:tc>
          <w:tcPr>
            <w:tcW w:w="738" w:type="pct"/>
          </w:tcPr>
          <w:p w14:paraId="595409B1"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Remarks</w:t>
            </w:r>
          </w:p>
        </w:tc>
      </w:tr>
      <w:tr w:rsidR="005F05BB" w:rsidRPr="00A069DB" w14:paraId="0FEF2B85" w14:textId="77777777" w:rsidTr="003C53B6">
        <w:tc>
          <w:tcPr>
            <w:tcW w:w="313" w:type="pct"/>
          </w:tcPr>
          <w:p w14:paraId="361A9DEC"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1</w:t>
            </w:r>
          </w:p>
        </w:tc>
        <w:tc>
          <w:tcPr>
            <w:tcW w:w="2951" w:type="pct"/>
          </w:tcPr>
          <w:p w14:paraId="362939D5"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Have suitable and sufficient numbers of toilets been provided and are they kept clean?</w:t>
            </w:r>
          </w:p>
        </w:tc>
        <w:tc>
          <w:tcPr>
            <w:tcW w:w="347" w:type="pct"/>
          </w:tcPr>
          <w:p w14:paraId="669C64B6"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18D08D23"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13C3243A"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40517480"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49A6D55A" w14:textId="77777777" w:rsidTr="003C53B6">
        <w:tc>
          <w:tcPr>
            <w:tcW w:w="313" w:type="pct"/>
          </w:tcPr>
          <w:p w14:paraId="656538B3"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2</w:t>
            </w:r>
          </w:p>
        </w:tc>
        <w:tc>
          <w:tcPr>
            <w:tcW w:w="2951" w:type="pct"/>
          </w:tcPr>
          <w:p w14:paraId="773D0B62"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there clean washbasins, warm water, soap and towels?</w:t>
            </w:r>
          </w:p>
        </w:tc>
        <w:tc>
          <w:tcPr>
            <w:tcW w:w="347" w:type="pct"/>
          </w:tcPr>
          <w:p w14:paraId="7BEA9F11"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72E541BD"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6017E585"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0FCD14E2"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7D5957EC" w14:textId="77777777" w:rsidTr="003C53B6">
        <w:tc>
          <w:tcPr>
            <w:tcW w:w="313" w:type="pct"/>
          </w:tcPr>
          <w:p w14:paraId="2053C0D4"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3</w:t>
            </w:r>
          </w:p>
        </w:tc>
        <w:tc>
          <w:tcPr>
            <w:tcW w:w="2951" w:type="pct"/>
          </w:tcPr>
          <w:p w14:paraId="48194468"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Is suitable clothing provided for those who have to work in wet, dirty or otherwise adverse conditions?</w:t>
            </w:r>
          </w:p>
        </w:tc>
        <w:tc>
          <w:tcPr>
            <w:tcW w:w="347" w:type="pct"/>
          </w:tcPr>
          <w:p w14:paraId="0C6216E3"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2A14B26C"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770D964C"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5F4BE33C"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1104D68A" w14:textId="77777777" w:rsidTr="003C53B6">
        <w:tc>
          <w:tcPr>
            <w:tcW w:w="313" w:type="pct"/>
          </w:tcPr>
          <w:p w14:paraId="678F04D9"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4</w:t>
            </w:r>
          </w:p>
        </w:tc>
        <w:tc>
          <w:tcPr>
            <w:tcW w:w="2951" w:type="pct"/>
          </w:tcPr>
          <w:p w14:paraId="74B9EC72"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there facilities for changing, drying and storing clothes?</w:t>
            </w:r>
          </w:p>
        </w:tc>
        <w:tc>
          <w:tcPr>
            <w:tcW w:w="347" w:type="pct"/>
          </w:tcPr>
          <w:p w14:paraId="1BB0B5AC"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65363C75"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6CBA3E73"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3FFABBD6"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43EFEC6B" w14:textId="77777777" w:rsidTr="003C53B6">
        <w:tc>
          <w:tcPr>
            <w:tcW w:w="313" w:type="pct"/>
          </w:tcPr>
          <w:p w14:paraId="01A71ECA"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5</w:t>
            </w:r>
          </w:p>
        </w:tc>
        <w:tc>
          <w:tcPr>
            <w:tcW w:w="2951" w:type="pct"/>
          </w:tcPr>
          <w:p w14:paraId="0354D6C5"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Is drinking water provided?</w:t>
            </w:r>
          </w:p>
        </w:tc>
        <w:tc>
          <w:tcPr>
            <w:tcW w:w="347" w:type="pct"/>
          </w:tcPr>
          <w:p w14:paraId="68BFFD8F"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286F52EB"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51CCC52E"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37B55E50"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6CB29A45" w14:textId="77777777" w:rsidTr="003C53B6">
        <w:tc>
          <w:tcPr>
            <w:tcW w:w="313" w:type="pct"/>
          </w:tcPr>
          <w:p w14:paraId="664D980A"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6</w:t>
            </w:r>
          </w:p>
        </w:tc>
        <w:tc>
          <w:tcPr>
            <w:tcW w:w="2951" w:type="pct"/>
          </w:tcPr>
          <w:p w14:paraId="49CEA94C"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Is there a site hut or other hygiene accommodation where workers can sit and have food?</w:t>
            </w:r>
          </w:p>
        </w:tc>
        <w:tc>
          <w:tcPr>
            <w:tcW w:w="347" w:type="pct"/>
          </w:tcPr>
          <w:p w14:paraId="1841B782"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2C29A31C"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54633B71"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7DEC48D2"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01E06878" w14:textId="77777777" w:rsidTr="003C53B6">
        <w:tc>
          <w:tcPr>
            <w:tcW w:w="313" w:type="pct"/>
          </w:tcPr>
          <w:p w14:paraId="1AD53E2F"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7</w:t>
            </w:r>
          </w:p>
        </w:tc>
        <w:tc>
          <w:tcPr>
            <w:tcW w:w="2951" w:type="pct"/>
          </w:tcPr>
          <w:p w14:paraId="01BF40F5"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Is there adequate first aid boxes provision?</w:t>
            </w:r>
          </w:p>
        </w:tc>
        <w:tc>
          <w:tcPr>
            <w:tcW w:w="347" w:type="pct"/>
          </w:tcPr>
          <w:p w14:paraId="212BAD1B"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239C9DD5"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4A5FC7A0"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577A1765"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7F134276" w14:textId="77777777" w:rsidTr="003C53B6">
        <w:tc>
          <w:tcPr>
            <w:tcW w:w="313" w:type="pct"/>
          </w:tcPr>
          <w:p w14:paraId="191470DA"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8</w:t>
            </w:r>
          </w:p>
        </w:tc>
        <w:tc>
          <w:tcPr>
            <w:tcW w:w="2951" w:type="pct"/>
          </w:tcPr>
          <w:p w14:paraId="403A29F3"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Is the list of first aiders displayed at the construction site?</w:t>
            </w:r>
          </w:p>
        </w:tc>
        <w:tc>
          <w:tcPr>
            <w:tcW w:w="347" w:type="pct"/>
          </w:tcPr>
          <w:p w14:paraId="12681616"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3E24166B"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097CEB34"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1857E5B0" w14:textId="77777777" w:rsidR="00B16A17" w:rsidRPr="00A069DB" w:rsidRDefault="00B16A17" w:rsidP="00006EAB">
            <w:pPr>
              <w:spacing w:before="0" w:after="0"/>
              <w:rPr>
                <w:rFonts w:asciiTheme="minorHAnsi" w:eastAsia="Arial Unicode MS" w:hAnsiTheme="minorHAnsi" w:cstheme="minorHAnsi"/>
              </w:rPr>
            </w:pPr>
          </w:p>
        </w:tc>
      </w:tr>
      <w:tr w:rsidR="005F05BB" w:rsidRPr="00A069DB" w14:paraId="4809F01A" w14:textId="77777777" w:rsidTr="003C53B6">
        <w:tc>
          <w:tcPr>
            <w:tcW w:w="313" w:type="pct"/>
          </w:tcPr>
          <w:p w14:paraId="20E9AB8B"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9</w:t>
            </w:r>
          </w:p>
        </w:tc>
        <w:tc>
          <w:tcPr>
            <w:tcW w:w="2951" w:type="pct"/>
          </w:tcPr>
          <w:p w14:paraId="3F66C4F2"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Are welfare facilities easily and safely accessible to all who need to use them?</w:t>
            </w:r>
          </w:p>
        </w:tc>
        <w:tc>
          <w:tcPr>
            <w:tcW w:w="347" w:type="pct"/>
          </w:tcPr>
          <w:p w14:paraId="649E3C66" w14:textId="77777777" w:rsidR="00B16A17" w:rsidRPr="00A069DB" w:rsidRDefault="00B16A17" w:rsidP="00006EAB">
            <w:pPr>
              <w:spacing w:before="0" w:after="0"/>
              <w:rPr>
                <w:rFonts w:asciiTheme="minorHAnsi" w:eastAsia="Arial Unicode MS" w:hAnsiTheme="minorHAnsi" w:cstheme="minorHAnsi"/>
              </w:rPr>
            </w:pPr>
          </w:p>
        </w:tc>
        <w:tc>
          <w:tcPr>
            <w:tcW w:w="304" w:type="pct"/>
          </w:tcPr>
          <w:p w14:paraId="257FEFA5" w14:textId="77777777" w:rsidR="00B16A17" w:rsidRPr="00A069DB" w:rsidRDefault="00B16A17" w:rsidP="00006EAB">
            <w:pPr>
              <w:spacing w:before="0" w:after="0"/>
              <w:rPr>
                <w:rFonts w:asciiTheme="minorHAnsi" w:eastAsia="Arial Unicode MS" w:hAnsiTheme="minorHAnsi" w:cstheme="minorHAnsi"/>
              </w:rPr>
            </w:pPr>
          </w:p>
        </w:tc>
        <w:tc>
          <w:tcPr>
            <w:tcW w:w="347" w:type="pct"/>
          </w:tcPr>
          <w:p w14:paraId="38195792" w14:textId="77777777" w:rsidR="00B16A17" w:rsidRPr="00A069DB" w:rsidRDefault="00B16A17" w:rsidP="00006EAB">
            <w:pPr>
              <w:spacing w:before="0" w:after="0"/>
              <w:rPr>
                <w:rFonts w:asciiTheme="minorHAnsi" w:eastAsia="Arial Unicode MS" w:hAnsiTheme="minorHAnsi" w:cstheme="minorHAnsi"/>
              </w:rPr>
            </w:pPr>
          </w:p>
        </w:tc>
        <w:tc>
          <w:tcPr>
            <w:tcW w:w="738" w:type="pct"/>
          </w:tcPr>
          <w:p w14:paraId="3F415295" w14:textId="77777777" w:rsidR="00B16A17" w:rsidRPr="00A069DB" w:rsidRDefault="00B16A17" w:rsidP="00006EAB">
            <w:pPr>
              <w:spacing w:before="0" w:after="0"/>
              <w:rPr>
                <w:rFonts w:asciiTheme="minorHAnsi" w:eastAsia="Arial Unicode MS" w:hAnsiTheme="minorHAnsi" w:cstheme="minorHAnsi"/>
              </w:rPr>
            </w:pPr>
          </w:p>
        </w:tc>
      </w:tr>
    </w:tbl>
    <w:p w14:paraId="404CE458" w14:textId="77777777" w:rsidR="00B16A17" w:rsidRPr="00A069DB" w:rsidRDefault="00B16A17" w:rsidP="00006EAB">
      <w:pPr>
        <w:spacing w:before="0" w:after="0"/>
        <w:rPr>
          <w:rFonts w:asciiTheme="minorHAnsi" w:eastAsia="Arial Unicode MS" w:hAnsiTheme="minorHAnsi" w:cstheme="minorHAnsi"/>
        </w:rPr>
      </w:pPr>
    </w:p>
    <w:p w14:paraId="60E0E812"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Safety Tool box talk</w:t>
      </w:r>
    </w:p>
    <w:p w14:paraId="2F33EE28"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1. Excavations</w:t>
      </w:r>
    </w:p>
    <w:p w14:paraId="7644326B" w14:textId="77777777" w:rsidR="00B16A17" w:rsidRPr="00A069DB" w:rsidRDefault="00B16A17" w:rsidP="00006EAB">
      <w:pPr>
        <w:numPr>
          <w:ilvl w:val="0"/>
          <w:numId w:val="15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Before digging, check for services, water, gas, electric, fiber optics. Are they live or dead?</w:t>
      </w:r>
    </w:p>
    <w:p w14:paraId="314F346C" w14:textId="77777777" w:rsidR="00B16A17" w:rsidRPr="00A069DB" w:rsidRDefault="00B16A17" w:rsidP="00006EAB">
      <w:pPr>
        <w:numPr>
          <w:ilvl w:val="0"/>
          <w:numId w:val="15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Excavations must be supported or battered back where necessary to prevent collapse.</w:t>
      </w:r>
    </w:p>
    <w:p w14:paraId="469AEF52" w14:textId="77777777" w:rsidR="00B16A17" w:rsidRPr="00A069DB" w:rsidRDefault="00B16A17" w:rsidP="00006EAB">
      <w:pPr>
        <w:numPr>
          <w:ilvl w:val="0"/>
          <w:numId w:val="15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Use ladders to access, do not climb support structures.</w:t>
      </w:r>
    </w:p>
    <w:p w14:paraId="40DBFFB2" w14:textId="77777777" w:rsidR="00B16A17" w:rsidRPr="00A069DB" w:rsidRDefault="00B16A17" w:rsidP="00006EAB">
      <w:pPr>
        <w:numPr>
          <w:ilvl w:val="0"/>
          <w:numId w:val="15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Prevent workers from falling into excavations more than 2m deep by fitting rigid barriers.</w:t>
      </w:r>
    </w:p>
    <w:p w14:paraId="52ED2083" w14:textId="77777777" w:rsidR="00B16A17" w:rsidRPr="00A069DB" w:rsidRDefault="00B16A17" w:rsidP="00006EAB">
      <w:pPr>
        <w:numPr>
          <w:ilvl w:val="0"/>
          <w:numId w:val="15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All excavations in public places, regardless of depth should be provided with substantial barriers.</w:t>
      </w:r>
    </w:p>
    <w:p w14:paraId="6E051B0D" w14:textId="77777777" w:rsidR="00B16A17" w:rsidRPr="00A069DB" w:rsidRDefault="00B16A17" w:rsidP="00006EAB">
      <w:pPr>
        <w:numPr>
          <w:ilvl w:val="0"/>
          <w:numId w:val="15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Protect starter bar ends so as to prevent puncture injuries in excavations should persons fall in.</w:t>
      </w:r>
    </w:p>
    <w:p w14:paraId="54EBBD47" w14:textId="77777777" w:rsidR="00B16A17" w:rsidRPr="00A069DB" w:rsidRDefault="00B16A17" w:rsidP="00006EAB">
      <w:pPr>
        <w:numPr>
          <w:ilvl w:val="0"/>
          <w:numId w:val="15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 xml:space="preserve">Keep soil heaps back at least 1.0m from excavation edge. </w:t>
      </w:r>
    </w:p>
    <w:p w14:paraId="72C93ADC" w14:textId="77777777" w:rsidR="00B16A17" w:rsidRPr="00A069DB" w:rsidRDefault="00B16A17" w:rsidP="00006EAB">
      <w:pPr>
        <w:numPr>
          <w:ilvl w:val="0"/>
          <w:numId w:val="15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Stop blocks to be fitted when tipping into excavation to prevent vehicles from falling in.</w:t>
      </w:r>
    </w:p>
    <w:p w14:paraId="2CE4039B" w14:textId="77777777" w:rsidR="00B16A17" w:rsidRPr="00A069DB" w:rsidRDefault="00B16A17" w:rsidP="00006EAB">
      <w:pPr>
        <w:numPr>
          <w:ilvl w:val="0"/>
          <w:numId w:val="15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Wear your hard hat at all times.</w:t>
      </w:r>
    </w:p>
    <w:p w14:paraId="426B2A8C" w14:textId="77777777" w:rsidR="00B16A17" w:rsidRPr="00A069DB" w:rsidRDefault="00B16A17" w:rsidP="00006EAB">
      <w:pPr>
        <w:numPr>
          <w:ilvl w:val="0"/>
          <w:numId w:val="15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jump across excavations, use a bridge or walk around.</w:t>
      </w:r>
    </w:p>
    <w:p w14:paraId="244C2383" w14:textId="77777777" w:rsidR="00B16A17" w:rsidRPr="00A069DB" w:rsidRDefault="00B16A17" w:rsidP="00006EAB">
      <w:pPr>
        <w:numPr>
          <w:ilvl w:val="0"/>
          <w:numId w:val="15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Never remove or alter any supports or braces.</w:t>
      </w:r>
    </w:p>
    <w:p w14:paraId="17FB2C96" w14:textId="77777777" w:rsidR="00B16A17" w:rsidRPr="00A069DB" w:rsidRDefault="00B16A17" w:rsidP="00006EAB">
      <w:pPr>
        <w:numPr>
          <w:ilvl w:val="0"/>
          <w:numId w:val="15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drive vehicles or plant alongside of excavations.</w:t>
      </w:r>
    </w:p>
    <w:p w14:paraId="19EA41B9" w14:textId="77777777" w:rsidR="00B16A17" w:rsidRPr="00A069DB" w:rsidRDefault="00B16A17" w:rsidP="00006EAB">
      <w:pPr>
        <w:numPr>
          <w:ilvl w:val="0"/>
          <w:numId w:val="15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Make sure excavations do not undermine the footings of scaffolds or the foundations of nearby buildings or walls.</w:t>
      </w:r>
    </w:p>
    <w:p w14:paraId="4AE817C5" w14:textId="77777777" w:rsidR="00B16A17" w:rsidRPr="00A069DB" w:rsidRDefault="00B16A17" w:rsidP="00006EAB">
      <w:pPr>
        <w:spacing w:before="0" w:after="0"/>
        <w:rPr>
          <w:rFonts w:asciiTheme="minorHAnsi" w:eastAsia="Arial Unicode MS" w:hAnsiTheme="minorHAnsi" w:cstheme="minorHAnsi"/>
          <w:b/>
        </w:rPr>
      </w:pPr>
    </w:p>
    <w:p w14:paraId="44E4B7EF"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lastRenderedPageBreak/>
        <w:t>2. Scaffolding</w:t>
      </w:r>
    </w:p>
    <w:p w14:paraId="15711DB9" w14:textId="77777777" w:rsidR="00B16A17" w:rsidRPr="00A069DB" w:rsidRDefault="00B16A17" w:rsidP="00006EAB">
      <w:pPr>
        <w:numPr>
          <w:ilvl w:val="0"/>
          <w:numId w:val="15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remove or interfere with ties, guardrails, bracing, toe boards and ladders.</w:t>
      </w:r>
    </w:p>
    <w:p w14:paraId="2F8E0A24" w14:textId="77777777" w:rsidR="00B16A17" w:rsidRPr="00A069DB" w:rsidRDefault="00B16A17" w:rsidP="00006EAB">
      <w:pPr>
        <w:numPr>
          <w:ilvl w:val="0"/>
          <w:numId w:val="15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Report scaffold defects to a supervisor.</w:t>
      </w:r>
    </w:p>
    <w:p w14:paraId="7727C8F0" w14:textId="77777777" w:rsidR="00B16A17" w:rsidRPr="00A069DB" w:rsidRDefault="00B16A17" w:rsidP="00006EAB">
      <w:pPr>
        <w:numPr>
          <w:ilvl w:val="0"/>
          <w:numId w:val="15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Use the provided ladder access or stairs.</w:t>
      </w:r>
    </w:p>
    <w:p w14:paraId="4C54926D" w14:textId="77777777" w:rsidR="00B16A17" w:rsidRPr="00A069DB" w:rsidRDefault="00B16A17" w:rsidP="00006EAB">
      <w:pPr>
        <w:numPr>
          <w:ilvl w:val="0"/>
          <w:numId w:val="15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build make-shift platforms.</w:t>
      </w:r>
    </w:p>
    <w:p w14:paraId="63824785" w14:textId="77777777" w:rsidR="00B16A17" w:rsidRPr="00A069DB" w:rsidRDefault="00B16A17" w:rsidP="00006EAB">
      <w:pPr>
        <w:numPr>
          <w:ilvl w:val="0"/>
          <w:numId w:val="15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Ensure you know the loading capacity of the scaffold you are working on and do not exceed this under any circumstances.</w:t>
      </w:r>
    </w:p>
    <w:p w14:paraId="17FEB70D" w14:textId="77777777" w:rsidR="00B16A17" w:rsidRPr="00A069DB" w:rsidRDefault="00B16A17" w:rsidP="00006EAB">
      <w:pPr>
        <w:numPr>
          <w:ilvl w:val="0"/>
          <w:numId w:val="15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When stacking materials, always leave a passage way of at least two boards wide for the other people to pass.</w:t>
      </w:r>
    </w:p>
    <w:p w14:paraId="21C11942" w14:textId="77777777" w:rsidR="00B16A17" w:rsidRPr="00A069DB" w:rsidRDefault="00B16A17" w:rsidP="00006EAB">
      <w:pPr>
        <w:numPr>
          <w:ilvl w:val="0"/>
          <w:numId w:val="15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Ensure materials are stacked correctly and cannot fall, use brick guards or netting where required.</w:t>
      </w:r>
    </w:p>
    <w:p w14:paraId="07F2C0E9" w14:textId="77777777" w:rsidR="00B16A17" w:rsidRPr="00A069DB" w:rsidRDefault="00B16A17" w:rsidP="00006EAB">
      <w:pPr>
        <w:numPr>
          <w:ilvl w:val="0"/>
          <w:numId w:val="15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leave tools or materials lying about on the platform.</w:t>
      </w:r>
    </w:p>
    <w:p w14:paraId="06DF6C83" w14:textId="77777777" w:rsidR="00B16A17" w:rsidRPr="00A069DB" w:rsidRDefault="00B16A17" w:rsidP="00006EAB">
      <w:pPr>
        <w:spacing w:before="0" w:after="0"/>
        <w:rPr>
          <w:rFonts w:asciiTheme="minorHAnsi" w:eastAsia="Arial Unicode MS" w:hAnsiTheme="minorHAnsi" w:cstheme="minorHAnsi"/>
        </w:rPr>
      </w:pPr>
    </w:p>
    <w:p w14:paraId="4452841A"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3. Mobile tower scaffolds</w:t>
      </w:r>
    </w:p>
    <w:p w14:paraId="2CA2C139" w14:textId="77777777" w:rsidR="00B16A17" w:rsidRPr="00A069DB" w:rsidRDefault="00B16A17" w:rsidP="00006EAB">
      <w:pPr>
        <w:numPr>
          <w:ilvl w:val="0"/>
          <w:numId w:val="15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Is the ground firm, level and capable of supporting the scaffold when fully loaded?</w:t>
      </w:r>
    </w:p>
    <w:p w14:paraId="7ADB7122" w14:textId="77777777" w:rsidR="00B16A17" w:rsidRPr="00A069DB" w:rsidRDefault="00B16A17" w:rsidP="00006EAB">
      <w:pPr>
        <w:numPr>
          <w:ilvl w:val="0"/>
          <w:numId w:val="15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Are all the component parts in good order?</w:t>
      </w:r>
    </w:p>
    <w:p w14:paraId="4F9025DA" w14:textId="77777777" w:rsidR="00B16A17" w:rsidRPr="00A069DB" w:rsidRDefault="00B16A17" w:rsidP="00006EAB">
      <w:pPr>
        <w:numPr>
          <w:ilvl w:val="0"/>
          <w:numId w:val="15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Are the wheels locked when tower is in use?</w:t>
      </w:r>
    </w:p>
    <w:p w14:paraId="680909D0" w14:textId="77777777" w:rsidR="00B16A17" w:rsidRPr="00A069DB" w:rsidRDefault="00B16A17" w:rsidP="00006EAB">
      <w:pPr>
        <w:numPr>
          <w:ilvl w:val="0"/>
          <w:numId w:val="15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 xml:space="preserve">Are the maximum height: base ratios observed </w:t>
      </w:r>
    </w:p>
    <w:p w14:paraId="3DCA66CD" w14:textId="77777777" w:rsidR="00B16A17" w:rsidRPr="00A069DB" w:rsidRDefault="00B16A17" w:rsidP="00006EAB">
      <w:pPr>
        <w:numPr>
          <w:ilvl w:val="0"/>
          <w:numId w:val="15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Are all towers erected by competent persons?</w:t>
      </w:r>
    </w:p>
    <w:p w14:paraId="18D69214" w14:textId="77777777" w:rsidR="00B16A17" w:rsidRPr="00A069DB" w:rsidRDefault="00B16A17" w:rsidP="00006EAB">
      <w:pPr>
        <w:numPr>
          <w:ilvl w:val="0"/>
          <w:numId w:val="15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Are manufacturer’s instructions available on site?</w:t>
      </w:r>
    </w:p>
    <w:p w14:paraId="7AAEC74E" w14:textId="77777777" w:rsidR="00B16A17" w:rsidRPr="00A069DB" w:rsidRDefault="00B16A17" w:rsidP="00006EAB">
      <w:pPr>
        <w:numPr>
          <w:ilvl w:val="0"/>
          <w:numId w:val="15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Are working platforms fully boarded out?</w:t>
      </w:r>
    </w:p>
    <w:p w14:paraId="1E20E476" w14:textId="77777777" w:rsidR="00B16A17" w:rsidRPr="00A069DB" w:rsidRDefault="00B16A17" w:rsidP="00006EAB">
      <w:pPr>
        <w:numPr>
          <w:ilvl w:val="0"/>
          <w:numId w:val="15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Are working platforms fitted with double guardrails/toe boards?</w:t>
      </w:r>
    </w:p>
    <w:p w14:paraId="6EE956B6" w14:textId="77777777" w:rsidR="00B16A17" w:rsidRPr="00A069DB" w:rsidRDefault="00B16A17" w:rsidP="00006EAB">
      <w:pPr>
        <w:numPr>
          <w:ilvl w:val="0"/>
          <w:numId w:val="15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Is there an internal access ladder and deck trap.</w:t>
      </w:r>
    </w:p>
    <w:p w14:paraId="08B067C7" w14:textId="77777777" w:rsidR="00B16A17" w:rsidRPr="00A069DB" w:rsidRDefault="00B16A17" w:rsidP="00006EAB">
      <w:pPr>
        <w:numPr>
          <w:ilvl w:val="0"/>
          <w:numId w:val="15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If outriggers are fitted, are they secured?</w:t>
      </w:r>
    </w:p>
    <w:p w14:paraId="7289E0E2" w14:textId="77777777" w:rsidR="00B16A17" w:rsidRPr="00A069DB" w:rsidRDefault="00B16A17" w:rsidP="00006EAB">
      <w:pPr>
        <w:numPr>
          <w:ilvl w:val="0"/>
          <w:numId w:val="15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If tower to tower walkways are fitted, do they have guardrails and toe boards.</w:t>
      </w:r>
    </w:p>
    <w:p w14:paraId="2E8522A8" w14:textId="77777777" w:rsidR="00B16A17" w:rsidRPr="00A069DB" w:rsidRDefault="00B16A17" w:rsidP="00006EAB">
      <w:pPr>
        <w:numPr>
          <w:ilvl w:val="0"/>
          <w:numId w:val="15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Is there a system in place for checking towers before and during use?</w:t>
      </w:r>
    </w:p>
    <w:p w14:paraId="448F57E1" w14:textId="77777777" w:rsidR="00B16A17" w:rsidRPr="00A069DB" w:rsidRDefault="00B16A17" w:rsidP="00006EAB">
      <w:pPr>
        <w:numPr>
          <w:ilvl w:val="0"/>
          <w:numId w:val="15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Never move towers with people or materials on the working platform.</w:t>
      </w:r>
    </w:p>
    <w:p w14:paraId="4A2B2C34" w14:textId="77777777" w:rsidR="00B16A17" w:rsidRPr="00A069DB" w:rsidRDefault="00B16A17" w:rsidP="00006EAB">
      <w:pPr>
        <w:spacing w:before="0" w:after="0"/>
        <w:rPr>
          <w:rFonts w:asciiTheme="minorHAnsi" w:eastAsia="Arial Unicode MS" w:hAnsiTheme="minorHAnsi" w:cstheme="minorHAnsi"/>
        </w:rPr>
      </w:pPr>
    </w:p>
    <w:p w14:paraId="754B9C15"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4. Prevention of falls</w:t>
      </w:r>
    </w:p>
    <w:p w14:paraId="70AFBF9F" w14:textId="77777777" w:rsidR="00B16A17" w:rsidRPr="00A069DB" w:rsidRDefault="00B16A17" w:rsidP="00006EAB">
      <w:pPr>
        <w:numPr>
          <w:ilvl w:val="0"/>
          <w:numId w:val="158"/>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Any place from which a person is liable to fall from 2m or more shall be fitted with edge protection or other suitable barriers.</w:t>
      </w:r>
    </w:p>
    <w:p w14:paraId="2157297B" w14:textId="77777777" w:rsidR="00B16A17" w:rsidRPr="00A069DB" w:rsidRDefault="00B16A17" w:rsidP="00006EAB">
      <w:pPr>
        <w:numPr>
          <w:ilvl w:val="0"/>
          <w:numId w:val="158"/>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If these are not practicable or for short duration work, other means such as fall arrest devices can be used.</w:t>
      </w:r>
    </w:p>
    <w:p w14:paraId="27DF0AC2" w14:textId="77777777" w:rsidR="00B16A17" w:rsidRPr="00A069DB" w:rsidRDefault="00B16A17" w:rsidP="00006EAB">
      <w:pPr>
        <w:numPr>
          <w:ilvl w:val="0"/>
          <w:numId w:val="158"/>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Choose a safe method of getting to and from the work area.</w:t>
      </w:r>
    </w:p>
    <w:p w14:paraId="32AC7B5C" w14:textId="77777777" w:rsidR="00B16A17" w:rsidRPr="00A069DB" w:rsidRDefault="00B16A17" w:rsidP="00006EAB">
      <w:pPr>
        <w:numPr>
          <w:ilvl w:val="0"/>
          <w:numId w:val="158"/>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Ensure work platforms have double guard rail and toe board or other barriers.</w:t>
      </w:r>
    </w:p>
    <w:p w14:paraId="1E054BD2" w14:textId="77777777" w:rsidR="00B16A17" w:rsidRPr="00A069DB" w:rsidRDefault="00B16A17" w:rsidP="00006EAB">
      <w:pPr>
        <w:numPr>
          <w:ilvl w:val="0"/>
          <w:numId w:val="158"/>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Only use ladders as workplaces for short duration work and then only if it is safe to do so.</w:t>
      </w:r>
    </w:p>
    <w:p w14:paraId="4C3A7122" w14:textId="77777777" w:rsidR="00B16A17" w:rsidRPr="00A069DB" w:rsidRDefault="00B16A17" w:rsidP="00006EAB">
      <w:pPr>
        <w:numPr>
          <w:ilvl w:val="0"/>
          <w:numId w:val="158"/>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Boatswain’s chairs/seats should only be used for light, short term work where not practicable to provide a working platform.</w:t>
      </w:r>
    </w:p>
    <w:p w14:paraId="791307E1" w14:textId="77777777" w:rsidR="00B16A17" w:rsidRPr="00A069DB" w:rsidRDefault="00B16A17" w:rsidP="00006EAB">
      <w:pPr>
        <w:numPr>
          <w:ilvl w:val="0"/>
          <w:numId w:val="158"/>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Use harnesses and lines to prevent falls as a last resort.</w:t>
      </w:r>
    </w:p>
    <w:p w14:paraId="6A223D78" w14:textId="77777777" w:rsidR="00B16A17" w:rsidRPr="00A069DB" w:rsidRDefault="00B16A17" w:rsidP="00006EAB">
      <w:pPr>
        <w:spacing w:before="0" w:after="0"/>
        <w:rPr>
          <w:rFonts w:asciiTheme="minorHAnsi" w:eastAsia="Arial Unicode MS" w:hAnsiTheme="minorHAnsi" w:cstheme="minorHAnsi"/>
        </w:rPr>
      </w:pPr>
    </w:p>
    <w:p w14:paraId="3E9D12D0"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5. Slinger / Signalers</w:t>
      </w:r>
    </w:p>
    <w:p w14:paraId="2AE796D2"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a)   Slinger:</w:t>
      </w:r>
    </w:p>
    <w:p w14:paraId="1191C74A" w14:textId="77777777" w:rsidR="00B16A17" w:rsidRPr="00A069DB" w:rsidRDefault="00B16A17" w:rsidP="00006EAB">
      <w:pPr>
        <w:numPr>
          <w:ilvl w:val="0"/>
          <w:numId w:val="159"/>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Wear helmet, safety footwear, gloves and High Visibility vest.</w:t>
      </w:r>
    </w:p>
    <w:p w14:paraId="209722EC" w14:textId="77777777" w:rsidR="00B16A17" w:rsidRPr="00A069DB" w:rsidRDefault="00B16A17" w:rsidP="00006EAB">
      <w:pPr>
        <w:numPr>
          <w:ilvl w:val="0"/>
          <w:numId w:val="159"/>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Only use tested and correctly marked lifting gear.</w:t>
      </w:r>
    </w:p>
    <w:p w14:paraId="612384AF" w14:textId="77777777" w:rsidR="00B16A17" w:rsidRPr="00A069DB" w:rsidRDefault="00B16A17" w:rsidP="00006EAB">
      <w:pPr>
        <w:numPr>
          <w:ilvl w:val="0"/>
          <w:numId w:val="159"/>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Ensure all parts of the load are secure, and crane hook positioned centrally over the load.</w:t>
      </w:r>
    </w:p>
    <w:p w14:paraId="2AA61C52" w14:textId="77777777" w:rsidR="00B16A17" w:rsidRPr="00A069DB" w:rsidRDefault="00B16A17" w:rsidP="00006EAB">
      <w:pPr>
        <w:numPr>
          <w:ilvl w:val="0"/>
          <w:numId w:val="159"/>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lastRenderedPageBreak/>
        <w:t>Use packing, if necessary to prevent damage to equipment.</w:t>
      </w:r>
    </w:p>
    <w:p w14:paraId="41993B19" w14:textId="77777777" w:rsidR="00B16A17" w:rsidRPr="00A069DB" w:rsidRDefault="00B16A17" w:rsidP="00006EAB">
      <w:pPr>
        <w:numPr>
          <w:ilvl w:val="0"/>
          <w:numId w:val="159"/>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shorten chains by tying knots in them.</w:t>
      </w:r>
    </w:p>
    <w:p w14:paraId="2E7D0899" w14:textId="77777777" w:rsidR="00B16A17" w:rsidRPr="00A069DB" w:rsidRDefault="00B16A17" w:rsidP="00006EAB">
      <w:pPr>
        <w:spacing w:before="0" w:after="0"/>
        <w:rPr>
          <w:rFonts w:asciiTheme="minorHAnsi" w:eastAsia="Arial Unicode MS" w:hAnsiTheme="minorHAnsi" w:cstheme="minorHAnsi"/>
        </w:rPr>
      </w:pPr>
    </w:p>
    <w:p w14:paraId="0DBF993F"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b)  Signaler:</w:t>
      </w:r>
    </w:p>
    <w:p w14:paraId="0A66BA31" w14:textId="77777777" w:rsidR="00B16A17" w:rsidRPr="00A069DB" w:rsidRDefault="00B16A17" w:rsidP="00006EAB">
      <w:pPr>
        <w:numPr>
          <w:ilvl w:val="0"/>
          <w:numId w:val="16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Stand where the load and driver are clearly visible during the complete lift.</w:t>
      </w:r>
    </w:p>
    <w:p w14:paraId="22019509" w14:textId="77777777" w:rsidR="00B16A17" w:rsidRPr="00A069DB" w:rsidRDefault="00B16A17" w:rsidP="00006EAB">
      <w:pPr>
        <w:numPr>
          <w:ilvl w:val="0"/>
          <w:numId w:val="16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Ensure no-one is in the path of the load.</w:t>
      </w:r>
    </w:p>
    <w:p w14:paraId="31BF4CB1" w14:textId="77777777" w:rsidR="00B16A17" w:rsidRPr="00A069DB" w:rsidRDefault="00B16A17" w:rsidP="00006EAB">
      <w:pPr>
        <w:numPr>
          <w:ilvl w:val="0"/>
          <w:numId w:val="16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Never let the crane encroach near to overhead lines.</w:t>
      </w:r>
    </w:p>
    <w:p w14:paraId="12EDF4A6" w14:textId="77777777" w:rsidR="00B16A17" w:rsidRPr="00A069DB" w:rsidRDefault="00B16A17" w:rsidP="00006EAB">
      <w:pPr>
        <w:numPr>
          <w:ilvl w:val="0"/>
          <w:numId w:val="16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Use clear and distinct signals.</w:t>
      </w:r>
    </w:p>
    <w:p w14:paraId="4DCF4FAF" w14:textId="77777777" w:rsidR="00B16A17" w:rsidRPr="00A069DB" w:rsidRDefault="00B16A17" w:rsidP="00006EAB">
      <w:pPr>
        <w:numPr>
          <w:ilvl w:val="0"/>
          <w:numId w:val="16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Be clearly identifiable to the driver.</w:t>
      </w:r>
    </w:p>
    <w:p w14:paraId="2530BC13" w14:textId="77777777" w:rsidR="00B16A17" w:rsidRPr="00A069DB" w:rsidRDefault="00B16A17" w:rsidP="00006EAB">
      <w:pPr>
        <w:spacing w:before="0" w:after="0"/>
        <w:rPr>
          <w:rFonts w:asciiTheme="minorHAnsi" w:eastAsia="Arial Unicode MS" w:hAnsiTheme="minorHAnsi" w:cstheme="minorHAnsi"/>
        </w:rPr>
      </w:pPr>
    </w:p>
    <w:p w14:paraId="59ABF406"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6. Confined spaces</w:t>
      </w:r>
    </w:p>
    <w:p w14:paraId="34BD8331" w14:textId="77777777" w:rsidR="00B16A17" w:rsidRPr="00A069DB" w:rsidRDefault="00B16A17" w:rsidP="00006EAB">
      <w:pPr>
        <w:numPr>
          <w:ilvl w:val="0"/>
          <w:numId w:val="16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enter a confined space until a full assessment is made by a competent person.</w:t>
      </w:r>
    </w:p>
    <w:p w14:paraId="655EAFB0" w14:textId="77777777" w:rsidR="00B16A17" w:rsidRPr="00A069DB" w:rsidRDefault="00B16A17" w:rsidP="00006EAB">
      <w:pPr>
        <w:numPr>
          <w:ilvl w:val="0"/>
          <w:numId w:val="16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If breathing apparatus is required, do not enter confined space until you are trained to use it.</w:t>
      </w:r>
    </w:p>
    <w:p w14:paraId="7C86D850" w14:textId="77777777" w:rsidR="00B16A17" w:rsidRPr="00A069DB" w:rsidRDefault="00B16A17" w:rsidP="00006EAB">
      <w:pPr>
        <w:numPr>
          <w:ilvl w:val="0"/>
          <w:numId w:val="16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Obey permits at all times.</w:t>
      </w:r>
    </w:p>
    <w:p w14:paraId="5C256C0C" w14:textId="77777777" w:rsidR="00B16A17" w:rsidRPr="00A069DB" w:rsidRDefault="00B16A17" w:rsidP="00006EAB">
      <w:pPr>
        <w:numPr>
          <w:ilvl w:val="0"/>
          <w:numId w:val="16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If you suffer from any medical conditions that may affect your safety, you must not enter a confined space.</w:t>
      </w:r>
    </w:p>
    <w:p w14:paraId="22AEF349" w14:textId="77777777" w:rsidR="00B16A17" w:rsidRPr="00A069DB" w:rsidRDefault="00B16A17" w:rsidP="00006EAB">
      <w:pPr>
        <w:numPr>
          <w:ilvl w:val="0"/>
          <w:numId w:val="16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Check communications and monitoring equipment.</w:t>
      </w:r>
    </w:p>
    <w:p w14:paraId="2CB7F2B7" w14:textId="77777777" w:rsidR="00B16A17" w:rsidRPr="00A069DB" w:rsidRDefault="00B16A17" w:rsidP="00006EAB">
      <w:pPr>
        <w:numPr>
          <w:ilvl w:val="0"/>
          <w:numId w:val="16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If a confined space is classed as hazardous, there must be an ‘observer’ on the outside who knows what to do in an emergency.</w:t>
      </w:r>
    </w:p>
    <w:p w14:paraId="27E71CFD" w14:textId="77777777" w:rsidR="00B16A17" w:rsidRPr="00A069DB" w:rsidRDefault="00B16A17" w:rsidP="00006EAB">
      <w:pPr>
        <w:numPr>
          <w:ilvl w:val="0"/>
          <w:numId w:val="16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Wear protective equipment provided.</w:t>
      </w:r>
    </w:p>
    <w:p w14:paraId="684FECD3" w14:textId="77777777" w:rsidR="00B16A17" w:rsidRPr="00A069DB" w:rsidRDefault="00B16A17" w:rsidP="00006EAB">
      <w:pPr>
        <w:numPr>
          <w:ilvl w:val="0"/>
          <w:numId w:val="16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Ensure recovery apparatus is working.</w:t>
      </w:r>
    </w:p>
    <w:p w14:paraId="5D3D4F77" w14:textId="77777777" w:rsidR="00B16A17" w:rsidRPr="00A069DB" w:rsidRDefault="00B16A17" w:rsidP="00006EAB">
      <w:pPr>
        <w:numPr>
          <w:ilvl w:val="0"/>
          <w:numId w:val="16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attempt a rescue without first raising the alarm and wearing breathing apparatus.</w:t>
      </w:r>
    </w:p>
    <w:p w14:paraId="141E68E4" w14:textId="77777777" w:rsidR="00B16A17" w:rsidRPr="00A069DB" w:rsidRDefault="00B16A17" w:rsidP="00006EAB">
      <w:pPr>
        <w:numPr>
          <w:ilvl w:val="0"/>
          <w:numId w:val="16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No naked flames in vicinity of confined space.</w:t>
      </w:r>
    </w:p>
    <w:p w14:paraId="6DAAB271" w14:textId="77777777" w:rsidR="00B16A17" w:rsidRPr="00A069DB" w:rsidRDefault="00B16A17" w:rsidP="00006EAB">
      <w:pPr>
        <w:numPr>
          <w:ilvl w:val="0"/>
          <w:numId w:val="16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Observe good hygiene in confined spaces.</w:t>
      </w:r>
    </w:p>
    <w:p w14:paraId="488C7B0F" w14:textId="77777777" w:rsidR="00B16A17" w:rsidRPr="00A069DB" w:rsidRDefault="00B16A17" w:rsidP="00006EAB">
      <w:pPr>
        <w:spacing w:before="0" w:after="0"/>
        <w:rPr>
          <w:rFonts w:asciiTheme="minorHAnsi" w:eastAsia="Arial Unicode MS" w:hAnsiTheme="minorHAnsi" w:cstheme="minorHAnsi"/>
          <w:b/>
        </w:rPr>
      </w:pPr>
    </w:p>
    <w:p w14:paraId="5059B867"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7. Portable electric tools</w:t>
      </w:r>
    </w:p>
    <w:p w14:paraId="1D042BF9" w14:textId="77777777" w:rsidR="00B16A17" w:rsidRPr="00A069DB" w:rsidRDefault="00B16A17" w:rsidP="00006EAB">
      <w:pPr>
        <w:numPr>
          <w:ilvl w:val="0"/>
          <w:numId w:val="16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Check that the supply and the tool both are 220 V with the appropriate plug and socket.</w:t>
      </w:r>
    </w:p>
    <w:p w14:paraId="4417C028" w14:textId="77777777" w:rsidR="00B16A17" w:rsidRPr="00A069DB" w:rsidRDefault="00B16A17" w:rsidP="00006EAB">
      <w:pPr>
        <w:numPr>
          <w:ilvl w:val="0"/>
          <w:numId w:val="16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Before using a portable electric tool check to see it is properly earthed, unless it is an approved type that does not require earthing.</w:t>
      </w:r>
    </w:p>
    <w:p w14:paraId="5E338A0F" w14:textId="77777777" w:rsidR="00B16A17" w:rsidRPr="00A069DB" w:rsidRDefault="00B16A17" w:rsidP="00006EAB">
      <w:pPr>
        <w:numPr>
          <w:ilvl w:val="0"/>
          <w:numId w:val="16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Before using an electric tool, make sure that the casing is undamaged. If it is damaged, do not use the tool.</w:t>
      </w:r>
    </w:p>
    <w:p w14:paraId="7A443EE2" w14:textId="77777777" w:rsidR="00B16A17" w:rsidRPr="00A069DB" w:rsidRDefault="00B16A17" w:rsidP="00006EAB">
      <w:pPr>
        <w:numPr>
          <w:ilvl w:val="0"/>
          <w:numId w:val="16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Make sure that all cables, plugs or connectors are sound and properly wired up.</w:t>
      </w:r>
    </w:p>
    <w:p w14:paraId="272D5159" w14:textId="77777777" w:rsidR="00B16A17" w:rsidRPr="00A069DB" w:rsidRDefault="00B16A17" w:rsidP="00006EAB">
      <w:pPr>
        <w:numPr>
          <w:ilvl w:val="0"/>
          <w:numId w:val="16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Ensure that switches are working smoothly and freely before connecting to the supply.</w:t>
      </w:r>
    </w:p>
    <w:p w14:paraId="109696E1" w14:textId="77777777" w:rsidR="00B16A17" w:rsidRPr="00A069DB" w:rsidRDefault="00B16A17" w:rsidP="00006EAB">
      <w:pPr>
        <w:numPr>
          <w:ilvl w:val="0"/>
          <w:numId w:val="16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Make sure that the power cable is long enough to reach your working place without straining it.</w:t>
      </w:r>
    </w:p>
    <w:p w14:paraId="7C26FD84" w14:textId="77777777" w:rsidR="00B16A17" w:rsidRPr="00A069DB" w:rsidRDefault="00B16A17" w:rsidP="00006EAB">
      <w:pPr>
        <w:numPr>
          <w:ilvl w:val="0"/>
          <w:numId w:val="16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Keep power cables off the floor. They may get damaged or cause a trip hazard.</w:t>
      </w:r>
    </w:p>
    <w:p w14:paraId="7ED8B19A" w14:textId="77777777" w:rsidR="00B16A17" w:rsidRPr="00A069DB" w:rsidRDefault="00B16A17" w:rsidP="00006EAB">
      <w:pPr>
        <w:numPr>
          <w:ilvl w:val="0"/>
          <w:numId w:val="16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Never stand on a damp or wet surface when using electrical equipment, and keep equipment clean and dry.</w:t>
      </w:r>
    </w:p>
    <w:p w14:paraId="5A225C80" w14:textId="77777777" w:rsidR="00B16A17" w:rsidRPr="00A069DB" w:rsidRDefault="00B16A17" w:rsidP="00006EAB">
      <w:pPr>
        <w:numPr>
          <w:ilvl w:val="0"/>
          <w:numId w:val="16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Portable electric tools should only be used for their designed purpose.</w:t>
      </w:r>
    </w:p>
    <w:p w14:paraId="73438891" w14:textId="77777777" w:rsidR="00B16A17" w:rsidRPr="00A069DB" w:rsidRDefault="00B16A17" w:rsidP="00006EAB">
      <w:pPr>
        <w:numPr>
          <w:ilvl w:val="0"/>
          <w:numId w:val="16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Never connect a portable electric tool to a lighting socket.</w:t>
      </w:r>
    </w:p>
    <w:p w14:paraId="00DB1C5D" w14:textId="77777777" w:rsidR="00B16A17" w:rsidRPr="00A069DB" w:rsidRDefault="00B16A17" w:rsidP="00006EAB">
      <w:pPr>
        <w:numPr>
          <w:ilvl w:val="0"/>
          <w:numId w:val="16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Never use worn, blunt or damaged bits or other accessories.</w:t>
      </w:r>
    </w:p>
    <w:p w14:paraId="70DBCEA9" w14:textId="77777777" w:rsidR="00B16A17" w:rsidRPr="00A069DB" w:rsidRDefault="00B16A17" w:rsidP="00006EAB">
      <w:pPr>
        <w:numPr>
          <w:ilvl w:val="0"/>
          <w:numId w:val="16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Disconnect tools when not in use.</w:t>
      </w:r>
    </w:p>
    <w:p w14:paraId="3B94100C" w14:textId="77777777" w:rsidR="00B16A17" w:rsidRPr="00A069DB" w:rsidRDefault="00B16A17" w:rsidP="00006EAB">
      <w:pPr>
        <w:numPr>
          <w:ilvl w:val="0"/>
          <w:numId w:val="16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Electrical power tools should be regularly inspected and maintained by a competent electrician.</w:t>
      </w:r>
    </w:p>
    <w:p w14:paraId="3A387BE5" w14:textId="77777777" w:rsidR="00B16A17" w:rsidRPr="00A069DB" w:rsidRDefault="00B16A17" w:rsidP="00006EAB">
      <w:pPr>
        <w:numPr>
          <w:ilvl w:val="0"/>
          <w:numId w:val="16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lastRenderedPageBreak/>
        <w:t>Wear eye protection even when drilling downwards.</w:t>
      </w:r>
    </w:p>
    <w:p w14:paraId="23F5CA5F" w14:textId="77777777" w:rsidR="00B16A17" w:rsidRPr="00A069DB" w:rsidRDefault="00B16A17" w:rsidP="00006EAB">
      <w:pPr>
        <w:numPr>
          <w:ilvl w:val="0"/>
          <w:numId w:val="16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Report all defects immediately</w:t>
      </w:r>
    </w:p>
    <w:p w14:paraId="2761719C" w14:textId="77777777" w:rsidR="00B16A17" w:rsidRPr="00A069DB" w:rsidRDefault="00B16A17" w:rsidP="00006EAB">
      <w:pPr>
        <w:spacing w:before="0" w:after="0"/>
        <w:rPr>
          <w:rFonts w:asciiTheme="minorHAnsi" w:eastAsia="Arial Unicode MS" w:hAnsiTheme="minorHAnsi" w:cstheme="minorHAnsi"/>
        </w:rPr>
      </w:pPr>
    </w:p>
    <w:p w14:paraId="60503201"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8. Electric arc welding</w:t>
      </w:r>
    </w:p>
    <w:p w14:paraId="7F9B4360" w14:textId="77777777" w:rsidR="00B16A17" w:rsidRPr="00A069DB" w:rsidRDefault="00B16A17" w:rsidP="00006EAB">
      <w:pPr>
        <w:numPr>
          <w:ilvl w:val="0"/>
          <w:numId w:val="16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Make sure that your shield, helmet or goggles contain the correct glasses.</w:t>
      </w:r>
    </w:p>
    <w:p w14:paraId="0274B31D" w14:textId="77777777" w:rsidR="00B16A17" w:rsidRPr="00A069DB" w:rsidRDefault="00B16A17" w:rsidP="00006EAB">
      <w:pPr>
        <w:numPr>
          <w:ilvl w:val="0"/>
          <w:numId w:val="16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Wear adequate protective clothing including leather gauntlet gloves and clear goggles for chipping.</w:t>
      </w:r>
    </w:p>
    <w:p w14:paraId="52080F1D" w14:textId="77777777" w:rsidR="00B16A17" w:rsidRPr="00A069DB" w:rsidRDefault="00B16A17" w:rsidP="00006EAB">
      <w:pPr>
        <w:numPr>
          <w:ilvl w:val="0"/>
          <w:numId w:val="16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When necessary, use screens to protect neighbouring workers and passers-by from the arc.</w:t>
      </w:r>
    </w:p>
    <w:p w14:paraId="1A38B27E" w14:textId="77777777" w:rsidR="00B16A17" w:rsidRPr="00A069DB" w:rsidRDefault="00B16A17" w:rsidP="00006EAB">
      <w:pPr>
        <w:numPr>
          <w:ilvl w:val="0"/>
          <w:numId w:val="16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Ensure that cables and connections are in good condition and firmly attached.</w:t>
      </w:r>
    </w:p>
    <w:p w14:paraId="0C2445EC" w14:textId="77777777" w:rsidR="00B16A17" w:rsidRPr="00A069DB" w:rsidRDefault="00B16A17" w:rsidP="00006EAB">
      <w:pPr>
        <w:numPr>
          <w:ilvl w:val="0"/>
          <w:numId w:val="16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Make certain that the welding equipment, bench or work piece is properly earthed.</w:t>
      </w:r>
    </w:p>
    <w:p w14:paraId="669B2069" w14:textId="77777777" w:rsidR="00B16A17" w:rsidRPr="00A069DB" w:rsidRDefault="00B16A17" w:rsidP="00006EAB">
      <w:pPr>
        <w:numPr>
          <w:ilvl w:val="0"/>
          <w:numId w:val="16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Check that the electrode holder is fully insulated and always place it in an unearthed surface when not in use.</w:t>
      </w:r>
    </w:p>
    <w:p w14:paraId="68374664" w14:textId="77777777" w:rsidR="00B16A17" w:rsidRPr="00A069DB" w:rsidRDefault="00B16A17" w:rsidP="00006EAB">
      <w:pPr>
        <w:numPr>
          <w:ilvl w:val="0"/>
          <w:numId w:val="16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Stand on an insulated mat when the ground is damp.</w:t>
      </w:r>
    </w:p>
    <w:p w14:paraId="2B9459E6" w14:textId="77777777" w:rsidR="00B16A17" w:rsidRPr="00A069DB" w:rsidRDefault="00B16A17" w:rsidP="00006EAB">
      <w:pPr>
        <w:numPr>
          <w:ilvl w:val="0"/>
          <w:numId w:val="16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Arrange good ventilation in the welding area, but do not use oxygen to ventilate confined spaces.</w:t>
      </w:r>
    </w:p>
    <w:p w14:paraId="754991C9" w14:textId="77777777" w:rsidR="00B16A17" w:rsidRPr="00A069DB" w:rsidRDefault="00B16A17" w:rsidP="00006EAB">
      <w:pPr>
        <w:numPr>
          <w:ilvl w:val="0"/>
          <w:numId w:val="16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Avoid welding near flammable materials.</w:t>
      </w:r>
    </w:p>
    <w:p w14:paraId="226AC5EE" w14:textId="77777777" w:rsidR="00B16A17" w:rsidRPr="00A069DB" w:rsidRDefault="00B16A17" w:rsidP="00006EAB">
      <w:pPr>
        <w:numPr>
          <w:ilvl w:val="0"/>
          <w:numId w:val="16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Never weld enclosed vessels, drums or tanks which have contained flammable materials unless they have been purged by steaming or boiling, or filled with inert gas, and tested and certified safe to work on.</w:t>
      </w:r>
    </w:p>
    <w:p w14:paraId="75380350" w14:textId="77777777" w:rsidR="00B16A17" w:rsidRPr="00A069DB" w:rsidRDefault="00B16A17" w:rsidP="00006EAB">
      <w:pPr>
        <w:numPr>
          <w:ilvl w:val="0"/>
          <w:numId w:val="16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weld inside enclosed vessels unless precautions have been taken for your safety.</w:t>
      </w:r>
    </w:p>
    <w:p w14:paraId="00E41BB0" w14:textId="77777777" w:rsidR="00B16A17" w:rsidRPr="00A069DB" w:rsidRDefault="00B16A17" w:rsidP="00006EAB">
      <w:pPr>
        <w:numPr>
          <w:ilvl w:val="0"/>
          <w:numId w:val="16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Keep trailing welding cables clear of roads and walkways. Secure to overhead fixtures where possible.</w:t>
      </w:r>
    </w:p>
    <w:p w14:paraId="4A06D9B9" w14:textId="77777777" w:rsidR="00B16A17" w:rsidRPr="00A069DB" w:rsidRDefault="00B16A17" w:rsidP="00006EAB">
      <w:pPr>
        <w:numPr>
          <w:ilvl w:val="0"/>
          <w:numId w:val="16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BEWARE OF ARC EYE – PROTECT YOUR EYES</w:t>
      </w:r>
    </w:p>
    <w:p w14:paraId="03DB5D30" w14:textId="77777777" w:rsidR="00B16A17" w:rsidRPr="00A069DB" w:rsidRDefault="00B16A17" w:rsidP="00006EAB">
      <w:pPr>
        <w:spacing w:before="0" w:after="0"/>
        <w:rPr>
          <w:rFonts w:asciiTheme="minorHAnsi" w:eastAsia="Arial Unicode MS" w:hAnsiTheme="minorHAnsi" w:cstheme="minorHAnsi"/>
          <w:b/>
        </w:rPr>
      </w:pPr>
    </w:p>
    <w:p w14:paraId="1192A440"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9. Temporary Road Works</w:t>
      </w:r>
    </w:p>
    <w:p w14:paraId="41B3EC5D" w14:textId="77777777" w:rsidR="00B16A17" w:rsidRPr="00A069DB" w:rsidRDefault="00B16A17" w:rsidP="00006EAB">
      <w:pPr>
        <w:numPr>
          <w:ilvl w:val="0"/>
          <w:numId w:val="16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Before Road Works start you must be qualified to work on road and street works.</w:t>
      </w:r>
    </w:p>
    <w:p w14:paraId="2E7F7FB5" w14:textId="77777777" w:rsidR="00B16A17" w:rsidRPr="00A069DB" w:rsidRDefault="00B16A17" w:rsidP="00006EAB">
      <w:pPr>
        <w:numPr>
          <w:ilvl w:val="0"/>
          <w:numId w:val="16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Before commencing any road works which may cause obstruction to public, police should be informed.</w:t>
      </w:r>
    </w:p>
    <w:p w14:paraId="6C530703" w14:textId="77777777" w:rsidR="00B16A17" w:rsidRPr="00A069DB" w:rsidRDefault="00B16A17" w:rsidP="00006EAB">
      <w:pPr>
        <w:numPr>
          <w:ilvl w:val="0"/>
          <w:numId w:val="16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Signs must be placed so they can be easily seen by road users and give adequate warning of road works ahead.</w:t>
      </w:r>
    </w:p>
    <w:p w14:paraId="4840EA23" w14:textId="77777777" w:rsidR="00B16A17" w:rsidRPr="00A069DB" w:rsidRDefault="00B16A17" w:rsidP="00006EAB">
      <w:pPr>
        <w:numPr>
          <w:ilvl w:val="0"/>
          <w:numId w:val="16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Diversion signs must give adequate warning.</w:t>
      </w:r>
    </w:p>
    <w:p w14:paraId="7D6317DA" w14:textId="77777777" w:rsidR="00B16A17" w:rsidRPr="00A069DB" w:rsidRDefault="00B16A17" w:rsidP="00006EAB">
      <w:pPr>
        <w:numPr>
          <w:ilvl w:val="0"/>
          <w:numId w:val="16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All vehicles must display appropriate notice at rear of vehicle during Road Works</w:t>
      </w:r>
    </w:p>
    <w:p w14:paraId="5D970FE9" w14:textId="77777777" w:rsidR="00B16A17" w:rsidRPr="00A069DB" w:rsidRDefault="00B16A17" w:rsidP="00006EAB">
      <w:pPr>
        <w:numPr>
          <w:ilvl w:val="0"/>
          <w:numId w:val="16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As work progresses, signs should be moved forward.</w:t>
      </w:r>
    </w:p>
    <w:p w14:paraId="074A5875" w14:textId="77777777" w:rsidR="00B16A17" w:rsidRPr="00A069DB" w:rsidRDefault="00B16A17" w:rsidP="00006EAB">
      <w:pPr>
        <w:numPr>
          <w:ilvl w:val="0"/>
          <w:numId w:val="16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Adequate illumination should be provided for signs and they should indicate extent or work.</w:t>
      </w:r>
    </w:p>
    <w:p w14:paraId="4A3028D1" w14:textId="77777777" w:rsidR="00B16A17" w:rsidRPr="00A069DB" w:rsidRDefault="00B16A17" w:rsidP="00006EAB">
      <w:pPr>
        <w:numPr>
          <w:ilvl w:val="0"/>
          <w:numId w:val="16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Regular checks should be made to ensure that signs and warning lights are in position and working.</w:t>
      </w:r>
    </w:p>
    <w:p w14:paraId="349AA920" w14:textId="77777777" w:rsidR="00B16A17" w:rsidRPr="00A069DB" w:rsidRDefault="00B16A17" w:rsidP="00006EAB">
      <w:pPr>
        <w:numPr>
          <w:ilvl w:val="0"/>
          <w:numId w:val="16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Temporary traffic signals must have red, amber and green lights and a time mechanism to suit traffic low.</w:t>
      </w:r>
    </w:p>
    <w:p w14:paraId="2C570A3E" w14:textId="77777777" w:rsidR="00B16A17" w:rsidRPr="00A069DB" w:rsidRDefault="00B16A17" w:rsidP="00006EAB">
      <w:pPr>
        <w:numPr>
          <w:ilvl w:val="0"/>
          <w:numId w:val="16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You must obey the instructions of your supervisor.</w:t>
      </w:r>
    </w:p>
    <w:p w14:paraId="2230A94B" w14:textId="77777777" w:rsidR="00B16A17" w:rsidRPr="00A069DB" w:rsidRDefault="00B16A17" w:rsidP="00006EAB">
      <w:pPr>
        <w:spacing w:before="0" w:after="0"/>
        <w:rPr>
          <w:rFonts w:asciiTheme="minorHAnsi" w:eastAsia="Arial Unicode MS" w:hAnsiTheme="minorHAnsi" w:cstheme="minorHAnsi"/>
        </w:rPr>
      </w:pPr>
    </w:p>
    <w:p w14:paraId="3FDB61A3" w14:textId="77777777" w:rsidR="00B16A17" w:rsidRPr="00A069DB" w:rsidRDefault="00B16A17" w:rsidP="00006EAB">
      <w:pPr>
        <w:numPr>
          <w:ilvl w:val="0"/>
          <w:numId w:val="219"/>
        </w:numPr>
        <w:tabs>
          <w:tab w:val="clear" w:pos="1080"/>
        </w:tabs>
        <w:spacing w:before="0" w:after="0"/>
        <w:rPr>
          <w:rFonts w:asciiTheme="minorHAnsi" w:eastAsia="Arial Unicode MS" w:hAnsiTheme="minorHAnsi" w:cstheme="minorHAnsi"/>
          <w:b/>
        </w:rPr>
      </w:pPr>
      <w:r w:rsidRPr="00A069DB">
        <w:rPr>
          <w:rFonts w:asciiTheme="minorHAnsi" w:eastAsia="Arial Unicode MS" w:hAnsiTheme="minorHAnsi" w:cstheme="minorHAnsi"/>
          <w:b/>
        </w:rPr>
        <w:t>Hazards on Road Works and Motorways</w:t>
      </w:r>
    </w:p>
    <w:p w14:paraId="5E3D7751" w14:textId="77777777" w:rsidR="00B16A17" w:rsidRPr="00A069DB" w:rsidRDefault="00B16A17" w:rsidP="00006EAB">
      <w:pPr>
        <w:numPr>
          <w:ilvl w:val="0"/>
          <w:numId w:val="16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Safety barriers must protect public and workers.</w:t>
      </w:r>
    </w:p>
    <w:p w14:paraId="771734BD" w14:textId="77777777" w:rsidR="00B16A17" w:rsidRPr="00A069DB" w:rsidRDefault="00B16A17" w:rsidP="00006EAB">
      <w:pPr>
        <w:numPr>
          <w:ilvl w:val="0"/>
          <w:numId w:val="16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Wear high-visibility clothing and safety helmets, always.</w:t>
      </w:r>
    </w:p>
    <w:p w14:paraId="504F4074" w14:textId="77777777" w:rsidR="00B16A17" w:rsidRPr="00A069DB" w:rsidRDefault="00B16A17" w:rsidP="00006EAB">
      <w:pPr>
        <w:numPr>
          <w:ilvl w:val="0"/>
          <w:numId w:val="16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You must be alert at all times and keep a sharp look out.</w:t>
      </w:r>
    </w:p>
    <w:p w14:paraId="0B687D7B" w14:textId="77777777" w:rsidR="00B16A17" w:rsidRPr="00A069DB" w:rsidRDefault="00B16A17" w:rsidP="00006EAB">
      <w:pPr>
        <w:numPr>
          <w:ilvl w:val="0"/>
          <w:numId w:val="16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lastRenderedPageBreak/>
        <w:t>All vehicles to be fitted with amber flashing lights on top and switched ON when entering or leaving works area.</w:t>
      </w:r>
    </w:p>
    <w:p w14:paraId="42A29B45" w14:textId="77777777" w:rsidR="00B16A17" w:rsidRPr="00A069DB" w:rsidRDefault="00B16A17" w:rsidP="00006EAB">
      <w:pPr>
        <w:numPr>
          <w:ilvl w:val="0"/>
          <w:numId w:val="16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Only enter and leave site at the authorised points - don’t enter or leave site by any other route.</w:t>
      </w:r>
    </w:p>
    <w:p w14:paraId="732B79C2" w14:textId="77777777" w:rsidR="00B16A17" w:rsidRPr="00A069DB" w:rsidRDefault="00B16A17" w:rsidP="00006EAB">
      <w:pPr>
        <w:numPr>
          <w:ilvl w:val="0"/>
          <w:numId w:val="16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Don’t move cones or signs unless necessary for operational reasons. Always replace in original position.</w:t>
      </w:r>
    </w:p>
    <w:p w14:paraId="65EB038E" w14:textId="77777777" w:rsidR="00B16A17" w:rsidRPr="00A069DB" w:rsidRDefault="00B16A17" w:rsidP="00006EAB">
      <w:pPr>
        <w:numPr>
          <w:ilvl w:val="0"/>
          <w:numId w:val="16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Buffer lanes must be kept clear at all times.</w:t>
      </w:r>
    </w:p>
    <w:p w14:paraId="03F45700" w14:textId="77777777" w:rsidR="00B16A17" w:rsidRPr="00A069DB" w:rsidRDefault="00B16A17" w:rsidP="00006EAB">
      <w:pPr>
        <w:numPr>
          <w:ilvl w:val="0"/>
          <w:numId w:val="16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Observe speed limits.</w:t>
      </w:r>
    </w:p>
    <w:p w14:paraId="4FBA4A81" w14:textId="77777777" w:rsidR="00B16A17" w:rsidRPr="00A069DB" w:rsidRDefault="00B16A17" w:rsidP="00006EAB">
      <w:pPr>
        <w:numPr>
          <w:ilvl w:val="0"/>
          <w:numId w:val="16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Caution when leaving site if merging with motorway traffic</w:t>
      </w:r>
    </w:p>
    <w:p w14:paraId="38C916D9" w14:textId="77777777" w:rsidR="00B16A17" w:rsidRPr="00A069DB" w:rsidRDefault="00B16A17" w:rsidP="00006EAB">
      <w:pPr>
        <w:numPr>
          <w:ilvl w:val="0"/>
          <w:numId w:val="16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Lorry drivers - don’t reverse without the aid of a signaler.</w:t>
      </w:r>
    </w:p>
    <w:p w14:paraId="157E5076" w14:textId="77777777" w:rsidR="00B16A17" w:rsidRPr="00A069DB" w:rsidRDefault="00B16A17" w:rsidP="00006EAB">
      <w:pPr>
        <w:spacing w:before="0" w:after="0"/>
        <w:rPr>
          <w:rFonts w:asciiTheme="minorHAnsi" w:eastAsia="Arial Unicode MS" w:hAnsiTheme="minorHAnsi" w:cstheme="minorHAnsi"/>
        </w:rPr>
      </w:pPr>
    </w:p>
    <w:p w14:paraId="29E1793D"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10. Ladders</w:t>
      </w:r>
    </w:p>
    <w:p w14:paraId="49F4DFBE" w14:textId="77777777" w:rsidR="00B16A17" w:rsidRPr="00A069DB" w:rsidRDefault="00B16A17" w:rsidP="00006EAB">
      <w:pPr>
        <w:numPr>
          <w:ilvl w:val="0"/>
          <w:numId w:val="16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Use clear varnish to protect a ladder; paint may cover a defect</w:t>
      </w:r>
    </w:p>
    <w:p w14:paraId="523859E8" w14:textId="77777777" w:rsidR="00B16A17" w:rsidRPr="00A069DB" w:rsidRDefault="00B16A17" w:rsidP="00006EAB">
      <w:pPr>
        <w:numPr>
          <w:ilvl w:val="0"/>
          <w:numId w:val="16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Never use an unsound ladder.</w:t>
      </w:r>
    </w:p>
    <w:p w14:paraId="56DE09F9" w14:textId="77777777" w:rsidR="00B16A17" w:rsidRPr="00A069DB" w:rsidRDefault="00B16A17" w:rsidP="00006EAB">
      <w:pPr>
        <w:numPr>
          <w:ilvl w:val="0"/>
          <w:numId w:val="16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Be sure the ladder is set on a firm level base.</w:t>
      </w:r>
    </w:p>
    <w:p w14:paraId="1F31767E" w14:textId="77777777" w:rsidR="00B16A17" w:rsidRPr="00A069DB" w:rsidRDefault="00B16A17" w:rsidP="00006EAB">
      <w:pPr>
        <w:numPr>
          <w:ilvl w:val="0"/>
          <w:numId w:val="16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Ladders longer than 3m in length should be secured or footed when this is not practical.</w:t>
      </w:r>
    </w:p>
    <w:p w14:paraId="479B7BDE" w14:textId="77777777" w:rsidR="00B16A17" w:rsidRPr="00A069DB" w:rsidRDefault="00B16A17" w:rsidP="00006EAB">
      <w:pPr>
        <w:numPr>
          <w:ilvl w:val="0"/>
          <w:numId w:val="16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Make certain the ladder reaches a sufficient height above landing platform, unless an alternative hand hold is provided.</w:t>
      </w:r>
    </w:p>
    <w:p w14:paraId="32EBC10D" w14:textId="77777777" w:rsidR="00B16A17" w:rsidRPr="00A069DB" w:rsidRDefault="00B16A17" w:rsidP="00006EAB">
      <w:pPr>
        <w:numPr>
          <w:ilvl w:val="0"/>
          <w:numId w:val="16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The correct pitch of a ladder is 1 ft (300mm) out at the base for every 4 ft vertical height.</w:t>
      </w:r>
    </w:p>
    <w:p w14:paraId="1959DB8E" w14:textId="77777777" w:rsidR="00B16A17" w:rsidRPr="00A069DB" w:rsidRDefault="00B16A17" w:rsidP="00006EAB">
      <w:pPr>
        <w:numPr>
          <w:ilvl w:val="0"/>
          <w:numId w:val="16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Use the right length ladder for the job. Never lash two short ladders to make a longer one.</w:t>
      </w:r>
    </w:p>
    <w:p w14:paraId="2748832C" w14:textId="77777777" w:rsidR="00B16A17" w:rsidRPr="00A069DB" w:rsidRDefault="00B16A17" w:rsidP="00006EAB">
      <w:pPr>
        <w:numPr>
          <w:ilvl w:val="0"/>
          <w:numId w:val="16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carry loads on ladders - use a hoist line.</w:t>
      </w:r>
    </w:p>
    <w:p w14:paraId="23DCE562" w14:textId="77777777" w:rsidR="00B16A17" w:rsidRPr="00A069DB" w:rsidRDefault="00B16A17" w:rsidP="00006EAB">
      <w:pPr>
        <w:numPr>
          <w:ilvl w:val="0"/>
          <w:numId w:val="16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lean sideways from a ladder - it is safer to move the ladder.</w:t>
      </w:r>
    </w:p>
    <w:p w14:paraId="6C58B57E" w14:textId="77777777" w:rsidR="00B16A17" w:rsidRPr="00A069DB" w:rsidRDefault="00B16A17" w:rsidP="00006EAB">
      <w:pPr>
        <w:numPr>
          <w:ilvl w:val="0"/>
          <w:numId w:val="16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Face the ladder when climbing or descending.</w:t>
      </w:r>
    </w:p>
    <w:p w14:paraId="22379B43" w14:textId="77777777" w:rsidR="00B16A17" w:rsidRPr="00A069DB" w:rsidRDefault="00B16A17" w:rsidP="00006EAB">
      <w:pPr>
        <w:numPr>
          <w:ilvl w:val="0"/>
          <w:numId w:val="16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Beware of wet, greasy or icy rungs.</w:t>
      </w:r>
    </w:p>
    <w:p w14:paraId="4A4C0FD0" w14:textId="77777777" w:rsidR="00B16A17" w:rsidRPr="00A069DB" w:rsidRDefault="00B16A17" w:rsidP="00006EAB">
      <w:pPr>
        <w:numPr>
          <w:ilvl w:val="0"/>
          <w:numId w:val="16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Inspect ladders before use and regularly when stored.</w:t>
      </w:r>
    </w:p>
    <w:p w14:paraId="63077A6C" w14:textId="77777777" w:rsidR="00B16A17" w:rsidRPr="00A069DB" w:rsidRDefault="00B16A17" w:rsidP="00006EAB">
      <w:pPr>
        <w:numPr>
          <w:ilvl w:val="0"/>
          <w:numId w:val="16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Work should only be carried out from a ladder when the job is of short duration and can be carried out safely.</w:t>
      </w:r>
    </w:p>
    <w:p w14:paraId="30F07599" w14:textId="77777777" w:rsidR="00B16A17" w:rsidRPr="00A069DB" w:rsidRDefault="00B16A17" w:rsidP="00006EAB">
      <w:pPr>
        <w:spacing w:before="0" w:after="0"/>
        <w:rPr>
          <w:rFonts w:asciiTheme="minorHAnsi" w:eastAsia="Arial Unicode MS" w:hAnsiTheme="minorHAnsi" w:cstheme="minorHAnsi"/>
          <w:b/>
        </w:rPr>
      </w:pPr>
    </w:p>
    <w:p w14:paraId="13DC4BCC"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11. Cartridge tools</w:t>
      </w:r>
    </w:p>
    <w:p w14:paraId="05548317" w14:textId="77777777" w:rsidR="00B16A17" w:rsidRPr="00A069DB" w:rsidRDefault="00B16A17" w:rsidP="00006EAB">
      <w:pPr>
        <w:numPr>
          <w:ilvl w:val="0"/>
          <w:numId w:val="16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Only use Cartridge Tools if you have been trained and authorised in writing to do so.</w:t>
      </w:r>
    </w:p>
    <w:p w14:paraId="1635C2C1" w14:textId="77777777" w:rsidR="00B16A17" w:rsidRPr="00A069DB" w:rsidRDefault="00B16A17" w:rsidP="00006EAB">
      <w:pPr>
        <w:numPr>
          <w:ilvl w:val="0"/>
          <w:numId w:val="16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Read makers’ instructions carefully before using gun.</w:t>
      </w:r>
    </w:p>
    <w:p w14:paraId="277D1ED6" w14:textId="77777777" w:rsidR="00B16A17" w:rsidRPr="00A069DB" w:rsidRDefault="00B16A17" w:rsidP="00006EAB">
      <w:pPr>
        <w:numPr>
          <w:ilvl w:val="0"/>
          <w:numId w:val="16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Before handling gun make sure it is not loaded.</w:t>
      </w:r>
    </w:p>
    <w:p w14:paraId="0614BE7A" w14:textId="77777777" w:rsidR="00B16A17" w:rsidRPr="00A069DB" w:rsidRDefault="00B16A17" w:rsidP="00006EAB">
      <w:pPr>
        <w:numPr>
          <w:ilvl w:val="0"/>
          <w:numId w:val="16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Load gun with barrel pointing in safe position - away from you.</w:t>
      </w:r>
    </w:p>
    <w:p w14:paraId="64DC13C7" w14:textId="77777777" w:rsidR="00B16A17" w:rsidRPr="00A069DB" w:rsidRDefault="00B16A17" w:rsidP="00006EAB">
      <w:pPr>
        <w:numPr>
          <w:ilvl w:val="0"/>
          <w:numId w:val="16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Never place your hand over the end of the barrel.</w:t>
      </w:r>
    </w:p>
    <w:p w14:paraId="69EFA1BE" w14:textId="77777777" w:rsidR="00B16A17" w:rsidRPr="00A069DB" w:rsidRDefault="00B16A17" w:rsidP="00006EAB">
      <w:pPr>
        <w:numPr>
          <w:ilvl w:val="0"/>
          <w:numId w:val="16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Never walk around with a loaded gun. Always load at area of use.</w:t>
      </w:r>
    </w:p>
    <w:p w14:paraId="291CD7CE" w14:textId="77777777" w:rsidR="00B16A17" w:rsidRPr="00A069DB" w:rsidRDefault="00B16A17" w:rsidP="00006EAB">
      <w:pPr>
        <w:numPr>
          <w:ilvl w:val="0"/>
          <w:numId w:val="16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Check material into which bolt is to be fired to ensure the safety of persons on the other side.</w:t>
      </w:r>
    </w:p>
    <w:p w14:paraId="528FD53F" w14:textId="77777777" w:rsidR="00B16A17" w:rsidRPr="00A069DB" w:rsidRDefault="00B16A17" w:rsidP="00006EAB">
      <w:pPr>
        <w:numPr>
          <w:ilvl w:val="0"/>
          <w:numId w:val="16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Allow at least 3 inches (76mm) from edges of concrete or brickwork.</w:t>
      </w:r>
    </w:p>
    <w:p w14:paraId="72F4C2CD" w14:textId="77777777" w:rsidR="00B16A17" w:rsidRPr="00A069DB" w:rsidRDefault="00B16A17" w:rsidP="00006EAB">
      <w:pPr>
        <w:numPr>
          <w:ilvl w:val="0"/>
          <w:numId w:val="16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Hold the gun at right angles to the job when firing.</w:t>
      </w:r>
    </w:p>
    <w:p w14:paraId="32E22869" w14:textId="77777777" w:rsidR="00B16A17" w:rsidRPr="00A069DB" w:rsidRDefault="00B16A17" w:rsidP="00006EAB">
      <w:pPr>
        <w:numPr>
          <w:ilvl w:val="0"/>
          <w:numId w:val="16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Wear goggles and ear defenders.</w:t>
      </w:r>
    </w:p>
    <w:p w14:paraId="29351A64" w14:textId="77777777" w:rsidR="00B16A17" w:rsidRPr="00A069DB" w:rsidRDefault="00B16A17" w:rsidP="00006EAB">
      <w:pPr>
        <w:numPr>
          <w:ilvl w:val="0"/>
          <w:numId w:val="16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In the event of a misfire, wait a minute before unloading.</w:t>
      </w:r>
    </w:p>
    <w:p w14:paraId="7542246C" w14:textId="77777777" w:rsidR="00B16A17" w:rsidRPr="00A069DB" w:rsidRDefault="00B16A17" w:rsidP="00006EAB">
      <w:pPr>
        <w:numPr>
          <w:ilvl w:val="0"/>
          <w:numId w:val="16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Never leave gun loaded when not in use.</w:t>
      </w:r>
    </w:p>
    <w:p w14:paraId="057C48FC" w14:textId="77777777" w:rsidR="00B16A17" w:rsidRPr="00A069DB" w:rsidRDefault="00B16A17" w:rsidP="00006EAB">
      <w:pPr>
        <w:numPr>
          <w:ilvl w:val="0"/>
          <w:numId w:val="16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Always clean up used cartridges and look out for any misfires. Dispose of these safely.</w:t>
      </w:r>
    </w:p>
    <w:p w14:paraId="0C08A7DE" w14:textId="77777777" w:rsidR="00B16A17" w:rsidRPr="00A069DB" w:rsidRDefault="00B16A17" w:rsidP="00006EAB">
      <w:pPr>
        <w:numPr>
          <w:ilvl w:val="0"/>
          <w:numId w:val="16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Always treat cartridge tools with respect</w:t>
      </w:r>
    </w:p>
    <w:p w14:paraId="431CAB97" w14:textId="77777777" w:rsidR="00B16A17" w:rsidRPr="00A069DB" w:rsidRDefault="00B16A17" w:rsidP="00006EAB">
      <w:pPr>
        <w:spacing w:before="0" w:after="0"/>
        <w:rPr>
          <w:rFonts w:asciiTheme="minorHAnsi" w:eastAsia="Arial Unicode MS" w:hAnsiTheme="minorHAnsi" w:cstheme="minorHAnsi"/>
        </w:rPr>
      </w:pPr>
    </w:p>
    <w:p w14:paraId="3DEFA5AF"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12. Hand tools</w:t>
      </w:r>
    </w:p>
    <w:p w14:paraId="2DB3FEA5" w14:textId="77777777" w:rsidR="00B16A17" w:rsidRPr="00A069DB" w:rsidRDefault="00B16A17" w:rsidP="00006EAB">
      <w:pPr>
        <w:numPr>
          <w:ilvl w:val="0"/>
          <w:numId w:val="168"/>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Always use the correct tool for the job.</w:t>
      </w:r>
    </w:p>
    <w:p w14:paraId="6D3CD223" w14:textId="77777777" w:rsidR="00B16A17" w:rsidRPr="00A069DB" w:rsidRDefault="00B16A17" w:rsidP="00006EAB">
      <w:pPr>
        <w:numPr>
          <w:ilvl w:val="0"/>
          <w:numId w:val="168"/>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See that every file has a handle.</w:t>
      </w:r>
    </w:p>
    <w:p w14:paraId="51566C85" w14:textId="77777777" w:rsidR="00B16A17" w:rsidRPr="00A069DB" w:rsidRDefault="00B16A17" w:rsidP="00006EAB">
      <w:pPr>
        <w:numPr>
          <w:ilvl w:val="0"/>
          <w:numId w:val="168"/>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Chisels and punches should be ground to prevent mushrooming.</w:t>
      </w:r>
    </w:p>
    <w:p w14:paraId="7B8E020E" w14:textId="77777777" w:rsidR="00B16A17" w:rsidRPr="00A069DB" w:rsidRDefault="00B16A17" w:rsidP="00006EAB">
      <w:pPr>
        <w:numPr>
          <w:ilvl w:val="0"/>
          <w:numId w:val="168"/>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Keep hammer heads tightly wedged on their shafts.</w:t>
      </w:r>
    </w:p>
    <w:p w14:paraId="11F1C7D4" w14:textId="77777777" w:rsidR="00B16A17" w:rsidRPr="00A069DB" w:rsidRDefault="00B16A17" w:rsidP="00006EAB">
      <w:pPr>
        <w:numPr>
          <w:ilvl w:val="0"/>
          <w:numId w:val="168"/>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Renew wooden handles that are split.</w:t>
      </w:r>
    </w:p>
    <w:p w14:paraId="038BC37F" w14:textId="77777777" w:rsidR="00B16A17" w:rsidRPr="00A069DB" w:rsidRDefault="00B16A17" w:rsidP="00006EAB">
      <w:pPr>
        <w:numPr>
          <w:ilvl w:val="0"/>
          <w:numId w:val="168"/>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Keep the edges of cutting tools sharp.</w:t>
      </w:r>
    </w:p>
    <w:p w14:paraId="23D78A73" w14:textId="77777777" w:rsidR="00B16A17" w:rsidRPr="00A069DB" w:rsidRDefault="00B16A17" w:rsidP="00006EAB">
      <w:pPr>
        <w:numPr>
          <w:ilvl w:val="0"/>
          <w:numId w:val="168"/>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Hands behind the cutting edges when working.</w:t>
      </w:r>
    </w:p>
    <w:p w14:paraId="1EE710CE" w14:textId="77777777" w:rsidR="00B16A17" w:rsidRPr="00A069DB" w:rsidRDefault="00B16A17" w:rsidP="00006EAB">
      <w:pPr>
        <w:numPr>
          <w:ilvl w:val="0"/>
          <w:numId w:val="169"/>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use screwdrivers on work held in the hand.</w:t>
      </w:r>
    </w:p>
    <w:p w14:paraId="217C7D10" w14:textId="77777777" w:rsidR="00B16A17" w:rsidRPr="00A069DB" w:rsidRDefault="00B16A17" w:rsidP="00006EAB">
      <w:pPr>
        <w:numPr>
          <w:ilvl w:val="0"/>
          <w:numId w:val="169"/>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Keep tools in boxes or racks when not in use.</w:t>
      </w:r>
    </w:p>
    <w:p w14:paraId="3FD69A91" w14:textId="77777777" w:rsidR="00B16A17" w:rsidRPr="00A069DB" w:rsidRDefault="00B16A17" w:rsidP="00006EAB">
      <w:pPr>
        <w:numPr>
          <w:ilvl w:val="0"/>
          <w:numId w:val="169"/>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Protect sharp edges of tools that are to be stored or carried.</w:t>
      </w:r>
    </w:p>
    <w:p w14:paraId="26F478A8" w14:textId="77777777" w:rsidR="00B16A17" w:rsidRPr="00A069DB" w:rsidRDefault="00B16A17" w:rsidP="00006EAB">
      <w:pPr>
        <w:numPr>
          <w:ilvl w:val="0"/>
          <w:numId w:val="169"/>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Scrap tools that are worn or damaged beyond repair.</w:t>
      </w:r>
    </w:p>
    <w:p w14:paraId="0BC57F8E" w14:textId="77777777" w:rsidR="00B16A17" w:rsidRPr="00A069DB" w:rsidRDefault="00B16A17" w:rsidP="00006EAB">
      <w:pPr>
        <w:numPr>
          <w:ilvl w:val="0"/>
          <w:numId w:val="169"/>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Use the right size of spanner to fit the nut.</w:t>
      </w:r>
    </w:p>
    <w:p w14:paraId="32BB18BE" w14:textId="77777777" w:rsidR="00B16A17" w:rsidRPr="00A069DB" w:rsidRDefault="00B16A17" w:rsidP="00006EAB">
      <w:pPr>
        <w:numPr>
          <w:ilvl w:val="0"/>
          <w:numId w:val="169"/>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Good tools mean faster and safer working</w:t>
      </w:r>
    </w:p>
    <w:p w14:paraId="4EB106AA" w14:textId="77777777" w:rsidR="00B16A17" w:rsidRPr="00A069DB" w:rsidRDefault="00B16A17" w:rsidP="00006EAB">
      <w:pPr>
        <w:spacing w:before="0" w:after="0"/>
        <w:rPr>
          <w:rFonts w:asciiTheme="minorHAnsi" w:eastAsia="Arial Unicode MS" w:hAnsiTheme="minorHAnsi" w:cstheme="minorHAnsi"/>
        </w:rPr>
      </w:pPr>
    </w:p>
    <w:p w14:paraId="78599932"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13. Abrasive wheels</w:t>
      </w:r>
    </w:p>
    <w:p w14:paraId="20571385" w14:textId="77777777" w:rsidR="00B16A17" w:rsidRPr="00A069DB" w:rsidRDefault="00B16A17" w:rsidP="00006EAB">
      <w:pPr>
        <w:numPr>
          <w:ilvl w:val="0"/>
          <w:numId w:val="17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 xml:space="preserve">The speed of the machine must not exceed the maximum permissible speed of the wheel. </w:t>
      </w:r>
    </w:p>
    <w:p w14:paraId="47948EA3" w14:textId="77777777" w:rsidR="00B16A17" w:rsidRPr="00A069DB" w:rsidRDefault="00B16A17" w:rsidP="00006EAB">
      <w:pPr>
        <w:numPr>
          <w:ilvl w:val="0"/>
          <w:numId w:val="17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Don’t exert heavy pressure on the wheel.</w:t>
      </w:r>
    </w:p>
    <w:p w14:paraId="2930DB55" w14:textId="77777777" w:rsidR="00B16A17" w:rsidRPr="00A069DB" w:rsidRDefault="00B16A17" w:rsidP="00006EAB">
      <w:pPr>
        <w:numPr>
          <w:ilvl w:val="0"/>
          <w:numId w:val="17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Never use the side of the wheel.</w:t>
      </w:r>
    </w:p>
    <w:p w14:paraId="525B16BB" w14:textId="77777777" w:rsidR="00B16A17" w:rsidRPr="00A069DB" w:rsidRDefault="00B16A17" w:rsidP="00006EAB">
      <w:pPr>
        <w:numPr>
          <w:ilvl w:val="0"/>
          <w:numId w:val="17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Keep your fingers away from the cutting edge of the wheel.</w:t>
      </w:r>
    </w:p>
    <w:p w14:paraId="0B83EF62" w14:textId="77777777" w:rsidR="00B16A17" w:rsidRPr="00A069DB" w:rsidRDefault="00B16A17" w:rsidP="00006EAB">
      <w:pPr>
        <w:numPr>
          <w:ilvl w:val="0"/>
          <w:numId w:val="17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Ear and eye protection must always be worn.</w:t>
      </w:r>
    </w:p>
    <w:p w14:paraId="5F834835" w14:textId="77777777" w:rsidR="00B16A17" w:rsidRPr="00A069DB" w:rsidRDefault="00B16A17" w:rsidP="00006EAB">
      <w:pPr>
        <w:spacing w:before="0" w:after="0"/>
        <w:rPr>
          <w:rFonts w:asciiTheme="minorHAnsi" w:eastAsia="Arial Unicode MS" w:hAnsiTheme="minorHAnsi" w:cstheme="minorHAnsi"/>
          <w:b/>
        </w:rPr>
      </w:pPr>
    </w:p>
    <w:p w14:paraId="4A760FA4" w14:textId="77777777" w:rsidR="00B16A17" w:rsidRPr="00A069DB" w:rsidRDefault="00B16A17" w:rsidP="00006EAB">
      <w:pPr>
        <w:numPr>
          <w:ilvl w:val="0"/>
          <w:numId w:val="219"/>
        </w:numPr>
        <w:tabs>
          <w:tab w:val="clear" w:pos="1080"/>
        </w:tabs>
        <w:spacing w:before="0" w:after="0"/>
        <w:rPr>
          <w:rFonts w:asciiTheme="minorHAnsi" w:eastAsia="Arial Unicode MS" w:hAnsiTheme="minorHAnsi" w:cstheme="minorHAnsi"/>
          <w:b/>
        </w:rPr>
      </w:pPr>
      <w:r w:rsidRPr="00A069DB">
        <w:rPr>
          <w:rFonts w:asciiTheme="minorHAnsi" w:eastAsia="Arial Unicode MS" w:hAnsiTheme="minorHAnsi" w:cstheme="minorHAnsi"/>
          <w:b/>
        </w:rPr>
        <w:t>Using Portable Abrasive Wheels:-</w:t>
      </w:r>
    </w:p>
    <w:p w14:paraId="2E42E01E" w14:textId="77777777" w:rsidR="00B16A17" w:rsidRPr="00A069DB" w:rsidRDefault="00B16A17" w:rsidP="00006EAB">
      <w:pPr>
        <w:numPr>
          <w:ilvl w:val="0"/>
          <w:numId w:val="17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Don’t mount an abrasive wheel unless authorised in writing and trained to do so.</w:t>
      </w:r>
    </w:p>
    <w:p w14:paraId="569CBB0F" w14:textId="77777777" w:rsidR="00B16A17" w:rsidRPr="00A069DB" w:rsidRDefault="00B16A17" w:rsidP="00006EAB">
      <w:pPr>
        <w:numPr>
          <w:ilvl w:val="0"/>
          <w:numId w:val="17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Only reinforced discs to be used on hand-held machines.</w:t>
      </w:r>
    </w:p>
    <w:p w14:paraId="55C11852" w14:textId="77777777" w:rsidR="00B16A17" w:rsidRPr="00A069DB" w:rsidRDefault="00B16A17" w:rsidP="00006EAB">
      <w:pPr>
        <w:numPr>
          <w:ilvl w:val="0"/>
          <w:numId w:val="17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Check that the maximum wheel speed is greater than the maximum spindle speed before fitting.</w:t>
      </w:r>
    </w:p>
    <w:p w14:paraId="6BCEF4E0" w14:textId="77777777" w:rsidR="00B16A17" w:rsidRPr="00A069DB" w:rsidRDefault="00B16A17" w:rsidP="00006EAB">
      <w:pPr>
        <w:numPr>
          <w:ilvl w:val="0"/>
          <w:numId w:val="17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Adjust the guard to expose the minimum wheel surface necessary for the operation.</w:t>
      </w:r>
    </w:p>
    <w:p w14:paraId="7D953593" w14:textId="77777777" w:rsidR="00B16A17" w:rsidRPr="00A069DB" w:rsidRDefault="00B16A17" w:rsidP="00006EAB">
      <w:pPr>
        <w:numPr>
          <w:ilvl w:val="0"/>
          <w:numId w:val="17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Be aware of other workers in your area, don’t put them at risk by your actions.</w:t>
      </w:r>
    </w:p>
    <w:p w14:paraId="60354083" w14:textId="77777777" w:rsidR="00B16A17" w:rsidRPr="00A069DB" w:rsidRDefault="00B16A17" w:rsidP="00006EAB">
      <w:pPr>
        <w:spacing w:before="0" w:after="0"/>
        <w:rPr>
          <w:rFonts w:asciiTheme="minorHAnsi" w:eastAsia="Arial Unicode MS" w:hAnsiTheme="minorHAnsi" w:cstheme="minorHAnsi"/>
          <w:b/>
        </w:rPr>
      </w:pPr>
    </w:p>
    <w:p w14:paraId="75F8C205" w14:textId="77777777" w:rsidR="00B16A17" w:rsidRPr="00A069DB" w:rsidRDefault="00B16A17" w:rsidP="00006EAB">
      <w:pPr>
        <w:numPr>
          <w:ilvl w:val="0"/>
          <w:numId w:val="223"/>
        </w:numPr>
        <w:spacing w:before="0" w:after="0"/>
        <w:rPr>
          <w:rFonts w:asciiTheme="minorHAnsi" w:eastAsia="Arial Unicode MS" w:hAnsiTheme="minorHAnsi" w:cstheme="minorHAnsi"/>
          <w:b/>
        </w:rPr>
      </w:pPr>
      <w:r w:rsidRPr="00A069DB">
        <w:rPr>
          <w:rFonts w:asciiTheme="minorHAnsi" w:eastAsia="Arial Unicode MS" w:hAnsiTheme="minorHAnsi" w:cstheme="minorHAnsi"/>
          <w:b/>
        </w:rPr>
        <w:t>Using Bench-Mounted Abrasive Wheels</w:t>
      </w:r>
    </w:p>
    <w:p w14:paraId="63383140" w14:textId="77777777" w:rsidR="00B16A17" w:rsidRPr="00A069DB" w:rsidRDefault="00B16A17" w:rsidP="00006EAB">
      <w:pPr>
        <w:numPr>
          <w:ilvl w:val="0"/>
          <w:numId w:val="20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Adjust the tool rest as close as possible to face of wheel</w:t>
      </w:r>
    </w:p>
    <w:p w14:paraId="7DC652C4" w14:textId="77777777" w:rsidR="00B16A17" w:rsidRPr="00A069DB" w:rsidRDefault="00B16A17" w:rsidP="00006EAB">
      <w:pPr>
        <w:numPr>
          <w:ilvl w:val="0"/>
          <w:numId w:val="20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Keep the glass screen in the safety position.</w:t>
      </w:r>
    </w:p>
    <w:p w14:paraId="3C622655" w14:textId="77777777" w:rsidR="00B16A17" w:rsidRPr="00A069DB" w:rsidRDefault="00B16A17" w:rsidP="00006EAB">
      <w:pPr>
        <w:numPr>
          <w:ilvl w:val="0"/>
          <w:numId w:val="20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Keep your fingers below the tool rest level.</w:t>
      </w:r>
    </w:p>
    <w:p w14:paraId="1C6571E8" w14:textId="77777777" w:rsidR="00B16A17" w:rsidRPr="00A069DB" w:rsidRDefault="00B16A17" w:rsidP="00006EAB">
      <w:pPr>
        <w:numPr>
          <w:ilvl w:val="0"/>
          <w:numId w:val="20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Use the correct grade of wheel for the work in hand.</w:t>
      </w:r>
    </w:p>
    <w:p w14:paraId="7ACFA1C0" w14:textId="77777777" w:rsidR="00B16A17" w:rsidRPr="00A069DB" w:rsidRDefault="00B16A17" w:rsidP="00006EAB">
      <w:pPr>
        <w:numPr>
          <w:ilvl w:val="0"/>
          <w:numId w:val="20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Keep the face of the wheel evenly dressed.</w:t>
      </w:r>
    </w:p>
    <w:p w14:paraId="0A7D461A" w14:textId="77777777" w:rsidR="00B16A17" w:rsidRPr="00A069DB" w:rsidRDefault="00B16A17" w:rsidP="00006EAB">
      <w:pPr>
        <w:numPr>
          <w:ilvl w:val="0"/>
          <w:numId w:val="20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Run a replacement wheel for a full minute after fitting before attempting to use it. Stand clear during the test.</w:t>
      </w:r>
    </w:p>
    <w:p w14:paraId="02F716F6" w14:textId="77777777" w:rsidR="00B16A17" w:rsidRPr="00A069DB" w:rsidRDefault="00B16A17" w:rsidP="00006EAB">
      <w:pPr>
        <w:numPr>
          <w:ilvl w:val="0"/>
          <w:numId w:val="20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Stop the wheel when not in use.</w:t>
      </w:r>
    </w:p>
    <w:p w14:paraId="5C3881BB" w14:textId="77777777" w:rsidR="00B16A17" w:rsidRPr="00A069DB" w:rsidRDefault="00B16A17" w:rsidP="00006EAB">
      <w:pPr>
        <w:spacing w:before="0" w:after="0"/>
        <w:rPr>
          <w:rFonts w:asciiTheme="minorHAnsi" w:eastAsia="Arial Unicode MS" w:hAnsiTheme="minorHAnsi" w:cstheme="minorHAnsi"/>
        </w:rPr>
      </w:pPr>
    </w:p>
    <w:p w14:paraId="7ED5BCC5"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14. Electrical services</w:t>
      </w:r>
    </w:p>
    <w:p w14:paraId="68B7E09A" w14:textId="77777777" w:rsidR="00B16A17" w:rsidRPr="00A069DB" w:rsidRDefault="00B16A17" w:rsidP="00006EAB">
      <w:pPr>
        <w:numPr>
          <w:ilvl w:val="0"/>
          <w:numId w:val="224"/>
        </w:numPr>
        <w:spacing w:before="0" w:after="0"/>
        <w:rPr>
          <w:rFonts w:asciiTheme="minorHAnsi" w:eastAsia="Arial Unicode MS" w:hAnsiTheme="minorHAnsi" w:cstheme="minorHAnsi"/>
          <w:b/>
        </w:rPr>
      </w:pPr>
      <w:r w:rsidRPr="00A069DB">
        <w:rPr>
          <w:rFonts w:asciiTheme="minorHAnsi" w:eastAsia="Arial Unicode MS" w:hAnsiTheme="minorHAnsi" w:cstheme="minorHAnsi"/>
          <w:b/>
        </w:rPr>
        <w:t>Underground Cables</w:t>
      </w:r>
    </w:p>
    <w:p w14:paraId="71306AB4" w14:textId="77777777" w:rsidR="00B16A17" w:rsidRPr="00A069DB" w:rsidRDefault="00B16A17" w:rsidP="00006EAB">
      <w:pPr>
        <w:numPr>
          <w:ilvl w:val="0"/>
          <w:numId w:val="17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Before digging, check plans and use cable locating devices.</w:t>
      </w:r>
    </w:p>
    <w:p w14:paraId="697A77C5" w14:textId="77777777" w:rsidR="00B16A17" w:rsidRPr="00A069DB" w:rsidRDefault="00B16A17" w:rsidP="00006EAB">
      <w:pPr>
        <w:numPr>
          <w:ilvl w:val="0"/>
          <w:numId w:val="17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Assume all cables are live, unless your supervisor tells you they are dead.</w:t>
      </w:r>
    </w:p>
    <w:p w14:paraId="1A51AE7D" w14:textId="77777777" w:rsidR="00B16A17" w:rsidRPr="00A069DB" w:rsidRDefault="00B16A17" w:rsidP="00006EAB">
      <w:pPr>
        <w:numPr>
          <w:ilvl w:val="0"/>
          <w:numId w:val="17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Hand dig trial holes to expose cables.</w:t>
      </w:r>
    </w:p>
    <w:p w14:paraId="4A9FB6CB" w14:textId="77777777" w:rsidR="00B16A17" w:rsidRPr="00A069DB" w:rsidRDefault="00B16A17" w:rsidP="00006EAB">
      <w:pPr>
        <w:numPr>
          <w:ilvl w:val="0"/>
          <w:numId w:val="17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lastRenderedPageBreak/>
        <w:t>When exposed, protect cable from damage and support it.</w:t>
      </w:r>
    </w:p>
    <w:p w14:paraId="6C346B3A" w14:textId="77777777" w:rsidR="00B16A17" w:rsidRPr="00A069DB" w:rsidRDefault="00B16A17" w:rsidP="00006EAB">
      <w:pPr>
        <w:numPr>
          <w:ilvl w:val="0"/>
          <w:numId w:val="17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Put warning tape on exposed live cables.</w:t>
      </w:r>
    </w:p>
    <w:p w14:paraId="320275F9" w14:textId="77777777" w:rsidR="00B16A17" w:rsidRPr="00A069DB" w:rsidRDefault="00B16A17" w:rsidP="00006EAB">
      <w:pPr>
        <w:numPr>
          <w:ilvl w:val="0"/>
          <w:numId w:val="17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If cable is accidentally damaged, keep all persons clear until local Electricity Company has inspected it.</w:t>
      </w:r>
    </w:p>
    <w:p w14:paraId="2374AC7F" w14:textId="77777777" w:rsidR="00B16A17" w:rsidRPr="00A069DB" w:rsidRDefault="00B16A17" w:rsidP="00006EAB">
      <w:pPr>
        <w:spacing w:before="0" w:after="0"/>
        <w:rPr>
          <w:rFonts w:asciiTheme="minorHAnsi" w:eastAsia="Arial Unicode MS" w:hAnsiTheme="minorHAnsi" w:cstheme="minorHAnsi"/>
        </w:rPr>
      </w:pPr>
    </w:p>
    <w:p w14:paraId="4E0A5236" w14:textId="77777777" w:rsidR="00B16A17" w:rsidRPr="00A069DB" w:rsidRDefault="00B16A17" w:rsidP="00006EAB">
      <w:pPr>
        <w:numPr>
          <w:ilvl w:val="0"/>
          <w:numId w:val="225"/>
        </w:numPr>
        <w:spacing w:before="0" w:after="0"/>
        <w:rPr>
          <w:rFonts w:asciiTheme="minorHAnsi" w:eastAsia="Arial Unicode MS" w:hAnsiTheme="minorHAnsi" w:cstheme="minorHAnsi"/>
          <w:b/>
        </w:rPr>
      </w:pPr>
      <w:r w:rsidRPr="00A069DB">
        <w:rPr>
          <w:rFonts w:asciiTheme="minorHAnsi" w:eastAsia="Arial Unicode MS" w:hAnsiTheme="minorHAnsi" w:cstheme="minorHAnsi"/>
          <w:b/>
        </w:rPr>
        <w:t>Overhead Power Lines</w:t>
      </w:r>
    </w:p>
    <w:p w14:paraId="7D00C5CB" w14:textId="77777777" w:rsidR="00B16A17" w:rsidRPr="00A069DB" w:rsidRDefault="00B16A17" w:rsidP="00006EAB">
      <w:pPr>
        <w:numPr>
          <w:ilvl w:val="0"/>
          <w:numId w:val="17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Treat all overhead lines as live. Do not assume that they are only telephone wires.</w:t>
      </w:r>
    </w:p>
    <w:p w14:paraId="21B0F755" w14:textId="77777777" w:rsidR="00B16A17" w:rsidRPr="00A069DB" w:rsidRDefault="00B16A17" w:rsidP="00006EAB">
      <w:pPr>
        <w:numPr>
          <w:ilvl w:val="0"/>
          <w:numId w:val="17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Ensure you know the maximum clearance distances specified by the Electricity Company, and any other special precautions.</w:t>
      </w:r>
    </w:p>
    <w:p w14:paraId="1D0D31A7" w14:textId="77777777" w:rsidR="00B16A17" w:rsidRPr="00A069DB" w:rsidRDefault="00B16A17" w:rsidP="00006EAB">
      <w:pPr>
        <w:numPr>
          <w:ilvl w:val="0"/>
          <w:numId w:val="17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bypass goal posts, barriers or other warnings.</w:t>
      </w:r>
    </w:p>
    <w:p w14:paraId="1E3688DF" w14:textId="77777777" w:rsidR="00B16A17" w:rsidRPr="00A069DB" w:rsidRDefault="00B16A17" w:rsidP="00006EAB">
      <w:pPr>
        <w:numPr>
          <w:ilvl w:val="0"/>
          <w:numId w:val="17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Check your route is clear of overhead power lines prior to moving any materials likely to come into contact with lines.</w:t>
      </w:r>
    </w:p>
    <w:p w14:paraId="2D2D8524" w14:textId="77777777" w:rsidR="00B16A17" w:rsidRPr="00A069DB" w:rsidRDefault="00B16A17" w:rsidP="00006EAB">
      <w:pPr>
        <w:spacing w:before="0" w:after="0"/>
        <w:rPr>
          <w:rFonts w:asciiTheme="minorHAnsi" w:eastAsia="Arial Unicode MS" w:hAnsiTheme="minorHAnsi" w:cstheme="minorHAnsi"/>
          <w:b/>
        </w:rPr>
      </w:pPr>
    </w:p>
    <w:p w14:paraId="46597D69"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15. Gas Welding/Cutting</w:t>
      </w:r>
    </w:p>
    <w:p w14:paraId="722CFBFC" w14:textId="77777777" w:rsidR="00B16A17" w:rsidRPr="00A069DB" w:rsidRDefault="00B16A17" w:rsidP="00006EAB">
      <w:pPr>
        <w:numPr>
          <w:ilvl w:val="0"/>
          <w:numId w:val="17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Are you aware of the requirements of permit system?</w:t>
      </w:r>
    </w:p>
    <w:p w14:paraId="42CBE064" w14:textId="77777777" w:rsidR="00B16A17" w:rsidRPr="00A069DB" w:rsidRDefault="00B16A17" w:rsidP="00006EAB">
      <w:pPr>
        <w:numPr>
          <w:ilvl w:val="0"/>
          <w:numId w:val="17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Oil or grease must not contact oxygen fittings.</w:t>
      </w:r>
    </w:p>
    <w:p w14:paraId="226C4142" w14:textId="77777777" w:rsidR="00B16A17" w:rsidRPr="00A069DB" w:rsidRDefault="00B16A17" w:rsidP="00006EAB">
      <w:pPr>
        <w:numPr>
          <w:ilvl w:val="0"/>
          <w:numId w:val="17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Use goggles, face shields or helmet with dark lenses.</w:t>
      </w:r>
    </w:p>
    <w:p w14:paraId="2E104E27" w14:textId="77777777" w:rsidR="00B16A17" w:rsidRPr="00A069DB" w:rsidRDefault="00B16A17" w:rsidP="00006EAB">
      <w:pPr>
        <w:numPr>
          <w:ilvl w:val="0"/>
          <w:numId w:val="17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Open cylinder valve slowly. Close valve when not in use.</w:t>
      </w:r>
    </w:p>
    <w:p w14:paraId="42930B74" w14:textId="77777777" w:rsidR="00B16A17" w:rsidRPr="00A069DB" w:rsidRDefault="00B16A17" w:rsidP="00006EAB">
      <w:pPr>
        <w:numPr>
          <w:ilvl w:val="0"/>
          <w:numId w:val="17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Before commencing welding, ensure all rubbish is removed.</w:t>
      </w:r>
    </w:p>
    <w:p w14:paraId="1E2B4074" w14:textId="77777777" w:rsidR="00B16A17" w:rsidRPr="00A069DB" w:rsidRDefault="00B16A17" w:rsidP="00006EAB">
      <w:pPr>
        <w:numPr>
          <w:ilvl w:val="0"/>
          <w:numId w:val="17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When welding near flammable materials, beware of flying sparks and hot slag. Keep fire extinguishing equipment available and check area before leaving.</w:t>
      </w:r>
    </w:p>
    <w:p w14:paraId="7C545769" w14:textId="77777777" w:rsidR="00B16A17" w:rsidRPr="00A069DB" w:rsidRDefault="00B16A17" w:rsidP="00006EAB">
      <w:pPr>
        <w:numPr>
          <w:ilvl w:val="0"/>
          <w:numId w:val="17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attempt to weld in enclosed vessels or tanks until safety precautions have been taken.</w:t>
      </w:r>
    </w:p>
    <w:p w14:paraId="4AAA5CF7" w14:textId="77777777" w:rsidR="00B16A17" w:rsidRPr="00A069DB" w:rsidRDefault="00B16A17" w:rsidP="00006EAB">
      <w:pPr>
        <w:numPr>
          <w:ilvl w:val="0"/>
          <w:numId w:val="17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use gas cylinders as work supports.</w:t>
      </w:r>
    </w:p>
    <w:p w14:paraId="04BD5975" w14:textId="77777777" w:rsidR="00B16A17" w:rsidRPr="00A069DB" w:rsidRDefault="00B16A17" w:rsidP="00006EAB">
      <w:pPr>
        <w:numPr>
          <w:ilvl w:val="0"/>
          <w:numId w:val="17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leave torch in enclosed vessels when not in use.</w:t>
      </w:r>
    </w:p>
    <w:p w14:paraId="6F1D9C4B" w14:textId="77777777" w:rsidR="00B16A17" w:rsidRPr="00A069DB" w:rsidRDefault="00B16A17" w:rsidP="00006EAB">
      <w:pPr>
        <w:numPr>
          <w:ilvl w:val="0"/>
          <w:numId w:val="17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weld material degreased with solvents unless it is absolutely dry.</w:t>
      </w:r>
    </w:p>
    <w:p w14:paraId="5E01CB53" w14:textId="77777777" w:rsidR="00B16A17" w:rsidRPr="00A069DB" w:rsidRDefault="00B16A17" w:rsidP="00006EAB">
      <w:pPr>
        <w:numPr>
          <w:ilvl w:val="0"/>
          <w:numId w:val="17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allow any source of heat to reach cylinders.</w:t>
      </w:r>
    </w:p>
    <w:p w14:paraId="05E22684" w14:textId="77777777" w:rsidR="00B16A17" w:rsidRPr="00A069DB" w:rsidRDefault="00B16A17" w:rsidP="00006EAB">
      <w:pPr>
        <w:numPr>
          <w:ilvl w:val="0"/>
          <w:numId w:val="17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weld galvanized or coated metals without taking proper precautions against fumes.</w:t>
      </w:r>
    </w:p>
    <w:p w14:paraId="4FEC56FE" w14:textId="77777777" w:rsidR="00B16A17" w:rsidRPr="00A069DB" w:rsidRDefault="00B16A17" w:rsidP="00006EAB">
      <w:pPr>
        <w:numPr>
          <w:ilvl w:val="0"/>
          <w:numId w:val="17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Use screens to protect other personnel.</w:t>
      </w:r>
    </w:p>
    <w:p w14:paraId="38D21B3A" w14:textId="77777777" w:rsidR="00B16A17" w:rsidRPr="00A069DB" w:rsidRDefault="00B16A17" w:rsidP="00006EAB">
      <w:pPr>
        <w:numPr>
          <w:ilvl w:val="0"/>
          <w:numId w:val="17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Keep hose lines clear of traffic lanes.</w:t>
      </w:r>
    </w:p>
    <w:p w14:paraId="6F6B4873" w14:textId="77777777" w:rsidR="00B16A17" w:rsidRPr="00A069DB" w:rsidRDefault="00B16A17" w:rsidP="00006EAB">
      <w:pPr>
        <w:numPr>
          <w:ilvl w:val="0"/>
          <w:numId w:val="17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 xml:space="preserve">Use in conjunction with compressed gas cylinders </w:t>
      </w:r>
    </w:p>
    <w:p w14:paraId="01C74F74" w14:textId="77777777" w:rsidR="00B16A17" w:rsidRPr="00A069DB" w:rsidRDefault="00B16A17" w:rsidP="00006EAB">
      <w:pPr>
        <w:spacing w:before="0" w:after="0"/>
        <w:rPr>
          <w:rFonts w:asciiTheme="minorHAnsi" w:eastAsia="Arial Unicode MS" w:hAnsiTheme="minorHAnsi" w:cstheme="minorHAnsi"/>
          <w:b/>
        </w:rPr>
      </w:pPr>
    </w:p>
    <w:p w14:paraId="563FC95D"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16. Compressed gas cylinders</w:t>
      </w:r>
    </w:p>
    <w:p w14:paraId="681CE5C7" w14:textId="77777777" w:rsidR="00B16A17" w:rsidRPr="00A069DB" w:rsidRDefault="00B16A17" w:rsidP="00006EAB">
      <w:pPr>
        <w:numPr>
          <w:ilvl w:val="0"/>
          <w:numId w:val="17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Treat every cylinder as ‘full’ and handle carefully.</w:t>
      </w:r>
    </w:p>
    <w:p w14:paraId="37A7F0D7" w14:textId="77777777" w:rsidR="00B16A17" w:rsidRPr="00A069DB" w:rsidRDefault="00B16A17" w:rsidP="00006EAB">
      <w:pPr>
        <w:numPr>
          <w:ilvl w:val="0"/>
          <w:numId w:val="17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Always use a carrier and secure the cylinder into it.</w:t>
      </w:r>
    </w:p>
    <w:p w14:paraId="40CF3103" w14:textId="77777777" w:rsidR="00B16A17" w:rsidRPr="00A069DB" w:rsidRDefault="00B16A17" w:rsidP="00006EAB">
      <w:pPr>
        <w:numPr>
          <w:ilvl w:val="0"/>
          <w:numId w:val="17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Always secure acetylene cylinders in an upright position, both in use and in storage.</w:t>
      </w:r>
    </w:p>
    <w:p w14:paraId="67980FD0" w14:textId="77777777" w:rsidR="00B16A17" w:rsidRPr="00A069DB" w:rsidRDefault="00B16A17" w:rsidP="00006EAB">
      <w:pPr>
        <w:numPr>
          <w:ilvl w:val="0"/>
          <w:numId w:val="17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Store all cylinders so that they cannot fall or roll.</w:t>
      </w:r>
    </w:p>
    <w:p w14:paraId="4FA38297" w14:textId="77777777" w:rsidR="00B16A17" w:rsidRPr="00A069DB" w:rsidRDefault="00B16A17" w:rsidP="00006EAB">
      <w:pPr>
        <w:numPr>
          <w:ilvl w:val="0"/>
          <w:numId w:val="17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Keep them away from sun, artificial heat, flammable materials, corrosive chemicals and fumes.</w:t>
      </w:r>
    </w:p>
    <w:p w14:paraId="4ED5C780" w14:textId="77777777" w:rsidR="00B16A17" w:rsidRPr="00A069DB" w:rsidRDefault="00B16A17" w:rsidP="00006EAB">
      <w:pPr>
        <w:numPr>
          <w:ilvl w:val="0"/>
          <w:numId w:val="17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Avoid damage to valves and fittings. Do not use them for lifting or carrying.</w:t>
      </w:r>
    </w:p>
    <w:p w14:paraId="7A5361DF" w14:textId="77777777" w:rsidR="00B16A17" w:rsidRPr="00A069DB" w:rsidRDefault="00B16A17" w:rsidP="00006EAB">
      <w:pPr>
        <w:numPr>
          <w:ilvl w:val="0"/>
          <w:numId w:val="17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Keep valves and fittings of oxygen cylinders free from oil and grease.</w:t>
      </w:r>
    </w:p>
    <w:p w14:paraId="6BDEA930" w14:textId="77777777" w:rsidR="00B16A17" w:rsidRPr="00A069DB" w:rsidRDefault="00B16A17" w:rsidP="00006EAB">
      <w:pPr>
        <w:numPr>
          <w:ilvl w:val="0"/>
          <w:numId w:val="17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use cylinders as rollers for moving equipment.</w:t>
      </w:r>
    </w:p>
    <w:p w14:paraId="580D75F8" w14:textId="77777777" w:rsidR="00B16A17" w:rsidRPr="00A069DB" w:rsidRDefault="00B16A17" w:rsidP="00006EAB">
      <w:pPr>
        <w:numPr>
          <w:ilvl w:val="0"/>
          <w:numId w:val="17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Open cylinder valves slowly, and close sufficiently to shut off gas - never use force.</w:t>
      </w:r>
    </w:p>
    <w:p w14:paraId="17739BB7" w14:textId="77777777" w:rsidR="00B16A17" w:rsidRPr="00A069DB" w:rsidRDefault="00B16A17" w:rsidP="00006EAB">
      <w:pPr>
        <w:numPr>
          <w:ilvl w:val="0"/>
          <w:numId w:val="17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Always lift cylinders from trucks - do not drop or slide them.</w:t>
      </w:r>
    </w:p>
    <w:p w14:paraId="49296F2E" w14:textId="77777777" w:rsidR="00B16A17" w:rsidRPr="00A069DB" w:rsidRDefault="00B16A17" w:rsidP="00006EAB">
      <w:pPr>
        <w:numPr>
          <w:ilvl w:val="0"/>
          <w:numId w:val="17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Keep hose lines clear of traffic lanes.</w:t>
      </w:r>
    </w:p>
    <w:p w14:paraId="559B1E49" w14:textId="77777777" w:rsidR="00B16A17" w:rsidRPr="00A069DB" w:rsidRDefault="00B16A17" w:rsidP="00006EAB">
      <w:pPr>
        <w:numPr>
          <w:ilvl w:val="0"/>
          <w:numId w:val="17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lastRenderedPageBreak/>
        <w:t>In case of fire, call fire brigade first then cool cylinders with water spray if safe to do so.</w:t>
      </w:r>
    </w:p>
    <w:p w14:paraId="3AE5C9E9" w14:textId="77777777" w:rsidR="00B16A17" w:rsidRPr="00A069DB" w:rsidRDefault="00B16A17" w:rsidP="00006EAB">
      <w:pPr>
        <w:numPr>
          <w:ilvl w:val="0"/>
          <w:numId w:val="17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Always operate within the control or permit system applicable.</w:t>
      </w:r>
    </w:p>
    <w:p w14:paraId="1C7FBEFF" w14:textId="77777777" w:rsidR="00B16A17" w:rsidRPr="00A069DB" w:rsidRDefault="00B16A17" w:rsidP="00006EAB">
      <w:pPr>
        <w:numPr>
          <w:ilvl w:val="0"/>
          <w:numId w:val="17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use L.P.G. or oxygen cylinders without flashback arrestors.</w:t>
      </w:r>
    </w:p>
    <w:p w14:paraId="6BCEFDD2" w14:textId="77777777" w:rsidR="00B16A17" w:rsidRPr="00A069DB" w:rsidRDefault="00B16A17" w:rsidP="00006EAB">
      <w:pPr>
        <w:numPr>
          <w:ilvl w:val="0"/>
          <w:numId w:val="17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Report any damage or defects immediately</w:t>
      </w:r>
    </w:p>
    <w:p w14:paraId="7EEC6289" w14:textId="77777777" w:rsidR="00B16A17" w:rsidRPr="00A069DB" w:rsidRDefault="00B16A17" w:rsidP="00006EAB">
      <w:pPr>
        <w:spacing w:before="0" w:after="0"/>
        <w:rPr>
          <w:rFonts w:asciiTheme="minorHAnsi" w:eastAsia="Arial Unicode MS" w:hAnsiTheme="minorHAnsi" w:cstheme="minorHAnsi"/>
          <w:b/>
        </w:rPr>
      </w:pPr>
    </w:p>
    <w:p w14:paraId="4D8D2EB6"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17. Manual material handling</w:t>
      </w:r>
    </w:p>
    <w:p w14:paraId="3C45C938" w14:textId="77777777" w:rsidR="00B16A17" w:rsidRPr="00A069DB" w:rsidRDefault="00B16A17" w:rsidP="00006EAB">
      <w:pPr>
        <w:numPr>
          <w:ilvl w:val="0"/>
          <w:numId w:val="20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Where possible, gloves should be worn to protect against cuts, scratches or punctures.</w:t>
      </w:r>
    </w:p>
    <w:p w14:paraId="5C453FA9" w14:textId="77777777" w:rsidR="00B16A17" w:rsidRPr="00A069DB" w:rsidRDefault="00B16A17" w:rsidP="00006EAB">
      <w:pPr>
        <w:numPr>
          <w:ilvl w:val="0"/>
          <w:numId w:val="20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Wear safety boots or shoes to protect toes from falling loads</w:t>
      </w:r>
    </w:p>
    <w:p w14:paraId="67A819D3" w14:textId="77777777" w:rsidR="00B16A17" w:rsidRPr="00A069DB" w:rsidRDefault="00B16A17" w:rsidP="00006EAB">
      <w:pPr>
        <w:numPr>
          <w:ilvl w:val="0"/>
          <w:numId w:val="20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Ensure you know the approximate weight of the load before lifting.</w:t>
      </w:r>
    </w:p>
    <w:p w14:paraId="36F38EEA" w14:textId="77777777" w:rsidR="00B16A17" w:rsidRPr="00A069DB" w:rsidRDefault="00B16A17" w:rsidP="00006EAB">
      <w:pPr>
        <w:numPr>
          <w:ilvl w:val="0"/>
          <w:numId w:val="20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attempt to lift alone any load that is too heavy, too large or awkward.</w:t>
      </w:r>
    </w:p>
    <w:p w14:paraId="38BE89FD" w14:textId="77777777" w:rsidR="00B16A17" w:rsidRPr="00A069DB" w:rsidRDefault="00B16A17" w:rsidP="00006EAB">
      <w:pPr>
        <w:numPr>
          <w:ilvl w:val="0"/>
          <w:numId w:val="20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See that there are no obstructions in the direction you will be going.</w:t>
      </w:r>
    </w:p>
    <w:p w14:paraId="00C086BB" w14:textId="77777777" w:rsidR="00B16A17" w:rsidRPr="00A069DB" w:rsidRDefault="00B16A17" w:rsidP="00006EAB">
      <w:pPr>
        <w:numPr>
          <w:ilvl w:val="0"/>
          <w:numId w:val="20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Take up position, feet hip width apart, one foot slightly advanced pointing in direction it is intended to move, Bend the knees; back muscles should be relaxed, Get a secure grip of the load, Lift, keeping the back straight, arms close to body, leg muscles taking the strain, Step off in direction advanced foot is pointing, load held close to body.</w:t>
      </w:r>
    </w:p>
    <w:p w14:paraId="74FD62E9" w14:textId="77777777" w:rsidR="00B16A17" w:rsidRPr="00A069DB" w:rsidRDefault="00B16A17" w:rsidP="00006EAB">
      <w:pPr>
        <w:numPr>
          <w:ilvl w:val="0"/>
          <w:numId w:val="20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carry a load which obscures the vision.</w:t>
      </w:r>
    </w:p>
    <w:p w14:paraId="37C88094" w14:textId="77777777" w:rsidR="00B16A17" w:rsidRPr="00A069DB" w:rsidRDefault="00B16A17" w:rsidP="00006EAB">
      <w:pPr>
        <w:numPr>
          <w:ilvl w:val="0"/>
          <w:numId w:val="20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When lifting to a height from the floor do it in two stages.</w:t>
      </w:r>
    </w:p>
    <w:p w14:paraId="21F97D6B" w14:textId="77777777" w:rsidR="00B16A17" w:rsidRPr="00A069DB" w:rsidRDefault="00B16A17" w:rsidP="00006EAB">
      <w:pPr>
        <w:numPr>
          <w:ilvl w:val="0"/>
          <w:numId w:val="20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Avoid twisting the trunk whilst lifting or carrying a load.</w:t>
      </w:r>
    </w:p>
    <w:p w14:paraId="7B4D2891" w14:textId="77777777" w:rsidR="00B16A17" w:rsidRPr="00A069DB" w:rsidRDefault="00B16A17" w:rsidP="00006EAB">
      <w:pPr>
        <w:spacing w:before="0" w:after="0"/>
        <w:rPr>
          <w:rFonts w:asciiTheme="minorHAnsi" w:eastAsia="Arial Unicode MS" w:hAnsiTheme="minorHAnsi" w:cstheme="minorHAnsi"/>
          <w:b/>
        </w:rPr>
      </w:pPr>
    </w:p>
    <w:p w14:paraId="5A1A3371"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18. Fire</w:t>
      </w:r>
    </w:p>
    <w:p w14:paraId="3A345E20" w14:textId="77777777" w:rsidR="00B16A17" w:rsidRPr="00A069DB" w:rsidRDefault="00B16A17" w:rsidP="00006EAB">
      <w:pPr>
        <w:numPr>
          <w:ilvl w:val="0"/>
          <w:numId w:val="17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Make sure you know the contents of the Fire Plan and what to do in the case of fire.</w:t>
      </w:r>
    </w:p>
    <w:p w14:paraId="060BD6EF" w14:textId="77777777" w:rsidR="00B16A17" w:rsidRPr="00A069DB" w:rsidRDefault="00B16A17" w:rsidP="00006EAB">
      <w:pPr>
        <w:numPr>
          <w:ilvl w:val="0"/>
          <w:numId w:val="17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Make sure you know your escape route.</w:t>
      </w:r>
    </w:p>
    <w:p w14:paraId="0F41321E" w14:textId="77777777" w:rsidR="00B16A17" w:rsidRPr="00A069DB" w:rsidRDefault="00B16A17" w:rsidP="00006EAB">
      <w:pPr>
        <w:numPr>
          <w:ilvl w:val="0"/>
          <w:numId w:val="17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Keep fire doors and passageways clear and unobstructed.</w:t>
      </w:r>
    </w:p>
    <w:p w14:paraId="532C7194" w14:textId="77777777" w:rsidR="00B16A17" w:rsidRPr="00A069DB" w:rsidRDefault="00B16A17" w:rsidP="00006EAB">
      <w:pPr>
        <w:numPr>
          <w:ilvl w:val="0"/>
          <w:numId w:val="17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Know where the nearest fire point is and do not obstruct access to fire extinguishers.</w:t>
      </w:r>
    </w:p>
    <w:p w14:paraId="6B0E1BF2" w14:textId="77777777" w:rsidR="00B16A17" w:rsidRPr="00A069DB" w:rsidRDefault="00B16A17" w:rsidP="00006EAB">
      <w:pPr>
        <w:numPr>
          <w:ilvl w:val="0"/>
          <w:numId w:val="17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Learn the operation and limitations of the fire extinguishers in your area.</w:t>
      </w:r>
    </w:p>
    <w:p w14:paraId="1753034F" w14:textId="77777777" w:rsidR="00B16A17" w:rsidRPr="00A069DB" w:rsidRDefault="00B16A17" w:rsidP="00006EAB">
      <w:pPr>
        <w:numPr>
          <w:ilvl w:val="0"/>
          <w:numId w:val="17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hang clothing over, or near, heaters. Do not let paper, oily rags or other rubbish accumulate.</w:t>
      </w:r>
    </w:p>
    <w:p w14:paraId="66B2B2DB" w14:textId="77777777" w:rsidR="00B16A17" w:rsidRPr="00A069DB" w:rsidRDefault="00B16A17" w:rsidP="00006EAB">
      <w:pPr>
        <w:numPr>
          <w:ilvl w:val="0"/>
          <w:numId w:val="17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Only smoke in areas where this is allowed.</w:t>
      </w:r>
    </w:p>
    <w:p w14:paraId="70846E7F" w14:textId="77777777" w:rsidR="00B16A17" w:rsidRPr="00A069DB" w:rsidRDefault="00B16A17" w:rsidP="00006EAB">
      <w:pPr>
        <w:numPr>
          <w:ilvl w:val="0"/>
          <w:numId w:val="17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Use proper containers for flammable liquids. Do not use open tins or buckets.</w:t>
      </w:r>
    </w:p>
    <w:p w14:paraId="238FF068" w14:textId="77777777" w:rsidR="00B16A17" w:rsidRPr="00A069DB" w:rsidRDefault="00B16A17" w:rsidP="00006EAB">
      <w:pPr>
        <w:numPr>
          <w:ilvl w:val="0"/>
          <w:numId w:val="17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Handle flammable liquids at a safe distance from possible sources of ignition.</w:t>
      </w:r>
    </w:p>
    <w:p w14:paraId="64067968" w14:textId="77777777" w:rsidR="00B16A17" w:rsidRPr="00A069DB" w:rsidRDefault="00B16A17" w:rsidP="00006EAB">
      <w:pPr>
        <w:numPr>
          <w:ilvl w:val="0"/>
          <w:numId w:val="17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Check before and after using blowlamps, welding and cutting equipment.</w:t>
      </w:r>
    </w:p>
    <w:p w14:paraId="676C6A63" w14:textId="77777777" w:rsidR="00B16A17" w:rsidRPr="00A069DB" w:rsidRDefault="00B16A17" w:rsidP="00006EAB">
      <w:pPr>
        <w:numPr>
          <w:ilvl w:val="0"/>
          <w:numId w:val="17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Bitumen boilers, soldering irons and gas rings must be on non-combustible stands.</w:t>
      </w:r>
    </w:p>
    <w:p w14:paraId="453A4F7A" w14:textId="77777777" w:rsidR="00B16A17" w:rsidRPr="00A069DB" w:rsidRDefault="00B16A17" w:rsidP="00006EAB">
      <w:pPr>
        <w:numPr>
          <w:ilvl w:val="0"/>
          <w:numId w:val="17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Switch off from the mains any electrical equipment when not in use.</w:t>
      </w:r>
    </w:p>
    <w:p w14:paraId="6907CA4B" w14:textId="77777777" w:rsidR="00B16A17" w:rsidRPr="00A069DB" w:rsidRDefault="00B16A17" w:rsidP="00006EAB">
      <w:pPr>
        <w:numPr>
          <w:ilvl w:val="0"/>
          <w:numId w:val="17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Plan in advance - you won’t  have time when fire breaks out</w:t>
      </w:r>
    </w:p>
    <w:p w14:paraId="6AE88A51" w14:textId="77777777" w:rsidR="00B16A17" w:rsidRPr="00A069DB" w:rsidRDefault="00B16A17" w:rsidP="00006EAB">
      <w:pPr>
        <w:spacing w:before="0" w:after="0"/>
        <w:rPr>
          <w:rFonts w:asciiTheme="minorHAnsi" w:eastAsia="Arial Unicode MS" w:hAnsiTheme="minorHAnsi" w:cstheme="minorHAnsi"/>
          <w:b/>
        </w:rPr>
      </w:pPr>
    </w:p>
    <w:p w14:paraId="760F34EB"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19. Noise</w:t>
      </w:r>
    </w:p>
    <w:p w14:paraId="406E0000" w14:textId="77777777" w:rsidR="00B16A17" w:rsidRPr="00A069DB" w:rsidRDefault="00B16A17" w:rsidP="00006EAB">
      <w:pPr>
        <w:numPr>
          <w:ilvl w:val="0"/>
          <w:numId w:val="17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Wear ear protectors if the noise is such that you have to shout to someone one metre away to be heard.</w:t>
      </w:r>
    </w:p>
    <w:p w14:paraId="5702D7BD" w14:textId="77777777" w:rsidR="00B16A17" w:rsidRPr="00A069DB" w:rsidRDefault="00B16A17" w:rsidP="00006EAB">
      <w:pPr>
        <w:numPr>
          <w:ilvl w:val="0"/>
          <w:numId w:val="17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enter noise protection zone without the required PPE.</w:t>
      </w:r>
    </w:p>
    <w:p w14:paraId="231B6267" w14:textId="77777777" w:rsidR="00B16A17" w:rsidRPr="00A069DB" w:rsidRDefault="00B16A17" w:rsidP="00006EAB">
      <w:pPr>
        <w:numPr>
          <w:ilvl w:val="0"/>
          <w:numId w:val="17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Keep machine covers closed when operating.</w:t>
      </w:r>
    </w:p>
    <w:p w14:paraId="6C9ABCBE" w14:textId="77777777" w:rsidR="00B16A17" w:rsidRPr="00A069DB" w:rsidRDefault="00B16A17" w:rsidP="00006EAB">
      <w:pPr>
        <w:numPr>
          <w:ilvl w:val="0"/>
          <w:numId w:val="17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Don’t keep machinery running unnecessarily.</w:t>
      </w:r>
    </w:p>
    <w:p w14:paraId="0747AF20" w14:textId="77777777" w:rsidR="00B16A17" w:rsidRPr="00A069DB" w:rsidRDefault="00B16A17" w:rsidP="00006EAB">
      <w:pPr>
        <w:numPr>
          <w:ilvl w:val="0"/>
          <w:numId w:val="17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If possible, shield noisy processes.</w:t>
      </w:r>
    </w:p>
    <w:p w14:paraId="641619E4" w14:textId="77777777" w:rsidR="00B16A17" w:rsidRPr="00A069DB" w:rsidRDefault="00B16A17" w:rsidP="00006EAB">
      <w:pPr>
        <w:numPr>
          <w:ilvl w:val="0"/>
          <w:numId w:val="17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Make sure that ear plugs are a good fit in each ear and are correctly inserted.</w:t>
      </w:r>
    </w:p>
    <w:p w14:paraId="3EEC33AB" w14:textId="77777777" w:rsidR="00B16A17" w:rsidRPr="00A069DB" w:rsidRDefault="00B16A17" w:rsidP="00006EAB">
      <w:pPr>
        <w:numPr>
          <w:ilvl w:val="0"/>
          <w:numId w:val="17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Use disposable ear plugs once only.</w:t>
      </w:r>
    </w:p>
    <w:p w14:paraId="0686F9EC" w14:textId="77777777" w:rsidR="00B16A17" w:rsidRPr="00A069DB" w:rsidRDefault="00B16A17" w:rsidP="00006EAB">
      <w:pPr>
        <w:numPr>
          <w:ilvl w:val="0"/>
          <w:numId w:val="17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Hands should be clean when handling all types of ear plugs.</w:t>
      </w:r>
    </w:p>
    <w:p w14:paraId="032E7B33" w14:textId="77777777" w:rsidR="00B16A17" w:rsidRPr="00A069DB" w:rsidRDefault="00B16A17" w:rsidP="00006EAB">
      <w:pPr>
        <w:numPr>
          <w:ilvl w:val="0"/>
          <w:numId w:val="17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Ear muffs should be a good fit to the head all-round the seal.</w:t>
      </w:r>
    </w:p>
    <w:p w14:paraId="29390A4D" w14:textId="77777777" w:rsidR="00B16A17" w:rsidRPr="00A069DB" w:rsidRDefault="00B16A17" w:rsidP="00006EAB">
      <w:pPr>
        <w:numPr>
          <w:ilvl w:val="0"/>
          <w:numId w:val="17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lastRenderedPageBreak/>
        <w:t>See that muff seals are always in a serviceable condition.</w:t>
      </w:r>
    </w:p>
    <w:p w14:paraId="0C4CFD5A" w14:textId="77777777" w:rsidR="00B16A17" w:rsidRPr="00A069DB" w:rsidRDefault="00B16A17" w:rsidP="00006EAB">
      <w:pPr>
        <w:numPr>
          <w:ilvl w:val="0"/>
          <w:numId w:val="17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alter the pressure of ear muffs by bending the head band.</w:t>
      </w:r>
    </w:p>
    <w:p w14:paraId="00A013DB" w14:textId="77777777" w:rsidR="00B16A17" w:rsidRPr="00A069DB" w:rsidRDefault="00B16A17" w:rsidP="00006EAB">
      <w:pPr>
        <w:numPr>
          <w:ilvl w:val="0"/>
          <w:numId w:val="17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Report damaged ear protection and replace.</w:t>
      </w:r>
    </w:p>
    <w:p w14:paraId="182667D7" w14:textId="77777777" w:rsidR="00B16A17" w:rsidRPr="00A069DB" w:rsidRDefault="00B16A17" w:rsidP="00006EAB">
      <w:pPr>
        <w:numPr>
          <w:ilvl w:val="0"/>
          <w:numId w:val="17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There is no satisfactory treatment for noise induced hearing loss.</w:t>
      </w:r>
    </w:p>
    <w:p w14:paraId="146A6E30" w14:textId="77777777" w:rsidR="00B16A17" w:rsidRPr="00A069DB" w:rsidRDefault="00B16A17" w:rsidP="00006EAB">
      <w:pPr>
        <w:spacing w:before="0" w:after="0"/>
        <w:rPr>
          <w:rFonts w:asciiTheme="minorHAnsi" w:eastAsia="Arial Unicode MS" w:hAnsiTheme="minorHAnsi" w:cstheme="minorHAnsi"/>
        </w:rPr>
      </w:pPr>
    </w:p>
    <w:p w14:paraId="5211E690" w14:textId="77777777" w:rsidR="00B16A17" w:rsidRPr="00A069DB" w:rsidRDefault="00B16A17" w:rsidP="00006EAB">
      <w:pPr>
        <w:spacing w:before="0" w:after="0"/>
        <w:rPr>
          <w:rFonts w:asciiTheme="minorHAnsi" w:eastAsia="Arial Unicode MS" w:hAnsiTheme="minorHAnsi" w:cstheme="minorHAnsi"/>
        </w:rPr>
      </w:pPr>
    </w:p>
    <w:p w14:paraId="13C71093" w14:textId="77777777" w:rsidR="00B16A17" w:rsidRPr="00A069DB" w:rsidRDefault="00B16A17" w:rsidP="00006EAB">
      <w:pPr>
        <w:spacing w:before="0" w:after="0"/>
        <w:rPr>
          <w:rFonts w:asciiTheme="minorHAnsi" w:eastAsia="Arial Unicode MS" w:hAnsiTheme="minorHAnsi" w:cstheme="minorHAnsi"/>
        </w:rPr>
      </w:pPr>
    </w:p>
    <w:p w14:paraId="56D3828F"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20. Eye protection</w:t>
      </w:r>
    </w:p>
    <w:p w14:paraId="0B4499C5" w14:textId="77777777" w:rsidR="00B16A17" w:rsidRPr="00A069DB" w:rsidRDefault="00B16A17" w:rsidP="00006EAB">
      <w:pPr>
        <w:numPr>
          <w:ilvl w:val="0"/>
          <w:numId w:val="178"/>
        </w:numPr>
        <w:autoSpaceDE w:val="0"/>
        <w:autoSpaceDN w:val="0"/>
        <w:adjustRightInd w:val="0"/>
        <w:spacing w:before="0" w:after="0"/>
        <w:rPr>
          <w:rFonts w:asciiTheme="minorHAnsi" w:eastAsia="Arial Unicode MS" w:hAnsiTheme="minorHAnsi" w:cstheme="minorHAnsi"/>
          <w:b/>
        </w:rPr>
      </w:pPr>
      <w:r w:rsidRPr="00A069DB">
        <w:rPr>
          <w:rFonts w:asciiTheme="minorHAnsi" w:eastAsia="Arial Unicode MS" w:hAnsiTheme="minorHAnsi" w:cstheme="minorHAnsi"/>
        </w:rPr>
        <w:t>A tiny fragment in your eye can cause disaster.</w:t>
      </w:r>
    </w:p>
    <w:p w14:paraId="61CBCAAB" w14:textId="77777777" w:rsidR="00B16A17" w:rsidRPr="00A069DB" w:rsidRDefault="00B16A17" w:rsidP="00006EAB">
      <w:pPr>
        <w:numPr>
          <w:ilvl w:val="0"/>
          <w:numId w:val="178"/>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watch welding processes unless your eyes are properly protected.</w:t>
      </w:r>
    </w:p>
    <w:p w14:paraId="622AF37C" w14:textId="77777777" w:rsidR="00B16A17" w:rsidRPr="00A069DB" w:rsidRDefault="00B16A17" w:rsidP="00006EAB">
      <w:pPr>
        <w:numPr>
          <w:ilvl w:val="0"/>
          <w:numId w:val="178"/>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go into areas where eye protection is required unless you are wearing protective equipment.</w:t>
      </w:r>
    </w:p>
    <w:p w14:paraId="24CBD56F" w14:textId="77777777" w:rsidR="00B16A17" w:rsidRPr="00A069DB" w:rsidRDefault="00B16A17" w:rsidP="00006EAB">
      <w:pPr>
        <w:numPr>
          <w:ilvl w:val="0"/>
          <w:numId w:val="178"/>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Take care of any protective equipment issued to you.</w:t>
      </w:r>
    </w:p>
    <w:p w14:paraId="3AC7C0B1" w14:textId="77777777" w:rsidR="00B16A17" w:rsidRPr="00A069DB" w:rsidRDefault="00B16A17" w:rsidP="00006EAB">
      <w:pPr>
        <w:numPr>
          <w:ilvl w:val="0"/>
          <w:numId w:val="178"/>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Have any damaged, lost or unserviceable protective equipment replaced immediately.</w:t>
      </w:r>
    </w:p>
    <w:p w14:paraId="1C381713" w14:textId="77777777" w:rsidR="00B16A17" w:rsidRPr="00A069DB" w:rsidRDefault="00B16A17" w:rsidP="00006EAB">
      <w:pPr>
        <w:numPr>
          <w:ilvl w:val="0"/>
          <w:numId w:val="178"/>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Make sure your eye protectors are suitable for you and for the work being done.</w:t>
      </w:r>
    </w:p>
    <w:p w14:paraId="2EDA0666" w14:textId="77777777" w:rsidR="00B16A17" w:rsidRPr="00A069DB" w:rsidRDefault="00B16A17" w:rsidP="00006EAB">
      <w:pPr>
        <w:numPr>
          <w:ilvl w:val="0"/>
          <w:numId w:val="178"/>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The place for eye protectors is over your eyes - not on your head or round your neck.</w:t>
      </w:r>
    </w:p>
    <w:p w14:paraId="7D34505E" w14:textId="77777777" w:rsidR="00B16A17" w:rsidRPr="00A069DB" w:rsidRDefault="00B16A17" w:rsidP="00006EAB">
      <w:pPr>
        <w:numPr>
          <w:ilvl w:val="0"/>
          <w:numId w:val="178"/>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Remember - Eye protectors are replaceable; but Not your eyes.</w:t>
      </w:r>
    </w:p>
    <w:p w14:paraId="5AFC13C4" w14:textId="77777777" w:rsidR="00B16A17" w:rsidRPr="00A069DB" w:rsidRDefault="00B16A17" w:rsidP="00006EAB">
      <w:pPr>
        <w:spacing w:before="0" w:after="0"/>
        <w:rPr>
          <w:rFonts w:asciiTheme="minorHAnsi" w:eastAsia="Arial Unicode MS" w:hAnsiTheme="minorHAnsi" w:cstheme="minorHAnsi"/>
        </w:rPr>
      </w:pPr>
    </w:p>
    <w:p w14:paraId="138F3C85"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21. Lifting gear</w:t>
      </w:r>
    </w:p>
    <w:p w14:paraId="79116685" w14:textId="77777777" w:rsidR="00B16A17" w:rsidRPr="00A069DB" w:rsidRDefault="00B16A17" w:rsidP="00006EAB">
      <w:pPr>
        <w:numPr>
          <w:ilvl w:val="0"/>
          <w:numId w:val="179"/>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Check SWL on equipment prior to use.</w:t>
      </w:r>
    </w:p>
    <w:p w14:paraId="2B9702F7" w14:textId="77777777" w:rsidR="00B16A17" w:rsidRPr="00A069DB" w:rsidRDefault="00B16A17" w:rsidP="00006EAB">
      <w:pPr>
        <w:numPr>
          <w:ilvl w:val="0"/>
          <w:numId w:val="179"/>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Know the weight of the load before lifting.</w:t>
      </w:r>
    </w:p>
    <w:p w14:paraId="5B5980F1" w14:textId="77777777" w:rsidR="00B16A17" w:rsidRPr="00A069DB" w:rsidRDefault="00B16A17" w:rsidP="00006EAB">
      <w:pPr>
        <w:numPr>
          <w:ilvl w:val="0"/>
          <w:numId w:val="179"/>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Ensure a current test certificate is available for the equipment in use (6 months).</w:t>
      </w:r>
    </w:p>
    <w:p w14:paraId="13B474C5" w14:textId="77777777" w:rsidR="00B16A17" w:rsidRPr="00A069DB" w:rsidRDefault="00B16A17" w:rsidP="00006EAB">
      <w:pPr>
        <w:numPr>
          <w:ilvl w:val="0"/>
          <w:numId w:val="179"/>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Ensure there is no damage to the equipment.</w:t>
      </w:r>
    </w:p>
    <w:p w14:paraId="0CF06D88" w14:textId="77777777" w:rsidR="00B16A17" w:rsidRPr="00A069DB" w:rsidRDefault="00B16A17" w:rsidP="00006EAB">
      <w:pPr>
        <w:numPr>
          <w:ilvl w:val="0"/>
          <w:numId w:val="179"/>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Reject any that are damaged.</w:t>
      </w:r>
    </w:p>
    <w:p w14:paraId="7EA6A436" w14:textId="77777777" w:rsidR="00B16A17" w:rsidRPr="00A069DB" w:rsidRDefault="00B16A17" w:rsidP="00006EAB">
      <w:pPr>
        <w:numPr>
          <w:ilvl w:val="0"/>
          <w:numId w:val="179"/>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Return lifting equipment to the store after use.</w:t>
      </w:r>
    </w:p>
    <w:p w14:paraId="59F6B975" w14:textId="77777777" w:rsidR="00B16A17" w:rsidRPr="00A069DB" w:rsidRDefault="00B16A17" w:rsidP="00006EAB">
      <w:pPr>
        <w:spacing w:before="0" w:after="0"/>
        <w:rPr>
          <w:rFonts w:asciiTheme="minorHAnsi" w:eastAsia="Arial Unicode MS" w:hAnsiTheme="minorHAnsi" w:cstheme="minorHAnsi"/>
        </w:rPr>
      </w:pPr>
    </w:p>
    <w:p w14:paraId="6935917F" w14:textId="77777777" w:rsidR="00B16A17" w:rsidRPr="00A069DB" w:rsidRDefault="00B16A17" w:rsidP="00006EAB">
      <w:pPr>
        <w:numPr>
          <w:ilvl w:val="0"/>
          <w:numId w:val="226"/>
        </w:numPr>
        <w:spacing w:before="0" w:after="0"/>
        <w:rPr>
          <w:rFonts w:asciiTheme="minorHAnsi" w:eastAsia="Arial Unicode MS" w:hAnsiTheme="minorHAnsi" w:cstheme="minorHAnsi"/>
          <w:b/>
        </w:rPr>
      </w:pPr>
      <w:r w:rsidRPr="00A069DB">
        <w:rPr>
          <w:rFonts w:asciiTheme="minorHAnsi" w:eastAsia="Arial Unicode MS" w:hAnsiTheme="minorHAnsi" w:cstheme="minorHAnsi"/>
          <w:b/>
        </w:rPr>
        <w:t>Slings:-</w:t>
      </w:r>
    </w:p>
    <w:p w14:paraId="471BA6BA" w14:textId="77777777" w:rsidR="00B16A17" w:rsidRPr="00A069DB" w:rsidRDefault="00B16A17" w:rsidP="00006EAB">
      <w:pPr>
        <w:numPr>
          <w:ilvl w:val="0"/>
          <w:numId w:val="18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use fibre or wire rope slings for hot loads and keep them away from welding or burning.</w:t>
      </w:r>
    </w:p>
    <w:p w14:paraId="0AD81580" w14:textId="77777777" w:rsidR="00B16A17" w:rsidRPr="00A069DB" w:rsidRDefault="00B16A17" w:rsidP="00006EAB">
      <w:pPr>
        <w:numPr>
          <w:ilvl w:val="0"/>
          <w:numId w:val="18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 xml:space="preserve">Protect slings from sharp edges </w:t>
      </w:r>
    </w:p>
    <w:p w14:paraId="1EBD8081" w14:textId="77777777" w:rsidR="00B16A17" w:rsidRPr="00A069DB" w:rsidRDefault="00B16A17" w:rsidP="00006EAB">
      <w:pPr>
        <w:numPr>
          <w:ilvl w:val="0"/>
          <w:numId w:val="18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Ensure there are no broken ends in wires or chafing on fibre slings.</w:t>
      </w:r>
    </w:p>
    <w:p w14:paraId="66F7A6C2" w14:textId="77777777" w:rsidR="00B16A17" w:rsidRPr="00A069DB" w:rsidRDefault="00B16A17" w:rsidP="00006EAB">
      <w:pPr>
        <w:numPr>
          <w:ilvl w:val="0"/>
          <w:numId w:val="18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Lower load onto suitable battens to prevent damage to slings.</w:t>
      </w:r>
    </w:p>
    <w:p w14:paraId="45C54EC5" w14:textId="77777777" w:rsidR="00B16A17" w:rsidRPr="00A069DB" w:rsidRDefault="00B16A17" w:rsidP="00006EAB">
      <w:pPr>
        <w:spacing w:before="0" w:after="0"/>
        <w:rPr>
          <w:rFonts w:asciiTheme="minorHAnsi" w:eastAsia="Arial Unicode MS" w:hAnsiTheme="minorHAnsi" w:cstheme="minorHAnsi"/>
          <w:b/>
        </w:rPr>
      </w:pPr>
    </w:p>
    <w:p w14:paraId="3D6BC3CB" w14:textId="77777777" w:rsidR="00B16A17" w:rsidRPr="00A069DB" w:rsidRDefault="00B16A17" w:rsidP="00006EAB">
      <w:pPr>
        <w:numPr>
          <w:ilvl w:val="0"/>
          <w:numId w:val="226"/>
        </w:numPr>
        <w:spacing w:before="0" w:after="0"/>
        <w:rPr>
          <w:rFonts w:asciiTheme="minorHAnsi" w:eastAsia="Arial Unicode MS" w:hAnsiTheme="minorHAnsi" w:cstheme="minorHAnsi"/>
          <w:b/>
        </w:rPr>
      </w:pPr>
      <w:r w:rsidRPr="00A069DB">
        <w:rPr>
          <w:rFonts w:asciiTheme="minorHAnsi" w:eastAsia="Arial Unicode MS" w:hAnsiTheme="minorHAnsi" w:cstheme="minorHAnsi"/>
          <w:b/>
        </w:rPr>
        <w:t>Chains:-</w:t>
      </w:r>
    </w:p>
    <w:p w14:paraId="6A430F9F" w14:textId="77777777" w:rsidR="00B16A17" w:rsidRPr="00A069DB" w:rsidRDefault="00B16A17" w:rsidP="00006EAB">
      <w:pPr>
        <w:numPr>
          <w:ilvl w:val="0"/>
          <w:numId w:val="18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Ensure chain is not kinked or twisted.</w:t>
      </w:r>
    </w:p>
    <w:p w14:paraId="29BB2E8A" w14:textId="77777777" w:rsidR="00B16A17" w:rsidRPr="00A069DB" w:rsidRDefault="00B16A17" w:rsidP="00006EAB">
      <w:pPr>
        <w:numPr>
          <w:ilvl w:val="0"/>
          <w:numId w:val="18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shorten a chain by knotting it.</w:t>
      </w:r>
    </w:p>
    <w:p w14:paraId="0CF52D91" w14:textId="77777777" w:rsidR="00B16A17" w:rsidRPr="00A069DB" w:rsidRDefault="00B16A17" w:rsidP="00006EAB">
      <w:pPr>
        <w:numPr>
          <w:ilvl w:val="0"/>
          <w:numId w:val="18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Never lengthen a chain by joining pieces together.</w:t>
      </w:r>
    </w:p>
    <w:p w14:paraId="34E1C774" w14:textId="77777777" w:rsidR="00B16A17" w:rsidRPr="00A069DB" w:rsidRDefault="00B16A17" w:rsidP="00006EAB">
      <w:pPr>
        <w:numPr>
          <w:ilvl w:val="0"/>
          <w:numId w:val="18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lubricate chains. Oil can pick up abrasive materials such as sand and grit.</w:t>
      </w:r>
    </w:p>
    <w:p w14:paraId="54AD7452" w14:textId="77777777" w:rsidR="00B16A17" w:rsidRPr="00A069DB" w:rsidRDefault="00B16A17" w:rsidP="00006EAB">
      <w:pPr>
        <w:numPr>
          <w:ilvl w:val="0"/>
          <w:numId w:val="18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expose chains to acids or corrosive substances.</w:t>
      </w:r>
    </w:p>
    <w:p w14:paraId="1D545D0F" w14:textId="77777777" w:rsidR="00B16A17" w:rsidRPr="00A069DB" w:rsidRDefault="00B16A17" w:rsidP="00006EAB">
      <w:pPr>
        <w:spacing w:before="0" w:after="0"/>
        <w:rPr>
          <w:rFonts w:asciiTheme="minorHAnsi" w:eastAsia="Arial Unicode MS" w:hAnsiTheme="minorHAnsi" w:cstheme="minorHAnsi"/>
        </w:rPr>
      </w:pPr>
    </w:p>
    <w:p w14:paraId="4882D82C" w14:textId="77777777" w:rsidR="00B16A17" w:rsidRPr="00A069DB" w:rsidRDefault="00B16A17" w:rsidP="00006EAB">
      <w:pPr>
        <w:numPr>
          <w:ilvl w:val="0"/>
          <w:numId w:val="226"/>
        </w:numPr>
        <w:spacing w:before="0" w:after="0"/>
        <w:rPr>
          <w:rFonts w:asciiTheme="minorHAnsi" w:eastAsia="Arial Unicode MS" w:hAnsiTheme="minorHAnsi" w:cstheme="minorHAnsi"/>
          <w:b/>
        </w:rPr>
      </w:pPr>
      <w:r w:rsidRPr="00A069DB">
        <w:rPr>
          <w:rFonts w:asciiTheme="minorHAnsi" w:eastAsia="Arial Unicode MS" w:hAnsiTheme="minorHAnsi" w:cstheme="minorHAnsi"/>
          <w:b/>
        </w:rPr>
        <w:t>Shackles, Hooks and Eye bolts:-</w:t>
      </w:r>
    </w:p>
    <w:p w14:paraId="5EABF403" w14:textId="77777777" w:rsidR="00B16A17" w:rsidRPr="00A069DB" w:rsidRDefault="00B16A17" w:rsidP="00006EAB">
      <w:pPr>
        <w:numPr>
          <w:ilvl w:val="0"/>
          <w:numId w:val="18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Use the correct type for the job.</w:t>
      </w:r>
    </w:p>
    <w:p w14:paraId="05BD03BD" w14:textId="77777777" w:rsidR="00B16A17" w:rsidRPr="00A069DB" w:rsidRDefault="00B16A17" w:rsidP="00006EAB">
      <w:pPr>
        <w:numPr>
          <w:ilvl w:val="0"/>
          <w:numId w:val="18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Ensure pin is free, but not loose, in tapped hole.</w:t>
      </w:r>
    </w:p>
    <w:p w14:paraId="3F452BAC" w14:textId="77777777" w:rsidR="00B16A17" w:rsidRPr="00A069DB" w:rsidRDefault="00B16A17" w:rsidP="00006EAB">
      <w:pPr>
        <w:numPr>
          <w:ilvl w:val="0"/>
          <w:numId w:val="18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When using a shackle with nut and &amp; bolt the bolt should be free to rotate when nut is tight.</w:t>
      </w:r>
    </w:p>
    <w:p w14:paraId="5BA9404C" w14:textId="77777777" w:rsidR="00B16A17" w:rsidRPr="00A069DB" w:rsidRDefault="00B16A17" w:rsidP="00006EAB">
      <w:pPr>
        <w:numPr>
          <w:ilvl w:val="0"/>
          <w:numId w:val="18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Swivel hooks should rotate freely.</w:t>
      </w:r>
    </w:p>
    <w:p w14:paraId="07148326" w14:textId="77777777" w:rsidR="00B16A17" w:rsidRPr="00A069DB" w:rsidRDefault="00B16A17" w:rsidP="00006EAB">
      <w:pPr>
        <w:numPr>
          <w:ilvl w:val="0"/>
          <w:numId w:val="18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Hooks without a safety latch, must be used.</w:t>
      </w:r>
    </w:p>
    <w:p w14:paraId="38F7EC9F" w14:textId="77777777" w:rsidR="00B16A17" w:rsidRPr="00A069DB" w:rsidRDefault="00B16A17" w:rsidP="00006EAB">
      <w:pPr>
        <w:spacing w:before="0" w:after="0"/>
        <w:rPr>
          <w:rFonts w:asciiTheme="minorHAnsi" w:eastAsia="Arial Unicode MS" w:hAnsiTheme="minorHAnsi" w:cstheme="minorHAnsi"/>
        </w:rPr>
      </w:pPr>
    </w:p>
    <w:p w14:paraId="1A3D62DC"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22. Trainees &amp; young persons</w:t>
      </w:r>
    </w:p>
    <w:p w14:paraId="40065642" w14:textId="77777777" w:rsidR="00B16A17" w:rsidRPr="00A069DB" w:rsidRDefault="00B16A17" w:rsidP="00006EAB">
      <w:pPr>
        <w:numPr>
          <w:ilvl w:val="0"/>
          <w:numId w:val="18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Dress tidily and safely</w:t>
      </w:r>
    </w:p>
    <w:p w14:paraId="4E27EEA1" w14:textId="77777777" w:rsidR="00B16A17" w:rsidRPr="00A069DB" w:rsidRDefault="00B16A17" w:rsidP="00006EAB">
      <w:pPr>
        <w:numPr>
          <w:ilvl w:val="0"/>
          <w:numId w:val="18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Close fitting overalls, tie tucked in, short or rolled-up sleeves, safety boots or shoes.</w:t>
      </w:r>
    </w:p>
    <w:p w14:paraId="6CFA695B" w14:textId="77777777" w:rsidR="00B16A17" w:rsidRPr="00A069DB" w:rsidRDefault="00B16A17" w:rsidP="00006EAB">
      <w:pPr>
        <w:numPr>
          <w:ilvl w:val="0"/>
          <w:numId w:val="18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Pay attention to your instructors. They will teach you the safe way to work.</w:t>
      </w:r>
    </w:p>
    <w:p w14:paraId="5DA8C437" w14:textId="77777777" w:rsidR="00B16A17" w:rsidRPr="00A069DB" w:rsidRDefault="00B16A17" w:rsidP="00006EAB">
      <w:pPr>
        <w:numPr>
          <w:ilvl w:val="0"/>
          <w:numId w:val="18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remove guards from machines. They are provided for your protection.</w:t>
      </w:r>
    </w:p>
    <w:p w14:paraId="2E7C4B12" w14:textId="77777777" w:rsidR="00B16A17" w:rsidRPr="00A069DB" w:rsidRDefault="00B16A17" w:rsidP="00006EAB">
      <w:pPr>
        <w:numPr>
          <w:ilvl w:val="0"/>
          <w:numId w:val="18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Always operate your machine as instructed. If you have never used a machine, leave it alone. Do not operate any plant or equipment until you have been properly trained and authorised in writing to do so.</w:t>
      </w:r>
    </w:p>
    <w:p w14:paraId="7158CA40" w14:textId="77777777" w:rsidR="00B16A17" w:rsidRPr="00A069DB" w:rsidRDefault="00B16A17" w:rsidP="00006EAB">
      <w:pPr>
        <w:numPr>
          <w:ilvl w:val="0"/>
          <w:numId w:val="18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handle any substances for which you have had no instruction about its use and possible hazards.</w:t>
      </w:r>
    </w:p>
    <w:p w14:paraId="7653FBD9" w14:textId="77777777" w:rsidR="00B16A17" w:rsidRPr="00A069DB" w:rsidRDefault="00B16A17" w:rsidP="00006EAB">
      <w:pPr>
        <w:numPr>
          <w:ilvl w:val="0"/>
          <w:numId w:val="18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Wear all specified personal protective equipment which is provided for your use.</w:t>
      </w:r>
    </w:p>
    <w:p w14:paraId="0EF1A4C1" w14:textId="77777777" w:rsidR="00B16A17" w:rsidRPr="00A069DB" w:rsidRDefault="00B16A17" w:rsidP="00006EAB">
      <w:pPr>
        <w:numPr>
          <w:ilvl w:val="0"/>
          <w:numId w:val="18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If you have to use compressed air, don’t direct it at yourself or your workmates. It can be a painful Killer.</w:t>
      </w:r>
    </w:p>
    <w:p w14:paraId="674A2966" w14:textId="77777777" w:rsidR="00B16A17" w:rsidRPr="00A069DB" w:rsidRDefault="00B16A17" w:rsidP="00006EAB">
      <w:pPr>
        <w:numPr>
          <w:ilvl w:val="0"/>
          <w:numId w:val="18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Short cuts often lead to shorter lives. Use the recognised routes.</w:t>
      </w:r>
    </w:p>
    <w:p w14:paraId="23230B1E" w14:textId="77777777" w:rsidR="00B16A17" w:rsidRPr="00A069DB" w:rsidRDefault="00B16A17" w:rsidP="00006EAB">
      <w:pPr>
        <w:numPr>
          <w:ilvl w:val="0"/>
          <w:numId w:val="18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Horseplay is fool’s play. Behave sensibly while on the job site.</w:t>
      </w:r>
    </w:p>
    <w:p w14:paraId="126E484E" w14:textId="77777777" w:rsidR="00B16A17" w:rsidRPr="00A069DB" w:rsidRDefault="00B16A17" w:rsidP="00006EAB">
      <w:pPr>
        <w:spacing w:before="0" w:after="0"/>
        <w:rPr>
          <w:rFonts w:asciiTheme="minorHAnsi" w:eastAsia="Arial Unicode MS" w:hAnsiTheme="minorHAnsi" w:cstheme="minorHAnsi"/>
        </w:rPr>
      </w:pPr>
    </w:p>
    <w:p w14:paraId="2BD899FA"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23. Dumpers</w:t>
      </w:r>
    </w:p>
    <w:p w14:paraId="2F97C3CB" w14:textId="77777777" w:rsidR="00B16A17" w:rsidRPr="00A069DB" w:rsidRDefault="00B16A17" w:rsidP="00006EAB">
      <w:pPr>
        <w:numPr>
          <w:ilvl w:val="0"/>
          <w:numId w:val="18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Only operate dumpers if you are 18 years of age or over, have a full driving license and you have been trained and authorized  in writing.</w:t>
      </w:r>
    </w:p>
    <w:p w14:paraId="6C3F1085" w14:textId="77777777" w:rsidR="00B16A17" w:rsidRPr="00A069DB" w:rsidRDefault="00B16A17" w:rsidP="00006EAB">
      <w:pPr>
        <w:numPr>
          <w:ilvl w:val="0"/>
          <w:numId w:val="18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At the start of each shift always check: Brakes, Steering, Oil, Water, Tyres and Warning Beacons.</w:t>
      </w:r>
    </w:p>
    <w:p w14:paraId="4A69ACFC" w14:textId="77777777" w:rsidR="00B16A17" w:rsidRPr="00A069DB" w:rsidRDefault="00B16A17" w:rsidP="00006EAB">
      <w:pPr>
        <w:numPr>
          <w:ilvl w:val="0"/>
          <w:numId w:val="18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Never allow passengers to ride on the vehicle.</w:t>
      </w:r>
    </w:p>
    <w:p w14:paraId="531E2453" w14:textId="77777777" w:rsidR="00B16A17" w:rsidRPr="00A069DB" w:rsidRDefault="00B16A17" w:rsidP="00006EAB">
      <w:pPr>
        <w:numPr>
          <w:ilvl w:val="0"/>
          <w:numId w:val="18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Always drive the machine with consideration for other employees. Do not drive at excessive speed.</w:t>
      </w:r>
    </w:p>
    <w:p w14:paraId="466469C1" w14:textId="77777777" w:rsidR="00B16A17" w:rsidRPr="00A069DB" w:rsidRDefault="00B16A17" w:rsidP="00006EAB">
      <w:pPr>
        <w:numPr>
          <w:ilvl w:val="0"/>
          <w:numId w:val="18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While being loaded, engage handbrake and disengage gears. Do not remain in the seat.</w:t>
      </w:r>
    </w:p>
    <w:p w14:paraId="1539F6A5" w14:textId="77777777" w:rsidR="00B16A17" w:rsidRPr="00A069DB" w:rsidRDefault="00B16A17" w:rsidP="00006EAB">
      <w:pPr>
        <w:numPr>
          <w:ilvl w:val="0"/>
          <w:numId w:val="18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Stand well clear.</w:t>
      </w:r>
    </w:p>
    <w:p w14:paraId="6BB7D023" w14:textId="77777777" w:rsidR="00B16A17" w:rsidRPr="00A069DB" w:rsidRDefault="00B16A17" w:rsidP="00006EAB">
      <w:pPr>
        <w:numPr>
          <w:ilvl w:val="0"/>
          <w:numId w:val="18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Ensure all loads are secure and that forward vision is not impeded.</w:t>
      </w:r>
    </w:p>
    <w:p w14:paraId="05B8B166" w14:textId="77777777" w:rsidR="00B16A17" w:rsidRPr="00A069DB" w:rsidRDefault="00B16A17" w:rsidP="00006EAB">
      <w:pPr>
        <w:numPr>
          <w:ilvl w:val="0"/>
          <w:numId w:val="18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Always steer dumpers with caution.</w:t>
      </w:r>
    </w:p>
    <w:p w14:paraId="197A5213" w14:textId="77777777" w:rsidR="00B16A17" w:rsidRPr="00A069DB" w:rsidRDefault="00B16A17" w:rsidP="00006EAB">
      <w:pPr>
        <w:numPr>
          <w:ilvl w:val="0"/>
          <w:numId w:val="18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Avoid harsh acceleration and braking.</w:t>
      </w:r>
    </w:p>
    <w:p w14:paraId="04AB6957" w14:textId="77777777" w:rsidR="00B16A17" w:rsidRPr="00A069DB" w:rsidRDefault="00B16A17" w:rsidP="00006EAB">
      <w:pPr>
        <w:numPr>
          <w:ilvl w:val="0"/>
          <w:numId w:val="18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If necessary reverse down gradients to prevent tipping.</w:t>
      </w:r>
    </w:p>
    <w:p w14:paraId="3EF4D831" w14:textId="77777777" w:rsidR="00B16A17" w:rsidRPr="00A069DB" w:rsidRDefault="00B16A17" w:rsidP="00006EAB">
      <w:pPr>
        <w:numPr>
          <w:ilvl w:val="0"/>
          <w:numId w:val="18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travel across steep banks or gradients.</w:t>
      </w:r>
    </w:p>
    <w:p w14:paraId="5216A25F" w14:textId="77777777" w:rsidR="00B16A17" w:rsidRPr="00A069DB" w:rsidRDefault="00B16A17" w:rsidP="00006EAB">
      <w:pPr>
        <w:numPr>
          <w:ilvl w:val="0"/>
          <w:numId w:val="18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Before tipping make sure that no person or obstruction is in the way.</w:t>
      </w:r>
    </w:p>
    <w:p w14:paraId="495FF6CB" w14:textId="77777777" w:rsidR="00B16A17" w:rsidRPr="00A069DB" w:rsidRDefault="00B16A17" w:rsidP="00006EAB">
      <w:pPr>
        <w:numPr>
          <w:ilvl w:val="0"/>
          <w:numId w:val="18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When tipping into excavations use chocks or stop blocks.</w:t>
      </w:r>
    </w:p>
    <w:p w14:paraId="018BB340" w14:textId="77777777" w:rsidR="00B16A17" w:rsidRPr="00A069DB" w:rsidRDefault="00B16A17" w:rsidP="00006EAB">
      <w:pPr>
        <w:numPr>
          <w:ilvl w:val="0"/>
          <w:numId w:val="18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Report all defects immediately.</w:t>
      </w:r>
    </w:p>
    <w:p w14:paraId="67684822" w14:textId="77777777" w:rsidR="00B16A17" w:rsidRPr="00A069DB" w:rsidRDefault="00B16A17" w:rsidP="00006EAB">
      <w:pPr>
        <w:numPr>
          <w:ilvl w:val="0"/>
          <w:numId w:val="18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At the end of the shift, park on level ground, with the hand brake applied and keys removed to a safe place.</w:t>
      </w:r>
    </w:p>
    <w:p w14:paraId="26A42ECD" w14:textId="77777777" w:rsidR="00B16A17" w:rsidRPr="00A069DB" w:rsidRDefault="00B16A17" w:rsidP="00006EAB">
      <w:pPr>
        <w:spacing w:before="0" w:after="0"/>
        <w:rPr>
          <w:rFonts w:asciiTheme="minorHAnsi" w:eastAsia="Arial Unicode MS" w:hAnsiTheme="minorHAnsi" w:cstheme="minorHAnsi"/>
          <w:b/>
        </w:rPr>
      </w:pPr>
    </w:p>
    <w:p w14:paraId="03A42360"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24. Chemical management.</w:t>
      </w:r>
    </w:p>
    <w:p w14:paraId="4AEDD67E" w14:textId="77777777" w:rsidR="00B16A17" w:rsidRPr="00A069DB" w:rsidRDefault="00B16A17" w:rsidP="00006EAB">
      <w:pPr>
        <w:numPr>
          <w:ilvl w:val="0"/>
          <w:numId w:val="18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All chemicals assessment must be carried out for substances covered by a hazard warning sheet, label or those other substances known to cause health risks, such as welding fume, brick dust etc.</w:t>
      </w:r>
    </w:p>
    <w:p w14:paraId="214A7797" w14:textId="77777777" w:rsidR="00B16A17" w:rsidRPr="00A069DB" w:rsidRDefault="00B16A17" w:rsidP="00006EAB">
      <w:pPr>
        <w:numPr>
          <w:ilvl w:val="0"/>
          <w:numId w:val="18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Ensure you know the requirements of the assessment and are trained to use the substance.</w:t>
      </w:r>
    </w:p>
    <w:p w14:paraId="40DAB133" w14:textId="77777777" w:rsidR="00B16A17" w:rsidRPr="00A069DB" w:rsidRDefault="00B16A17" w:rsidP="00006EAB">
      <w:pPr>
        <w:numPr>
          <w:ilvl w:val="0"/>
          <w:numId w:val="185"/>
        </w:numPr>
        <w:autoSpaceDE w:val="0"/>
        <w:autoSpaceDN w:val="0"/>
        <w:adjustRightInd w:val="0"/>
        <w:spacing w:before="0" w:after="0"/>
        <w:rPr>
          <w:rFonts w:asciiTheme="minorHAnsi" w:eastAsia="Arial Unicode MS" w:hAnsiTheme="minorHAnsi" w:cstheme="minorHAnsi"/>
          <w:b/>
        </w:rPr>
      </w:pPr>
      <w:r w:rsidRPr="00A069DB">
        <w:rPr>
          <w:rFonts w:asciiTheme="minorHAnsi" w:eastAsia="Arial Unicode MS" w:hAnsiTheme="minorHAnsi" w:cstheme="minorHAnsi"/>
          <w:b/>
        </w:rPr>
        <w:t>Hazardous substances enter the body through:</w:t>
      </w:r>
    </w:p>
    <w:p w14:paraId="20CCC719" w14:textId="77777777" w:rsidR="00B16A17" w:rsidRPr="00A069DB" w:rsidRDefault="00B16A17" w:rsidP="00006EAB">
      <w:pPr>
        <w:numPr>
          <w:ilvl w:val="0"/>
          <w:numId w:val="189"/>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Ingestion - eating food with contaminated hands</w:t>
      </w:r>
    </w:p>
    <w:p w14:paraId="6AFECE31" w14:textId="77777777" w:rsidR="00B16A17" w:rsidRPr="00A069DB" w:rsidRDefault="00B16A17" w:rsidP="00006EAB">
      <w:pPr>
        <w:numPr>
          <w:ilvl w:val="0"/>
          <w:numId w:val="189"/>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lastRenderedPageBreak/>
        <w:t xml:space="preserve"> Inhalation - breathing in harmful dusts or fumes</w:t>
      </w:r>
    </w:p>
    <w:p w14:paraId="4C390BE9" w14:textId="77777777" w:rsidR="00B16A17" w:rsidRPr="00A069DB" w:rsidRDefault="00B16A17" w:rsidP="00006EAB">
      <w:pPr>
        <w:numPr>
          <w:ilvl w:val="0"/>
          <w:numId w:val="189"/>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 xml:space="preserve"> Absorption -chemicals entering through cuts etc</w:t>
      </w:r>
    </w:p>
    <w:p w14:paraId="438AC8E1" w14:textId="77777777" w:rsidR="00B16A17" w:rsidRPr="00A069DB" w:rsidRDefault="00B16A17" w:rsidP="00006EAB">
      <w:pPr>
        <w:numPr>
          <w:ilvl w:val="0"/>
          <w:numId w:val="188"/>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Known examples of hazardous substances are:</w:t>
      </w:r>
    </w:p>
    <w:p w14:paraId="3E493468" w14:textId="77777777" w:rsidR="00B16A17" w:rsidRPr="00A069DB" w:rsidRDefault="00B16A17" w:rsidP="00006EAB">
      <w:pPr>
        <w:numPr>
          <w:ilvl w:val="0"/>
          <w:numId w:val="18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contaminated ground</w:t>
      </w:r>
    </w:p>
    <w:p w14:paraId="196C5D5D" w14:textId="77777777" w:rsidR="00B16A17" w:rsidRPr="00A069DB" w:rsidRDefault="00B16A17" w:rsidP="00006EAB">
      <w:pPr>
        <w:numPr>
          <w:ilvl w:val="0"/>
          <w:numId w:val="18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 xml:space="preserve"> all forms of dust </w:t>
      </w:r>
    </w:p>
    <w:p w14:paraId="6D467B9E" w14:textId="77777777" w:rsidR="00B16A17" w:rsidRPr="00A069DB" w:rsidRDefault="00B16A17" w:rsidP="00006EAB">
      <w:pPr>
        <w:numPr>
          <w:ilvl w:val="0"/>
          <w:numId w:val="18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 xml:space="preserve"> epoxy based products</w:t>
      </w:r>
    </w:p>
    <w:p w14:paraId="44015D80" w14:textId="77777777" w:rsidR="00B16A17" w:rsidRPr="00A069DB" w:rsidRDefault="00B16A17" w:rsidP="00006EAB">
      <w:pPr>
        <w:numPr>
          <w:ilvl w:val="0"/>
          <w:numId w:val="18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 xml:space="preserve"> Concrete</w:t>
      </w:r>
    </w:p>
    <w:p w14:paraId="036CD025" w14:textId="77777777" w:rsidR="00B16A17" w:rsidRPr="00A069DB" w:rsidRDefault="00B16A17" w:rsidP="00006EAB">
      <w:pPr>
        <w:numPr>
          <w:ilvl w:val="0"/>
          <w:numId w:val="18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 xml:space="preserve"> Solvents</w:t>
      </w:r>
    </w:p>
    <w:p w14:paraId="0079CA5A" w14:textId="77777777" w:rsidR="00B16A17" w:rsidRPr="00A069DB" w:rsidRDefault="00B16A17" w:rsidP="00006EAB">
      <w:pPr>
        <w:numPr>
          <w:ilvl w:val="0"/>
          <w:numId w:val="18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 xml:space="preserve"> oils and lubricants</w:t>
      </w:r>
    </w:p>
    <w:p w14:paraId="5B5486EE" w14:textId="77777777" w:rsidR="00B16A17" w:rsidRPr="00A069DB" w:rsidRDefault="00B16A17" w:rsidP="00006EAB">
      <w:pPr>
        <w:numPr>
          <w:ilvl w:val="0"/>
          <w:numId w:val="18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 xml:space="preserve"> cement and mortar</w:t>
      </w:r>
    </w:p>
    <w:p w14:paraId="54C9470E" w14:textId="77777777" w:rsidR="00B16A17" w:rsidRPr="00A069DB" w:rsidRDefault="00B16A17" w:rsidP="00006EAB">
      <w:pPr>
        <w:numPr>
          <w:ilvl w:val="0"/>
          <w:numId w:val="18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 xml:space="preserve"> welding fume</w:t>
      </w:r>
    </w:p>
    <w:p w14:paraId="48B7CD49" w14:textId="77777777" w:rsidR="00B16A17" w:rsidRPr="00A069DB" w:rsidRDefault="00B16A17" w:rsidP="00006EAB">
      <w:pPr>
        <w:numPr>
          <w:ilvl w:val="0"/>
          <w:numId w:val="18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Use any personal protective equipment required by the assessment.</w:t>
      </w:r>
    </w:p>
    <w:p w14:paraId="4E4B4442" w14:textId="77777777" w:rsidR="00B16A17" w:rsidRPr="00A069DB" w:rsidRDefault="00B16A17" w:rsidP="00006EAB">
      <w:pPr>
        <w:numPr>
          <w:ilvl w:val="0"/>
          <w:numId w:val="18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eat, drink or smoke when handling substances.</w:t>
      </w:r>
    </w:p>
    <w:p w14:paraId="3886708B" w14:textId="77777777" w:rsidR="00B16A17" w:rsidRPr="00A069DB" w:rsidRDefault="00B16A17" w:rsidP="00006EAB">
      <w:pPr>
        <w:numPr>
          <w:ilvl w:val="0"/>
          <w:numId w:val="18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Know where the washing and first aid facilities are.</w:t>
      </w:r>
    </w:p>
    <w:p w14:paraId="189852CD" w14:textId="77777777" w:rsidR="00B16A17" w:rsidRPr="00A069DB" w:rsidRDefault="00B16A17" w:rsidP="00006EAB">
      <w:pPr>
        <w:numPr>
          <w:ilvl w:val="0"/>
          <w:numId w:val="18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Always wash at the end of a shift or before eating.</w:t>
      </w:r>
    </w:p>
    <w:p w14:paraId="26AD2ED5" w14:textId="77777777" w:rsidR="00B16A17" w:rsidRPr="00A069DB" w:rsidRDefault="00B16A17" w:rsidP="00006EAB">
      <w:pPr>
        <w:numPr>
          <w:ilvl w:val="0"/>
          <w:numId w:val="187"/>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Ensure hazardous substances are locked away</w:t>
      </w:r>
    </w:p>
    <w:p w14:paraId="5CEA693C" w14:textId="77777777" w:rsidR="00B16A17" w:rsidRPr="00A069DB" w:rsidRDefault="00B16A17" w:rsidP="00006EAB">
      <w:pPr>
        <w:spacing w:before="0" w:after="0"/>
        <w:rPr>
          <w:rFonts w:asciiTheme="minorHAnsi" w:eastAsia="Arial Unicode MS" w:hAnsiTheme="minorHAnsi" w:cstheme="minorHAnsi"/>
        </w:rPr>
      </w:pPr>
    </w:p>
    <w:p w14:paraId="27D4040E"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b/>
        </w:rPr>
        <w:t>25.</w:t>
      </w:r>
      <w:r w:rsidRPr="00A069DB">
        <w:rPr>
          <w:rFonts w:asciiTheme="minorHAnsi" w:eastAsia="Arial Unicode MS" w:hAnsiTheme="minorHAnsi" w:cstheme="minorHAnsi"/>
        </w:rPr>
        <w:t xml:space="preserve"> </w:t>
      </w:r>
      <w:r w:rsidRPr="00A069DB">
        <w:rPr>
          <w:rFonts w:asciiTheme="minorHAnsi" w:eastAsia="Arial Unicode MS" w:hAnsiTheme="minorHAnsi" w:cstheme="minorHAnsi"/>
          <w:b/>
        </w:rPr>
        <w:t>Compressed air</w:t>
      </w:r>
    </w:p>
    <w:p w14:paraId="0BAC5E16" w14:textId="77777777" w:rsidR="00B16A17" w:rsidRPr="00A069DB" w:rsidRDefault="00B16A17" w:rsidP="00006EAB">
      <w:pPr>
        <w:numPr>
          <w:ilvl w:val="0"/>
          <w:numId w:val="19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use compressed air for any other purpose other than that for which it is intended.</w:t>
      </w:r>
    </w:p>
    <w:p w14:paraId="6EA23307" w14:textId="77777777" w:rsidR="00B16A17" w:rsidRPr="00A069DB" w:rsidRDefault="00B16A17" w:rsidP="00006EAB">
      <w:pPr>
        <w:numPr>
          <w:ilvl w:val="0"/>
          <w:numId w:val="19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Never aim compressed air directly at yourself to blow dust off clothes or hair.</w:t>
      </w:r>
    </w:p>
    <w:p w14:paraId="5F8C86DB" w14:textId="77777777" w:rsidR="00B16A17" w:rsidRPr="00A069DB" w:rsidRDefault="00B16A17" w:rsidP="00006EAB">
      <w:pPr>
        <w:numPr>
          <w:ilvl w:val="0"/>
          <w:numId w:val="19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clean down machines and benches with compressed air. Use a brush or special vacuum cleaner.</w:t>
      </w:r>
    </w:p>
    <w:p w14:paraId="2D1E6E61" w14:textId="77777777" w:rsidR="00B16A17" w:rsidRPr="00A069DB" w:rsidRDefault="00B16A17" w:rsidP="00006EAB">
      <w:pPr>
        <w:numPr>
          <w:ilvl w:val="0"/>
          <w:numId w:val="19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Horseplay with compressed air is forbidden. This can cause agonizing injury or death.</w:t>
      </w:r>
    </w:p>
    <w:p w14:paraId="037D4B85" w14:textId="77777777" w:rsidR="00B16A17" w:rsidRPr="00A069DB" w:rsidRDefault="00B16A17" w:rsidP="00006EAB">
      <w:pPr>
        <w:numPr>
          <w:ilvl w:val="0"/>
          <w:numId w:val="19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Make sure that your compressed air tool, hose and fittings are working properly. If not, report the fault to your supervisor.</w:t>
      </w:r>
    </w:p>
    <w:p w14:paraId="78C6DD58" w14:textId="77777777" w:rsidR="00B16A17" w:rsidRPr="00A069DB" w:rsidRDefault="00B16A17" w:rsidP="00006EAB">
      <w:pPr>
        <w:numPr>
          <w:ilvl w:val="0"/>
          <w:numId w:val="19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Before changing tools, make sure that the supply line is closed or has an automatic shut-off valve.</w:t>
      </w:r>
    </w:p>
    <w:p w14:paraId="0026635F" w14:textId="77777777" w:rsidR="00B16A17" w:rsidRPr="00A069DB" w:rsidRDefault="00B16A17" w:rsidP="00006EAB">
      <w:pPr>
        <w:numPr>
          <w:ilvl w:val="0"/>
          <w:numId w:val="19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Always close a hose by the valve. Never kink the hose.</w:t>
      </w:r>
    </w:p>
    <w:p w14:paraId="5BBEE44A" w14:textId="77777777" w:rsidR="00B16A17" w:rsidRPr="00A069DB" w:rsidRDefault="00B16A17" w:rsidP="00006EAB">
      <w:pPr>
        <w:numPr>
          <w:ilvl w:val="0"/>
          <w:numId w:val="19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leave hoses lying around for others to trip over.</w:t>
      </w:r>
    </w:p>
    <w:p w14:paraId="4548CE3D" w14:textId="77777777" w:rsidR="00B16A17" w:rsidRPr="00A069DB" w:rsidRDefault="00B16A17" w:rsidP="00006EAB">
      <w:pPr>
        <w:numPr>
          <w:ilvl w:val="0"/>
          <w:numId w:val="19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Always ensure that connectors are fully “home” and safely latched.</w:t>
      </w:r>
    </w:p>
    <w:p w14:paraId="151CDCD8" w14:textId="77777777" w:rsidR="00B16A17" w:rsidRPr="00A069DB" w:rsidRDefault="00B16A17" w:rsidP="00006EAB">
      <w:pPr>
        <w:numPr>
          <w:ilvl w:val="0"/>
          <w:numId w:val="190"/>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misuse compressed air</w:t>
      </w:r>
    </w:p>
    <w:p w14:paraId="0F51066A" w14:textId="77777777" w:rsidR="00B16A17" w:rsidRPr="00A069DB" w:rsidRDefault="00B16A17" w:rsidP="00006EAB">
      <w:pPr>
        <w:spacing w:before="0" w:after="0"/>
        <w:rPr>
          <w:rFonts w:asciiTheme="minorHAnsi" w:eastAsia="Arial Unicode MS" w:hAnsiTheme="minorHAnsi" w:cstheme="minorHAnsi"/>
        </w:rPr>
      </w:pPr>
    </w:p>
    <w:p w14:paraId="326FCFF9"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26. Slips, trips and falls</w:t>
      </w:r>
    </w:p>
    <w:p w14:paraId="068A5788" w14:textId="77777777" w:rsidR="00B16A17" w:rsidRPr="00A069DB" w:rsidRDefault="00B16A17" w:rsidP="00006EAB">
      <w:pPr>
        <w:numPr>
          <w:ilvl w:val="0"/>
          <w:numId w:val="19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Over a third or 33% of all accidents are caused by slips trips or falls. If there are trip hazards DO NOT ignore them. Remove or report them.</w:t>
      </w:r>
    </w:p>
    <w:p w14:paraId="044CA83E" w14:textId="77777777" w:rsidR="00B16A17" w:rsidRPr="00A069DB" w:rsidRDefault="00B16A17" w:rsidP="00006EAB">
      <w:pPr>
        <w:numPr>
          <w:ilvl w:val="0"/>
          <w:numId w:val="19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 xml:space="preserve"> Keep your work area tidy. Accidents are always caused by people tripping over their own tools, equipment or materials.</w:t>
      </w:r>
    </w:p>
    <w:p w14:paraId="0BDF0FF8" w14:textId="77777777" w:rsidR="00B16A17" w:rsidRPr="00A069DB" w:rsidRDefault="00B16A17" w:rsidP="00006EAB">
      <w:pPr>
        <w:numPr>
          <w:ilvl w:val="0"/>
          <w:numId w:val="19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Ensure that working platforms are kept clear.</w:t>
      </w:r>
    </w:p>
    <w:p w14:paraId="07744E7A" w14:textId="77777777" w:rsidR="00B16A17" w:rsidRPr="00A069DB" w:rsidRDefault="00B16A17" w:rsidP="00006EAB">
      <w:pPr>
        <w:numPr>
          <w:ilvl w:val="0"/>
          <w:numId w:val="19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Scaffold walkways must allow free passage.</w:t>
      </w:r>
    </w:p>
    <w:p w14:paraId="13F34656" w14:textId="77777777" w:rsidR="00B16A17" w:rsidRPr="00A069DB" w:rsidRDefault="00B16A17" w:rsidP="00006EAB">
      <w:pPr>
        <w:numPr>
          <w:ilvl w:val="0"/>
          <w:numId w:val="19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leave uncovered holes or openings. In particular raised floors present a problem when panels are left out.</w:t>
      </w:r>
    </w:p>
    <w:p w14:paraId="76DE0491" w14:textId="77777777" w:rsidR="00B16A17" w:rsidRPr="00A069DB" w:rsidRDefault="00B16A17" w:rsidP="00006EAB">
      <w:pPr>
        <w:numPr>
          <w:ilvl w:val="0"/>
          <w:numId w:val="19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trail cables or festoons across walkways.</w:t>
      </w:r>
    </w:p>
    <w:p w14:paraId="3E6218C6" w14:textId="77777777" w:rsidR="00B16A17" w:rsidRPr="00A069DB" w:rsidRDefault="00B16A17" w:rsidP="00006EAB">
      <w:pPr>
        <w:numPr>
          <w:ilvl w:val="0"/>
          <w:numId w:val="19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Walkways and passages must be kept clear and not be used for stacking or storage of materials.</w:t>
      </w:r>
    </w:p>
    <w:p w14:paraId="545D458F" w14:textId="77777777" w:rsidR="00B16A17" w:rsidRPr="00A069DB" w:rsidRDefault="00B16A17" w:rsidP="00006EAB">
      <w:pPr>
        <w:numPr>
          <w:ilvl w:val="0"/>
          <w:numId w:val="19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Ensure your shoes or boots are free from mud or other substances which would cause you to slip, especially when climbing ladders.</w:t>
      </w:r>
    </w:p>
    <w:p w14:paraId="194272CB" w14:textId="77777777" w:rsidR="00B16A17" w:rsidRPr="00A069DB" w:rsidRDefault="00B16A17" w:rsidP="00006EAB">
      <w:pPr>
        <w:numPr>
          <w:ilvl w:val="0"/>
          <w:numId w:val="19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lastRenderedPageBreak/>
        <w:t>Always look for the most level route when crossing site. Steep inclines or batters do not afford a safe passage.</w:t>
      </w:r>
    </w:p>
    <w:p w14:paraId="253A822E" w14:textId="77777777" w:rsidR="00B16A17" w:rsidRPr="00A069DB" w:rsidRDefault="00B16A17" w:rsidP="00006EAB">
      <w:pPr>
        <w:numPr>
          <w:ilvl w:val="0"/>
          <w:numId w:val="19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Clear up any spills immediately.</w:t>
      </w:r>
    </w:p>
    <w:p w14:paraId="50A0ED89" w14:textId="77777777" w:rsidR="00B16A17" w:rsidRPr="00A069DB" w:rsidRDefault="00B16A17" w:rsidP="00006EAB">
      <w:pPr>
        <w:numPr>
          <w:ilvl w:val="0"/>
          <w:numId w:val="191"/>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carry loads single handedly that are too heavy or obstruct your view, get help.</w:t>
      </w:r>
    </w:p>
    <w:p w14:paraId="48C57DE8" w14:textId="77777777" w:rsidR="00B16A17" w:rsidRPr="00A069DB" w:rsidRDefault="00B16A17" w:rsidP="00006EAB">
      <w:pPr>
        <w:spacing w:before="0" w:after="0"/>
        <w:rPr>
          <w:rFonts w:asciiTheme="minorHAnsi" w:eastAsia="Arial Unicode MS" w:hAnsiTheme="minorHAnsi" w:cstheme="minorHAnsi"/>
          <w:b/>
        </w:rPr>
      </w:pPr>
    </w:p>
    <w:p w14:paraId="5B7BFEA7"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 xml:space="preserve"> 27. Environmental</w:t>
      </w:r>
    </w:p>
    <w:p w14:paraId="3EE5308C"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a)</w:t>
      </w:r>
      <w:r w:rsidRPr="00A069DB">
        <w:rPr>
          <w:rFonts w:asciiTheme="minorHAnsi" w:eastAsia="Arial Unicode MS" w:hAnsiTheme="minorHAnsi" w:cstheme="minorHAnsi"/>
        </w:rPr>
        <w:t xml:space="preserve"> </w:t>
      </w:r>
      <w:r w:rsidRPr="00A069DB">
        <w:rPr>
          <w:rFonts w:asciiTheme="minorHAnsi" w:eastAsia="Arial Unicode MS" w:hAnsiTheme="minorHAnsi" w:cstheme="minorHAnsi"/>
          <w:b/>
        </w:rPr>
        <w:t>Air pollution</w:t>
      </w:r>
    </w:p>
    <w:p w14:paraId="79844991" w14:textId="77777777" w:rsidR="00B16A17" w:rsidRPr="00A069DB" w:rsidRDefault="00B16A17" w:rsidP="00006EAB">
      <w:pPr>
        <w:numPr>
          <w:ilvl w:val="0"/>
          <w:numId w:val="19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Comply with the speed limits on site and keep to the designated haul roads.</w:t>
      </w:r>
    </w:p>
    <w:p w14:paraId="6307304B" w14:textId="77777777" w:rsidR="00B16A17" w:rsidRPr="00A069DB" w:rsidRDefault="00B16A17" w:rsidP="00006EAB">
      <w:pPr>
        <w:numPr>
          <w:ilvl w:val="0"/>
          <w:numId w:val="19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Water may be used to damp down haul roads, but ensure this does not cause pollution of water courses. Do not use water without permission if a hose pipe ban is in force.Use dust extraction, or collection equipment, on machines fitted with this equipment.</w:t>
      </w:r>
    </w:p>
    <w:p w14:paraId="25D48763" w14:textId="77777777" w:rsidR="00B16A17" w:rsidRPr="00A069DB" w:rsidRDefault="00B16A17" w:rsidP="00006EAB">
      <w:pPr>
        <w:numPr>
          <w:ilvl w:val="0"/>
          <w:numId w:val="19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If you do not have dust extraction, you may need to use water to damp down.</w:t>
      </w:r>
    </w:p>
    <w:p w14:paraId="655AA825" w14:textId="77777777" w:rsidR="00B16A17" w:rsidRPr="00A069DB" w:rsidRDefault="00B16A17" w:rsidP="00006EAB">
      <w:pPr>
        <w:numPr>
          <w:ilvl w:val="0"/>
          <w:numId w:val="19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If you are a driver of transport used to move dusty materials, ensure load is sheeted or does not create dust blow.</w:t>
      </w:r>
    </w:p>
    <w:p w14:paraId="61F182B5" w14:textId="77777777" w:rsidR="00B16A17" w:rsidRPr="00A069DB" w:rsidRDefault="00B16A17" w:rsidP="00006EAB">
      <w:pPr>
        <w:numPr>
          <w:ilvl w:val="0"/>
          <w:numId w:val="19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Never burn materials, unless you have Site Management permission.</w:t>
      </w:r>
    </w:p>
    <w:p w14:paraId="09304FD8" w14:textId="77777777" w:rsidR="00B16A17" w:rsidRPr="00A069DB" w:rsidRDefault="00B16A17" w:rsidP="00006EAB">
      <w:pPr>
        <w:numPr>
          <w:ilvl w:val="0"/>
          <w:numId w:val="19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Shut down or turn off plant and vehicles when not in use.</w:t>
      </w:r>
    </w:p>
    <w:p w14:paraId="1D73CF23" w14:textId="77777777" w:rsidR="00B16A17" w:rsidRPr="00A069DB" w:rsidRDefault="00B16A17" w:rsidP="00006EAB">
      <w:pPr>
        <w:numPr>
          <w:ilvl w:val="0"/>
          <w:numId w:val="192"/>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Report any defects to plant exhaust systems immediately to your supervisor.</w:t>
      </w:r>
    </w:p>
    <w:p w14:paraId="7EDE37FE"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 xml:space="preserve"> </w:t>
      </w:r>
    </w:p>
    <w:p w14:paraId="2E171A03"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b) Noise:-</w:t>
      </w:r>
    </w:p>
    <w:p w14:paraId="474DBFFA" w14:textId="77777777" w:rsidR="00B16A17" w:rsidRPr="00A069DB" w:rsidRDefault="00B16A17" w:rsidP="00006EAB">
      <w:pPr>
        <w:numPr>
          <w:ilvl w:val="0"/>
          <w:numId w:val="19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We are allowed to work during specified hours, (you will have been told at the induction). Do not attempt to work outside these hours without permission.</w:t>
      </w:r>
    </w:p>
    <w:p w14:paraId="0CCAC053" w14:textId="77777777" w:rsidR="00B16A17" w:rsidRPr="00A069DB" w:rsidRDefault="00B16A17" w:rsidP="00006EAB">
      <w:pPr>
        <w:numPr>
          <w:ilvl w:val="0"/>
          <w:numId w:val="19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Turn off all vehicles and plant when not in use.</w:t>
      </w:r>
    </w:p>
    <w:p w14:paraId="5940F636" w14:textId="77777777" w:rsidR="00B16A17" w:rsidRPr="00A069DB" w:rsidRDefault="00B16A17" w:rsidP="00006EAB">
      <w:pPr>
        <w:numPr>
          <w:ilvl w:val="0"/>
          <w:numId w:val="19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If you feel an item of plant or a vehicle is more noisy than usual, report it.</w:t>
      </w:r>
    </w:p>
    <w:p w14:paraId="2C324917" w14:textId="77777777" w:rsidR="00B16A17" w:rsidRPr="00A069DB" w:rsidRDefault="00B16A17" w:rsidP="00006EAB">
      <w:pPr>
        <w:numPr>
          <w:ilvl w:val="0"/>
          <w:numId w:val="19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If you need to use noise screens to prevent noise escaping, please do so.</w:t>
      </w:r>
    </w:p>
    <w:p w14:paraId="202AB82C" w14:textId="77777777" w:rsidR="00B16A17" w:rsidRPr="00A069DB" w:rsidRDefault="00B16A17" w:rsidP="00006EAB">
      <w:pPr>
        <w:numPr>
          <w:ilvl w:val="0"/>
          <w:numId w:val="19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If you receive a complaint from a member of the public, be diplomatic and take them to see Site arrangement.</w:t>
      </w:r>
    </w:p>
    <w:p w14:paraId="21E82808" w14:textId="77777777" w:rsidR="00B16A17" w:rsidRPr="00A069DB" w:rsidRDefault="00B16A17" w:rsidP="00006EAB">
      <w:pPr>
        <w:numPr>
          <w:ilvl w:val="0"/>
          <w:numId w:val="193"/>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If you are approached by an Environmental Health Officer, be co-operative and take them to see Site Management.</w:t>
      </w:r>
    </w:p>
    <w:p w14:paraId="62548FA6" w14:textId="77777777" w:rsidR="00B16A17" w:rsidRPr="00A069DB" w:rsidRDefault="00B16A17" w:rsidP="00006EAB">
      <w:pPr>
        <w:spacing w:before="0" w:after="0"/>
        <w:rPr>
          <w:rFonts w:asciiTheme="minorHAnsi" w:eastAsia="Arial Unicode MS" w:hAnsiTheme="minorHAnsi" w:cstheme="minorHAnsi"/>
          <w:b/>
        </w:rPr>
      </w:pPr>
    </w:p>
    <w:p w14:paraId="6117BDDA"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c) Water pollution</w:t>
      </w:r>
    </w:p>
    <w:p w14:paraId="66DB3946" w14:textId="77777777" w:rsidR="00B16A17" w:rsidRPr="00A069DB" w:rsidRDefault="00B16A17" w:rsidP="00006EAB">
      <w:pPr>
        <w:numPr>
          <w:ilvl w:val="0"/>
          <w:numId w:val="19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Never discharge any water or substance from site into a water course or onto land without first obtaining permission from Site Management.</w:t>
      </w:r>
    </w:p>
    <w:p w14:paraId="03310D8C" w14:textId="77777777" w:rsidR="00B16A17" w:rsidRPr="00A069DB" w:rsidRDefault="00B16A17" w:rsidP="00006EAB">
      <w:pPr>
        <w:numPr>
          <w:ilvl w:val="0"/>
          <w:numId w:val="19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If settling tanks/ponds or soakaways become ineffective, tell you supervisor.</w:t>
      </w:r>
    </w:p>
    <w:p w14:paraId="0BE1628B" w14:textId="77777777" w:rsidR="00B16A17" w:rsidRPr="00A069DB" w:rsidRDefault="00B16A17" w:rsidP="00006EAB">
      <w:pPr>
        <w:numPr>
          <w:ilvl w:val="0"/>
          <w:numId w:val="19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Report, at once, any item of plant or machinery that starts to leak oil or fuel or if drip trays become full or ineffective.</w:t>
      </w:r>
    </w:p>
    <w:p w14:paraId="608E2831" w14:textId="77777777" w:rsidR="00B16A17" w:rsidRPr="00A069DB" w:rsidRDefault="00B16A17" w:rsidP="00006EAB">
      <w:pPr>
        <w:numPr>
          <w:ilvl w:val="0"/>
          <w:numId w:val="19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 not attempt to re-fuel any item of plant or machinery away from the designated re-fuelling points.</w:t>
      </w:r>
    </w:p>
    <w:p w14:paraId="48A8CB63" w14:textId="77777777" w:rsidR="00B16A17" w:rsidRPr="00A069DB" w:rsidRDefault="00B16A17" w:rsidP="00006EAB">
      <w:pPr>
        <w:numPr>
          <w:ilvl w:val="0"/>
          <w:numId w:val="19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Any empty drums, having contained fuels or chemicals, must be returned to the “empty drum” storage area.</w:t>
      </w:r>
    </w:p>
    <w:p w14:paraId="0E8F7F97" w14:textId="77777777" w:rsidR="00B16A17" w:rsidRPr="00A069DB" w:rsidRDefault="00B16A17" w:rsidP="00006EAB">
      <w:pPr>
        <w:numPr>
          <w:ilvl w:val="0"/>
          <w:numId w:val="19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If there is an oil/fuel/chemical spillage, report this to Site Management at once.</w:t>
      </w:r>
    </w:p>
    <w:p w14:paraId="321E898A" w14:textId="77777777" w:rsidR="00B16A17" w:rsidRPr="00A069DB" w:rsidRDefault="00B16A17" w:rsidP="00006EAB">
      <w:pPr>
        <w:numPr>
          <w:ilvl w:val="0"/>
          <w:numId w:val="196"/>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If you are approached by anyone from the Environment Agency, be courteous and direct them to Site Management.</w:t>
      </w:r>
    </w:p>
    <w:p w14:paraId="588F4A20"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d) Waste</w:t>
      </w:r>
    </w:p>
    <w:p w14:paraId="0C1B830C" w14:textId="77777777" w:rsidR="00B16A17" w:rsidRPr="00A069DB" w:rsidRDefault="00B16A17" w:rsidP="00006EAB">
      <w:pPr>
        <w:numPr>
          <w:ilvl w:val="0"/>
          <w:numId w:val="19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Always place waste in the correct skip.</w:t>
      </w:r>
    </w:p>
    <w:p w14:paraId="167F1989" w14:textId="77777777" w:rsidR="00B16A17" w:rsidRPr="00A069DB" w:rsidRDefault="00B16A17" w:rsidP="00006EAB">
      <w:pPr>
        <w:numPr>
          <w:ilvl w:val="0"/>
          <w:numId w:val="19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If you are unsure which the correct skip to use is, ask your Foreman.</w:t>
      </w:r>
    </w:p>
    <w:p w14:paraId="25035CC3" w14:textId="77777777" w:rsidR="00B16A17" w:rsidRPr="00A069DB" w:rsidRDefault="00B16A17" w:rsidP="00006EAB">
      <w:pPr>
        <w:numPr>
          <w:ilvl w:val="0"/>
          <w:numId w:val="19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Never overfill a skip.</w:t>
      </w:r>
    </w:p>
    <w:p w14:paraId="0D0A5CF7" w14:textId="77777777" w:rsidR="00B16A17" w:rsidRPr="00A069DB" w:rsidRDefault="00B16A17" w:rsidP="00006EAB">
      <w:pPr>
        <w:numPr>
          <w:ilvl w:val="0"/>
          <w:numId w:val="19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lastRenderedPageBreak/>
        <w:t>Keep the area around a skip tidy.</w:t>
      </w:r>
    </w:p>
    <w:p w14:paraId="619D2514" w14:textId="77777777" w:rsidR="00B16A17" w:rsidRPr="00A069DB" w:rsidRDefault="00B16A17" w:rsidP="00006EAB">
      <w:pPr>
        <w:numPr>
          <w:ilvl w:val="0"/>
          <w:numId w:val="19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Waste can either be controlled or special waste:-</w:t>
      </w:r>
    </w:p>
    <w:p w14:paraId="64A456B1" w14:textId="77777777" w:rsidR="00B16A17" w:rsidRPr="00A069DB" w:rsidRDefault="00B16A17" w:rsidP="00006EAB">
      <w:pPr>
        <w:numPr>
          <w:ilvl w:val="1"/>
          <w:numId w:val="19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controlled waste is any kind of household and most kinds of construction waste</w:t>
      </w:r>
    </w:p>
    <w:p w14:paraId="0F9EA9C2" w14:textId="77777777" w:rsidR="00B16A17" w:rsidRPr="00A069DB" w:rsidRDefault="00B16A17" w:rsidP="00006EAB">
      <w:pPr>
        <w:numPr>
          <w:ilvl w:val="1"/>
          <w:numId w:val="19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 xml:space="preserve">special waste is usually that which is dangerous to life; eg asbestos,  acids, chemicals, etc., </w:t>
      </w:r>
    </w:p>
    <w:p w14:paraId="54E328B4" w14:textId="77777777" w:rsidR="00B16A17" w:rsidRPr="00A069DB" w:rsidRDefault="00B16A17" w:rsidP="00006EAB">
      <w:pPr>
        <w:numPr>
          <w:ilvl w:val="0"/>
          <w:numId w:val="19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Never mix controlled and special waste in the same skip.</w:t>
      </w:r>
    </w:p>
    <w:p w14:paraId="299D6832" w14:textId="77777777" w:rsidR="00B16A17" w:rsidRPr="00A069DB" w:rsidRDefault="00B16A17" w:rsidP="00006EAB">
      <w:pPr>
        <w:numPr>
          <w:ilvl w:val="0"/>
          <w:numId w:val="19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If there are skips for recyclable materials, only place the correct materials in that skip.</w:t>
      </w:r>
    </w:p>
    <w:p w14:paraId="16B301BC" w14:textId="77777777" w:rsidR="00B16A17" w:rsidRPr="00A069DB" w:rsidRDefault="00B16A17" w:rsidP="00006EAB">
      <w:pPr>
        <w:numPr>
          <w:ilvl w:val="0"/>
          <w:numId w:val="19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Personal or canteen waste must be placed in the bins provided.</w:t>
      </w:r>
    </w:p>
    <w:p w14:paraId="6C564C48" w14:textId="77777777" w:rsidR="00B16A17" w:rsidRPr="00A069DB" w:rsidRDefault="00B16A17" w:rsidP="00006EAB">
      <w:pPr>
        <w:numPr>
          <w:ilvl w:val="0"/>
          <w:numId w:val="194"/>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Always store materials that you use safely so that they will not be damaged.</w:t>
      </w:r>
    </w:p>
    <w:p w14:paraId="45B94ED5" w14:textId="77777777" w:rsidR="00B16A17" w:rsidRPr="00A069DB" w:rsidRDefault="00B16A17" w:rsidP="00006EAB">
      <w:pPr>
        <w:spacing w:before="0" w:after="0"/>
        <w:rPr>
          <w:rFonts w:asciiTheme="minorHAnsi" w:eastAsia="Arial Unicode MS" w:hAnsiTheme="minorHAnsi" w:cstheme="minorHAnsi"/>
        </w:rPr>
      </w:pPr>
    </w:p>
    <w:p w14:paraId="711211C6"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b/>
        </w:rPr>
        <w:t>e)</w:t>
      </w:r>
      <w:r w:rsidRPr="00A069DB">
        <w:rPr>
          <w:rFonts w:asciiTheme="minorHAnsi" w:eastAsia="Arial Unicode MS" w:hAnsiTheme="minorHAnsi" w:cstheme="minorHAnsi"/>
        </w:rPr>
        <w:t xml:space="preserve"> </w:t>
      </w:r>
      <w:r w:rsidRPr="00A069DB">
        <w:rPr>
          <w:rFonts w:asciiTheme="minorHAnsi" w:eastAsia="Arial Unicode MS" w:hAnsiTheme="minorHAnsi" w:cstheme="minorHAnsi"/>
          <w:b/>
        </w:rPr>
        <w:t>Energy conservation</w:t>
      </w:r>
    </w:p>
    <w:p w14:paraId="5D40D54F" w14:textId="77777777" w:rsidR="00B16A17" w:rsidRPr="00A069DB" w:rsidRDefault="00B16A17" w:rsidP="00006EAB">
      <w:pPr>
        <w:numPr>
          <w:ilvl w:val="0"/>
          <w:numId w:val="19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The unnecessary use of energy is a waste of money and impacts on the Environment through the production of pollutants and by wasting resources.</w:t>
      </w:r>
    </w:p>
    <w:p w14:paraId="1B44259F" w14:textId="77777777" w:rsidR="00B16A17" w:rsidRPr="00A069DB" w:rsidRDefault="00B16A17" w:rsidP="00006EAB">
      <w:pPr>
        <w:numPr>
          <w:ilvl w:val="0"/>
          <w:numId w:val="19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Ensure all electrical equipment is switched off at the end of the shift or, if timers are incorporated, they are set correctly.</w:t>
      </w:r>
    </w:p>
    <w:p w14:paraId="20640A26" w14:textId="77777777" w:rsidR="00B16A17" w:rsidRPr="00A069DB" w:rsidRDefault="00B16A17" w:rsidP="00006EAB">
      <w:pPr>
        <w:numPr>
          <w:ilvl w:val="0"/>
          <w:numId w:val="19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Don’t block heaters or ventilators.</w:t>
      </w:r>
    </w:p>
    <w:p w14:paraId="38E60EED" w14:textId="77777777" w:rsidR="00B16A17" w:rsidRPr="00A069DB" w:rsidRDefault="00B16A17" w:rsidP="00006EAB">
      <w:pPr>
        <w:numPr>
          <w:ilvl w:val="0"/>
          <w:numId w:val="19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Don’t allow taps to run, wasting water. Report any leaking taps or pipes.</w:t>
      </w:r>
    </w:p>
    <w:p w14:paraId="6CD759A2" w14:textId="77777777" w:rsidR="00B16A17" w:rsidRPr="00A069DB" w:rsidRDefault="00B16A17" w:rsidP="00006EAB">
      <w:pPr>
        <w:numPr>
          <w:ilvl w:val="0"/>
          <w:numId w:val="19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Switch off all plant, tools or vehicles when not in use.</w:t>
      </w:r>
    </w:p>
    <w:p w14:paraId="1C969D41" w14:textId="77777777" w:rsidR="00B16A17" w:rsidRPr="00A069DB" w:rsidRDefault="00B16A17" w:rsidP="00006EAB">
      <w:pPr>
        <w:numPr>
          <w:ilvl w:val="0"/>
          <w:numId w:val="19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Ensure all plant is well maintained.</w:t>
      </w:r>
    </w:p>
    <w:p w14:paraId="591B94C3" w14:textId="77777777" w:rsidR="00B16A17" w:rsidRPr="00A069DB" w:rsidRDefault="00B16A17" w:rsidP="00006EAB">
      <w:pPr>
        <w:numPr>
          <w:ilvl w:val="0"/>
          <w:numId w:val="19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Switch off site and office lighting when not needed.</w:t>
      </w:r>
    </w:p>
    <w:p w14:paraId="1226E7FE" w14:textId="77777777" w:rsidR="00B16A17" w:rsidRPr="00A069DB" w:rsidRDefault="00B16A17" w:rsidP="00006EAB">
      <w:pPr>
        <w:numPr>
          <w:ilvl w:val="0"/>
          <w:numId w:val="19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Be aware that some lighting is used for safety and security. If unsure, ask.</w:t>
      </w:r>
    </w:p>
    <w:p w14:paraId="799EA501" w14:textId="77777777" w:rsidR="00B16A17" w:rsidRPr="00A069DB" w:rsidRDefault="00B16A17" w:rsidP="00006EAB">
      <w:pPr>
        <w:numPr>
          <w:ilvl w:val="0"/>
          <w:numId w:val="195"/>
        </w:numPr>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Report any defects in plant or equipment at once.</w:t>
      </w:r>
    </w:p>
    <w:p w14:paraId="562D1E3C" w14:textId="77777777" w:rsidR="00B16A17" w:rsidRPr="00A069DB" w:rsidRDefault="00B16A17" w:rsidP="00006EAB">
      <w:pPr>
        <w:spacing w:before="0" w:after="0"/>
        <w:rPr>
          <w:rFonts w:asciiTheme="minorHAnsi" w:eastAsia="Arial Unicode MS" w:hAnsiTheme="minorHAnsi" w:cstheme="minorHAnsi"/>
          <w:b/>
        </w:rPr>
      </w:pPr>
    </w:p>
    <w:p w14:paraId="1BEDBBD7" w14:textId="77777777" w:rsidR="00B16A17" w:rsidRPr="00A069DB" w:rsidRDefault="00B16A17" w:rsidP="00006EAB">
      <w:pPr>
        <w:pStyle w:val="Heading1"/>
        <w:keepLines w:val="0"/>
        <w:numPr>
          <w:ilvl w:val="0"/>
          <w:numId w:val="130"/>
        </w:numPr>
        <w:tabs>
          <w:tab w:val="clear" w:pos="450"/>
        </w:tabs>
        <w:spacing w:before="0" w:after="0" w:line="240" w:lineRule="auto"/>
        <w:ind w:hanging="540"/>
        <w:rPr>
          <w:rFonts w:asciiTheme="minorHAnsi" w:hAnsiTheme="minorHAnsi" w:cstheme="minorHAnsi"/>
          <w:bCs/>
          <w:color w:val="auto"/>
          <w:sz w:val="24"/>
          <w:szCs w:val="24"/>
        </w:rPr>
      </w:pPr>
      <w:r w:rsidRPr="00A069DB">
        <w:rPr>
          <w:rFonts w:asciiTheme="minorHAnsi" w:hAnsiTheme="minorHAnsi" w:cstheme="minorHAnsi"/>
          <w:bCs/>
          <w:color w:val="auto"/>
          <w:sz w:val="24"/>
          <w:szCs w:val="24"/>
        </w:rPr>
        <w:t>DRAFT SAFE OPERATING PROCEDU</w:t>
      </w:r>
      <w:bookmarkStart w:id="166" w:name="_Toc355263446"/>
      <w:r w:rsidRPr="00A069DB">
        <w:rPr>
          <w:rFonts w:asciiTheme="minorHAnsi" w:hAnsiTheme="minorHAnsi" w:cstheme="minorHAnsi"/>
          <w:bCs/>
          <w:color w:val="auto"/>
          <w:sz w:val="24"/>
          <w:szCs w:val="24"/>
        </w:rPr>
        <w:t>RES (SOPS) TO BE SUBMITTED BY INDIVIDUAL CONTRACTOR</w:t>
      </w:r>
    </w:p>
    <w:p w14:paraId="0A4BEAFE" w14:textId="77777777" w:rsidR="00B16A17" w:rsidRPr="00A069DB" w:rsidRDefault="00B16A17" w:rsidP="00006EAB">
      <w:pPr>
        <w:spacing w:before="0" w:after="0"/>
        <w:rPr>
          <w:rFonts w:asciiTheme="minorHAnsi" w:hAnsiTheme="minorHAnsi" w:cstheme="minorHAnsi"/>
        </w:rPr>
      </w:pPr>
    </w:p>
    <w:p w14:paraId="1D82DB7B" w14:textId="77777777" w:rsidR="00B16A17" w:rsidRPr="00A069DB" w:rsidRDefault="00B16A17" w:rsidP="00006EAB">
      <w:pPr>
        <w:spacing w:before="0" w:after="0"/>
        <w:ind w:left="720"/>
        <w:jc w:val="center"/>
        <w:rPr>
          <w:rFonts w:asciiTheme="minorHAnsi" w:eastAsia="Arial Unicode MS" w:hAnsiTheme="minorHAnsi" w:cstheme="minorHAnsi"/>
          <w:b/>
        </w:rPr>
      </w:pPr>
      <w:r w:rsidRPr="00A069DB">
        <w:rPr>
          <w:rFonts w:asciiTheme="minorHAnsi" w:eastAsia="Arial Unicode MS" w:hAnsiTheme="minorHAnsi" w:cstheme="minorHAnsi"/>
          <w:b/>
        </w:rPr>
        <w:t>Safe Operating Procedure (</w:t>
      </w:r>
      <w:bookmarkEnd w:id="166"/>
      <w:r w:rsidRPr="00A069DB">
        <w:rPr>
          <w:rFonts w:asciiTheme="minorHAnsi" w:eastAsia="Arial Unicode MS" w:hAnsiTheme="minorHAnsi" w:cstheme="minorHAnsi"/>
          <w:b/>
        </w:rPr>
        <w:t>SOP) For Working at Height</w:t>
      </w:r>
    </w:p>
    <w:p w14:paraId="402AC2EB"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1. ACTIVI</w:t>
      </w:r>
      <w:bookmarkStart w:id="167" w:name="_Work_at_Height"/>
      <w:bookmarkEnd w:id="167"/>
      <w:r w:rsidRPr="00A069DB">
        <w:rPr>
          <w:rFonts w:asciiTheme="minorHAnsi" w:eastAsia="Arial Unicode MS" w:hAnsiTheme="minorHAnsi" w:cstheme="minorHAnsi"/>
          <w:b/>
        </w:rPr>
        <w:t>TY DESCRIPTION</w:t>
      </w:r>
    </w:p>
    <w:p w14:paraId="438484EB" w14:textId="77777777" w:rsidR="00B16A17" w:rsidRPr="00A069DB" w:rsidRDefault="00B16A17" w:rsidP="00006EAB">
      <w:pPr>
        <w:spacing w:before="0" w:after="0"/>
        <w:ind w:left="720"/>
        <w:rPr>
          <w:rFonts w:asciiTheme="minorHAnsi" w:eastAsia="Arial Unicode MS" w:hAnsiTheme="minorHAnsi" w:cstheme="minorHAnsi"/>
        </w:rPr>
      </w:pPr>
      <w:r w:rsidRPr="00A069DB">
        <w:rPr>
          <w:rFonts w:asciiTheme="minorHAnsi" w:eastAsia="Arial Unicode MS" w:hAnsiTheme="minorHAnsi" w:cstheme="minorHAnsi"/>
        </w:rPr>
        <w:t>This includes all works car</w:t>
      </w:r>
      <w:bookmarkStart w:id="168" w:name="Para1"/>
      <w:bookmarkEnd w:id="168"/>
      <w:r w:rsidRPr="00A069DB">
        <w:rPr>
          <w:rFonts w:asciiTheme="minorHAnsi" w:eastAsia="Arial Unicode MS" w:hAnsiTheme="minorHAnsi" w:cstheme="minorHAnsi"/>
        </w:rPr>
        <w:t>ried at a height greater than four (4) feet above and where there is a risk of falling.</w:t>
      </w:r>
    </w:p>
    <w:p w14:paraId="4DEBF327" w14:textId="77777777" w:rsidR="00B16A17" w:rsidRPr="00A069DB" w:rsidRDefault="00B16A17" w:rsidP="00006EAB">
      <w:pPr>
        <w:spacing w:before="0" w:after="0"/>
        <w:ind w:left="720"/>
        <w:rPr>
          <w:rFonts w:asciiTheme="minorHAnsi" w:eastAsia="Arial Unicode MS" w:hAnsiTheme="minorHAnsi" w:cstheme="minorHAnsi"/>
        </w:rPr>
      </w:pPr>
      <w:r w:rsidRPr="00A069DB">
        <w:rPr>
          <w:rFonts w:asciiTheme="minorHAnsi" w:eastAsia="Arial Unicode MS" w:hAnsiTheme="minorHAnsi" w:cstheme="minorHAnsi"/>
        </w:rPr>
        <w:t>It includes qualifications of climbers, maintenance of equipment, training and prevention of accidents involving employees and members of the public.</w:t>
      </w:r>
    </w:p>
    <w:p w14:paraId="6FDBF974"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2. POTENTIAL HAZARDS PRESENT</w:t>
      </w:r>
    </w:p>
    <w:p w14:paraId="64FDD29F" w14:textId="77777777" w:rsidR="00B16A17" w:rsidRPr="00A069DB" w:rsidRDefault="00B16A17" w:rsidP="00006EAB">
      <w:pPr>
        <w:pStyle w:val="Footer"/>
        <w:keepNext/>
        <w:tabs>
          <w:tab w:val="clear" w:pos="4513"/>
        </w:tabs>
        <w:ind w:left="720" w:firstLine="180"/>
        <w:rPr>
          <w:rFonts w:asciiTheme="minorHAnsi" w:eastAsia="Arial Unicode MS" w:hAnsiTheme="minorHAnsi" w:cstheme="minorHAnsi"/>
        </w:rPr>
      </w:pPr>
      <w:r w:rsidRPr="00A069DB">
        <w:rPr>
          <w:rFonts w:asciiTheme="minorHAnsi" w:eastAsia="Arial Unicode MS" w:hAnsiTheme="minorHAnsi" w:cstheme="minorHAnsi"/>
        </w:rPr>
        <w:t>Fall from height &amp; falling objects</w:t>
      </w:r>
    </w:p>
    <w:p w14:paraId="788604C9" w14:textId="77777777" w:rsidR="00B16A17" w:rsidRPr="00A069DB" w:rsidRDefault="00B16A17" w:rsidP="00006EAB">
      <w:pPr>
        <w:pStyle w:val="Footer"/>
        <w:keepNext/>
        <w:tabs>
          <w:tab w:val="clear" w:pos="4513"/>
        </w:tabs>
        <w:ind w:left="720"/>
        <w:rPr>
          <w:rFonts w:asciiTheme="minorHAnsi" w:eastAsia="Arial Unicode MS" w:hAnsiTheme="minorHAnsi" w:cstheme="minorHAnsi"/>
        </w:rPr>
      </w:pPr>
    </w:p>
    <w:p w14:paraId="487289DB"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3. LOCATION:</w:t>
      </w:r>
    </w:p>
    <w:p w14:paraId="6D1F73B1" w14:textId="77777777" w:rsidR="00B16A17" w:rsidRPr="00A069DB" w:rsidRDefault="00B16A17" w:rsidP="00006EAB">
      <w:pPr>
        <w:spacing w:before="0" w:after="0"/>
        <w:ind w:left="720"/>
        <w:rPr>
          <w:rFonts w:asciiTheme="minorHAnsi" w:eastAsia="Arial Unicode MS" w:hAnsiTheme="minorHAnsi" w:cstheme="minorHAnsi"/>
        </w:rPr>
      </w:pPr>
      <w:r w:rsidRPr="00A069DB">
        <w:rPr>
          <w:rFonts w:asciiTheme="minorHAnsi" w:eastAsia="Arial Unicode MS" w:hAnsiTheme="minorHAnsi" w:cstheme="minorHAnsi"/>
        </w:rPr>
        <w:t>The entire localit</w:t>
      </w:r>
      <w:bookmarkStart w:id="169" w:name="Para2"/>
      <w:bookmarkEnd w:id="169"/>
      <w:r w:rsidRPr="00A069DB">
        <w:rPr>
          <w:rFonts w:asciiTheme="minorHAnsi" w:eastAsia="Arial Unicode MS" w:hAnsiTheme="minorHAnsi" w:cstheme="minorHAnsi"/>
        </w:rPr>
        <w:t>y where work has to be performed at 6 feet above the ground level inside the campus.</w:t>
      </w:r>
    </w:p>
    <w:p w14:paraId="6AA64509"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4. PRE-ACTIVITY MEETINGS</w:t>
      </w:r>
    </w:p>
    <w:p w14:paraId="07B34E4D" w14:textId="77777777" w:rsidR="00B16A17" w:rsidRPr="00A069DB" w:rsidRDefault="00B16A17" w:rsidP="00006EAB">
      <w:pPr>
        <w:pStyle w:val="head"/>
        <w:tabs>
          <w:tab w:val="clear" w:pos="440"/>
        </w:tabs>
        <w:spacing w:after="0"/>
        <w:ind w:left="720"/>
        <w:jc w:val="both"/>
        <w:rPr>
          <w:rFonts w:asciiTheme="minorHAnsi" w:eastAsia="Arial Unicode MS" w:hAnsiTheme="minorHAnsi" w:cstheme="minorHAnsi"/>
          <w:b w:val="0"/>
          <w:szCs w:val="24"/>
        </w:rPr>
      </w:pPr>
      <w:r w:rsidRPr="00A069DB">
        <w:rPr>
          <w:rFonts w:asciiTheme="minorHAnsi" w:eastAsia="Arial Unicode MS" w:hAnsiTheme="minorHAnsi" w:cstheme="minorHAnsi"/>
          <w:b w:val="0"/>
          <w:szCs w:val="24"/>
        </w:rPr>
        <w:t>The co</w:t>
      </w:r>
      <w:bookmarkStart w:id="170" w:name="Para3"/>
      <w:bookmarkEnd w:id="170"/>
      <w:r w:rsidRPr="00A069DB">
        <w:rPr>
          <w:rFonts w:asciiTheme="minorHAnsi" w:eastAsia="Arial Unicode MS" w:hAnsiTheme="minorHAnsi" w:cstheme="minorHAnsi"/>
          <w:b w:val="0"/>
          <w:szCs w:val="24"/>
        </w:rPr>
        <w:t xml:space="preserve">ntractors and or the Site representative designated to supervise the job will inform the HSE leader/ Facility leaders before starting the work. They will inform about the High Risk Operations. The person (HSE/Facility) designated to supervise the job, will have the overall responsibility of all the safety measures being implemented.    </w:t>
      </w:r>
    </w:p>
    <w:p w14:paraId="04CFA642" w14:textId="77777777" w:rsidR="00B16A17" w:rsidRPr="00A069DB" w:rsidRDefault="00B16A17" w:rsidP="00006EAB">
      <w:pPr>
        <w:spacing w:before="0" w:after="0"/>
        <w:ind w:left="720"/>
        <w:rPr>
          <w:rFonts w:asciiTheme="minorHAnsi" w:eastAsia="Arial Unicode MS" w:hAnsiTheme="minorHAnsi" w:cstheme="minorHAnsi"/>
        </w:rPr>
      </w:pPr>
      <w:r w:rsidRPr="00A069DB">
        <w:rPr>
          <w:rFonts w:asciiTheme="minorHAnsi" w:eastAsia="Arial Unicode MS" w:hAnsiTheme="minorHAnsi" w:cstheme="minorHAnsi"/>
        </w:rPr>
        <w:t>The following points will be discussed in the Pre-activity meeting:-</w:t>
      </w:r>
    </w:p>
    <w:p w14:paraId="2D29F3FD" w14:textId="77777777" w:rsidR="00B16A17" w:rsidRPr="00A069DB" w:rsidRDefault="00B16A17" w:rsidP="00006EAB">
      <w:pPr>
        <w:pStyle w:val="ListParagraph"/>
        <w:numPr>
          <w:ilvl w:val="0"/>
          <w:numId w:val="276"/>
        </w:numPr>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Hazard recognition &amp; preventive measures</w:t>
      </w:r>
    </w:p>
    <w:p w14:paraId="3D820BB9" w14:textId="77777777" w:rsidR="00B16A17" w:rsidRPr="00A069DB" w:rsidRDefault="00B16A17" w:rsidP="00006EAB">
      <w:pPr>
        <w:numPr>
          <w:ilvl w:val="0"/>
          <w:numId w:val="204"/>
        </w:numPr>
        <w:tabs>
          <w:tab w:val="clear" w:pos="990"/>
        </w:tabs>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Training Requirements</w:t>
      </w:r>
    </w:p>
    <w:p w14:paraId="410897BE" w14:textId="77777777" w:rsidR="00B16A17" w:rsidRPr="00A069DB" w:rsidRDefault="00B16A17" w:rsidP="00006EAB">
      <w:pPr>
        <w:numPr>
          <w:ilvl w:val="0"/>
          <w:numId w:val="204"/>
        </w:numPr>
        <w:tabs>
          <w:tab w:val="clear" w:pos="990"/>
        </w:tabs>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lastRenderedPageBreak/>
        <w:t>Review special provisions /requirements</w:t>
      </w:r>
    </w:p>
    <w:p w14:paraId="01B21E35" w14:textId="77777777" w:rsidR="00B16A17" w:rsidRPr="00A069DB" w:rsidRDefault="00B16A17" w:rsidP="00006EAB">
      <w:pPr>
        <w:numPr>
          <w:ilvl w:val="0"/>
          <w:numId w:val="204"/>
        </w:numPr>
        <w:tabs>
          <w:tab w:val="clear" w:pos="990"/>
        </w:tabs>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Emergency rescue procedures</w:t>
      </w:r>
    </w:p>
    <w:p w14:paraId="293D83FD" w14:textId="77777777" w:rsidR="00B16A17" w:rsidRPr="00A069DB" w:rsidRDefault="00B16A17" w:rsidP="00006EAB">
      <w:pPr>
        <w:numPr>
          <w:ilvl w:val="0"/>
          <w:numId w:val="204"/>
        </w:numPr>
        <w:tabs>
          <w:tab w:val="clear" w:pos="990"/>
        </w:tabs>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Scheduling &amp; sequence</w:t>
      </w:r>
    </w:p>
    <w:p w14:paraId="37FD453F" w14:textId="77777777" w:rsidR="00B16A17" w:rsidRPr="00A069DB" w:rsidRDefault="00B16A17" w:rsidP="00006EAB">
      <w:pPr>
        <w:numPr>
          <w:ilvl w:val="0"/>
          <w:numId w:val="204"/>
        </w:numPr>
        <w:tabs>
          <w:tab w:val="clear" w:pos="990"/>
        </w:tabs>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Plan for executing the work</w:t>
      </w:r>
    </w:p>
    <w:p w14:paraId="0A56658C" w14:textId="77777777" w:rsidR="00B16A17" w:rsidRPr="00A069DB" w:rsidRDefault="00B16A17" w:rsidP="00006EAB">
      <w:pPr>
        <w:spacing w:before="0" w:after="0"/>
        <w:ind w:left="720"/>
        <w:rPr>
          <w:rFonts w:asciiTheme="minorHAnsi" w:eastAsia="Arial Unicode MS" w:hAnsiTheme="minorHAnsi" w:cstheme="minorHAnsi"/>
        </w:rPr>
      </w:pPr>
    </w:p>
    <w:p w14:paraId="2F824F4D"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5. SAFE WORKING PROCEDURE: -</w:t>
      </w:r>
    </w:p>
    <w:p w14:paraId="35291397" w14:textId="77777777" w:rsidR="00B16A17" w:rsidRPr="00A069DB" w:rsidRDefault="00B16A17" w:rsidP="00006EAB">
      <w:pPr>
        <w:spacing w:before="0" w:after="0"/>
        <w:ind w:left="720"/>
        <w:rPr>
          <w:rFonts w:asciiTheme="minorHAnsi" w:eastAsia="Arial Unicode MS" w:hAnsiTheme="minorHAnsi" w:cstheme="minorHAnsi"/>
        </w:rPr>
      </w:pPr>
      <w:r w:rsidRPr="00A069DB">
        <w:rPr>
          <w:rFonts w:asciiTheme="minorHAnsi" w:eastAsia="Arial Unicode MS" w:hAnsiTheme="minorHAnsi" w:cstheme="minorHAnsi"/>
        </w:rPr>
        <w:t>We will ensure that the following check points will be followed where the activity will be carried out:</w:t>
      </w:r>
    </w:p>
    <w:p w14:paraId="03E160CD" w14:textId="77777777" w:rsidR="00B16A17" w:rsidRPr="00A069DB" w:rsidRDefault="00B16A17" w:rsidP="00006EAB">
      <w:pPr>
        <w:pStyle w:val="ListParagraph"/>
        <w:numPr>
          <w:ilvl w:val="0"/>
          <w:numId w:val="276"/>
        </w:numPr>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The surrounding area is checked &amp; employees are informed &amp; shifted to a safer work place, if found necessary.</w:t>
      </w:r>
    </w:p>
    <w:p w14:paraId="784B3CE2" w14:textId="77777777" w:rsidR="00B16A17" w:rsidRPr="00A069DB" w:rsidRDefault="00B16A17" w:rsidP="00006EAB">
      <w:pPr>
        <w:pStyle w:val="ListParagraph"/>
        <w:numPr>
          <w:ilvl w:val="0"/>
          <w:numId w:val="276"/>
        </w:numPr>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The surrounding area is barricaded &amp; caution signage is displayed</w:t>
      </w:r>
    </w:p>
    <w:p w14:paraId="796BB4F1" w14:textId="77777777" w:rsidR="00B16A17" w:rsidRPr="00A069DB" w:rsidRDefault="00B16A17" w:rsidP="00006EAB">
      <w:pPr>
        <w:pStyle w:val="ListParagraph"/>
        <w:numPr>
          <w:ilvl w:val="0"/>
          <w:numId w:val="276"/>
        </w:numPr>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The ladder/scaffold provided and tied at the top, is proper.</w:t>
      </w:r>
    </w:p>
    <w:p w14:paraId="340971B8" w14:textId="77777777" w:rsidR="00B16A17" w:rsidRPr="00A069DB" w:rsidRDefault="00B16A17" w:rsidP="00006EAB">
      <w:pPr>
        <w:pStyle w:val="ListParagraph"/>
        <w:numPr>
          <w:ilvl w:val="0"/>
          <w:numId w:val="276"/>
        </w:numPr>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The safety belt &amp; lifeline anchor is used</w:t>
      </w:r>
    </w:p>
    <w:p w14:paraId="695C7689" w14:textId="77777777" w:rsidR="00B16A17" w:rsidRPr="00A069DB" w:rsidRDefault="00B16A17" w:rsidP="00006EAB">
      <w:pPr>
        <w:pStyle w:val="ListParagraph"/>
        <w:numPr>
          <w:ilvl w:val="0"/>
          <w:numId w:val="276"/>
        </w:numPr>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A standby person is deputed to watch &amp; warn the person who is coming near the place where the activity is performed.</w:t>
      </w:r>
    </w:p>
    <w:p w14:paraId="1B3C45AE" w14:textId="77777777" w:rsidR="00B16A17" w:rsidRPr="00A069DB" w:rsidRDefault="00B16A17" w:rsidP="00006EAB">
      <w:pPr>
        <w:pStyle w:val="ListParagraph"/>
        <w:numPr>
          <w:ilvl w:val="0"/>
          <w:numId w:val="276"/>
        </w:numPr>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The working platform is provided &amp; supported with structure.</w:t>
      </w:r>
    </w:p>
    <w:p w14:paraId="7249EADE" w14:textId="77777777" w:rsidR="00B16A17" w:rsidRPr="00A069DB" w:rsidRDefault="00B16A17" w:rsidP="00006EAB">
      <w:pPr>
        <w:pStyle w:val="ListParagraph"/>
        <w:numPr>
          <w:ilvl w:val="0"/>
          <w:numId w:val="276"/>
        </w:numPr>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Personal Protective Equipment is used (Hand gloves, apron, helmet, safety glasses, safety shoes, safety belt, respirator etc).</w:t>
      </w:r>
    </w:p>
    <w:p w14:paraId="18C42B81" w14:textId="77777777" w:rsidR="00B16A17" w:rsidRPr="00A069DB" w:rsidRDefault="00B16A17" w:rsidP="00006EAB">
      <w:pPr>
        <w:pStyle w:val="ListParagraph"/>
        <w:numPr>
          <w:ilvl w:val="0"/>
          <w:numId w:val="276"/>
        </w:numPr>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Those who work at a height more than 6 feet has undergone work at height training &amp; training records will be maintained and that is issued to HSE before starting the activity.</w:t>
      </w:r>
    </w:p>
    <w:p w14:paraId="38C5BA39" w14:textId="77777777" w:rsidR="00B16A17" w:rsidRPr="00A069DB" w:rsidRDefault="00B16A17" w:rsidP="00006EAB">
      <w:pPr>
        <w:pStyle w:val="ListParagraph"/>
        <w:numPr>
          <w:ilvl w:val="0"/>
          <w:numId w:val="276"/>
        </w:numPr>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The electrical equipment is having earthing, three-pin plug &amp; cable is in good condition.</w:t>
      </w:r>
    </w:p>
    <w:p w14:paraId="1485E5B1" w14:textId="77777777" w:rsidR="00B16A17" w:rsidRPr="00A069DB" w:rsidRDefault="00B16A17" w:rsidP="00006EAB">
      <w:pPr>
        <w:autoSpaceDE w:val="0"/>
        <w:autoSpaceDN w:val="0"/>
        <w:adjustRightInd w:val="0"/>
        <w:spacing w:before="0" w:after="0"/>
        <w:ind w:left="720"/>
        <w:rPr>
          <w:rFonts w:asciiTheme="minorHAnsi" w:eastAsia="Arial Unicode MS" w:hAnsiTheme="minorHAnsi" w:cstheme="minorHAnsi"/>
        </w:rPr>
      </w:pPr>
    </w:p>
    <w:p w14:paraId="6FC967A0"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6. EMERGENCY PROCEDURE: -</w:t>
      </w:r>
    </w:p>
    <w:p w14:paraId="1C996B66" w14:textId="77777777" w:rsidR="00B16A17" w:rsidRPr="00A069DB" w:rsidRDefault="00B16A17" w:rsidP="00006EAB">
      <w:pPr>
        <w:pStyle w:val="head"/>
        <w:tabs>
          <w:tab w:val="clear" w:pos="440"/>
        </w:tabs>
        <w:spacing w:after="0"/>
        <w:ind w:left="720"/>
        <w:jc w:val="both"/>
        <w:rPr>
          <w:rFonts w:asciiTheme="minorHAnsi" w:eastAsia="Arial Unicode MS" w:hAnsiTheme="minorHAnsi" w:cstheme="minorHAnsi"/>
          <w:b w:val="0"/>
          <w:szCs w:val="24"/>
        </w:rPr>
      </w:pPr>
      <w:r w:rsidRPr="00A069DB">
        <w:rPr>
          <w:rFonts w:asciiTheme="minorHAnsi" w:eastAsia="Arial Unicode MS" w:hAnsiTheme="minorHAnsi" w:cstheme="minorHAnsi"/>
          <w:b w:val="0"/>
          <w:szCs w:val="24"/>
        </w:rPr>
        <w:t>We have learnt that there are two types of emergencies, one is external emergency like thunder, storm, strong wind, rain etc and the other is the internal emergency like our worker getting physical or psychological stress.</w:t>
      </w:r>
    </w:p>
    <w:p w14:paraId="44B9EEB6" w14:textId="77777777" w:rsidR="00B16A17" w:rsidRPr="00A069DB" w:rsidRDefault="00B16A17" w:rsidP="00006EAB">
      <w:pPr>
        <w:pStyle w:val="head"/>
        <w:tabs>
          <w:tab w:val="clear" w:pos="440"/>
        </w:tabs>
        <w:spacing w:after="0"/>
        <w:ind w:left="720"/>
        <w:jc w:val="both"/>
        <w:rPr>
          <w:rFonts w:asciiTheme="minorHAnsi" w:eastAsia="Arial Unicode MS" w:hAnsiTheme="minorHAnsi" w:cstheme="minorHAnsi"/>
          <w:b w:val="0"/>
          <w:szCs w:val="24"/>
        </w:rPr>
      </w:pPr>
      <w:r w:rsidRPr="00A069DB">
        <w:rPr>
          <w:rFonts w:asciiTheme="minorHAnsi" w:eastAsia="Arial Unicode MS" w:hAnsiTheme="minorHAnsi" w:cstheme="minorHAnsi"/>
          <w:b w:val="0"/>
          <w:szCs w:val="24"/>
        </w:rPr>
        <w:t>In case of any external emergencies like thunderstorm, strong wind, rain etc, the following steps will be taken:</w:t>
      </w:r>
    </w:p>
    <w:p w14:paraId="2C07A0F9" w14:textId="77777777" w:rsidR="00B16A17" w:rsidRPr="00A069DB" w:rsidRDefault="00B16A17" w:rsidP="00006EAB">
      <w:pPr>
        <w:pStyle w:val="ListParagraph"/>
        <w:numPr>
          <w:ilvl w:val="0"/>
          <w:numId w:val="276"/>
        </w:numPr>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Climb down the place of work and inform the process owner.</w:t>
      </w:r>
    </w:p>
    <w:p w14:paraId="3BB736AA" w14:textId="77777777" w:rsidR="00B16A17" w:rsidRPr="00A069DB" w:rsidRDefault="00B16A17" w:rsidP="00006EAB">
      <w:pPr>
        <w:pStyle w:val="ListParagraph"/>
        <w:numPr>
          <w:ilvl w:val="0"/>
          <w:numId w:val="276"/>
        </w:numPr>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 xml:space="preserve">In case of any internal emergencies like physical or psychological stress to the our employee, </w:t>
      </w:r>
    </w:p>
    <w:p w14:paraId="7EB8F929" w14:textId="77777777" w:rsidR="00B16A17" w:rsidRPr="00A069DB" w:rsidRDefault="00B16A17" w:rsidP="00006EAB">
      <w:pPr>
        <w:pStyle w:val="ListParagraph"/>
        <w:numPr>
          <w:ilvl w:val="0"/>
          <w:numId w:val="276"/>
        </w:numPr>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We will call the standby person for help.</w:t>
      </w:r>
    </w:p>
    <w:p w14:paraId="193B9F32" w14:textId="77777777" w:rsidR="00B16A17" w:rsidRPr="00A069DB" w:rsidRDefault="00B16A17" w:rsidP="00006EAB">
      <w:pPr>
        <w:pStyle w:val="ListParagraph"/>
        <w:numPr>
          <w:ilvl w:val="0"/>
          <w:numId w:val="276"/>
        </w:numPr>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If possible, the workers will climb down the place of work and inform the process owner or else wait for the help to arrive</w:t>
      </w:r>
    </w:p>
    <w:p w14:paraId="1F56FA09" w14:textId="77777777" w:rsidR="00B16A17" w:rsidRPr="00A069DB" w:rsidRDefault="00B16A17" w:rsidP="00006EAB">
      <w:pPr>
        <w:pStyle w:val="ListParagraph"/>
        <w:numPr>
          <w:ilvl w:val="0"/>
          <w:numId w:val="276"/>
        </w:numPr>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 xml:space="preserve">Standby person will contact the Emergency Telephone number </w:t>
      </w:r>
    </w:p>
    <w:p w14:paraId="66C2FFF0" w14:textId="77777777" w:rsidR="00B16A17" w:rsidRPr="00A069DB" w:rsidRDefault="00B16A17" w:rsidP="00006EAB">
      <w:pPr>
        <w:spacing w:before="0" w:after="0"/>
        <w:ind w:left="720"/>
        <w:rPr>
          <w:rFonts w:asciiTheme="minorHAnsi" w:eastAsia="Arial Unicode MS" w:hAnsiTheme="minorHAnsi" w:cstheme="minorHAnsi"/>
        </w:rPr>
      </w:pPr>
      <w:r w:rsidRPr="00A069DB">
        <w:rPr>
          <w:rFonts w:asciiTheme="minorHAnsi" w:eastAsia="Arial Unicode MS" w:hAnsiTheme="minorHAnsi" w:cstheme="minorHAnsi"/>
        </w:rPr>
        <w:t xml:space="preserve"> </w:t>
      </w:r>
    </w:p>
    <w:p w14:paraId="61E17DC4"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7. WORK PERMITS: -</w:t>
      </w:r>
    </w:p>
    <w:p w14:paraId="22A2B168" w14:textId="77777777" w:rsidR="00B16A17" w:rsidRPr="00A069DB" w:rsidRDefault="00B16A17" w:rsidP="00006EAB">
      <w:pPr>
        <w:spacing w:before="0" w:after="0"/>
        <w:ind w:left="720"/>
        <w:rPr>
          <w:rFonts w:asciiTheme="minorHAnsi" w:eastAsia="Arial Unicode MS" w:hAnsiTheme="minorHAnsi" w:cstheme="minorHAnsi"/>
        </w:rPr>
      </w:pPr>
      <w:r w:rsidRPr="00A069DB">
        <w:rPr>
          <w:rFonts w:asciiTheme="minorHAnsi" w:eastAsia="Arial Unicode MS" w:hAnsiTheme="minorHAnsi" w:cstheme="minorHAnsi"/>
        </w:rPr>
        <w:t>We will take Work at Height Permit signed by the HSE / Facility Personnel after a thorough review of the contractors’ safety measures and equipment on site.</w:t>
      </w:r>
    </w:p>
    <w:p w14:paraId="567C9728"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 xml:space="preserve">8. NECESSARY PERSONAL PROTECTIVE EQUIPMENT:              </w:t>
      </w:r>
    </w:p>
    <w:p w14:paraId="04BFB21A" w14:textId="77777777" w:rsidR="00B16A17" w:rsidRPr="00A069DB" w:rsidRDefault="00B16A17" w:rsidP="00006EAB">
      <w:pPr>
        <w:spacing w:before="0" w:after="0"/>
        <w:ind w:left="720"/>
        <w:rPr>
          <w:rFonts w:asciiTheme="minorHAnsi" w:eastAsia="Arial Unicode MS" w:hAnsiTheme="minorHAnsi" w:cstheme="minorHAnsi"/>
        </w:rPr>
      </w:pPr>
      <w:r w:rsidRPr="00A069DB">
        <w:rPr>
          <w:rFonts w:asciiTheme="minorHAnsi" w:eastAsia="Arial Unicode MS" w:hAnsiTheme="minorHAnsi" w:cstheme="minorHAnsi"/>
        </w:rPr>
        <w:t xml:space="preserve">Based on Hazard Assessment, suitable Personal Protective Equipment ( PPE ) viz., Hand gloves,  apron, hard hat, safety glasses, safety shoes, safety belt, respirator mask etc. will be used.           </w:t>
      </w:r>
    </w:p>
    <w:p w14:paraId="49203762"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lastRenderedPageBreak/>
        <w:t>9. SPECIALISED TRAINING REQUIREMENT</w:t>
      </w:r>
    </w:p>
    <w:p w14:paraId="73F97D52" w14:textId="77777777" w:rsidR="00B16A17" w:rsidRPr="00A069DB" w:rsidRDefault="00B16A17" w:rsidP="00006EAB">
      <w:pPr>
        <w:pStyle w:val="BodyText"/>
        <w:spacing w:line="240" w:lineRule="auto"/>
        <w:ind w:left="72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The workers are trained in the process as well as the High risks involved. They are trained on the High-risk activity procedures. </w:t>
      </w:r>
    </w:p>
    <w:p w14:paraId="4549A102" w14:textId="77777777" w:rsidR="00B16A17" w:rsidRPr="00A069DB" w:rsidRDefault="00B16A17" w:rsidP="00006EAB">
      <w:pPr>
        <w:pStyle w:val="Footer"/>
        <w:tabs>
          <w:tab w:val="clear" w:pos="4513"/>
        </w:tabs>
        <w:suppressAutoHyphens/>
        <w:ind w:left="720"/>
        <w:rPr>
          <w:rFonts w:asciiTheme="minorHAnsi" w:eastAsia="Arial Unicode MS" w:hAnsiTheme="minorHAnsi" w:cstheme="minorHAnsi"/>
        </w:rPr>
      </w:pPr>
    </w:p>
    <w:p w14:paraId="34B2AB0F"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10. PERIODIC VERIFICATION OF PROCEDURES: -</w:t>
      </w:r>
    </w:p>
    <w:p w14:paraId="4559366A" w14:textId="77777777" w:rsidR="00B16A17" w:rsidRPr="00A069DB" w:rsidRDefault="00B16A17" w:rsidP="00006EAB">
      <w:pPr>
        <w:pStyle w:val="BodyTextIndent"/>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The work instructions and safety procedures are reviewed as required or annually.</w:t>
      </w:r>
    </w:p>
    <w:p w14:paraId="0A8963CB" w14:textId="77777777" w:rsidR="00B16A17" w:rsidRPr="00A069DB" w:rsidRDefault="00B16A17" w:rsidP="00006EAB">
      <w:pPr>
        <w:spacing w:before="0" w:after="0"/>
        <w:rPr>
          <w:rFonts w:asciiTheme="minorHAnsi" w:eastAsia="Arial Unicode MS" w:hAnsiTheme="minorHAnsi" w:cstheme="minorHAnsi"/>
        </w:rPr>
      </w:pPr>
    </w:p>
    <w:p w14:paraId="53C609B5"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 xml:space="preserve">Signature of Contractor                                                              </w:t>
      </w:r>
    </w:p>
    <w:p w14:paraId="6F6F4FF9" w14:textId="77777777" w:rsidR="00B16A17" w:rsidRPr="00A069DB" w:rsidRDefault="00B16A17" w:rsidP="00006EAB">
      <w:pPr>
        <w:spacing w:before="0" w:after="0"/>
        <w:rPr>
          <w:rFonts w:asciiTheme="minorHAnsi" w:hAnsiTheme="minorHAnsi" w:cstheme="minorHAnsi"/>
          <w:b/>
        </w:rPr>
      </w:pPr>
      <w:r w:rsidRPr="00A069DB">
        <w:rPr>
          <w:rFonts w:asciiTheme="minorHAnsi" w:eastAsia="Arial Unicode MS" w:hAnsiTheme="minorHAnsi" w:cstheme="minorHAnsi"/>
        </w:rPr>
        <w:t>Date:</w:t>
      </w:r>
      <w:r w:rsidRPr="00A069DB">
        <w:rPr>
          <w:rFonts w:asciiTheme="minorHAnsi" w:eastAsia="Arial Unicode MS" w:hAnsiTheme="minorHAnsi" w:cstheme="minorHAnsi"/>
        </w:rPr>
        <w:tab/>
      </w:r>
    </w:p>
    <w:p w14:paraId="1C5C00E4" w14:textId="77777777" w:rsidR="00B16A17" w:rsidRPr="00A069DB" w:rsidRDefault="00B16A17" w:rsidP="00006EAB">
      <w:pPr>
        <w:spacing w:before="0" w:after="0"/>
        <w:jc w:val="center"/>
        <w:rPr>
          <w:rFonts w:asciiTheme="minorHAnsi" w:eastAsia="Arial Unicode MS" w:hAnsiTheme="minorHAnsi" w:cstheme="minorHAnsi"/>
          <w:b/>
        </w:rPr>
      </w:pPr>
    </w:p>
    <w:p w14:paraId="109AE101" w14:textId="77777777" w:rsidR="00B16A17" w:rsidRPr="00A069DB" w:rsidRDefault="00B16A17" w:rsidP="00006EAB">
      <w:pPr>
        <w:spacing w:before="0" w:after="0"/>
        <w:jc w:val="center"/>
        <w:rPr>
          <w:rFonts w:asciiTheme="minorHAnsi" w:eastAsia="Arial Unicode MS" w:hAnsiTheme="minorHAnsi" w:cstheme="minorHAnsi"/>
          <w:b/>
        </w:rPr>
      </w:pPr>
    </w:p>
    <w:p w14:paraId="20B6A35B"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Safe Operating Procedure (SOP) for Hot Work</w:t>
      </w:r>
    </w:p>
    <w:p w14:paraId="19A5922F" w14:textId="77777777" w:rsidR="00B16A17" w:rsidRPr="00A069DB" w:rsidRDefault="00B16A17" w:rsidP="00006EAB">
      <w:pPr>
        <w:spacing w:before="0" w:after="0"/>
        <w:jc w:val="center"/>
        <w:rPr>
          <w:rFonts w:asciiTheme="minorHAnsi" w:eastAsia="Arial Unicode MS" w:hAnsiTheme="minorHAnsi" w:cstheme="minorHAnsi"/>
          <w:b/>
        </w:rPr>
      </w:pPr>
    </w:p>
    <w:p w14:paraId="7FE5CA6B" w14:textId="77777777" w:rsidR="00B16A17" w:rsidRPr="00A069DB" w:rsidRDefault="00B16A17" w:rsidP="00006EAB">
      <w:pPr>
        <w:pStyle w:val="ListParagraph"/>
        <w:keepNext/>
        <w:numPr>
          <w:ilvl w:val="1"/>
          <w:numId w:val="150"/>
        </w:numPr>
        <w:tabs>
          <w:tab w:val="clear" w:pos="1080"/>
        </w:tabs>
        <w:spacing w:before="0" w:after="0"/>
        <w:ind w:left="0" w:firstLine="0"/>
        <w:rPr>
          <w:rFonts w:asciiTheme="minorHAnsi" w:eastAsia="Arial Unicode MS" w:hAnsiTheme="minorHAnsi" w:cstheme="minorHAnsi"/>
          <w:b/>
        </w:rPr>
      </w:pPr>
      <w:r w:rsidRPr="00A069DB">
        <w:rPr>
          <w:rFonts w:asciiTheme="minorHAnsi" w:eastAsia="Arial Unicode MS" w:hAnsiTheme="minorHAnsi" w:cstheme="minorHAnsi"/>
          <w:b/>
        </w:rPr>
        <w:t>ACTIVITY DESCRIPTION:</w:t>
      </w:r>
    </w:p>
    <w:p w14:paraId="2D9377AA" w14:textId="77777777" w:rsidR="00B16A17" w:rsidRPr="00A069DB" w:rsidRDefault="00B16A17" w:rsidP="00006EAB">
      <w:pPr>
        <w:pStyle w:val="BodyTextIndent"/>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The purpose of this SOP of Hot Work activities is to establish written procedures to prevent fires and injuries resulting from any temporary operation involving open flames or producing heat and/or spark. The programme includes but not limited to following:</w:t>
      </w:r>
    </w:p>
    <w:p w14:paraId="0D6273ED" w14:textId="77777777" w:rsidR="00B16A17" w:rsidRPr="00A069DB" w:rsidRDefault="00B16A17" w:rsidP="00006EAB">
      <w:pPr>
        <w:pStyle w:val="BodyTextIndent"/>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 </w:t>
      </w:r>
    </w:p>
    <w:p w14:paraId="1506034C" w14:textId="77777777" w:rsidR="00B16A17" w:rsidRPr="00A069DB" w:rsidRDefault="00B16A17" w:rsidP="00006EAB">
      <w:pPr>
        <w:pStyle w:val="BodyTextIndent"/>
        <w:numPr>
          <w:ilvl w:val="2"/>
          <w:numId w:val="150"/>
        </w:numPr>
        <w:tabs>
          <w:tab w:val="clear" w:pos="360"/>
        </w:tabs>
        <w:ind w:left="108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Welding/Hot Works Procedures: Any activity that results in sparks, fire, molten slag, or hot material that has the potential to cause fires or explosions.</w:t>
      </w:r>
    </w:p>
    <w:p w14:paraId="22B936EE" w14:textId="77777777" w:rsidR="00B16A17" w:rsidRPr="00A069DB" w:rsidRDefault="00B16A17" w:rsidP="00006EAB">
      <w:pPr>
        <w:pStyle w:val="BodyTextIndent"/>
        <w:numPr>
          <w:ilvl w:val="2"/>
          <w:numId w:val="150"/>
        </w:numPr>
        <w:tabs>
          <w:tab w:val="clear" w:pos="360"/>
        </w:tabs>
        <w:ind w:left="108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List of Jobs involving Sparks/Flames </w:t>
      </w:r>
    </w:p>
    <w:p w14:paraId="367D0468" w14:textId="77777777" w:rsidR="00B16A17" w:rsidRPr="00A069DB" w:rsidRDefault="00B16A17" w:rsidP="00006EAB">
      <w:pPr>
        <w:pStyle w:val="BlockText"/>
        <w:ind w:firstLine="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The type of work mentioned here below, may provide ‘Source of ignition’ to cause fire or Explosion:</w:t>
      </w:r>
    </w:p>
    <w:p w14:paraId="751EC93E" w14:textId="77777777" w:rsidR="00B16A17" w:rsidRPr="00A069DB" w:rsidRDefault="00B16A17" w:rsidP="00006EAB">
      <w:pPr>
        <w:pStyle w:val="BlockText"/>
        <w:ind w:firstLine="0"/>
        <w:rPr>
          <w:rFonts w:asciiTheme="minorHAnsi" w:eastAsia="Arial Unicode MS" w:hAnsiTheme="minorHAnsi" w:cstheme="minorHAnsi"/>
          <w:sz w:val="24"/>
          <w:szCs w:val="24"/>
        </w:rPr>
      </w:pPr>
    </w:p>
    <w:p w14:paraId="391B49F5" w14:textId="77777777" w:rsidR="00B16A17" w:rsidRPr="00A069DB" w:rsidRDefault="00B16A17" w:rsidP="00006EAB">
      <w:pPr>
        <w:pStyle w:val="BlockText"/>
        <w:numPr>
          <w:ilvl w:val="0"/>
          <w:numId w:val="205"/>
        </w:numPr>
        <w:tabs>
          <w:tab w:val="clear" w:pos="720"/>
          <w:tab w:val="clear" w:pos="4680"/>
        </w:tabs>
        <w:ind w:left="1080" w:right="72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Welding</w:t>
      </w:r>
    </w:p>
    <w:p w14:paraId="66F10E59" w14:textId="77777777" w:rsidR="00B16A17" w:rsidRPr="00A069DB" w:rsidRDefault="00B16A17" w:rsidP="00006EAB">
      <w:pPr>
        <w:pStyle w:val="BlockText"/>
        <w:numPr>
          <w:ilvl w:val="0"/>
          <w:numId w:val="205"/>
        </w:numPr>
        <w:tabs>
          <w:tab w:val="clear" w:pos="720"/>
          <w:tab w:val="clear" w:pos="4680"/>
        </w:tabs>
        <w:ind w:left="1080" w:right="72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Gas cutting</w:t>
      </w:r>
    </w:p>
    <w:p w14:paraId="48C05E13" w14:textId="77777777" w:rsidR="00B16A17" w:rsidRPr="00A069DB" w:rsidRDefault="00B16A17" w:rsidP="00006EAB">
      <w:pPr>
        <w:pStyle w:val="BlockText"/>
        <w:numPr>
          <w:ilvl w:val="0"/>
          <w:numId w:val="205"/>
        </w:numPr>
        <w:tabs>
          <w:tab w:val="clear" w:pos="720"/>
          <w:tab w:val="clear" w:pos="4680"/>
        </w:tabs>
        <w:ind w:left="1080" w:right="72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Grinding</w:t>
      </w:r>
    </w:p>
    <w:p w14:paraId="16E5CE67" w14:textId="77777777" w:rsidR="00B16A17" w:rsidRPr="00A069DB" w:rsidRDefault="00B16A17" w:rsidP="00006EAB">
      <w:pPr>
        <w:pStyle w:val="BlockText"/>
        <w:numPr>
          <w:ilvl w:val="0"/>
          <w:numId w:val="205"/>
        </w:numPr>
        <w:tabs>
          <w:tab w:val="clear" w:pos="720"/>
          <w:tab w:val="clear" w:pos="4680"/>
        </w:tabs>
        <w:ind w:left="1080" w:right="72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Drilling</w:t>
      </w:r>
    </w:p>
    <w:p w14:paraId="092C148C" w14:textId="77777777" w:rsidR="00B16A17" w:rsidRPr="00A069DB" w:rsidRDefault="00B16A17" w:rsidP="00006EAB">
      <w:pPr>
        <w:pStyle w:val="BlockText"/>
        <w:numPr>
          <w:ilvl w:val="0"/>
          <w:numId w:val="205"/>
        </w:numPr>
        <w:tabs>
          <w:tab w:val="clear" w:pos="720"/>
          <w:tab w:val="clear" w:pos="4680"/>
        </w:tabs>
        <w:ind w:left="1080" w:right="72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Chipping</w:t>
      </w:r>
    </w:p>
    <w:p w14:paraId="7B1CEB24" w14:textId="77777777" w:rsidR="00B16A17" w:rsidRPr="00A069DB" w:rsidRDefault="00B16A17" w:rsidP="00006EAB">
      <w:pPr>
        <w:pStyle w:val="BlockText"/>
        <w:numPr>
          <w:ilvl w:val="0"/>
          <w:numId w:val="205"/>
        </w:numPr>
        <w:tabs>
          <w:tab w:val="clear" w:pos="720"/>
          <w:tab w:val="clear" w:pos="4680"/>
        </w:tabs>
        <w:ind w:left="1080" w:right="72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Heating with blow lamps</w:t>
      </w:r>
    </w:p>
    <w:p w14:paraId="1F75AB55" w14:textId="77777777" w:rsidR="00B16A17" w:rsidRPr="00A069DB" w:rsidRDefault="00B16A17" w:rsidP="00006EAB">
      <w:pPr>
        <w:pStyle w:val="BlockText"/>
        <w:numPr>
          <w:ilvl w:val="0"/>
          <w:numId w:val="205"/>
        </w:numPr>
        <w:tabs>
          <w:tab w:val="clear" w:pos="720"/>
          <w:tab w:val="clear" w:pos="4680"/>
        </w:tabs>
        <w:ind w:left="1080" w:right="72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Hacksaw cutting</w:t>
      </w:r>
    </w:p>
    <w:p w14:paraId="003A9B0C" w14:textId="77777777" w:rsidR="00B16A17" w:rsidRPr="00A069DB" w:rsidRDefault="00B16A17" w:rsidP="00006EAB">
      <w:pPr>
        <w:pStyle w:val="BlockText"/>
        <w:numPr>
          <w:ilvl w:val="0"/>
          <w:numId w:val="205"/>
        </w:numPr>
        <w:tabs>
          <w:tab w:val="clear" w:pos="720"/>
          <w:tab w:val="clear" w:pos="4680"/>
        </w:tabs>
        <w:ind w:left="1080" w:right="72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Stress relieving using heating element</w:t>
      </w:r>
    </w:p>
    <w:p w14:paraId="635AD38E" w14:textId="77777777" w:rsidR="00B16A17" w:rsidRPr="00A069DB" w:rsidRDefault="00B16A17" w:rsidP="00006EAB">
      <w:pPr>
        <w:pStyle w:val="BlockText"/>
        <w:numPr>
          <w:ilvl w:val="0"/>
          <w:numId w:val="205"/>
        </w:numPr>
        <w:tabs>
          <w:tab w:val="clear" w:pos="720"/>
          <w:tab w:val="clear" w:pos="4680"/>
        </w:tabs>
        <w:ind w:left="1080" w:right="72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Soldering/ Brazing</w:t>
      </w:r>
    </w:p>
    <w:p w14:paraId="2E72D145" w14:textId="77777777" w:rsidR="00B16A17" w:rsidRPr="00A069DB" w:rsidRDefault="00B16A17" w:rsidP="00006EAB">
      <w:pPr>
        <w:pStyle w:val="BlockText"/>
        <w:ind w:left="1080" w:right="720" w:firstLine="0"/>
        <w:rPr>
          <w:rFonts w:asciiTheme="minorHAnsi" w:eastAsia="Arial Unicode MS" w:hAnsiTheme="minorHAnsi" w:cstheme="minorHAnsi"/>
          <w:sz w:val="24"/>
          <w:szCs w:val="24"/>
        </w:rPr>
      </w:pPr>
    </w:p>
    <w:p w14:paraId="05D30E66" w14:textId="77777777" w:rsidR="00B16A17" w:rsidRPr="00A069DB" w:rsidRDefault="00B16A17" w:rsidP="00006EAB">
      <w:pPr>
        <w:pStyle w:val="ListParagraph"/>
        <w:keepNext/>
        <w:numPr>
          <w:ilvl w:val="1"/>
          <w:numId w:val="150"/>
        </w:numPr>
        <w:tabs>
          <w:tab w:val="clear" w:pos="1080"/>
        </w:tabs>
        <w:spacing w:before="0" w:after="0"/>
        <w:ind w:left="0" w:firstLine="0"/>
        <w:rPr>
          <w:rFonts w:asciiTheme="minorHAnsi" w:eastAsia="Arial Unicode MS" w:hAnsiTheme="minorHAnsi" w:cstheme="minorHAnsi"/>
          <w:b/>
        </w:rPr>
      </w:pPr>
      <w:r w:rsidRPr="00A069DB">
        <w:rPr>
          <w:rFonts w:asciiTheme="minorHAnsi" w:eastAsia="Arial Unicode MS" w:hAnsiTheme="minorHAnsi" w:cstheme="minorHAnsi"/>
          <w:b/>
        </w:rPr>
        <w:t>LOCATION OF WORK ACTIVITY:</w:t>
      </w:r>
    </w:p>
    <w:p w14:paraId="0CDC19BA" w14:textId="77777777" w:rsidR="00B16A17" w:rsidRPr="00A069DB" w:rsidRDefault="00B16A17" w:rsidP="00006EAB">
      <w:pPr>
        <w:spacing w:before="0" w:after="0"/>
        <w:ind w:left="720"/>
        <w:rPr>
          <w:rFonts w:asciiTheme="minorHAnsi" w:eastAsia="Arial Unicode MS" w:hAnsiTheme="minorHAnsi" w:cstheme="minorHAnsi"/>
        </w:rPr>
      </w:pPr>
      <w:r w:rsidRPr="00A069DB">
        <w:rPr>
          <w:rFonts w:asciiTheme="minorHAnsi" w:eastAsia="Arial Unicode MS" w:hAnsiTheme="minorHAnsi" w:cstheme="minorHAnsi"/>
        </w:rPr>
        <w:t>Location wherever Hot Work activity is carried out inside the campus.</w:t>
      </w:r>
    </w:p>
    <w:p w14:paraId="72D3B0A9" w14:textId="77777777" w:rsidR="00B16A17" w:rsidRPr="00A069DB" w:rsidRDefault="00B16A17" w:rsidP="00006EAB">
      <w:pPr>
        <w:spacing w:before="0" w:after="0"/>
        <w:ind w:left="720"/>
        <w:rPr>
          <w:rFonts w:asciiTheme="minorHAnsi" w:eastAsia="Arial Unicode MS" w:hAnsiTheme="minorHAnsi" w:cstheme="minorHAnsi"/>
        </w:rPr>
      </w:pPr>
    </w:p>
    <w:p w14:paraId="3E2D3729" w14:textId="77777777" w:rsidR="00B16A17" w:rsidRPr="00A069DB" w:rsidRDefault="00B16A17" w:rsidP="00006EAB">
      <w:pPr>
        <w:pStyle w:val="ListParagraph"/>
        <w:keepNext/>
        <w:numPr>
          <w:ilvl w:val="1"/>
          <w:numId w:val="150"/>
        </w:numPr>
        <w:tabs>
          <w:tab w:val="clear" w:pos="1080"/>
        </w:tabs>
        <w:spacing w:before="0" w:after="0"/>
        <w:ind w:left="0" w:firstLine="0"/>
        <w:rPr>
          <w:rFonts w:asciiTheme="minorHAnsi" w:eastAsia="Arial Unicode MS" w:hAnsiTheme="minorHAnsi" w:cstheme="minorHAnsi"/>
          <w:b/>
        </w:rPr>
      </w:pPr>
      <w:r w:rsidRPr="00A069DB">
        <w:rPr>
          <w:rFonts w:asciiTheme="minorHAnsi" w:eastAsia="Arial Unicode MS" w:hAnsiTheme="minorHAnsi" w:cstheme="minorHAnsi"/>
          <w:b/>
        </w:rPr>
        <w:t>POTENTIAL HAZARDS PRESENT</w:t>
      </w:r>
    </w:p>
    <w:p w14:paraId="67A9EBCB" w14:textId="77777777" w:rsidR="00B16A17" w:rsidRPr="00A069DB" w:rsidRDefault="00B16A17" w:rsidP="00006EAB">
      <w:pPr>
        <w:numPr>
          <w:ilvl w:val="0"/>
          <w:numId w:val="282"/>
        </w:numPr>
        <w:tabs>
          <w:tab w:val="clear" w:pos="990"/>
        </w:tabs>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 xml:space="preserve">Sparks </w:t>
      </w:r>
    </w:p>
    <w:p w14:paraId="7CC7CB05" w14:textId="77777777" w:rsidR="00B16A17" w:rsidRPr="00A069DB" w:rsidRDefault="00B16A17" w:rsidP="00006EAB">
      <w:pPr>
        <w:numPr>
          <w:ilvl w:val="0"/>
          <w:numId w:val="282"/>
        </w:numPr>
        <w:tabs>
          <w:tab w:val="clear" w:pos="990"/>
        </w:tabs>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Electric shocks leading to fire / accidents</w:t>
      </w:r>
    </w:p>
    <w:p w14:paraId="17C47DD3" w14:textId="77777777" w:rsidR="00B16A17" w:rsidRPr="00A069DB" w:rsidRDefault="00B16A17" w:rsidP="00006EAB">
      <w:pPr>
        <w:numPr>
          <w:ilvl w:val="0"/>
          <w:numId w:val="282"/>
        </w:numPr>
        <w:tabs>
          <w:tab w:val="clear" w:pos="990"/>
        </w:tabs>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Flying Particles</w:t>
      </w:r>
    </w:p>
    <w:p w14:paraId="681BB6A1" w14:textId="77777777" w:rsidR="00B16A17" w:rsidRPr="00A069DB" w:rsidRDefault="00B16A17" w:rsidP="00006EAB">
      <w:pPr>
        <w:numPr>
          <w:ilvl w:val="0"/>
          <w:numId w:val="282"/>
        </w:numPr>
        <w:tabs>
          <w:tab w:val="clear" w:pos="990"/>
        </w:tabs>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Flash fire</w:t>
      </w:r>
    </w:p>
    <w:p w14:paraId="0A3A3A6C" w14:textId="77777777" w:rsidR="00B16A17" w:rsidRPr="00A069DB" w:rsidRDefault="00B16A17" w:rsidP="00006EAB">
      <w:pPr>
        <w:numPr>
          <w:ilvl w:val="0"/>
          <w:numId w:val="282"/>
        </w:numPr>
        <w:tabs>
          <w:tab w:val="clear" w:pos="990"/>
        </w:tabs>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Explosion</w:t>
      </w:r>
    </w:p>
    <w:p w14:paraId="76E00557" w14:textId="77777777" w:rsidR="00B16A17" w:rsidRPr="00A069DB" w:rsidRDefault="00B16A17" w:rsidP="00006EAB">
      <w:pPr>
        <w:numPr>
          <w:ilvl w:val="0"/>
          <w:numId w:val="282"/>
        </w:numPr>
        <w:tabs>
          <w:tab w:val="clear" w:pos="990"/>
        </w:tabs>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Gaseous exposure-toxic effect</w:t>
      </w:r>
    </w:p>
    <w:p w14:paraId="0B39DF15" w14:textId="77777777" w:rsidR="00B16A17" w:rsidRPr="00A069DB" w:rsidRDefault="00B16A17" w:rsidP="00006EAB">
      <w:pPr>
        <w:numPr>
          <w:ilvl w:val="0"/>
          <w:numId w:val="282"/>
        </w:numPr>
        <w:tabs>
          <w:tab w:val="clear" w:pos="990"/>
        </w:tabs>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Contact with hot objects/material</w:t>
      </w:r>
    </w:p>
    <w:p w14:paraId="462FE180" w14:textId="77777777" w:rsidR="00B16A17" w:rsidRPr="00A069DB" w:rsidRDefault="00B16A17" w:rsidP="00006EAB">
      <w:pPr>
        <w:numPr>
          <w:ilvl w:val="0"/>
          <w:numId w:val="282"/>
        </w:numPr>
        <w:tabs>
          <w:tab w:val="clear" w:pos="990"/>
        </w:tabs>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lastRenderedPageBreak/>
        <w:t>Welders eye exposure to UV &amp; IR rays</w:t>
      </w:r>
    </w:p>
    <w:p w14:paraId="35EAC02B" w14:textId="77777777" w:rsidR="00B16A17" w:rsidRPr="00A069DB" w:rsidRDefault="00B16A17" w:rsidP="00006EAB">
      <w:pPr>
        <w:numPr>
          <w:ilvl w:val="0"/>
          <w:numId w:val="282"/>
        </w:numPr>
        <w:tabs>
          <w:tab w:val="clear" w:pos="990"/>
        </w:tabs>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Splashing of toxic /corrosive chemicals</w:t>
      </w:r>
    </w:p>
    <w:p w14:paraId="09DB1534" w14:textId="77777777" w:rsidR="00B16A17" w:rsidRPr="00A069DB" w:rsidRDefault="00B16A17" w:rsidP="00006EAB">
      <w:pPr>
        <w:numPr>
          <w:ilvl w:val="0"/>
          <w:numId w:val="282"/>
        </w:numPr>
        <w:tabs>
          <w:tab w:val="clear" w:pos="990"/>
        </w:tabs>
        <w:spacing w:before="0" w:after="0"/>
        <w:ind w:left="1080"/>
        <w:rPr>
          <w:rFonts w:asciiTheme="minorHAnsi" w:eastAsia="Arial Unicode MS" w:hAnsiTheme="minorHAnsi" w:cstheme="minorHAnsi"/>
        </w:rPr>
      </w:pPr>
      <w:r w:rsidRPr="00A069DB">
        <w:rPr>
          <w:rFonts w:asciiTheme="minorHAnsi" w:eastAsia="Arial Unicode MS" w:hAnsiTheme="minorHAnsi" w:cstheme="minorHAnsi"/>
        </w:rPr>
        <w:t>Danger of asphyxiation</w:t>
      </w:r>
    </w:p>
    <w:p w14:paraId="34C92EBA" w14:textId="77777777" w:rsidR="00B16A17" w:rsidRPr="00A069DB" w:rsidRDefault="00B16A17" w:rsidP="00006EAB">
      <w:pPr>
        <w:spacing w:before="0" w:after="0"/>
        <w:ind w:left="634"/>
        <w:rPr>
          <w:rFonts w:asciiTheme="minorHAnsi" w:eastAsia="Arial Unicode MS" w:hAnsiTheme="minorHAnsi" w:cstheme="minorHAnsi"/>
        </w:rPr>
      </w:pPr>
    </w:p>
    <w:p w14:paraId="2512704F" w14:textId="77777777" w:rsidR="00B16A17" w:rsidRPr="00A069DB" w:rsidRDefault="00B16A17" w:rsidP="00006EAB">
      <w:pPr>
        <w:spacing w:before="0" w:after="0"/>
        <w:ind w:left="630"/>
        <w:rPr>
          <w:rFonts w:asciiTheme="minorHAnsi" w:eastAsia="Arial Unicode MS" w:hAnsiTheme="minorHAnsi" w:cstheme="minorHAnsi"/>
        </w:rPr>
      </w:pPr>
      <w:r w:rsidRPr="00A069DB">
        <w:rPr>
          <w:rFonts w:asciiTheme="minorHAnsi" w:eastAsia="Arial Unicode MS" w:hAnsiTheme="minorHAnsi" w:cstheme="minorHAnsi"/>
        </w:rPr>
        <w:t>Considering above hazards, we will be using the following safety appliances while carrying out hot work. However use of more than one safety appliances depends on the nature of the job &amp; requirements of the job.</w:t>
      </w:r>
    </w:p>
    <w:p w14:paraId="4F6B5F44" w14:textId="77777777" w:rsidR="00B16A17" w:rsidRPr="00A069DB" w:rsidRDefault="00B16A17" w:rsidP="00006EAB">
      <w:pPr>
        <w:numPr>
          <w:ilvl w:val="0"/>
          <w:numId w:val="283"/>
        </w:numPr>
        <w:tabs>
          <w:tab w:val="clear" w:pos="1080"/>
        </w:tabs>
        <w:spacing w:before="0" w:after="0"/>
        <w:rPr>
          <w:rFonts w:asciiTheme="minorHAnsi" w:eastAsia="Arial Unicode MS" w:hAnsiTheme="minorHAnsi" w:cstheme="minorHAnsi"/>
        </w:rPr>
      </w:pPr>
      <w:r w:rsidRPr="00A069DB">
        <w:rPr>
          <w:rFonts w:asciiTheme="minorHAnsi" w:eastAsia="Arial Unicode MS" w:hAnsiTheme="minorHAnsi" w:cstheme="minorHAnsi"/>
        </w:rPr>
        <w:t>Face shield and welding shield for welders or goggles for helpers</w:t>
      </w:r>
    </w:p>
    <w:p w14:paraId="65328200" w14:textId="77777777" w:rsidR="00B16A17" w:rsidRPr="00A069DB" w:rsidRDefault="00B16A17" w:rsidP="00006EAB">
      <w:pPr>
        <w:numPr>
          <w:ilvl w:val="0"/>
          <w:numId w:val="283"/>
        </w:numPr>
        <w:tabs>
          <w:tab w:val="clear" w:pos="1080"/>
        </w:tabs>
        <w:spacing w:before="0" w:after="0"/>
        <w:rPr>
          <w:rFonts w:asciiTheme="minorHAnsi" w:eastAsia="Arial Unicode MS" w:hAnsiTheme="minorHAnsi" w:cstheme="minorHAnsi"/>
        </w:rPr>
      </w:pPr>
      <w:r w:rsidRPr="00A069DB">
        <w:rPr>
          <w:rFonts w:asciiTheme="minorHAnsi" w:eastAsia="Arial Unicode MS" w:hAnsiTheme="minorHAnsi" w:cstheme="minorHAnsi"/>
        </w:rPr>
        <w:t>Safety helmet</w:t>
      </w:r>
    </w:p>
    <w:p w14:paraId="5DB23315" w14:textId="77777777" w:rsidR="00B16A17" w:rsidRPr="00A069DB" w:rsidRDefault="00B16A17" w:rsidP="00006EAB">
      <w:pPr>
        <w:numPr>
          <w:ilvl w:val="0"/>
          <w:numId w:val="283"/>
        </w:numPr>
        <w:tabs>
          <w:tab w:val="clear" w:pos="1080"/>
        </w:tabs>
        <w:spacing w:before="0" w:after="0"/>
        <w:rPr>
          <w:rFonts w:asciiTheme="minorHAnsi" w:eastAsia="Arial Unicode MS" w:hAnsiTheme="minorHAnsi" w:cstheme="minorHAnsi"/>
        </w:rPr>
      </w:pPr>
      <w:r w:rsidRPr="00A069DB">
        <w:rPr>
          <w:rFonts w:asciiTheme="minorHAnsi" w:eastAsia="Arial Unicode MS" w:hAnsiTheme="minorHAnsi" w:cstheme="minorHAnsi"/>
        </w:rPr>
        <w:t>Chrome leather hand gloves/Canvas cum leather hand gloves</w:t>
      </w:r>
    </w:p>
    <w:p w14:paraId="185E9ADA" w14:textId="77777777" w:rsidR="00B16A17" w:rsidRPr="00A069DB" w:rsidRDefault="00B16A17" w:rsidP="00006EAB">
      <w:pPr>
        <w:numPr>
          <w:ilvl w:val="0"/>
          <w:numId w:val="283"/>
        </w:numPr>
        <w:tabs>
          <w:tab w:val="clear" w:pos="1080"/>
        </w:tabs>
        <w:spacing w:before="0" w:after="0"/>
        <w:rPr>
          <w:rFonts w:asciiTheme="minorHAnsi" w:eastAsia="Arial Unicode MS" w:hAnsiTheme="minorHAnsi" w:cstheme="minorHAnsi"/>
        </w:rPr>
      </w:pPr>
      <w:r w:rsidRPr="00A069DB">
        <w:rPr>
          <w:rFonts w:asciiTheme="minorHAnsi" w:eastAsia="Arial Unicode MS" w:hAnsiTheme="minorHAnsi" w:cstheme="minorHAnsi"/>
        </w:rPr>
        <w:t>Safety harness</w:t>
      </w:r>
    </w:p>
    <w:p w14:paraId="00675818" w14:textId="77777777" w:rsidR="00B16A17" w:rsidRPr="00A069DB" w:rsidRDefault="00B16A17" w:rsidP="00006EAB">
      <w:pPr>
        <w:numPr>
          <w:ilvl w:val="0"/>
          <w:numId w:val="283"/>
        </w:numPr>
        <w:tabs>
          <w:tab w:val="clear" w:pos="1080"/>
        </w:tabs>
        <w:spacing w:before="0" w:after="0"/>
        <w:rPr>
          <w:rFonts w:asciiTheme="minorHAnsi" w:eastAsia="Arial Unicode MS" w:hAnsiTheme="minorHAnsi" w:cstheme="minorHAnsi"/>
        </w:rPr>
      </w:pPr>
      <w:r w:rsidRPr="00A069DB">
        <w:rPr>
          <w:rFonts w:asciiTheme="minorHAnsi" w:eastAsia="Arial Unicode MS" w:hAnsiTheme="minorHAnsi" w:cstheme="minorHAnsi"/>
        </w:rPr>
        <w:t>Safety shoes</w:t>
      </w:r>
    </w:p>
    <w:p w14:paraId="17AB3B5B" w14:textId="77777777" w:rsidR="00B16A17" w:rsidRPr="00A069DB" w:rsidRDefault="00B16A17" w:rsidP="00006EAB">
      <w:pPr>
        <w:numPr>
          <w:ilvl w:val="0"/>
          <w:numId w:val="283"/>
        </w:numPr>
        <w:tabs>
          <w:tab w:val="clear" w:pos="1080"/>
        </w:tabs>
        <w:spacing w:before="0" w:after="0"/>
        <w:rPr>
          <w:rFonts w:asciiTheme="minorHAnsi" w:eastAsia="Arial Unicode MS" w:hAnsiTheme="minorHAnsi" w:cstheme="minorHAnsi"/>
        </w:rPr>
      </w:pPr>
      <w:r w:rsidRPr="00A069DB">
        <w:rPr>
          <w:rFonts w:asciiTheme="minorHAnsi" w:eastAsia="Arial Unicode MS" w:hAnsiTheme="minorHAnsi" w:cstheme="minorHAnsi"/>
        </w:rPr>
        <w:t>Nomex suit</w:t>
      </w:r>
    </w:p>
    <w:p w14:paraId="1F10D31A" w14:textId="77777777" w:rsidR="00B16A17" w:rsidRPr="00A069DB" w:rsidRDefault="00B16A17" w:rsidP="00006EAB">
      <w:pPr>
        <w:numPr>
          <w:ilvl w:val="0"/>
          <w:numId w:val="283"/>
        </w:numPr>
        <w:tabs>
          <w:tab w:val="clear" w:pos="1080"/>
        </w:tabs>
        <w:spacing w:before="0" w:after="0"/>
        <w:rPr>
          <w:rFonts w:asciiTheme="minorHAnsi" w:eastAsia="Arial Unicode MS" w:hAnsiTheme="minorHAnsi" w:cstheme="minorHAnsi"/>
        </w:rPr>
      </w:pPr>
      <w:r w:rsidRPr="00A069DB">
        <w:rPr>
          <w:rFonts w:asciiTheme="minorHAnsi" w:eastAsia="Arial Unicode MS" w:hAnsiTheme="minorHAnsi" w:cstheme="minorHAnsi"/>
        </w:rPr>
        <w:t>Welding blanket</w:t>
      </w:r>
    </w:p>
    <w:p w14:paraId="637F4166" w14:textId="77777777" w:rsidR="00B16A17" w:rsidRPr="00A069DB" w:rsidRDefault="00B16A17" w:rsidP="00006EAB">
      <w:pPr>
        <w:spacing w:before="0" w:after="0"/>
        <w:ind w:left="1080"/>
        <w:rPr>
          <w:rFonts w:asciiTheme="minorHAnsi" w:eastAsia="Arial Unicode MS" w:hAnsiTheme="minorHAnsi" w:cstheme="minorHAnsi"/>
        </w:rPr>
      </w:pPr>
    </w:p>
    <w:p w14:paraId="23FCD7DF" w14:textId="77777777" w:rsidR="00B16A17" w:rsidRPr="00A069DB" w:rsidRDefault="00B16A17" w:rsidP="00006EAB">
      <w:pPr>
        <w:pStyle w:val="ListParagraph"/>
        <w:keepNext/>
        <w:numPr>
          <w:ilvl w:val="1"/>
          <w:numId w:val="150"/>
        </w:numPr>
        <w:tabs>
          <w:tab w:val="clear" w:pos="1080"/>
        </w:tabs>
        <w:spacing w:before="0" w:after="0"/>
        <w:ind w:left="0" w:firstLine="0"/>
        <w:rPr>
          <w:rFonts w:asciiTheme="minorHAnsi" w:hAnsiTheme="minorHAnsi" w:cstheme="minorHAnsi"/>
        </w:rPr>
      </w:pPr>
      <w:r w:rsidRPr="00A069DB">
        <w:rPr>
          <w:rFonts w:asciiTheme="minorHAnsi" w:eastAsia="Arial Unicode MS" w:hAnsiTheme="minorHAnsi" w:cstheme="minorHAnsi"/>
          <w:b/>
        </w:rPr>
        <w:t>PRE-ACTIVITY MEETINGS/COORDINATION</w:t>
      </w:r>
    </w:p>
    <w:p w14:paraId="35F25C7B" w14:textId="77777777" w:rsidR="00B16A17" w:rsidRPr="00A069DB" w:rsidRDefault="00B16A17" w:rsidP="00006EAB">
      <w:pPr>
        <w:pStyle w:val="head"/>
        <w:tabs>
          <w:tab w:val="clear" w:pos="440"/>
        </w:tabs>
        <w:spacing w:after="0"/>
        <w:jc w:val="both"/>
        <w:rPr>
          <w:rFonts w:asciiTheme="minorHAnsi" w:eastAsia="Arial Unicode MS" w:hAnsiTheme="minorHAnsi" w:cstheme="minorHAnsi"/>
          <w:b w:val="0"/>
          <w:szCs w:val="24"/>
        </w:rPr>
      </w:pPr>
    </w:p>
    <w:p w14:paraId="2DD2A5B0" w14:textId="77777777" w:rsidR="00B16A17" w:rsidRPr="00A069DB" w:rsidRDefault="00B16A17" w:rsidP="00006EAB">
      <w:pPr>
        <w:pStyle w:val="head"/>
        <w:tabs>
          <w:tab w:val="clear" w:pos="440"/>
        </w:tabs>
        <w:spacing w:after="0"/>
        <w:ind w:left="720"/>
        <w:jc w:val="both"/>
        <w:rPr>
          <w:rFonts w:asciiTheme="minorHAnsi" w:eastAsia="Arial Unicode MS" w:hAnsiTheme="minorHAnsi" w:cstheme="minorHAnsi"/>
          <w:b w:val="0"/>
          <w:szCs w:val="24"/>
        </w:rPr>
      </w:pPr>
      <w:r w:rsidRPr="00A069DB">
        <w:rPr>
          <w:rFonts w:asciiTheme="minorHAnsi" w:eastAsia="Arial Unicode MS" w:hAnsiTheme="minorHAnsi" w:cstheme="minorHAnsi"/>
          <w:b w:val="0"/>
          <w:szCs w:val="24"/>
        </w:rPr>
        <w:t xml:space="preserve">Our Site supervisor will do pre-activity meeting with Site supervisor and he will also ensure toolbox meeting with all workforce engaged for the Hot Work activities. During the meeting we make sure that job specific hazards and precautions will be communicated to workforce and preventive measure in hierarchy of controls – engineering, administrative and PPE will be implemented.  </w:t>
      </w:r>
    </w:p>
    <w:p w14:paraId="052B23F6" w14:textId="77777777" w:rsidR="00B16A17" w:rsidRPr="00A069DB" w:rsidRDefault="00B16A17" w:rsidP="00006EAB">
      <w:pPr>
        <w:pStyle w:val="head"/>
        <w:tabs>
          <w:tab w:val="clear" w:pos="440"/>
        </w:tabs>
        <w:spacing w:after="0"/>
        <w:jc w:val="both"/>
        <w:rPr>
          <w:rFonts w:asciiTheme="minorHAnsi" w:eastAsia="Arial Unicode MS" w:hAnsiTheme="minorHAnsi" w:cstheme="minorHAnsi"/>
          <w:b w:val="0"/>
          <w:szCs w:val="24"/>
        </w:rPr>
      </w:pPr>
    </w:p>
    <w:p w14:paraId="630F51BB" w14:textId="77777777" w:rsidR="00B16A17" w:rsidRPr="00A069DB" w:rsidRDefault="00B16A17" w:rsidP="00006EAB">
      <w:pPr>
        <w:pStyle w:val="head"/>
        <w:tabs>
          <w:tab w:val="clear" w:pos="440"/>
        </w:tabs>
        <w:spacing w:after="0"/>
        <w:ind w:left="720"/>
        <w:jc w:val="both"/>
        <w:rPr>
          <w:rFonts w:asciiTheme="minorHAnsi" w:eastAsia="Arial Unicode MS" w:hAnsiTheme="minorHAnsi" w:cstheme="minorHAnsi"/>
          <w:b w:val="0"/>
          <w:szCs w:val="24"/>
        </w:rPr>
      </w:pPr>
      <w:r w:rsidRPr="00A069DB">
        <w:rPr>
          <w:rFonts w:asciiTheme="minorHAnsi" w:eastAsia="Arial Unicode MS" w:hAnsiTheme="minorHAnsi" w:cstheme="minorHAnsi"/>
          <w:b w:val="0"/>
          <w:szCs w:val="24"/>
        </w:rPr>
        <w:t>In the pre-activity meeting we will discuss:-</w:t>
      </w:r>
    </w:p>
    <w:p w14:paraId="5DBF6A11" w14:textId="77777777" w:rsidR="00B16A17" w:rsidRPr="00A069DB" w:rsidRDefault="00B16A17" w:rsidP="00006EAB">
      <w:pPr>
        <w:pStyle w:val="head"/>
        <w:numPr>
          <w:ilvl w:val="0"/>
          <w:numId w:val="277"/>
        </w:numPr>
        <w:tabs>
          <w:tab w:val="clear" w:pos="440"/>
        </w:tabs>
        <w:spacing w:after="0"/>
        <w:jc w:val="both"/>
        <w:rPr>
          <w:rFonts w:asciiTheme="minorHAnsi" w:eastAsia="Arial Unicode MS" w:hAnsiTheme="minorHAnsi" w:cstheme="minorHAnsi"/>
          <w:b w:val="0"/>
          <w:szCs w:val="24"/>
        </w:rPr>
      </w:pPr>
      <w:r w:rsidRPr="00A069DB">
        <w:rPr>
          <w:rFonts w:asciiTheme="minorHAnsi" w:eastAsia="Arial Unicode MS" w:hAnsiTheme="minorHAnsi" w:cstheme="minorHAnsi"/>
          <w:b w:val="0"/>
          <w:szCs w:val="24"/>
        </w:rPr>
        <w:t>Hazard recognition &amp; Preventive measures</w:t>
      </w:r>
    </w:p>
    <w:p w14:paraId="1355070A" w14:textId="77777777" w:rsidR="00B16A17" w:rsidRPr="00A069DB" w:rsidRDefault="00B16A17" w:rsidP="00006EAB">
      <w:pPr>
        <w:pStyle w:val="head"/>
        <w:numPr>
          <w:ilvl w:val="0"/>
          <w:numId w:val="277"/>
        </w:numPr>
        <w:tabs>
          <w:tab w:val="clear" w:pos="440"/>
        </w:tabs>
        <w:spacing w:after="0"/>
        <w:jc w:val="both"/>
        <w:rPr>
          <w:rFonts w:asciiTheme="minorHAnsi" w:eastAsia="Arial Unicode MS" w:hAnsiTheme="minorHAnsi" w:cstheme="minorHAnsi"/>
          <w:b w:val="0"/>
          <w:szCs w:val="24"/>
        </w:rPr>
      </w:pPr>
      <w:r w:rsidRPr="00A069DB">
        <w:rPr>
          <w:rFonts w:asciiTheme="minorHAnsi" w:eastAsia="Arial Unicode MS" w:hAnsiTheme="minorHAnsi" w:cstheme="minorHAnsi"/>
          <w:b w:val="0"/>
          <w:szCs w:val="24"/>
        </w:rPr>
        <w:t>Specific Responsibilities</w:t>
      </w:r>
    </w:p>
    <w:p w14:paraId="3FFBBD96" w14:textId="77777777" w:rsidR="00B16A17" w:rsidRPr="00A069DB" w:rsidRDefault="00B16A17" w:rsidP="00006EAB">
      <w:pPr>
        <w:pStyle w:val="head"/>
        <w:numPr>
          <w:ilvl w:val="0"/>
          <w:numId w:val="277"/>
        </w:numPr>
        <w:tabs>
          <w:tab w:val="clear" w:pos="440"/>
        </w:tabs>
        <w:spacing w:after="0"/>
        <w:jc w:val="both"/>
        <w:rPr>
          <w:rFonts w:asciiTheme="minorHAnsi" w:eastAsia="Arial Unicode MS" w:hAnsiTheme="minorHAnsi" w:cstheme="minorHAnsi"/>
          <w:b w:val="0"/>
          <w:szCs w:val="24"/>
        </w:rPr>
      </w:pPr>
      <w:r w:rsidRPr="00A069DB">
        <w:rPr>
          <w:rFonts w:asciiTheme="minorHAnsi" w:eastAsia="Arial Unicode MS" w:hAnsiTheme="minorHAnsi" w:cstheme="minorHAnsi"/>
          <w:b w:val="0"/>
          <w:szCs w:val="24"/>
        </w:rPr>
        <w:t>Training Requirements</w:t>
      </w:r>
    </w:p>
    <w:p w14:paraId="37A4EAC0" w14:textId="77777777" w:rsidR="00B16A17" w:rsidRPr="00A069DB" w:rsidRDefault="00B16A17" w:rsidP="00006EAB">
      <w:pPr>
        <w:pStyle w:val="head"/>
        <w:numPr>
          <w:ilvl w:val="0"/>
          <w:numId w:val="277"/>
        </w:numPr>
        <w:tabs>
          <w:tab w:val="clear" w:pos="440"/>
        </w:tabs>
        <w:spacing w:after="0"/>
        <w:jc w:val="both"/>
        <w:rPr>
          <w:rFonts w:asciiTheme="minorHAnsi" w:eastAsia="Arial Unicode MS" w:hAnsiTheme="minorHAnsi" w:cstheme="minorHAnsi"/>
          <w:b w:val="0"/>
          <w:szCs w:val="24"/>
        </w:rPr>
      </w:pPr>
      <w:r w:rsidRPr="00A069DB">
        <w:rPr>
          <w:rFonts w:asciiTheme="minorHAnsi" w:eastAsia="Arial Unicode MS" w:hAnsiTheme="minorHAnsi" w:cstheme="minorHAnsi"/>
          <w:b w:val="0"/>
          <w:szCs w:val="24"/>
        </w:rPr>
        <w:t>Identify all equipment needed</w:t>
      </w:r>
    </w:p>
    <w:p w14:paraId="4CCE97A0" w14:textId="77777777" w:rsidR="00B16A17" w:rsidRPr="00A069DB" w:rsidRDefault="00B16A17" w:rsidP="00006EAB">
      <w:pPr>
        <w:pStyle w:val="head"/>
        <w:numPr>
          <w:ilvl w:val="0"/>
          <w:numId w:val="277"/>
        </w:numPr>
        <w:tabs>
          <w:tab w:val="clear" w:pos="440"/>
        </w:tabs>
        <w:spacing w:after="0"/>
        <w:jc w:val="both"/>
        <w:rPr>
          <w:rFonts w:asciiTheme="minorHAnsi" w:eastAsia="Arial Unicode MS" w:hAnsiTheme="minorHAnsi" w:cstheme="minorHAnsi"/>
          <w:b w:val="0"/>
          <w:szCs w:val="24"/>
        </w:rPr>
      </w:pPr>
      <w:r w:rsidRPr="00A069DB">
        <w:rPr>
          <w:rFonts w:asciiTheme="minorHAnsi" w:eastAsia="Arial Unicode MS" w:hAnsiTheme="minorHAnsi" w:cstheme="minorHAnsi"/>
          <w:b w:val="0"/>
          <w:szCs w:val="24"/>
        </w:rPr>
        <w:t>Work details &amp; schedule</w:t>
      </w:r>
    </w:p>
    <w:p w14:paraId="2C9BA0BB" w14:textId="77777777" w:rsidR="00B16A17" w:rsidRPr="00A069DB" w:rsidRDefault="00B16A17" w:rsidP="00006EAB">
      <w:pPr>
        <w:pStyle w:val="head"/>
        <w:numPr>
          <w:ilvl w:val="0"/>
          <w:numId w:val="277"/>
        </w:numPr>
        <w:tabs>
          <w:tab w:val="clear" w:pos="440"/>
        </w:tabs>
        <w:spacing w:after="0"/>
        <w:jc w:val="both"/>
        <w:rPr>
          <w:rFonts w:asciiTheme="minorHAnsi" w:eastAsia="Arial Unicode MS" w:hAnsiTheme="minorHAnsi" w:cstheme="minorHAnsi"/>
          <w:b w:val="0"/>
          <w:szCs w:val="24"/>
        </w:rPr>
      </w:pPr>
      <w:r w:rsidRPr="00A069DB">
        <w:rPr>
          <w:rFonts w:asciiTheme="minorHAnsi" w:eastAsia="Arial Unicode MS" w:hAnsiTheme="minorHAnsi" w:cstheme="minorHAnsi"/>
          <w:b w:val="0"/>
          <w:szCs w:val="24"/>
        </w:rPr>
        <w:t>Emergency procedure</w:t>
      </w:r>
    </w:p>
    <w:p w14:paraId="6971E3F9" w14:textId="77777777" w:rsidR="00B16A17" w:rsidRPr="00A069DB" w:rsidRDefault="00B16A17" w:rsidP="00006EAB">
      <w:pPr>
        <w:pStyle w:val="Footer"/>
        <w:tabs>
          <w:tab w:val="clear" w:pos="4513"/>
        </w:tabs>
        <w:rPr>
          <w:rFonts w:asciiTheme="minorHAnsi" w:hAnsiTheme="minorHAnsi" w:cstheme="minorHAnsi"/>
        </w:rPr>
      </w:pPr>
    </w:p>
    <w:p w14:paraId="5143B095" w14:textId="77777777" w:rsidR="00B16A17" w:rsidRPr="00A069DB" w:rsidRDefault="00B16A17" w:rsidP="00006EAB">
      <w:pPr>
        <w:pStyle w:val="ListParagraph"/>
        <w:keepNext/>
        <w:numPr>
          <w:ilvl w:val="1"/>
          <w:numId w:val="150"/>
        </w:numPr>
        <w:tabs>
          <w:tab w:val="clear" w:pos="1080"/>
        </w:tabs>
        <w:spacing w:before="0" w:after="0"/>
        <w:ind w:left="0" w:firstLine="0"/>
        <w:rPr>
          <w:rFonts w:asciiTheme="minorHAnsi" w:eastAsia="Arial Unicode MS" w:hAnsiTheme="minorHAnsi" w:cstheme="minorHAnsi"/>
          <w:b/>
        </w:rPr>
      </w:pPr>
      <w:r w:rsidRPr="00A069DB">
        <w:rPr>
          <w:rFonts w:asciiTheme="minorHAnsi" w:eastAsia="Arial Unicode MS" w:hAnsiTheme="minorHAnsi" w:cstheme="minorHAnsi"/>
          <w:b/>
        </w:rPr>
        <w:t xml:space="preserve">SPECIFIC RESPONSIBILITIES: - </w:t>
      </w:r>
    </w:p>
    <w:p w14:paraId="2CDA17E6" w14:textId="77777777" w:rsidR="00B16A17" w:rsidRPr="00A069DB" w:rsidRDefault="00B16A17" w:rsidP="00006EAB">
      <w:pPr>
        <w:pStyle w:val="para"/>
        <w:spacing w:before="0" w:after="0"/>
        <w:ind w:left="720"/>
        <w:jc w:val="both"/>
        <w:rPr>
          <w:rFonts w:asciiTheme="minorHAnsi" w:hAnsiTheme="minorHAnsi" w:cstheme="minorHAnsi"/>
        </w:rPr>
      </w:pPr>
      <w:r w:rsidRPr="00A069DB">
        <w:rPr>
          <w:rStyle w:val="term"/>
          <w:rFonts w:asciiTheme="minorHAnsi" w:hAnsiTheme="minorHAnsi" w:cstheme="minorHAnsi"/>
          <w:b w:val="0"/>
          <w:bCs w:val="0"/>
          <w:color w:val="auto"/>
        </w:rPr>
        <w:t>Hot Work activities Supervisor:-</w:t>
      </w:r>
    </w:p>
    <w:p w14:paraId="45D3AF3E" w14:textId="77777777" w:rsidR="00B16A17" w:rsidRPr="00A069DB" w:rsidRDefault="00B16A17" w:rsidP="00006EAB">
      <w:pPr>
        <w:pStyle w:val="para"/>
        <w:spacing w:before="0" w:after="0"/>
        <w:ind w:left="720"/>
        <w:jc w:val="both"/>
        <w:rPr>
          <w:rFonts w:asciiTheme="minorHAnsi" w:hAnsiTheme="minorHAnsi" w:cstheme="minorHAnsi"/>
        </w:rPr>
      </w:pPr>
      <w:r w:rsidRPr="00A069DB">
        <w:rPr>
          <w:rFonts w:asciiTheme="minorHAnsi" w:hAnsiTheme="minorHAnsi" w:cstheme="minorHAnsi"/>
        </w:rPr>
        <w:t>The Hot Work activities Supervisor is responsible for the safe operations of hot work activity under his supervision.  These duties include:</w:t>
      </w:r>
    </w:p>
    <w:p w14:paraId="64F6AB72"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Establishes permissible areas for hot work./ barricade the area/ display the board</w:t>
      </w:r>
    </w:p>
    <w:p w14:paraId="661C3105"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Ensures that only approved apparatus, such as torches, manifolds, regulators and pressure reducing valves, are used.</w:t>
      </w:r>
    </w:p>
    <w:p w14:paraId="62916947"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 xml:space="preserve">Ensures that all individuals involved in the hot work operations are familiar with Hot Work requirements. </w:t>
      </w:r>
    </w:p>
    <w:p w14:paraId="7F80A82C"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Ensures that all individuals involved in the hot work operations are trained in the safe operation of their equipment and the safe use of the process. These individuals will have an awareness of the risks involved and understands the emergency procedures in the event of a fire.</w:t>
      </w:r>
    </w:p>
    <w:p w14:paraId="05C0A8F5"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Determines site-specific flammable materials, hazardous processes, or other potential fire hazards present or likely to be present in the work location.</w:t>
      </w:r>
    </w:p>
    <w:p w14:paraId="4B1E73FA"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Ensures combustibles are protected from ignition by the following means:</w:t>
      </w:r>
    </w:p>
    <w:p w14:paraId="6A5427C4" w14:textId="77777777" w:rsidR="00B16A17" w:rsidRPr="00A069DB" w:rsidRDefault="00B16A17" w:rsidP="00006EAB">
      <w:pPr>
        <w:pStyle w:val="listpara"/>
        <w:numPr>
          <w:ilvl w:val="0"/>
          <w:numId w:val="279"/>
        </w:numPr>
        <w:tabs>
          <w:tab w:val="clear" w:pos="720"/>
        </w:tabs>
        <w:spacing w:before="0" w:after="0"/>
        <w:ind w:left="1440"/>
        <w:jc w:val="both"/>
        <w:rPr>
          <w:rFonts w:asciiTheme="minorHAnsi" w:hAnsiTheme="minorHAnsi" w:cstheme="minorHAnsi"/>
        </w:rPr>
      </w:pPr>
      <w:r w:rsidRPr="00A069DB">
        <w:rPr>
          <w:rFonts w:asciiTheme="minorHAnsi" w:hAnsiTheme="minorHAnsi" w:cstheme="minorHAnsi"/>
        </w:rPr>
        <w:lastRenderedPageBreak/>
        <w:t>Moves the work to a location free from combustibles.</w:t>
      </w:r>
    </w:p>
    <w:p w14:paraId="39868443" w14:textId="77777777" w:rsidR="00B16A17" w:rsidRPr="00A069DB" w:rsidRDefault="00B16A17" w:rsidP="00006EAB">
      <w:pPr>
        <w:pStyle w:val="listpara"/>
        <w:numPr>
          <w:ilvl w:val="0"/>
          <w:numId w:val="279"/>
        </w:numPr>
        <w:tabs>
          <w:tab w:val="clear" w:pos="720"/>
        </w:tabs>
        <w:spacing w:before="0" w:after="0"/>
        <w:ind w:left="1440"/>
        <w:jc w:val="both"/>
        <w:rPr>
          <w:rFonts w:asciiTheme="minorHAnsi" w:hAnsiTheme="minorHAnsi" w:cstheme="minorHAnsi"/>
        </w:rPr>
      </w:pPr>
      <w:r w:rsidRPr="00A069DB">
        <w:rPr>
          <w:rFonts w:asciiTheme="minorHAnsi" w:hAnsiTheme="minorHAnsi" w:cstheme="minorHAnsi"/>
        </w:rPr>
        <w:t>If the work cannot be moved, ensures the combustibles are moved to a safe distance or have the combustibles properly shielded against ignition.</w:t>
      </w:r>
    </w:p>
    <w:p w14:paraId="788CD40E" w14:textId="77777777" w:rsidR="00B16A17" w:rsidRPr="00A069DB" w:rsidRDefault="00B16A17" w:rsidP="00006EAB">
      <w:pPr>
        <w:pStyle w:val="listpara"/>
        <w:numPr>
          <w:ilvl w:val="0"/>
          <w:numId w:val="279"/>
        </w:numPr>
        <w:tabs>
          <w:tab w:val="clear" w:pos="720"/>
        </w:tabs>
        <w:spacing w:before="0" w:after="0"/>
        <w:ind w:left="1440"/>
        <w:jc w:val="both"/>
        <w:rPr>
          <w:rFonts w:asciiTheme="minorHAnsi" w:hAnsiTheme="minorHAnsi" w:cstheme="minorHAnsi"/>
        </w:rPr>
      </w:pPr>
      <w:r w:rsidRPr="00A069DB">
        <w:rPr>
          <w:rFonts w:asciiTheme="minorHAnsi" w:hAnsiTheme="minorHAnsi" w:cstheme="minorHAnsi"/>
        </w:rPr>
        <w:t>Ensures hot work is scheduled such that operations that could expose flammables or combustibles to ignition do not occur during hot work operations.</w:t>
      </w:r>
    </w:p>
    <w:p w14:paraId="4DB0157F" w14:textId="77777777" w:rsidR="00B16A17" w:rsidRPr="00A069DB" w:rsidRDefault="00B16A17" w:rsidP="00006EAB">
      <w:pPr>
        <w:pStyle w:val="para"/>
        <w:numPr>
          <w:ilvl w:val="0"/>
          <w:numId w:val="279"/>
        </w:numPr>
        <w:tabs>
          <w:tab w:val="clear" w:pos="720"/>
        </w:tabs>
        <w:spacing w:before="0" w:after="0"/>
        <w:ind w:left="1440"/>
        <w:jc w:val="both"/>
        <w:rPr>
          <w:rFonts w:asciiTheme="minorHAnsi" w:hAnsiTheme="minorHAnsi" w:cstheme="minorHAnsi"/>
        </w:rPr>
      </w:pPr>
      <w:r w:rsidRPr="00A069DB">
        <w:rPr>
          <w:rFonts w:asciiTheme="minorHAnsi" w:hAnsiTheme="minorHAnsi" w:cstheme="minorHAnsi"/>
        </w:rPr>
        <w:t>If any of these conditions cannot be met, then hot work will not be performed.</w:t>
      </w:r>
    </w:p>
    <w:p w14:paraId="77357F14"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Determines that fire protection and extinguishing equipment are properly located and readily available.</w:t>
      </w:r>
    </w:p>
    <w:p w14:paraId="5A590937"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Ensures sufficient local exhaust ventilation is provided to prevent accumulation of any smoke and fume.</w:t>
      </w:r>
    </w:p>
    <w:p w14:paraId="24C37300"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Ensures that a fire watch is posted at the site when:</w:t>
      </w:r>
    </w:p>
    <w:p w14:paraId="791F8FAD" w14:textId="77777777" w:rsidR="00B16A17" w:rsidRPr="00A069DB" w:rsidRDefault="00B16A17" w:rsidP="00006EAB">
      <w:pPr>
        <w:pStyle w:val="para"/>
        <w:numPr>
          <w:ilvl w:val="0"/>
          <w:numId w:val="279"/>
        </w:numPr>
        <w:tabs>
          <w:tab w:val="clear" w:pos="720"/>
        </w:tabs>
        <w:spacing w:before="0" w:after="0"/>
        <w:ind w:left="1440"/>
        <w:jc w:val="both"/>
        <w:rPr>
          <w:rFonts w:asciiTheme="minorHAnsi" w:hAnsiTheme="minorHAnsi" w:cstheme="minorHAnsi"/>
        </w:rPr>
      </w:pPr>
      <w:r w:rsidRPr="00A069DB">
        <w:rPr>
          <w:rFonts w:asciiTheme="minorHAnsi" w:hAnsiTheme="minorHAnsi" w:cstheme="minorHAnsi"/>
        </w:rPr>
        <w:t>Hot work is performed in a location where other than a minor fire might develop, or where the following conditions exist.</w:t>
      </w:r>
    </w:p>
    <w:p w14:paraId="4AD7E765" w14:textId="77777777" w:rsidR="00B16A17" w:rsidRPr="00A069DB" w:rsidRDefault="00B16A17" w:rsidP="00006EAB">
      <w:pPr>
        <w:pStyle w:val="para"/>
        <w:numPr>
          <w:ilvl w:val="0"/>
          <w:numId w:val="279"/>
        </w:numPr>
        <w:tabs>
          <w:tab w:val="clear" w:pos="720"/>
        </w:tabs>
        <w:spacing w:before="0" w:after="0"/>
        <w:ind w:left="1440"/>
        <w:jc w:val="both"/>
        <w:rPr>
          <w:rFonts w:asciiTheme="minorHAnsi" w:hAnsiTheme="minorHAnsi" w:cstheme="minorHAnsi"/>
        </w:rPr>
      </w:pPr>
      <w:r w:rsidRPr="00A069DB">
        <w:rPr>
          <w:rFonts w:asciiTheme="minorHAnsi" w:hAnsiTheme="minorHAnsi" w:cstheme="minorHAnsi"/>
        </w:rPr>
        <w:t>Combustible materials in building or contents are closer than 35 ft to the point of hot work.</w:t>
      </w:r>
    </w:p>
    <w:p w14:paraId="57D4D7CB" w14:textId="77777777" w:rsidR="00B16A17" w:rsidRPr="00A069DB" w:rsidRDefault="00B16A17" w:rsidP="00006EAB">
      <w:pPr>
        <w:pStyle w:val="para"/>
        <w:numPr>
          <w:ilvl w:val="0"/>
          <w:numId w:val="279"/>
        </w:numPr>
        <w:tabs>
          <w:tab w:val="clear" w:pos="720"/>
        </w:tabs>
        <w:spacing w:before="0" w:after="0"/>
        <w:ind w:left="1440"/>
        <w:jc w:val="both"/>
        <w:rPr>
          <w:rFonts w:asciiTheme="minorHAnsi" w:hAnsiTheme="minorHAnsi" w:cstheme="minorHAnsi"/>
        </w:rPr>
      </w:pPr>
      <w:r w:rsidRPr="00A069DB">
        <w:rPr>
          <w:rFonts w:asciiTheme="minorHAnsi" w:hAnsiTheme="minorHAnsi" w:cstheme="minorHAnsi"/>
        </w:rPr>
        <w:t>Combustible materials are more than 35 ft away but are easily ignited by sparks.</w:t>
      </w:r>
    </w:p>
    <w:p w14:paraId="1B67793D" w14:textId="77777777" w:rsidR="00B16A17" w:rsidRPr="00A069DB" w:rsidRDefault="00B16A17" w:rsidP="00006EAB">
      <w:pPr>
        <w:pStyle w:val="para"/>
        <w:numPr>
          <w:ilvl w:val="0"/>
          <w:numId w:val="279"/>
        </w:numPr>
        <w:tabs>
          <w:tab w:val="clear" w:pos="720"/>
        </w:tabs>
        <w:spacing w:before="0" w:after="0"/>
        <w:ind w:left="1440"/>
        <w:jc w:val="both"/>
        <w:rPr>
          <w:rFonts w:asciiTheme="minorHAnsi" w:hAnsiTheme="minorHAnsi" w:cstheme="minorHAnsi"/>
        </w:rPr>
      </w:pPr>
      <w:r w:rsidRPr="00A069DB">
        <w:rPr>
          <w:rFonts w:asciiTheme="minorHAnsi" w:hAnsiTheme="minorHAnsi" w:cstheme="minorHAnsi"/>
        </w:rPr>
        <w:t>Wall or floor openings are within 35 feet and expose combustible materials in adjacent areas. This includes combustible materials concealed in walls or floors.</w:t>
      </w:r>
    </w:p>
    <w:p w14:paraId="6BA2E19D" w14:textId="77777777" w:rsidR="00B16A17" w:rsidRPr="00A069DB" w:rsidRDefault="00B16A17" w:rsidP="00006EAB">
      <w:pPr>
        <w:pStyle w:val="para"/>
        <w:numPr>
          <w:ilvl w:val="0"/>
          <w:numId w:val="279"/>
        </w:numPr>
        <w:tabs>
          <w:tab w:val="clear" w:pos="720"/>
        </w:tabs>
        <w:spacing w:before="0" w:after="0"/>
        <w:ind w:left="1440"/>
        <w:jc w:val="both"/>
        <w:rPr>
          <w:rFonts w:asciiTheme="minorHAnsi" w:hAnsiTheme="minorHAnsi" w:cstheme="minorHAnsi"/>
        </w:rPr>
      </w:pPr>
      <w:r w:rsidRPr="00A069DB">
        <w:rPr>
          <w:rFonts w:asciiTheme="minorHAnsi" w:hAnsiTheme="minorHAnsi" w:cstheme="minorHAnsi"/>
        </w:rPr>
        <w:t>Combustible materials are adjacent to the opposite side of partitions, walls, ceilings, or roofs and are likely to be ignited.</w:t>
      </w:r>
    </w:p>
    <w:p w14:paraId="62B636AC" w14:textId="77777777" w:rsidR="00B16A17" w:rsidRPr="00A069DB" w:rsidRDefault="00B16A17" w:rsidP="00006EAB">
      <w:pPr>
        <w:spacing w:before="0" w:after="0"/>
        <w:ind w:left="720"/>
        <w:rPr>
          <w:rFonts w:asciiTheme="minorHAnsi" w:eastAsia="Arial Unicode MS" w:hAnsiTheme="minorHAnsi" w:cstheme="minorHAnsi"/>
        </w:rPr>
      </w:pPr>
    </w:p>
    <w:p w14:paraId="035C6165" w14:textId="77777777" w:rsidR="00B16A17" w:rsidRPr="00A069DB" w:rsidRDefault="00B16A17" w:rsidP="00006EAB">
      <w:pPr>
        <w:spacing w:before="0" w:after="0"/>
        <w:ind w:left="720"/>
        <w:rPr>
          <w:rFonts w:asciiTheme="minorHAnsi" w:eastAsia="Arial Unicode MS" w:hAnsiTheme="minorHAnsi" w:cstheme="minorHAnsi"/>
        </w:rPr>
      </w:pPr>
      <w:r w:rsidRPr="00A069DB">
        <w:rPr>
          <w:rFonts w:asciiTheme="minorHAnsi" w:eastAsia="Arial Unicode MS" w:hAnsiTheme="minorHAnsi" w:cstheme="minorHAnsi"/>
        </w:rPr>
        <w:t>Where a fire watch is not required, the Hot Work supervisor will make a final inspection 1/2 hour after the completion of hot work operations to detect and extinguish possible smoldering fires.</w:t>
      </w:r>
    </w:p>
    <w:p w14:paraId="0A110B4E" w14:textId="77777777" w:rsidR="00B16A17" w:rsidRPr="00A069DB" w:rsidRDefault="00B16A17" w:rsidP="00006EAB">
      <w:pPr>
        <w:pStyle w:val="Heading7"/>
        <w:ind w:left="720"/>
        <w:rPr>
          <w:rFonts w:asciiTheme="minorHAnsi" w:eastAsia="Arial Unicode MS" w:hAnsiTheme="minorHAnsi" w:cstheme="minorHAnsi"/>
          <w:b w:val="0"/>
          <w:color w:val="auto"/>
          <w:sz w:val="24"/>
          <w:szCs w:val="24"/>
        </w:rPr>
      </w:pPr>
      <w:r w:rsidRPr="00A069DB">
        <w:rPr>
          <w:rFonts w:asciiTheme="minorHAnsi" w:eastAsia="Arial Unicode MS" w:hAnsiTheme="minorHAnsi" w:cstheme="minorHAnsi"/>
          <w:color w:val="auto"/>
          <w:sz w:val="24"/>
          <w:szCs w:val="24"/>
        </w:rPr>
        <w:t>Hot Work Operator</w:t>
      </w:r>
    </w:p>
    <w:p w14:paraId="4AEB57DF" w14:textId="77777777" w:rsidR="00B16A17" w:rsidRPr="00A069DB" w:rsidRDefault="00B16A17" w:rsidP="00006EAB">
      <w:pPr>
        <w:pStyle w:val="para"/>
        <w:spacing w:before="0" w:after="0"/>
        <w:ind w:left="720"/>
        <w:jc w:val="both"/>
        <w:rPr>
          <w:rFonts w:asciiTheme="minorHAnsi" w:hAnsiTheme="minorHAnsi" w:cstheme="minorHAnsi"/>
        </w:rPr>
      </w:pPr>
      <w:r w:rsidRPr="00A069DB">
        <w:rPr>
          <w:rFonts w:asciiTheme="minorHAnsi" w:hAnsiTheme="minorHAnsi" w:cstheme="minorHAnsi"/>
        </w:rPr>
        <w:t>The hot work operator will handle the equipment safely and perform work so as not to endanger lives and property. Specific duties include:-</w:t>
      </w:r>
    </w:p>
    <w:p w14:paraId="4196EA1E" w14:textId="77777777" w:rsidR="00B16A17" w:rsidRPr="00A069DB" w:rsidRDefault="00B16A17" w:rsidP="00006EAB">
      <w:pPr>
        <w:pStyle w:val="para"/>
        <w:numPr>
          <w:ilvl w:val="0"/>
          <w:numId w:val="279"/>
        </w:numPr>
        <w:tabs>
          <w:tab w:val="clear" w:pos="720"/>
        </w:tabs>
        <w:spacing w:before="0" w:after="0"/>
        <w:ind w:left="1440"/>
        <w:jc w:val="both"/>
        <w:rPr>
          <w:rFonts w:asciiTheme="minorHAnsi" w:hAnsiTheme="minorHAnsi" w:cstheme="minorHAnsi"/>
        </w:rPr>
      </w:pPr>
      <w:r w:rsidRPr="00A069DB">
        <w:rPr>
          <w:rFonts w:asciiTheme="minorHAnsi" w:hAnsiTheme="minorHAnsi" w:cstheme="minorHAnsi"/>
        </w:rPr>
        <w:t>No hot work will be conducted without specific written authorization from the Hot work supervisor via completion of the Hot Work Permit.</w:t>
      </w:r>
    </w:p>
    <w:p w14:paraId="55A04E26" w14:textId="77777777" w:rsidR="00B16A17" w:rsidRPr="00A069DB" w:rsidRDefault="00B16A17" w:rsidP="00006EAB">
      <w:pPr>
        <w:pStyle w:val="para"/>
        <w:numPr>
          <w:ilvl w:val="0"/>
          <w:numId w:val="279"/>
        </w:numPr>
        <w:tabs>
          <w:tab w:val="clear" w:pos="720"/>
        </w:tabs>
        <w:spacing w:before="0" w:after="0"/>
        <w:ind w:left="1440"/>
        <w:jc w:val="both"/>
        <w:rPr>
          <w:rFonts w:asciiTheme="minorHAnsi" w:hAnsiTheme="minorHAnsi" w:cstheme="minorHAnsi"/>
        </w:rPr>
      </w:pPr>
      <w:r w:rsidRPr="00A069DB">
        <w:rPr>
          <w:rFonts w:asciiTheme="minorHAnsi" w:hAnsiTheme="minorHAnsi" w:cstheme="minorHAnsi"/>
        </w:rPr>
        <w:t xml:space="preserve"> The operator will cease hot work operations if unsafe conditions develop.</w:t>
      </w:r>
    </w:p>
    <w:p w14:paraId="01E2EC10" w14:textId="77777777" w:rsidR="00B16A17" w:rsidRPr="00A069DB" w:rsidRDefault="00B16A17" w:rsidP="00006EAB">
      <w:pPr>
        <w:pStyle w:val="para"/>
        <w:numPr>
          <w:ilvl w:val="0"/>
          <w:numId w:val="279"/>
        </w:numPr>
        <w:tabs>
          <w:tab w:val="clear" w:pos="720"/>
        </w:tabs>
        <w:spacing w:before="0" w:after="0"/>
        <w:ind w:left="1440"/>
        <w:jc w:val="both"/>
        <w:rPr>
          <w:rFonts w:asciiTheme="minorHAnsi" w:hAnsiTheme="minorHAnsi" w:cstheme="minorHAnsi"/>
        </w:rPr>
      </w:pPr>
      <w:r w:rsidRPr="00A069DB">
        <w:rPr>
          <w:rFonts w:asciiTheme="minorHAnsi" w:hAnsiTheme="minorHAnsi" w:cstheme="minorHAnsi"/>
        </w:rPr>
        <w:t xml:space="preserve"> The operator will notify the Hot Work Supervisor for reassessment of the situation in the event of suspected unsafe conditions or concerns expressed by affected persons. </w:t>
      </w:r>
    </w:p>
    <w:p w14:paraId="7986D6A2" w14:textId="77777777" w:rsidR="00B16A17" w:rsidRPr="00A069DB" w:rsidRDefault="00B16A17" w:rsidP="00006EAB">
      <w:pPr>
        <w:pStyle w:val="listpara"/>
        <w:spacing w:before="0" w:after="0"/>
        <w:ind w:left="720" w:firstLine="0"/>
        <w:jc w:val="both"/>
        <w:rPr>
          <w:rFonts w:asciiTheme="minorHAnsi" w:hAnsiTheme="minorHAnsi" w:cstheme="minorHAnsi"/>
        </w:rPr>
      </w:pPr>
    </w:p>
    <w:p w14:paraId="44E5073B" w14:textId="77777777" w:rsidR="00B16A17" w:rsidRPr="00A069DB" w:rsidRDefault="00B16A17" w:rsidP="00006EAB">
      <w:pPr>
        <w:pStyle w:val="Heading7"/>
        <w:ind w:left="720"/>
        <w:rPr>
          <w:rFonts w:asciiTheme="minorHAnsi" w:eastAsia="Arial Unicode MS" w:hAnsiTheme="minorHAnsi" w:cstheme="minorHAnsi"/>
          <w:b w:val="0"/>
          <w:color w:val="auto"/>
          <w:sz w:val="24"/>
          <w:szCs w:val="24"/>
        </w:rPr>
      </w:pPr>
      <w:r w:rsidRPr="00A069DB">
        <w:rPr>
          <w:rFonts w:asciiTheme="minorHAnsi" w:eastAsia="Arial Unicode MS" w:hAnsiTheme="minorHAnsi" w:cstheme="minorHAnsi"/>
          <w:color w:val="auto"/>
          <w:sz w:val="24"/>
          <w:szCs w:val="24"/>
        </w:rPr>
        <w:t>Fire Watch:</w:t>
      </w:r>
    </w:p>
    <w:p w14:paraId="21532F16" w14:textId="77777777" w:rsidR="00B16A17" w:rsidRPr="00A069DB" w:rsidRDefault="00B16A17" w:rsidP="00006EAB">
      <w:pPr>
        <w:pStyle w:val="para"/>
        <w:spacing w:before="0" w:after="0"/>
        <w:ind w:left="720"/>
        <w:jc w:val="both"/>
        <w:rPr>
          <w:rFonts w:asciiTheme="minorHAnsi" w:hAnsiTheme="minorHAnsi" w:cstheme="minorHAnsi"/>
        </w:rPr>
      </w:pPr>
      <w:r w:rsidRPr="00A069DB">
        <w:rPr>
          <w:rFonts w:asciiTheme="minorHAnsi" w:hAnsiTheme="minorHAnsi" w:cstheme="minorHAnsi"/>
        </w:rPr>
        <w:t>The fire watch is an individual posted in specific circumstances, as described above.  The function of the fire watch is to observe the hot work and monitor conditions to ensure that a fire or explosion does not occur as a result of the work performed. The fire watch is authorized to stop any unsafe operation or activity.  Specific duties and responsibilities include:</w:t>
      </w:r>
    </w:p>
    <w:p w14:paraId="0F4231DE"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Watch for fires, smoldering material or other signs of combustion.</w:t>
      </w:r>
    </w:p>
    <w:p w14:paraId="797FC113"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Be aware of the inherent hazards of the work site and of the Hot Work.</w:t>
      </w:r>
    </w:p>
    <w:p w14:paraId="351EF548"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Ensure that safe conditions are maintained during Hot Work operations and stop the Hot Work operations if unsafe conditions develop.</w:t>
      </w:r>
    </w:p>
    <w:p w14:paraId="7FB49CE6"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lastRenderedPageBreak/>
        <w:t>Have fire-extinguishing equipment readily available and be trained in its use.</w:t>
      </w:r>
    </w:p>
    <w:p w14:paraId="4EF42A46"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Extinguish fires when the fires are obviously within the capacity of the equipment available. If the fire is beyond the capacity of the equipment, sound the alarm immediately.</w:t>
      </w:r>
    </w:p>
    <w:p w14:paraId="0806B00D"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Our employees will be familiar with the facilities and procedures for sounding an alarm in the event of a fire.</w:t>
      </w:r>
    </w:p>
    <w:p w14:paraId="039C966D"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A fire watch will be maintained for at least 1/2 hour after completion of Hot Work operations in order to detect and extinguish smoldering fires.</w:t>
      </w:r>
    </w:p>
    <w:p w14:paraId="294393D0" w14:textId="77777777" w:rsidR="00B16A17" w:rsidRPr="00A069DB" w:rsidRDefault="00B16A17" w:rsidP="00006EAB">
      <w:pPr>
        <w:pStyle w:val="ListParagraph"/>
        <w:keepNext/>
        <w:numPr>
          <w:ilvl w:val="1"/>
          <w:numId w:val="150"/>
        </w:numPr>
        <w:tabs>
          <w:tab w:val="clear" w:pos="1080"/>
        </w:tabs>
        <w:spacing w:before="0" w:after="0"/>
        <w:ind w:left="0" w:firstLine="0"/>
        <w:rPr>
          <w:rFonts w:asciiTheme="minorHAnsi" w:eastAsia="Arial Unicode MS" w:hAnsiTheme="minorHAnsi" w:cstheme="minorHAnsi"/>
          <w:b/>
        </w:rPr>
      </w:pPr>
      <w:r w:rsidRPr="00A069DB">
        <w:rPr>
          <w:rFonts w:asciiTheme="minorHAnsi" w:eastAsia="Arial Unicode MS" w:hAnsiTheme="minorHAnsi" w:cstheme="minorHAnsi"/>
          <w:b/>
        </w:rPr>
        <w:t>SAFE WORKING PROCEDURE: -</w:t>
      </w:r>
    </w:p>
    <w:p w14:paraId="208A5F97" w14:textId="77777777" w:rsidR="00B16A17" w:rsidRPr="00A069DB" w:rsidRDefault="00B16A17" w:rsidP="00006EAB">
      <w:pPr>
        <w:spacing w:before="0" w:after="0"/>
        <w:ind w:left="720"/>
        <w:rPr>
          <w:rFonts w:asciiTheme="minorHAnsi" w:eastAsia="Arial Unicode MS" w:hAnsiTheme="minorHAnsi" w:cstheme="minorHAnsi"/>
        </w:rPr>
      </w:pPr>
      <w:r w:rsidRPr="00A069DB">
        <w:rPr>
          <w:rFonts w:asciiTheme="minorHAnsi" w:eastAsia="Arial Unicode MS" w:hAnsiTheme="minorHAnsi" w:cstheme="minorHAnsi"/>
        </w:rPr>
        <w:t>It will be ensured that the following check points being followed where the activity is being done:</w:t>
      </w:r>
    </w:p>
    <w:p w14:paraId="7781F334"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equipment drained, gas freed, flushed &amp; blinded/isolated.</w:t>
      </w:r>
    </w:p>
    <w:p w14:paraId="4F5BF971"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equipment isolated &amp; LOTO applied.</w:t>
      </w:r>
    </w:p>
    <w:p w14:paraId="167D3F17"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surrounding area checked &amp; flammable materials removed (at least 35ft away).</w:t>
      </w:r>
    </w:p>
    <w:p w14:paraId="5DEA236E"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Safe means of approach to the work place be provided. If ladder is used its upper end will be tied to a fixed support to prevent slipping.</w:t>
      </w:r>
    </w:p>
    <w:p w14:paraId="7A5E1723"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Suitable scaffolding will be provided if required of not less than 1 sq. m depending on the nature of the job. If railing &amp; toe board are not provided safety belt is a must while working thereon.</w:t>
      </w:r>
    </w:p>
    <w:p w14:paraId="06AA944D"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drain, pit, sewer &amp; floor opening covered/protected to prevent spark entering in.</w:t>
      </w:r>
    </w:p>
    <w:p w14:paraId="590807BE"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control of welding spark provided using wet gunny bags/welding curtain.</w:t>
      </w:r>
    </w:p>
    <w:p w14:paraId="241DDF96"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proper lighting &amp; proper means of exit available/provided.</w:t>
      </w:r>
    </w:p>
    <w:p w14:paraId="291755FC"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welding return connected with the job.</w:t>
      </w:r>
    </w:p>
    <w:p w14:paraId="7F4A6BE0"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welding cables in good condition.</w:t>
      </w:r>
    </w:p>
    <w:p w14:paraId="65196D94"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required Personal Protective Equipment (Welding Shield, Leather hand gloves, Safety shoes, Safety glasses) arranged &amp; is used.</w:t>
      </w:r>
    </w:p>
    <w:p w14:paraId="1B8DB4B0"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ventilation is adequate to allow welding fumes extracted/diluted.</w:t>
      </w:r>
    </w:p>
    <w:p w14:paraId="26598953"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welding set energized through the earth leakage circuit breaker &amp; earthed.</w:t>
      </w:r>
    </w:p>
    <w:p w14:paraId="53F5F045"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Separate earthing drawn and fixed to the welding job at the nearest place.</w:t>
      </w:r>
    </w:p>
    <w:p w14:paraId="1D0F6CF9"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Sparks not be stroked on existing pipelines.</w:t>
      </w:r>
    </w:p>
    <w:p w14:paraId="73D44121"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All necessary safety appliances will be used while working.</w:t>
      </w:r>
    </w:p>
    <w:p w14:paraId="30D3836E"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grinder guard in position.</w:t>
      </w:r>
    </w:p>
    <w:p w14:paraId="3D65D0ED"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electrical power tools having earthing &amp; three pin plug tops.</w:t>
      </w:r>
    </w:p>
    <w:p w14:paraId="060CF642"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fire watch provided &amp; is trained in use of fire extinguisher.</w:t>
      </w:r>
    </w:p>
    <w:p w14:paraId="3A4FF381"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gas cylinder mounted on trolley &amp; secured.</w:t>
      </w:r>
    </w:p>
    <w:p w14:paraId="283D782D"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gas hose pipe in good condition, tested &amp; per IS color code.</w:t>
      </w:r>
    </w:p>
    <w:p w14:paraId="593827CB"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gas-cutting torch provided with flash back arresters.</w:t>
      </w:r>
    </w:p>
    <w:p w14:paraId="5A5B8198"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proper scaffold/ladder provided &amp; tied at top.</w:t>
      </w:r>
    </w:p>
    <w:p w14:paraId="03877ED0"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safety belt used &amp; lifeline anchored above the work level</w:t>
      </w:r>
    </w:p>
    <w:p w14:paraId="001895D5"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 xml:space="preserve">The appropriate fire extinguishers provided like water type, foam type, CO2, DCP, etc., </w:t>
      </w:r>
    </w:p>
    <w:p w14:paraId="4A38BC8F"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available sprinklers, hose stream, extinguishers in service/operable.</w:t>
      </w:r>
    </w:p>
    <w:p w14:paraId="7DA68BEB"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workers doing hot work trained &amp; training records given to HSE.</w:t>
      </w:r>
    </w:p>
    <w:p w14:paraId="7952B945"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lastRenderedPageBreak/>
        <w:t>The location of the nearest phone, safety shower/eye wash, fire extinguisher reviewed.</w:t>
      </w:r>
    </w:p>
    <w:p w14:paraId="759A727E"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flammable vapor checked using explosive meter.</w:t>
      </w:r>
    </w:p>
    <w:p w14:paraId="4127314D"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Fire watch required for 30min after completion of job.</w:t>
      </w:r>
    </w:p>
    <w:p w14:paraId="179B359C"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When more than one agency is working at a place, the concerned agencies should coordinate among themselves for safety of the person working there.</w:t>
      </w:r>
    </w:p>
    <w:p w14:paraId="386464F5"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Any change of intention during tenure of the job brought into the notice of permit issuing authority before effecting the change.</w:t>
      </w:r>
    </w:p>
    <w:p w14:paraId="7E81E92F"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Working place cleaned after completion of the work.</w:t>
      </w:r>
    </w:p>
    <w:p w14:paraId="58DBBCA3" w14:textId="77777777" w:rsidR="00B16A17" w:rsidRPr="00A069DB" w:rsidRDefault="00B16A17" w:rsidP="00006EAB">
      <w:pPr>
        <w:pStyle w:val="BodyText"/>
        <w:suppressAutoHyphens/>
        <w:spacing w:line="240" w:lineRule="auto"/>
        <w:ind w:left="1170"/>
        <w:rPr>
          <w:rFonts w:asciiTheme="minorHAnsi" w:eastAsia="Arial Unicode MS" w:hAnsiTheme="minorHAnsi" w:cstheme="minorHAnsi"/>
          <w:sz w:val="24"/>
          <w:szCs w:val="24"/>
        </w:rPr>
      </w:pPr>
    </w:p>
    <w:p w14:paraId="00E0B021" w14:textId="77777777" w:rsidR="00B16A17" w:rsidRPr="00A069DB" w:rsidRDefault="00B16A17" w:rsidP="00006EAB">
      <w:pPr>
        <w:pStyle w:val="ListParagraph"/>
        <w:keepNext/>
        <w:numPr>
          <w:ilvl w:val="1"/>
          <w:numId w:val="150"/>
        </w:numPr>
        <w:tabs>
          <w:tab w:val="clear" w:pos="1080"/>
        </w:tabs>
        <w:spacing w:before="0" w:after="0"/>
        <w:ind w:left="0" w:firstLine="0"/>
        <w:rPr>
          <w:rFonts w:asciiTheme="minorHAnsi" w:eastAsia="Arial Unicode MS" w:hAnsiTheme="minorHAnsi" w:cstheme="minorHAnsi"/>
          <w:b/>
        </w:rPr>
      </w:pPr>
      <w:r w:rsidRPr="00A069DB">
        <w:rPr>
          <w:rFonts w:asciiTheme="minorHAnsi" w:eastAsia="Arial Unicode MS" w:hAnsiTheme="minorHAnsi" w:cstheme="minorHAnsi"/>
          <w:b/>
        </w:rPr>
        <w:t>EMERGENCY PROCEDURE: -</w:t>
      </w:r>
    </w:p>
    <w:p w14:paraId="46D19F94" w14:textId="77777777" w:rsidR="00B16A17" w:rsidRPr="00A069DB" w:rsidRDefault="00B16A17" w:rsidP="00006EAB">
      <w:pPr>
        <w:pStyle w:val="head"/>
        <w:tabs>
          <w:tab w:val="clear" w:pos="440"/>
        </w:tabs>
        <w:spacing w:after="0"/>
        <w:ind w:left="720"/>
        <w:jc w:val="both"/>
        <w:rPr>
          <w:rFonts w:asciiTheme="minorHAnsi" w:eastAsia="Arial Unicode MS" w:hAnsiTheme="minorHAnsi" w:cstheme="minorHAnsi"/>
          <w:b w:val="0"/>
          <w:szCs w:val="24"/>
        </w:rPr>
      </w:pPr>
      <w:r w:rsidRPr="00A069DB">
        <w:rPr>
          <w:rFonts w:asciiTheme="minorHAnsi" w:eastAsia="Arial Unicode MS" w:hAnsiTheme="minorHAnsi" w:cstheme="minorHAnsi"/>
          <w:b w:val="0"/>
          <w:szCs w:val="24"/>
        </w:rPr>
        <w:t>Two types of Emergencies may happen. One is emergency that may happen in the surrounding area &amp; other is internal emergency like fire on the equipment due to short circuit or Electric shock &amp; injury to the person performing the activity.</w:t>
      </w:r>
    </w:p>
    <w:p w14:paraId="72E3D671" w14:textId="77777777" w:rsidR="00B16A17" w:rsidRPr="00A069DB" w:rsidRDefault="00B16A17" w:rsidP="00006EAB">
      <w:pPr>
        <w:pStyle w:val="head"/>
        <w:tabs>
          <w:tab w:val="clear" w:pos="440"/>
        </w:tabs>
        <w:spacing w:after="0"/>
        <w:ind w:left="720"/>
        <w:jc w:val="both"/>
        <w:rPr>
          <w:rFonts w:asciiTheme="minorHAnsi" w:eastAsia="Arial Unicode MS" w:hAnsiTheme="minorHAnsi" w:cstheme="minorHAnsi"/>
          <w:b w:val="0"/>
          <w:szCs w:val="24"/>
        </w:rPr>
      </w:pPr>
      <w:r w:rsidRPr="00A069DB">
        <w:rPr>
          <w:rFonts w:asciiTheme="minorHAnsi" w:eastAsia="Arial Unicode MS" w:hAnsiTheme="minorHAnsi" w:cstheme="minorHAnsi"/>
          <w:b w:val="0"/>
          <w:szCs w:val="24"/>
        </w:rPr>
        <w:t xml:space="preserve">During External emergencies, </w:t>
      </w:r>
    </w:p>
    <w:p w14:paraId="29A6A503" w14:textId="77777777" w:rsidR="00B16A17" w:rsidRPr="00A069DB" w:rsidRDefault="00B16A17" w:rsidP="00006EAB">
      <w:pPr>
        <w:pStyle w:val="BodyText3"/>
        <w:numPr>
          <w:ilvl w:val="0"/>
          <w:numId w:val="206"/>
        </w:numPr>
        <w:tabs>
          <w:tab w:val="clear" w:pos="540"/>
          <w:tab w:val="clear" w:pos="1170"/>
          <w:tab w:val="clear" w:pos="5040"/>
          <w:tab w:val="clear" w:pos="5400"/>
        </w:tabs>
        <w:ind w:left="1080" w:right="720"/>
        <w:rPr>
          <w:rFonts w:asciiTheme="minorHAnsi" w:eastAsia="Arial Unicode MS" w:hAnsiTheme="minorHAnsi" w:cstheme="minorHAnsi"/>
          <w:color w:val="auto"/>
          <w:szCs w:val="24"/>
        </w:rPr>
      </w:pPr>
      <w:r w:rsidRPr="00A069DB">
        <w:rPr>
          <w:rFonts w:asciiTheme="minorHAnsi" w:eastAsia="Arial Unicode MS" w:hAnsiTheme="minorHAnsi" w:cstheme="minorHAnsi"/>
          <w:color w:val="auto"/>
          <w:szCs w:val="24"/>
        </w:rPr>
        <w:t>Safely shutdown the Equipment</w:t>
      </w:r>
    </w:p>
    <w:p w14:paraId="79153695" w14:textId="77777777" w:rsidR="00B16A17" w:rsidRPr="00A069DB" w:rsidRDefault="00B16A17" w:rsidP="00006EAB">
      <w:pPr>
        <w:pStyle w:val="BodyText3"/>
        <w:numPr>
          <w:ilvl w:val="0"/>
          <w:numId w:val="206"/>
        </w:numPr>
        <w:tabs>
          <w:tab w:val="clear" w:pos="540"/>
          <w:tab w:val="clear" w:pos="1170"/>
          <w:tab w:val="clear" w:pos="5040"/>
          <w:tab w:val="clear" w:pos="5400"/>
        </w:tabs>
        <w:ind w:left="1080" w:right="720"/>
        <w:rPr>
          <w:rFonts w:asciiTheme="minorHAnsi" w:eastAsia="Arial Unicode MS" w:hAnsiTheme="minorHAnsi" w:cstheme="minorHAnsi"/>
          <w:color w:val="auto"/>
          <w:szCs w:val="24"/>
        </w:rPr>
      </w:pPr>
      <w:r w:rsidRPr="00A069DB">
        <w:rPr>
          <w:rFonts w:asciiTheme="minorHAnsi" w:eastAsia="Arial Unicode MS" w:hAnsiTheme="minorHAnsi" w:cstheme="minorHAnsi"/>
          <w:color w:val="auto"/>
          <w:szCs w:val="24"/>
        </w:rPr>
        <w:t>Safely evacuate to the safe assembly area</w:t>
      </w:r>
    </w:p>
    <w:p w14:paraId="3DDBF1CF" w14:textId="77777777" w:rsidR="00B16A17" w:rsidRPr="00A069DB" w:rsidRDefault="00B16A17" w:rsidP="00006EAB">
      <w:pPr>
        <w:pStyle w:val="BodyText"/>
        <w:suppressAutoHyphens/>
        <w:spacing w:line="240" w:lineRule="auto"/>
        <w:ind w:left="446"/>
        <w:rPr>
          <w:rFonts w:asciiTheme="minorHAnsi" w:eastAsia="Arial Unicode MS" w:hAnsiTheme="minorHAnsi" w:cstheme="minorHAnsi"/>
          <w:b/>
          <w:sz w:val="24"/>
          <w:szCs w:val="24"/>
        </w:rPr>
      </w:pPr>
      <w:r w:rsidRPr="00A069DB">
        <w:rPr>
          <w:rFonts w:asciiTheme="minorHAnsi" w:eastAsia="Arial Unicode MS" w:hAnsiTheme="minorHAnsi" w:cstheme="minorHAnsi"/>
          <w:b/>
          <w:sz w:val="24"/>
          <w:szCs w:val="24"/>
        </w:rPr>
        <w:tab/>
      </w:r>
      <w:r w:rsidRPr="00A069DB">
        <w:rPr>
          <w:rFonts w:asciiTheme="minorHAnsi" w:eastAsia="Arial Unicode MS" w:hAnsiTheme="minorHAnsi" w:cstheme="minorHAnsi"/>
          <w:b/>
          <w:sz w:val="24"/>
          <w:szCs w:val="24"/>
        </w:rPr>
        <w:tab/>
      </w:r>
    </w:p>
    <w:p w14:paraId="39D85975" w14:textId="77777777" w:rsidR="00B16A17" w:rsidRPr="00A069DB" w:rsidRDefault="00B16A17" w:rsidP="00006EAB">
      <w:pPr>
        <w:pStyle w:val="BodyText"/>
        <w:suppressAutoHyphens/>
        <w:spacing w:line="240" w:lineRule="auto"/>
        <w:ind w:left="720"/>
        <w:rPr>
          <w:rFonts w:asciiTheme="minorHAnsi" w:eastAsia="Arial Unicode MS" w:hAnsiTheme="minorHAnsi" w:cstheme="minorHAnsi"/>
          <w:b/>
          <w:sz w:val="24"/>
          <w:szCs w:val="24"/>
        </w:rPr>
      </w:pPr>
      <w:r w:rsidRPr="00A069DB">
        <w:rPr>
          <w:rFonts w:asciiTheme="minorHAnsi" w:eastAsia="Arial Unicode MS" w:hAnsiTheme="minorHAnsi" w:cstheme="minorHAnsi"/>
          <w:b/>
          <w:sz w:val="24"/>
          <w:szCs w:val="24"/>
        </w:rPr>
        <w:t>In case of any emergency like fire on the Equipment:</w:t>
      </w:r>
    </w:p>
    <w:p w14:paraId="3BECAD61" w14:textId="77777777" w:rsidR="00B16A17" w:rsidRPr="00A069DB" w:rsidRDefault="00B16A17" w:rsidP="00006EAB">
      <w:pPr>
        <w:pStyle w:val="BodyText3"/>
        <w:numPr>
          <w:ilvl w:val="0"/>
          <w:numId w:val="206"/>
        </w:numPr>
        <w:tabs>
          <w:tab w:val="clear" w:pos="540"/>
          <w:tab w:val="clear" w:pos="1170"/>
          <w:tab w:val="clear" w:pos="5040"/>
          <w:tab w:val="clear" w:pos="5400"/>
        </w:tabs>
        <w:ind w:left="1080" w:right="720"/>
        <w:rPr>
          <w:rFonts w:asciiTheme="minorHAnsi" w:eastAsia="Arial Unicode MS" w:hAnsiTheme="minorHAnsi" w:cstheme="minorHAnsi"/>
          <w:color w:val="auto"/>
          <w:szCs w:val="24"/>
        </w:rPr>
      </w:pPr>
      <w:r w:rsidRPr="00A069DB">
        <w:rPr>
          <w:rFonts w:asciiTheme="minorHAnsi" w:eastAsia="Arial Unicode MS" w:hAnsiTheme="minorHAnsi" w:cstheme="minorHAnsi"/>
          <w:color w:val="auto"/>
          <w:szCs w:val="24"/>
        </w:rPr>
        <w:t>Switch off the equipment main power supply.</w:t>
      </w:r>
    </w:p>
    <w:p w14:paraId="01C42DD8" w14:textId="77777777" w:rsidR="00B16A17" w:rsidRPr="00A069DB" w:rsidRDefault="00B16A17" w:rsidP="00006EAB">
      <w:pPr>
        <w:pStyle w:val="BodyText3"/>
        <w:numPr>
          <w:ilvl w:val="0"/>
          <w:numId w:val="206"/>
        </w:numPr>
        <w:tabs>
          <w:tab w:val="clear" w:pos="540"/>
          <w:tab w:val="clear" w:pos="1170"/>
          <w:tab w:val="clear" w:pos="5040"/>
          <w:tab w:val="clear" w:pos="5400"/>
        </w:tabs>
        <w:ind w:left="1080" w:right="720"/>
        <w:rPr>
          <w:rFonts w:asciiTheme="minorHAnsi" w:eastAsia="Arial Unicode MS" w:hAnsiTheme="minorHAnsi" w:cstheme="minorHAnsi"/>
          <w:color w:val="auto"/>
          <w:szCs w:val="24"/>
        </w:rPr>
      </w:pPr>
      <w:r w:rsidRPr="00A069DB">
        <w:rPr>
          <w:rFonts w:asciiTheme="minorHAnsi" w:eastAsia="Arial Unicode MS" w:hAnsiTheme="minorHAnsi" w:cstheme="minorHAnsi"/>
          <w:color w:val="auto"/>
          <w:szCs w:val="24"/>
        </w:rPr>
        <w:t>If trained use the fire extinguisher to extinguish the fire</w:t>
      </w:r>
    </w:p>
    <w:p w14:paraId="5E1F7582" w14:textId="77777777" w:rsidR="00B16A17" w:rsidRPr="00A069DB" w:rsidRDefault="00B16A17" w:rsidP="00006EAB">
      <w:pPr>
        <w:pStyle w:val="BodyText3"/>
        <w:numPr>
          <w:ilvl w:val="0"/>
          <w:numId w:val="206"/>
        </w:numPr>
        <w:tabs>
          <w:tab w:val="clear" w:pos="540"/>
          <w:tab w:val="clear" w:pos="1170"/>
          <w:tab w:val="clear" w:pos="5040"/>
          <w:tab w:val="clear" w:pos="5400"/>
        </w:tabs>
        <w:ind w:left="1080" w:right="720"/>
        <w:rPr>
          <w:rFonts w:asciiTheme="minorHAnsi" w:eastAsia="Arial Unicode MS" w:hAnsiTheme="minorHAnsi" w:cstheme="minorHAnsi"/>
          <w:color w:val="auto"/>
          <w:szCs w:val="24"/>
        </w:rPr>
      </w:pPr>
      <w:r w:rsidRPr="00A069DB">
        <w:rPr>
          <w:rFonts w:asciiTheme="minorHAnsi" w:eastAsia="Arial Unicode MS" w:hAnsiTheme="minorHAnsi" w:cstheme="minorHAnsi"/>
          <w:color w:val="auto"/>
          <w:szCs w:val="24"/>
        </w:rPr>
        <w:t>Contact the Emergency Phone</w:t>
      </w:r>
    </w:p>
    <w:p w14:paraId="77EBE55A" w14:textId="77777777" w:rsidR="00B16A17" w:rsidRPr="00A069DB" w:rsidRDefault="00B16A17" w:rsidP="00006EAB">
      <w:pPr>
        <w:pStyle w:val="BodyText3"/>
        <w:numPr>
          <w:ilvl w:val="0"/>
          <w:numId w:val="206"/>
        </w:numPr>
        <w:tabs>
          <w:tab w:val="clear" w:pos="540"/>
          <w:tab w:val="clear" w:pos="1170"/>
          <w:tab w:val="clear" w:pos="5040"/>
          <w:tab w:val="clear" w:pos="5400"/>
        </w:tabs>
        <w:ind w:left="1080" w:right="720"/>
        <w:rPr>
          <w:rFonts w:asciiTheme="minorHAnsi" w:eastAsia="Arial Unicode MS" w:hAnsiTheme="minorHAnsi" w:cstheme="minorHAnsi"/>
          <w:color w:val="auto"/>
          <w:szCs w:val="24"/>
        </w:rPr>
      </w:pPr>
      <w:r w:rsidRPr="00A069DB">
        <w:rPr>
          <w:rFonts w:asciiTheme="minorHAnsi" w:eastAsia="Arial Unicode MS" w:hAnsiTheme="minorHAnsi" w:cstheme="minorHAnsi"/>
          <w:color w:val="auto"/>
          <w:szCs w:val="24"/>
        </w:rPr>
        <w:t xml:space="preserve">In case the fire is uncontrollable, break the MCP to alarm for communication of the Emergency requiring safe evacuation </w:t>
      </w:r>
    </w:p>
    <w:p w14:paraId="2FCA9878" w14:textId="77777777" w:rsidR="00B16A17" w:rsidRPr="00A069DB" w:rsidRDefault="00B16A17" w:rsidP="00006EAB">
      <w:pPr>
        <w:pStyle w:val="BodyText3"/>
        <w:numPr>
          <w:ilvl w:val="0"/>
          <w:numId w:val="206"/>
        </w:numPr>
        <w:tabs>
          <w:tab w:val="clear" w:pos="540"/>
          <w:tab w:val="clear" w:pos="1170"/>
          <w:tab w:val="clear" w:pos="5040"/>
          <w:tab w:val="clear" w:pos="5400"/>
        </w:tabs>
        <w:ind w:left="1080" w:right="720"/>
        <w:rPr>
          <w:rFonts w:asciiTheme="minorHAnsi" w:eastAsia="Arial Unicode MS" w:hAnsiTheme="minorHAnsi" w:cstheme="minorHAnsi"/>
          <w:color w:val="auto"/>
          <w:szCs w:val="24"/>
        </w:rPr>
      </w:pPr>
      <w:r w:rsidRPr="00A069DB">
        <w:rPr>
          <w:rFonts w:asciiTheme="minorHAnsi" w:eastAsia="Arial Unicode MS" w:hAnsiTheme="minorHAnsi" w:cstheme="minorHAnsi"/>
          <w:color w:val="auto"/>
          <w:szCs w:val="24"/>
        </w:rPr>
        <w:t>The Site manager and HSE Leader informed at the earliest possible.</w:t>
      </w:r>
    </w:p>
    <w:p w14:paraId="0A48074B" w14:textId="77777777" w:rsidR="00B16A17" w:rsidRPr="00A069DB" w:rsidRDefault="00B16A17" w:rsidP="00006EAB">
      <w:pPr>
        <w:pStyle w:val="BodyText"/>
        <w:suppressAutoHyphens/>
        <w:spacing w:line="240" w:lineRule="auto"/>
        <w:ind w:left="720"/>
        <w:rPr>
          <w:rFonts w:asciiTheme="minorHAnsi" w:eastAsia="Arial Unicode MS" w:hAnsiTheme="minorHAnsi" w:cstheme="minorHAnsi"/>
          <w:b/>
          <w:sz w:val="24"/>
          <w:szCs w:val="24"/>
        </w:rPr>
      </w:pPr>
      <w:r w:rsidRPr="00A069DB">
        <w:rPr>
          <w:rFonts w:asciiTheme="minorHAnsi" w:eastAsia="Arial Unicode MS" w:hAnsiTheme="minorHAnsi" w:cstheme="minorHAnsi"/>
          <w:b/>
          <w:sz w:val="24"/>
          <w:szCs w:val="24"/>
        </w:rPr>
        <w:t>In case of any emergency like Electric shock &amp; injury to the person performing the activity:</w:t>
      </w:r>
    </w:p>
    <w:p w14:paraId="084C779B" w14:textId="77777777" w:rsidR="00B16A17" w:rsidRPr="00A069DB" w:rsidRDefault="00B16A17" w:rsidP="00006EAB">
      <w:pPr>
        <w:pStyle w:val="BodyText"/>
        <w:numPr>
          <w:ilvl w:val="0"/>
          <w:numId w:val="208"/>
        </w:numPr>
        <w:tabs>
          <w:tab w:val="clear" w:pos="1440"/>
        </w:tabs>
        <w:suppressAutoHyphens/>
        <w:spacing w:line="240" w:lineRule="auto"/>
        <w:ind w:hanging="63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Safely shutdown the Equipment</w:t>
      </w:r>
    </w:p>
    <w:p w14:paraId="789520FD" w14:textId="77777777" w:rsidR="00B16A17" w:rsidRPr="00A069DB" w:rsidRDefault="00B16A17" w:rsidP="00006EAB">
      <w:pPr>
        <w:pStyle w:val="BodyText"/>
        <w:numPr>
          <w:ilvl w:val="0"/>
          <w:numId w:val="208"/>
        </w:numPr>
        <w:tabs>
          <w:tab w:val="clear" w:pos="1440"/>
        </w:tabs>
        <w:suppressAutoHyphens/>
        <w:spacing w:line="240" w:lineRule="auto"/>
        <w:ind w:hanging="63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Isolate the Employee from the Work area</w:t>
      </w:r>
    </w:p>
    <w:p w14:paraId="0C1F8625" w14:textId="77777777" w:rsidR="00B16A17" w:rsidRPr="00A069DB" w:rsidRDefault="00B16A17" w:rsidP="00006EAB">
      <w:pPr>
        <w:pStyle w:val="BodyText"/>
        <w:numPr>
          <w:ilvl w:val="0"/>
          <w:numId w:val="207"/>
        </w:numPr>
        <w:tabs>
          <w:tab w:val="clear" w:pos="1170"/>
        </w:tabs>
        <w:suppressAutoHyphens/>
        <w:spacing w:line="240" w:lineRule="auto"/>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Contact the Emergency Telephone number</w:t>
      </w:r>
    </w:p>
    <w:p w14:paraId="3069F336" w14:textId="77777777" w:rsidR="00B16A17" w:rsidRPr="00A069DB" w:rsidRDefault="00B16A17" w:rsidP="00006EAB">
      <w:pPr>
        <w:pStyle w:val="BodyText"/>
        <w:suppressAutoHyphens/>
        <w:spacing w:line="240" w:lineRule="auto"/>
        <w:ind w:left="1170"/>
        <w:rPr>
          <w:rFonts w:asciiTheme="minorHAnsi" w:eastAsia="Arial Unicode MS" w:hAnsiTheme="minorHAnsi" w:cstheme="minorHAnsi"/>
          <w:b/>
          <w:sz w:val="24"/>
          <w:szCs w:val="24"/>
        </w:rPr>
      </w:pPr>
    </w:p>
    <w:p w14:paraId="6BA43A2D" w14:textId="77777777" w:rsidR="00B16A17" w:rsidRPr="00A069DB" w:rsidRDefault="00B16A17" w:rsidP="00006EAB">
      <w:pPr>
        <w:pStyle w:val="ListParagraph"/>
        <w:keepNext/>
        <w:numPr>
          <w:ilvl w:val="1"/>
          <w:numId w:val="150"/>
        </w:numPr>
        <w:tabs>
          <w:tab w:val="clear" w:pos="1080"/>
        </w:tabs>
        <w:spacing w:before="0" w:after="0"/>
        <w:ind w:left="0" w:firstLine="0"/>
        <w:rPr>
          <w:rFonts w:asciiTheme="minorHAnsi" w:eastAsia="Arial Unicode MS" w:hAnsiTheme="minorHAnsi" w:cstheme="minorHAnsi"/>
          <w:b/>
        </w:rPr>
      </w:pPr>
      <w:r w:rsidRPr="00A069DB">
        <w:rPr>
          <w:rFonts w:asciiTheme="minorHAnsi" w:eastAsia="Arial Unicode MS" w:hAnsiTheme="minorHAnsi" w:cstheme="minorHAnsi"/>
          <w:b/>
        </w:rPr>
        <w:t>WORK PERMITS: -</w:t>
      </w:r>
    </w:p>
    <w:p w14:paraId="1658CF34" w14:textId="77777777" w:rsidR="00B16A17" w:rsidRPr="00A069DB" w:rsidRDefault="00B16A17" w:rsidP="00006EAB">
      <w:pPr>
        <w:spacing w:before="0" w:after="0"/>
        <w:ind w:left="720"/>
        <w:rPr>
          <w:rFonts w:asciiTheme="minorHAnsi" w:eastAsia="Arial Unicode MS" w:hAnsiTheme="minorHAnsi" w:cstheme="minorHAnsi"/>
        </w:rPr>
      </w:pPr>
      <w:r w:rsidRPr="00A069DB">
        <w:rPr>
          <w:rFonts w:asciiTheme="minorHAnsi" w:eastAsia="Arial Unicode MS" w:hAnsiTheme="minorHAnsi" w:cstheme="minorHAnsi"/>
        </w:rPr>
        <w:t>We make sure that no work will start without obtaining Hot Work permit from Site representative. Our site supervisor will ensure that all permit conditions are compiled throughout the activity. We make sure that hot work will only be started after due approval of Site HSE or Facility engineer.</w:t>
      </w:r>
    </w:p>
    <w:p w14:paraId="6811C54C" w14:textId="77777777" w:rsidR="00B16A17" w:rsidRPr="00A069DB" w:rsidRDefault="00B16A17" w:rsidP="00006EAB">
      <w:pPr>
        <w:spacing w:before="0" w:after="0"/>
        <w:rPr>
          <w:rFonts w:asciiTheme="minorHAnsi" w:eastAsia="Arial Unicode MS" w:hAnsiTheme="minorHAnsi" w:cstheme="minorHAnsi"/>
        </w:rPr>
      </w:pPr>
    </w:p>
    <w:p w14:paraId="0CCAD26C" w14:textId="77777777" w:rsidR="00B16A17" w:rsidRPr="00A069DB" w:rsidRDefault="00B16A17" w:rsidP="00006EAB">
      <w:pPr>
        <w:pStyle w:val="ListParagraph"/>
        <w:keepNext/>
        <w:numPr>
          <w:ilvl w:val="1"/>
          <w:numId w:val="150"/>
        </w:numPr>
        <w:tabs>
          <w:tab w:val="clear" w:pos="1080"/>
        </w:tabs>
        <w:spacing w:before="0" w:after="0"/>
        <w:ind w:left="0" w:firstLine="0"/>
        <w:rPr>
          <w:rFonts w:asciiTheme="minorHAnsi" w:eastAsia="Arial Unicode MS" w:hAnsiTheme="minorHAnsi" w:cstheme="minorHAnsi"/>
          <w:b/>
        </w:rPr>
      </w:pPr>
      <w:r w:rsidRPr="00A069DB">
        <w:rPr>
          <w:rFonts w:asciiTheme="minorHAnsi" w:eastAsia="Arial Unicode MS" w:hAnsiTheme="minorHAnsi" w:cstheme="minorHAnsi"/>
          <w:b/>
        </w:rPr>
        <w:t xml:space="preserve"> NECESSARY PERSONAL PROTECTIVE AND OTHER EQUIPMENT:</w:t>
      </w:r>
    </w:p>
    <w:p w14:paraId="5BF73C98" w14:textId="77777777" w:rsidR="00B16A17" w:rsidRPr="00A069DB" w:rsidRDefault="00B16A17" w:rsidP="00006EAB">
      <w:pPr>
        <w:spacing w:before="0" w:after="0"/>
        <w:ind w:left="720"/>
        <w:rPr>
          <w:rFonts w:asciiTheme="minorHAnsi" w:eastAsia="Arial Unicode MS" w:hAnsiTheme="minorHAnsi" w:cstheme="minorHAnsi"/>
        </w:rPr>
      </w:pPr>
      <w:r w:rsidRPr="00A069DB">
        <w:rPr>
          <w:rFonts w:asciiTheme="minorHAnsi" w:eastAsia="Arial Unicode MS" w:hAnsiTheme="minorHAnsi" w:cstheme="minorHAnsi"/>
        </w:rPr>
        <w:t xml:space="preserve"> </w:t>
      </w:r>
    </w:p>
    <w:p w14:paraId="36DC785F" w14:textId="77777777" w:rsidR="00B16A17" w:rsidRPr="00A069DB" w:rsidRDefault="00B16A17" w:rsidP="00006EAB">
      <w:pPr>
        <w:spacing w:before="0" w:after="0"/>
        <w:ind w:left="720"/>
        <w:rPr>
          <w:rFonts w:asciiTheme="minorHAnsi" w:eastAsia="Arial Unicode MS" w:hAnsiTheme="minorHAnsi" w:cstheme="minorHAnsi"/>
        </w:rPr>
      </w:pPr>
      <w:r w:rsidRPr="00A069DB">
        <w:rPr>
          <w:rFonts w:asciiTheme="minorHAnsi" w:eastAsia="Arial Unicode MS" w:hAnsiTheme="minorHAnsi" w:cstheme="minorHAnsi"/>
        </w:rPr>
        <w:t xml:space="preserve">Following PPE’s will be used as required while performing the Hot work activity:- </w:t>
      </w:r>
    </w:p>
    <w:p w14:paraId="4302B698"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 xml:space="preserve">Welding Shield, </w:t>
      </w:r>
    </w:p>
    <w:p w14:paraId="5A23B624"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 xml:space="preserve">Leather hand gloves, </w:t>
      </w:r>
    </w:p>
    <w:p w14:paraId="270F6383"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 xml:space="preserve">Safety shoes, </w:t>
      </w:r>
    </w:p>
    <w:p w14:paraId="146969AA"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Safety glasses.</w:t>
      </w:r>
    </w:p>
    <w:p w14:paraId="2B0766C4"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Welding mask</w:t>
      </w:r>
    </w:p>
    <w:p w14:paraId="55FE3608"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Ear plug</w:t>
      </w:r>
    </w:p>
    <w:p w14:paraId="146BC007" w14:textId="77777777" w:rsidR="00B16A17" w:rsidRPr="00A069DB" w:rsidRDefault="00B16A17" w:rsidP="00006EAB">
      <w:pPr>
        <w:spacing w:before="0" w:after="0"/>
        <w:ind w:left="86"/>
        <w:rPr>
          <w:rFonts w:asciiTheme="minorHAnsi" w:eastAsia="Arial Unicode MS" w:hAnsiTheme="minorHAnsi" w:cstheme="minorHAnsi"/>
        </w:rPr>
      </w:pPr>
    </w:p>
    <w:p w14:paraId="04B28E55" w14:textId="77777777" w:rsidR="00B16A17" w:rsidRPr="00A069DB" w:rsidRDefault="00B16A17" w:rsidP="00006EAB">
      <w:pPr>
        <w:spacing w:before="0" w:after="0"/>
        <w:ind w:left="720"/>
        <w:rPr>
          <w:rFonts w:asciiTheme="minorHAnsi" w:eastAsia="Arial Unicode MS" w:hAnsiTheme="minorHAnsi" w:cstheme="minorHAnsi"/>
        </w:rPr>
      </w:pPr>
      <w:r w:rsidRPr="00A069DB">
        <w:rPr>
          <w:rFonts w:asciiTheme="minorHAnsi" w:eastAsia="Arial Unicode MS" w:hAnsiTheme="minorHAnsi" w:cstheme="minorHAnsi"/>
        </w:rPr>
        <w:lastRenderedPageBreak/>
        <w:t>In addition to this following safety equipment are included: warning signs, barricades, traffic management signs; fire blankets, fire extinguisher.</w:t>
      </w:r>
    </w:p>
    <w:p w14:paraId="510B18C9" w14:textId="77777777" w:rsidR="00B16A17" w:rsidRPr="00A069DB" w:rsidRDefault="00B16A17" w:rsidP="00006EAB">
      <w:pPr>
        <w:spacing w:before="0" w:after="0"/>
        <w:ind w:left="720"/>
        <w:rPr>
          <w:rFonts w:asciiTheme="minorHAnsi" w:eastAsia="Arial Unicode MS" w:hAnsiTheme="minorHAnsi" w:cstheme="minorHAnsi"/>
        </w:rPr>
      </w:pPr>
      <w:r w:rsidRPr="00A069DB">
        <w:rPr>
          <w:rFonts w:asciiTheme="minorHAnsi" w:eastAsia="Arial Unicode MS" w:hAnsiTheme="minorHAnsi" w:cstheme="minorHAnsi"/>
        </w:rPr>
        <w:t xml:space="preserve"> </w:t>
      </w:r>
    </w:p>
    <w:p w14:paraId="31C2C2EB" w14:textId="77777777" w:rsidR="00B16A17" w:rsidRPr="00A069DB" w:rsidRDefault="00B16A17" w:rsidP="00006EAB">
      <w:pPr>
        <w:pStyle w:val="ListParagraph"/>
        <w:keepNext/>
        <w:numPr>
          <w:ilvl w:val="1"/>
          <w:numId w:val="150"/>
        </w:numPr>
        <w:tabs>
          <w:tab w:val="clear" w:pos="1080"/>
        </w:tabs>
        <w:spacing w:before="0" w:after="0"/>
        <w:ind w:left="0" w:firstLine="0"/>
        <w:rPr>
          <w:rFonts w:asciiTheme="minorHAnsi" w:eastAsia="Arial Unicode MS" w:hAnsiTheme="minorHAnsi" w:cstheme="minorHAnsi"/>
          <w:b/>
        </w:rPr>
      </w:pPr>
      <w:r w:rsidRPr="00A069DB">
        <w:rPr>
          <w:rFonts w:asciiTheme="minorHAnsi" w:eastAsia="Arial Unicode MS" w:hAnsiTheme="minorHAnsi" w:cstheme="minorHAnsi"/>
          <w:b/>
        </w:rPr>
        <w:t>SPECIALISED TRAINING REQUIRED: -</w:t>
      </w:r>
    </w:p>
    <w:p w14:paraId="17BC7A6E" w14:textId="77777777" w:rsidR="00B16A17" w:rsidRPr="00A069DB" w:rsidRDefault="00B16A17" w:rsidP="00006EAB">
      <w:pPr>
        <w:pStyle w:val="BodyText"/>
        <w:spacing w:line="240" w:lineRule="auto"/>
        <w:ind w:left="72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The workers are trained in the process as well as the High risks involved. They are trained on the High-risk activity procedures. All persons engaged for the hot work have undergone hazard specific training and basic fire extinguisher operation training. Welder and gas cutter have undergone job specific training like welding safety, gas cutting safety, grinding safety training, etc. </w:t>
      </w:r>
    </w:p>
    <w:p w14:paraId="34B18542" w14:textId="77777777" w:rsidR="00B16A17" w:rsidRPr="00A069DB" w:rsidRDefault="00B16A17" w:rsidP="00006EAB">
      <w:pPr>
        <w:pStyle w:val="Footer"/>
        <w:tabs>
          <w:tab w:val="clear" w:pos="4513"/>
        </w:tabs>
        <w:rPr>
          <w:rFonts w:asciiTheme="minorHAnsi" w:hAnsiTheme="minorHAnsi" w:cstheme="minorHAnsi"/>
          <w:b/>
          <w:bCs/>
        </w:rPr>
      </w:pPr>
    </w:p>
    <w:p w14:paraId="195210C4" w14:textId="77777777" w:rsidR="00B16A17" w:rsidRPr="00A069DB" w:rsidRDefault="00B16A17" w:rsidP="00006EAB">
      <w:pPr>
        <w:spacing w:before="0" w:after="0"/>
        <w:rPr>
          <w:rFonts w:asciiTheme="minorHAnsi" w:hAnsiTheme="minorHAnsi" w:cstheme="minorHAnsi"/>
          <w:b/>
          <w:bCs/>
        </w:rPr>
      </w:pPr>
    </w:p>
    <w:p w14:paraId="7C59F63B"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 xml:space="preserve">Signature of Contractor                                                              </w:t>
      </w:r>
    </w:p>
    <w:p w14:paraId="22483D22"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Date:</w:t>
      </w:r>
      <w:r w:rsidRPr="00A069DB">
        <w:rPr>
          <w:rFonts w:asciiTheme="minorHAnsi" w:eastAsia="Arial Unicode MS" w:hAnsiTheme="minorHAnsi" w:cstheme="minorHAnsi"/>
        </w:rPr>
        <w:tab/>
      </w:r>
    </w:p>
    <w:p w14:paraId="485DF307" w14:textId="77777777" w:rsidR="00B16A17" w:rsidRPr="00A069DB" w:rsidRDefault="00B16A17" w:rsidP="00006EAB">
      <w:pPr>
        <w:spacing w:before="0" w:after="0"/>
        <w:rPr>
          <w:rFonts w:asciiTheme="minorHAnsi" w:hAnsiTheme="minorHAnsi" w:cstheme="minorHAnsi"/>
        </w:rPr>
      </w:pPr>
    </w:p>
    <w:p w14:paraId="57413DCA"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Safe Operating Procedure (SOP) for Excavation Work</w:t>
      </w:r>
    </w:p>
    <w:p w14:paraId="7CEC5DF3"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 xml:space="preserve">1. </w:t>
      </w:r>
      <w:r w:rsidRPr="00A069DB">
        <w:rPr>
          <w:rFonts w:asciiTheme="minorHAnsi" w:eastAsia="Arial Unicode MS" w:hAnsiTheme="minorHAnsi" w:cstheme="minorHAnsi"/>
          <w:b/>
        </w:rPr>
        <w:tab/>
        <w:t>ACTIVITY DESCRIPTION</w:t>
      </w:r>
    </w:p>
    <w:p w14:paraId="12DD1EE1" w14:textId="77777777" w:rsidR="00B16A17" w:rsidRPr="00A069DB" w:rsidRDefault="00B16A17" w:rsidP="00006EAB">
      <w:pPr>
        <w:pStyle w:val="Footer"/>
        <w:tabs>
          <w:tab w:val="clear" w:pos="4513"/>
        </w:tabs>
        <w:ind w:firstLine="270"/>
        <w:rPr>
          <w:rFonts w:asciiTheme="minorHAnsi" w:eastAsia="Arial Unicode MS" w:hAnsiTheme="minorHAnsi" w:cstheme="minorHAnsi"/>
        </w:rPr>
      </w:pPr>
      <w:r w:rsidRPr="00A069DB">
        <w:rPr>
          <w:rFonts w:asciiTheme="minorHAnsi" w:eastAsia="Arial Unicode MS" w:hAnsiTheme="minorHAnsi" w:cstheme="minorHAnsi"/>
        </w:rPr>
        <w:t>Earthwork of more than one meter is considered as Excavation.</w:t>
      </w:r>
    </w:p>
    <w:p w14:paraId="47F64AEB" w14:textId="77777777" w:rsidR="00B16A17" w:rsidRPr="00A069DB" w:rsidRDefault="00B16A17" w:rsidP="00006EAB">
      <w:pPr>
        <w:pStyle w:val="Footer"/>
        <w:tabs>
          <w:tab w:val="clear" w:pos="4513"/>
        </w:tabs>
        <w:rPr>
          <w:rFonts w:asciiTheme="minorHAnsi" w:eastAsia="Arial Unicode MS" w:hAnsiTheme="minorHAnsi" w:cstheme="minorHAnsi"/>
        </w:rPr>
      </w:pPr>
    </w:p>
    <w:p w14:paraId="4EA50784"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2.</w:t>
      </w:r>
      <w:r w:rsidRPr="00A069DB">
        <w:rPr>
          <w:rFonts w:asciiTheme="minorHAnsi" w:eastAsia="Arial Unicode MS" w:hAnsiTheme="minorHAnsi" w:cstheme="minorHAnsi"/>
          <w:b/>
        </w:rPr>
        <w:tab/>
        <w:t>POTENTIAL HAZARDS PRESENT</w:t>
      </w:r>
    </w:p>
    <w:p w14:paraId="2C1E2D3E" w14:textId="77777777" w:rsidR="00B16A17" w:rsidRPr="00A069DB" w:rsidRDefault="00B16A17" w:rsidP="00006EAB">
      <w:pPr>
        <w:pStyle w:val="head"/>
        <w:numPr>
          <w:ilvl w:val="0"/>
          <w:numId w:val="284"/>
        </w:numPr>
        <w:tabs>
          <w:tab w:val="clear" w:pos="440"/>
        </w:tabs>
        <w:autoSpaceDE w:val="0"/>
        <w:autoSpaceDN w:val="0"/>
        <w:adjustRightInd w:val="0"/>
        <w:spacing w:after="0"/>
        <w:ind w:left="1080"/>
        <w:jc w:val="both"/>
        <w:rPr>
          <w:rFonts w:asciiTheme="minorHAnsi" w:eastAsia="Arial Unicode MS" w:hAnsiTheme="minorHAnsi" w:cstheme="minorHAnsi"/>
          <w:b w:val="0"/>
          <w:szCs w:val="24"/>
        </w:rPr>
      </w:pPr>
      <w:r w:rsidRPr="00A069DB">
        <w:rPr>
          <w:rFonts w:asciiTheme="minorHAnsi" w:eastAsia="Arial Unicode MS" w:hAnsiTheme="minorHAnsi" w:cstheme="minorHAnsi"/>
          <w:b w:val="0"/>
          <w:szCs w:val="24"/>
        </w:rPr>
        <w:t>Soil Collapse/Land sliding</w:t>
      </w:r>
    </w:p>
    <w:p w14:paraId="1CBA78A5" w14:textId="77777777" w:rsidR="00B16A17" w:rsidRPr="00A069DB" w:rsidRDefault="00B16A17" w:rsidP="00006EAB">
      <w:pPr>
        <w:pStyle w:val="head"/>
        <w:numPr>
          <w:ilvl w:val="0"/>
          <w:numId w:val="284"/>
        </w:numPr>
        <w:tabs>
          <w:tab w:val="clear" w:pos="440"/>
        </w:tabs>
        <w:autoSpaceDE w:val="0"/>
        <w:autoSpaceDN w:val="0"/>
        <w:adjustRightInd w:val="0"/>
        <w:spacing w:after="0"/>
        <w:ind w:left="1080"/>
        <w:jc w:val="both"/>
        <w:rPr>
          <w:rFonts w:asciiTheme="minorHAnsi" w:eastAsia="Arial Unicode MS" w:hAnsiTheme="minorHAnsi" w:cstheme="minorHAnsi"/>
          <w:b w:val="0"/>
          <w:szCs w:val="24"/>
        </w:rPr>
      </w:pPr>
      <w:r w:rsidRPr="00A069DB">
        <w:rPr>
          <w:rFonts w:asciiTheme="minorHAnsi" w:eastAsia="Arial Unicode MS" w:hAnsiTheme="minorHAnsi" w:cstheme="minorHAnsi"/>
          <w:b w:val="0"/>
          <w:szCs w:val="24"/>
        </w:rPr>
        <w:t>Fall from Height</w:t>
      </w:r>
    </w:p>
    <w:p w14:paraId="38B3129B" w14:textId="77777777" w:rsidR="00B16A17" w:rsidRPr="00A069DB" w:rsidRDefault="00B16A17" w:rsidP="00006EAB">
      <w:pPr>
        <w:pStyle w:val="head"/>
        <w:numPr>
          <w:ilvl w:val="0"/>
          <w:numId w:val="284"/>
        </w:numPr>
        <w:tabs>
          <w:tab w:val="clear" w:pos="440"/>
        </w:tabs>
        <w:autoSpaceDE w:val="0"/>
        <w:autoSpaceDN w:val="0"/>
        <w:adjustRightInd w:val="0"/>
        <w:spacing w:after="0"/>
        <w:ind w:left="1080"/>
        <w:jc w:val="both"/>
        <w:rPr>
          <w:rFonts w:asciiTheme="minorHAnsi" w:eastAsia="Arial Unicode MS" w:hAnsiTheme="minorHAnsi" w:cstheme="minorHAnsi"/>
          <w:b w:val="0"/>
          <w:szCs w:val="24"/>
        </w:rPr>
      </w:pPr>
      <w:r w:rsidRPr="00A069DB">
        <w:rPr>
          <w:rFonts w:asciiTheme="minorHAnsi" w:eastAsia="Arial Unicode MS" w:hAnsiTheme="minorHAnsi" w:cstheme="minorHAnsi"/>
          <w:b w:val="0"/>
          <w:szCs w:val="24"/>
        </w:rPr>
        <w:t>Electrical Shock due to contact of live underground cable, if any</w:t>
      </w:r>
    </w:p>
    <w:p w14:paraId="48DD94C8" w14:textId="77777777" w:rsidR="00B16A17" w:rsidRPr="00A069DB" w:rsidRDefault="00B16A17" w:rsidP="00006EAB">
      <w:pPr>
        <w:pStyle w:val="head"/>
        <w:numPr>
          <w:ilvl w:val="0"/>
          <w:numId w:val="284"/>
        </w:numPr>
        <w:tabs>
          <w:tab w:val="clear" w:pos="440"/>
        </w:tabs>
        <w:autoSpaceDE w:val="0"/>
        <w:autoSpaceDN w:val="0"/>
        <w:adjustRightInd w:val="0"/>
        <w:spacing w:after="0"/>
        <w:ind w:left="1080"/>
        <w:jc w:val="both"/>
        <w:rPr>
          <w:rFonts w:asciiTheme="minorHAnsi" w:eastAsia="Arial Unicode MS" w:hAnsiTheme="minorHAnsi" w:cstheme="minorHAnsi"/>
          <w:b w:val="0"/>
          <w:szCs w:val="24"/>
        </w:rPr>
      </w:pPr>
      <w:r w:rsidRPr="00A069DB">
        <w:rPr>
          <w:rFonts w:asciiTheme="minorHAnsi" w:eastAsia="Arial Unicode MS" w:hAnsiTheme="minorHAnsi" w:cstheme="minorHAnsi"/>
          <w:b w:val="0"/>
          <w:szCs w:val="24"/>
        </w:rPr>
        <w:t xml:space="preserve">Damage/puncture of the underground pipelines, if any </w:t>
      </w:r>
    </w:p>
    <w:p w14:paraId="77A199A4" w14:textId="77777777" w:rsidR="00B16A17" w:rsidRPr="00A069DB" w:rsidRDefault="00B16A17" w:rsidP="00006EAB">
      <w:pPr>
        <w:pStyle w:val="head"/>
        <w:tabs>
          <w:tab w:val="clear" w:pos="440"/>
        </w:tabs>
        <w:autoSpaceDE w:val="0"/>
        <w:autoSpaceDN w:val="0"/>
        <w:adjustRightInd w:val="0"/>
        <w:spacing w:after="0"/>
        <w:jc w:val="both"/>
        <w:rPr>
          <w:rFonts w:asciiTheme="minorHAnsi" w:eastAsia="Arial Unicode MS" w:hAnsiTheme="minorHAnsi" w:cstheme="minorHAnsi"/>
          <w:szCs w:val="24"/>
        </w:rPr>
      </w:pPr>
    </w:p>
    <w:p w14:paraId="0D901261"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 xml:space="preserve">3. </w:t>
      </w:r>
      <w:r w:rsidRPr="00A069DB">
        <w:rPr>
          <w:rFonts w:asciiTheme="minorHAnsi" w:eastAsia="Arial Unicode MS" w:hAnsiTheme="minorHAnsi" w:cstheme="minorHAnsi"/>
          <w:b/>
        </w:rPr>
        <w:tab/>
        <w:t>LOCATION:</w:t>
      </w:r>
    </w:p>
    <w:p w14:paraId="6B1DD8FF" w14:textId="77777777" w:rsidR="00B16A17" w:rsidRPr="00A069DB" w:rsidRDefault="00B16A17" w:rsidP="00006EAB">
      <w:pPr>
        <w:spacing w:before="0" w:after="0"/>
        <w:ind w:left="720"/>
        <w:rPr>
          <w:rFonts w:asciiTheme="minorHAnsi" w:eastAsia="Arial Unicode MS" w:hAnsiTheme="minorHAnsi" w:cstheme="minorHAnsi"/>
        </w:rPr>
      </w:pPr>
      <w:r w:rsidRPr="00A069DB">
        <w:rPr>
          <w:rFonts w:asciiTheme="minorHAnsi" w:eastAsia="Arial Unicode MS" w:hAnsiTheme="minorHAnsi" w:cstheme="minorHAnsi"/>
        </w:rPr>
        <w:t>Wherever earth is digged beyond 1 metre, inside the campus</w:t>
      </w:r>
    </w:p>
    <w:p w14:paraId="731A8C98"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 xml:space="preserve">4. </w:t>
      </w:r>
      <w:r w:rsidRPr="00A069DB">
        <w:rPr>
          <w:rFonts w:asciiTheme="minorHAnsi" w:eastAsia="Arial Unicode MS" w:hAnsiTheme="minorHAnsi" w:cstheme="minorHAnsi"/>
          <w:b/>
        </w:rPr>
        <w:tab/>
        <w:t>PRE-ACTIVITY MEETINGS: -</w:t>
      </w:r>
    </w:p>
    <w:p w14:paraId="5C909B07" w14:textId="77777777" w:rsidR="00B16A17" w:rsidRPr="00A069DB" w:rsidRDefault="00B16A17" w:rsidP="00006EAB">
      <w:pPr>
        <w:pStyle w:val="head"/>
        <w:tabs>
          <w:tab w:val="clear" w:pos="440"/>
        </w:tabs>
        <w:spacing w:after="0"/>
        <w:ind w:left="720"/>
        <w:jc w:val="both"/>
        <w:rPr>
          <w:rFonts w:asciiTheme="minorHAnsi" w:eastAsia="Arial Unicode MS" w:hAnsiTheme="minorHAnsi" w:cstheme="minorHAnsi"/>
          <w:b w:val="0"/>
          <w:szCs w:val="24"/>
        </w:rPr>
      </w:pPr>
      <w:r w:rsidRPr="00A069DB">
        <w:rPr>
          <w:rFonts w:asciiTheme="minorHAnsi" w:eastAsia="Arial Unicode MS" w:hAnsiTheme="minorHAnsi" w:cstheme="minorHAnsi"/>
          <w:b w:val="0"/>
          <w:szCs w:val="24"/>
        </w:rPr>
        <w:t>The contractors and or the Site representative designated to supervise the job will inform the HSE leader/ Facility leaders before starting the work. They will inform about the High Risk Operations. The person (HSE/Facility) designated to supervise the job, will have the overall responsibility of all the safety measures being implemented.</w:t>
      </w:r>
    </w:p>
    <w:p w14:paraId="32984677" w14:textId="77777777" w:rsidR="00B16A17" w:rsidRPr="00A069DB" w:rsidRDefault="00B16A17" w:rsidP="00006EAB">
      <w:pPr>
        <w:pStyle w:val="BodyText2"/>
        <w:spacing w:line="240" w:lineRule="auto"/>
        <w:ind w:left="720"/>
        <w:rPr>
          <w:rFonts w:asciiTheme="minorHAnsi" w:eastAsia="Arial Unicode MS" w:hAnsiTheme="minorHAnsi" w:cstheme="minorHAnsi"/>
          <w:sz w:val="24"/>
          <w:szCs w:val="24"/>
        </w:rPr>
      </w:pPr>
    </w:p>
    <w:p w14:paraId="16D424CA" w14:textId="77777777" w:rsidR="00B16A17" w:rsidRPr="00A069DB" w:rsidRDefault="00B16A17" w:rsidP="00006EAB">
      <w:pPr>
        <w:pStyle w:val="BodyText2"/>
        <w:spacing w:line="240" w:lineRule="auto"/>
        <w:ind w:left="72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The following points will be discussed in the Pre-activity meeting:-</w:t>
      </w:r>
    </w:p>
    <w:p w14:paraId="63941FE3"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Hazard recognition &amp; Preventive Measures</w:t>
      </w:r>
    </w:p>
    <w:p w14:paraId="449844BF"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Training Requirements</w:t>
      </w:r>
    </w:p>
    <w:p w14:paraId="209221D7"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Work plan &amp; scheduling</w:t>
      </w:r>
    </w:p>
    <w:p w14:paraId="2128EF67"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Equipment required</w:t>
      </w:r>
    </w:p>
    <w:p w14:paraId="3A750208" w14:textId="77777777" w:rsidR="00B16A17" w:rsidRPr="00A069DB" w:rsidRDefault="00B16A17" w:rsidP="00006EAB">
      <w:pPr>
        <w:pStyle w:val="para"/>
        <w:numPr>
          <w:ilvl w:val="0"/>
          <w:numId w:val="278"/>
        </w:numPr>
        <w:tabs>
          <w:tab w:val="clear" w:pos="720"/>
        </w:tabs>
        <w:spacing w:before="0" w:after="0"/>
        <w:ind w:left="1080" w:right="-720"/>
        <w:jc w:val="both"/>
        <w:rPr>
          <w:rFonts w:asciiTheme="minorHAnsi" w:hAnsiTheme="minorHAnsi" w:cstheme="minorHAnsi"/>
        </w:rPr>
      </w:pPr>
      <w:r w:rsidRPr="00A069DB">
        <w:rPr>
          <w:rFonts w:asciiTheme="minorHAnsi" w:hAnsiTheme="minorHAnsi" w:cstheme="minorHAnsi"/>
        </w:rPr>
        <w:t>Emergency procedure</w:t>
      </w:r>
    </w:p>
    <w:p w14:paraId="35DBCEEA" w14:textId="77777777" w:rsidR="00B16A17" w:rsidRPr="00A069DB" w:rsidRDefault="00B16A17" w:rsidP="00006EAB">
      <w:pPr>
        <w:pStyle w:val="para"/>
        <w:spacing w:before="0" w:after="0"/>
        <w:ind w:left="1080" w:right="-720"/>
        <w:jc w:val="both"/>
        <w:rPr>
          <w:rFonts w:asciiTheme="minorHAnsi" w:hAnsiTheme="minorHAnsi" w:cstheme="minorHAnsi"/>
        </w:rPr>
      </w:pPr>
    </w:p>
    <w:p w14:paraId="4C9DB0F6"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 xml:space="preserve">5. </w:t>
      </w:r>
      <w:r w:rsidRPr="00A069DB">
        <w:rPr>
          <w:rFonts w:asciiTheme="minorHAnsi" w:eastAsia="Arial Unicode MS" w:hAnsiTheme="minorHAnsi" w:cstheme="minorHAnsi"/>
          <w:b/>
        </w:rPr>
        <w:tab/>
        <w:t>WORKPERMITS: -</w:t>
      </w:r>
    </w:p>
    <w:p w14:paraId="589AB1EB" w14:textId="77777777" w:rsidR="00B16A17" w:rsidRPr="00A069DB" w:rsidRDefault="00B16A17" w:rsidP="00006EAB">
      <w:pPr>
        <w:pStyle w:val="Footer"/>
        <w:tabs>
          <w:tab w:val="clear" w:pos="4513"/>
        </w:tabs>
        <w:rPr>
          <w:rFonts w:asciiTheme="minorHAnsi" w:eastAsia="Arial Unicode MS" w:hAnsiTheme="minorHAnsi" w:cstheme="minorHAnsi"/>
        </w:rPr>
      </w:pPr>
    </w:p>
    <w:p w14:paraId="41A87B6F" w14:textId="77777777" w:rsidR="00B16A17" w:rsidRPr="00A069DB" w:rsidRDefault="00B16A17" w:rsidP="00006EAB">
      <w:pPr>
        <w:spacing w:before="0" w:after="0"/>
        <w:ind w:left="720"/>
        <w:rPr>
          <w:rFonts w:asciiTheme="minorHAnsi" w:eastAsia="Arial Unicode MS" w:hAnsiTheme="minorHAnsi" w:cstheme="minorHAnsi"/>
        </w:rPr>
      </w:pPr>
      <w:r w:rsidRPr="00A069DB">
        <w:rPr>
          <w:rFonts w:asciiTheme="minorHAnsi" w:eastAsia="Arial Unicode MS" w:hAnsiTheme="minorHAnsi" w:cstheme="minorHAnsi"/>
        </w:rPr>
        <w:t>Excavation Work Permit signed by HSE / Facility Personnel will be taken after a thorough review of our safety measures and equipment on site.</w:t>
      </w:r>
    </w:p>
    <w:p w14:paraId="77941CD9" w14:textId="77777777" w:rsidR="00B16A17" w:rsidRPr="00A069DB" w:rsidRDefault="00B16A17" w:rsidP="00006EAB">
      <w:pPr>
        <w:pStyle w:val="BodyText2"/>
        <w:spacing w:line="240" w:lineRule="auto"/>
        <w:ind w:right="-720"/>
        <w:rPr>
          <w:rFonts w:asciiTheme="minorHAnsi" w:eastAsia="Arial Unicode MS" w:hAnsiTheme="minorHAnsi" w:cstheme="minorHAnsi"/>
          <w:b/>
          <w:sz w:val="24"/>
          <w:szCs w:val="24"/>
        </w:rPr>
      </w:pPr>
    </w:p>
    <w:p w14:paraId="0823B4A2"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 xml:space="preserve">6. </w:t>
      </w:r>
      <w:r w:rsidRPr="00A069DB">
        <w:rPr>
          <w:rFonts w:asciiTheme="minorHAnsi" w:eastAsia="Arial Unicode MS" w:hAnsiTheme="minorHAnsi" w:cstheme="minorHAnsi"/>
          <w:b/>
        </w:rPr>
        <w:tab/>
        <w:t>SAFE WORKING PROCEDURE: -</w:t>
      </w:r>
    </w:p>
    <w:p w14:paraId="5CD571CF" w14:textId="77777777" w:rsidR="00B16A17" w:rsidRPr="00A069DB" w:rsidRDefault="00B16A17" w:rsidP="00006EAB">
      <w:pPr>
        <w:pStyle w:val="Footer"/>
        <w:tabs>
          <w:tab w:val="clear" w:pos="4513"/>
        </w:tabs>
        <w:rPr>
          <w:rFonts w:asciiTheme="minorHAnsi" w:eastAsia="Arial Unicode MS" w:hAnsiTheme="minorHAnsi" w:cstheme="minorHAnsi"/>
        </w:rPr>
      </w:pPr>
    </w:p>
    <w:p w14:paraId="037BEC91" w14:textId="77777777" w:rsidR="00B16A17" w:rsidRPr="00A069DB" w:rsidRDefault="00B16A17" w:rsidP="00006EAB">
      <w:pPr>
        <w:spacing w:before="0" w:after="0"/>
        <w:ind w:left="720"/>
        <w:rPr>
          <w:rFonts w:asciiTheme="minorHAnsi" w:eastAsia="Arial Unicode MS" w:hAnsiTheme="minorHAnsi" w:cstheme="minorHAnsi"/>
        </w:rPr>
      </w:pPr>
      <w:r w:rsidRPr="00A069DB">
        <w:rPr>
          <w:rFonts w:asciiTheme="minorHAnsi" w:eastAsia="Arial Unicode MS" w:hAnsiTheme="minorHAnsi" w:cstheme="minorHAnsi"/>
        </w:rPr>
        <w:t>Following check points are ensured where the activity is being done:</w:t>
      </w:r>
    </w:p>
    <w:p w14:paraId="442F2C66"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lastRenderedPageBreak/>
        <w:t>The utilities in the area like gas pipeline, electrical cables, sewer, data cables identified</w:t>
      </w:r>
    </w:p>
    <w:p w14:paraId="60C727F5"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concerned electrical or other service lines isolated &amp; LOTO applied</w:t>
      </w:r>
    </w:p>
    <w:p w14:paraId="5354D937"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shoring or trenching shield required &amp; provided to prevent soil shift.</w:t>
      </w:r>
    </w:p>
    <w:p w14:paraId="791DEC71"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Check for any overhead obstruction.</w:t>
      </w:r>
    </w:p>
    <w:p w14:paraId="0C04A69C"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Proper ventilation &amp; lighting available/provided.</w:t>
      </w:r>
    </w:p>
    <w:p w14:paraId="29787661"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area barricaded &amp; caution board displayed.</w:t>
      </w:r>
    </w:p>
    <w:p w14:paraId="0D623A90"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Avoid the personnel approach to the edge of the excavating pit.</w:t>
      </w:r>
    </w:p>
    <w:p w14:paraId="0C6D5931"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electrical equipment earthed &amp; cable protected from damage.</w:t>
      </w:r>
    </w:p>
    <w:p w14:paraId="5A036D17"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proper scaffold/ladder provided &amp; tied at the top.</w:t>
      </w:r>
    </w:p>
    <w:p w14:paraId="507CDF59"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standby person deputed to provide help in emergency.</w:t>
      </w:r>
    </w:p>
    <w:p w14:paraId="61914AEC"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safety belt used &amp; lifeline anchored above the working level.</w:t>
      </w:r>
    </w:p>
    <w:p w14:paraId="1DF427AA"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required Personal Protective Equipment (Hand gloves, Helmet, Safety glasses, Ear plugs, Safety Shoes).</w:t>
      </w:r>
    </w:p>
    <w:p w14:paraId="3AA255C3" w14:textId="77777777" w:rsidR="00B16A17" w:rsidRPr="00A069DB" w:rsidRDefault="00B16A17" w:rsidP="00006EAB">
      <w:pPr>
        <w:pStyle w:val="para"/>
        <w:numPr>
          <w:ilvl w:val="0"/>
          <w:numId w:val="278"/>
        </w:numPr>
        <w:tabs>
          <w:tab w:val="clear" w:pos="720"/>
        </w:tabs>
        <w:spacing w:before="0" w:after="0"/>
        <w:ind w:left="1080"/>
        <w:jc w:val="both"/>
        <w:rPr>
          <w:rFonts w:asciiTheme="minorHAnsi" w:hAnsiTheme="minorHAnsi" w:cstheme="minorHAnsi"/>
        </w:rPr>
      </w:pPr>
      <w:r w:rsidRPr="00A069DB">
        <w:rPr>
          <w:rFonts w:asciiTheme="minorHAnsi" w:hAnsiTheme="minorHAnsi" w:cstheme="minorHAnsi"/>
        </w:rPr>
        <w:t>The employees working in excavation are trained &amp; training records given to HSE</w:t>
      </w:r>
    </w:p>
    <w:p w14:paraId="00C0EBBE" w14:textId="77777777" w:rsidR="00B16A17" w:rsidRPr="00A069DB" w:rsidRDefault="00B16A17" w:rsidP="00006EAB">
      <w:pPr>
        <w:autoSpaceDE w:val="0"/>
        <w:autoSpaceDN w:val="0"/>
        <w:adjustRightInd w:val="0"/>
        <w:spacing w:before="0" w:after="0"/>
        <w:ind w:left="720"/>
        <w:rPr>
          <w:rFonts w:asciiTheme="minorHAnsi" w:eastAsia="Arial Unicode MS" w:hAnsiTheme="minorHAnsi" w:cstheme="minorHAnsi"/>
        </w:rPr>
      </w:pPr>
    </w:p>
    <w:p w14:paraId="04207998"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 xml:space="preserve">7. </w:t>
      </w:r>
      <w:r w:rsidRPr="00A069DB">
        <w:rPr>
          <w:rFonts w:asciiTheme="minorHAnsi" w:eastAsia="Arial Unicode MS" w:hAnsiTheme="minorHAnsi" w:cstheme="minorHAnsi"/>
          <w:b/>
        </w:rPr>
        <w:tab/>
        <w:t>EMERGENCY PROCEDURE: -</w:t>
      </w:r>
    </w:p>
    <w:p w14:paraId="6CE57E14" w14:textId="77777777" w:rsidR="00B16A17" w:rsidRPr="00A069DB" w:rsidRDefault="00B16A17" w:rsidP="00006EAB">
      <w:pPr>
        <w:pStyle w:val="BodyText"/>
        <w:suppressAutoHyphens/>
        <w:spacing w:line="240" w:lineRule="auto"/>
        <w:ind w:left="72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In case of any external emergency in surrounding areas, </w:t>
      </w:r>
    </w:p>
    <w:p w14:paraId="3B22C401" w14:textId="77777777" w:rsidR="00B16A17" w:rsidRPr="00A069DB" w:rsidRDefault="00B16A17" w:rsidP="00006EAB">
      <w:pPr>
        <w:pStyle w:val="BodyText"/>
        <w:numPr>
          <w:ilvl w:val="0"/>
          <w:numId w:val="285"/>
        </w:numPr>
        <w:tabs>
          <w:tab w:val="clear" w:pos="360"/>
          <w:tab w:val="clear" w:pos="720"/>
        </w:tabs>
        <w:suppressAutoHyphens/>
        <w:spacing w:line="240" w:lineRule="auto"/>
        <w:ind w:left="108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Shutdown the operation safely</w:t>
      </w:r>
    </w:p>
    <w:p w14:paraId="3FC622D2" w14:textId="77777777" w:rsidR="00B16A17" w:rsidRPr="00A069DB" w:rsidRDefault="00B16A17" w:rsidP="00006EAB">
      <w:pPr>
        <w:pStyle w:val="BodyText"/>
        <w:numPr>
          <w:ilvl w:val="0"/>
          <w:numId w:val="285"/>
        </w:numPr>
        <w:tabs>
          <w:tab w:val="clear" w:pos="360"/>
          <w:tab w:val="clear" w:pos="720"/>
        </w:tabs>
        <w:suppressAutoHyphens/>
        <w:spacing w:line="240" w:lineRule="auto"/>
        <w:ind w:left="108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Move towards the safe assembly point.</w:t>
      </w:r>
    </w:p>
    <w:p w14:paraId="2F329E91" w14:textId="77777777" w:rsidR="00B16A17" w:rsidRPr="00A069DB" w:rsidRDefault="00B16A17" w:rsidP="00006EAB">
      <w:pPr>
        <w:pStyle w:val="BodyText"/>
        <w:suppressAutoHyphens/>
        <w:spacing w:line="240" w:lineRule="auto"/>
        <w:rPr>
          <w:rFonts w:asciiTheme="minorHAnsi" w:eastAsia="Arial Unicode MS" w:hAnsiTheme="minorHAnsi" w:cstheme="minorHAnsi"/>
          <w:sz w:val="24"/>
          <w:szCs w:val="24"/>
        </w:rPr>
      </w:pPr>
    </w:p>
    <w:p w14:paraId="43F9F711" w14:textId="77777777" w:rsidR="00B16A17" w:rsidRPr="00A069DB" w:rsidRDefault="00B16A17" w:rsidP="00006EAB">
      <w:pPr>
        <w:pStyle w:val="BodyText"/>
        <w:suppressAutoHyphens/>
        <w:spacing w:line="240" w:lineRule="auto"/>
        <w:ind w:left="72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In case of any internal emergency like injury to personnel working due to landslide, electric shock etc.:-</w:t>
      </w:r>
    </w:p>
    <w:p w14:paraId="67883192" w14:textId="77777777" w:rsidR="00B16A17" w:rsidRPr="00A069DB" w:rsidRDefault="00B16A17" w:rsidP="00006EAB">
      <w:pPr>
        <w:pStyle w:val="BodyText"/>
        <w:numPr>
          <w:ilvl w:val="0"/>
          <w:numId w:val="286"/>
        </w:numPr>
        <w:tabs>
          <w:tab w:val="clear" w:pos="360"/>
          <w:tab w:val="clear" w:pos="2340"/>
        </w:tabs>
        <w:suppressAutoHyphens/>
        <w:spacing w:line="240" w:lineRule="auto"/>
        <w:ind w:left="108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Standby person to help the victim to come out of the pit</w:t>
      </w:r>
    </w:p>
    <w:p w14:paraId="6EE2AB8B" w14:textId="77777777" w:rsidR="00B16A17" w:rsidRPr="00A069DB" w:rsidRDefault="00B16A17" w:rsidP="00006EAB">
      <w:pPr>
        <w:pStyle w:val="BodyText"/>
        <w:numPr>
          <w:ilvl w:val="0"/>
          <w:numId w:val="286"/>
        </w:numPr>
        <w:tabs>
          <w:tab w:val="clear" w:pos="360"/>
          <w:tab w:val="clear" w:pos="2340"/>
        </w:tabs>
        <w:suppressAutoHyphens/>
        <w:spacing w:line="240" w:lineRule="auto"/>
        <w:ind w:left="108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If not possible, call Emergency Telephone number  </w:t>
      </w:r>
    </w:p>
    <w:p w14:paraId="08DBD6DB" w14:textId="77777777" w:rsidR="00B16A17" w:rsidRPr="00A069DB" w:rsidRDefault="00B16A17" w:rsidP="00006EAB">
      <w:pPr>
        <w:pStyle w:val="BodyText"/>
        <w:numPr>
          <w:ilvl w:val="0"/>
          <w:numId w:val="286"/>
        </w:numPr>
        <w:tabs>
          <w:tab w:val="clear" w:pos="360"/>
          <w:tab w:val="clear" w:pos="2340"/>
        </w:tabs>
        <w:suppressAutoHyphens/>
        <w:spacing w:line="240" w:lineRule="auto"/>
        <w:ind w:left="108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The process owner and HSE staff be informed at the earliest possible.</w:t>
      </w:r>
    </w:p>
    <w:p w14:paraId="74CE3DA3" w14:textId="77777777" w:rsidR="00B16A17" w:rsidRPr="00A069DB" w:rsidRDefault="00B16A17" w:rsidP="00006EAB">
      <w:pPr>
        <w:keepNext/>
        <w:spacing w:before="0" w:after="0"/>
        <w:rPr>
          <w:rFonts w:asciiTheme="minorHAnsi" w:eastAsia="Arial Unicode MS" w:hAnsiTheme="minorHAnsi" w:cstheme="minorHAnsi"/>
          <w:b/>
        </w:rPr>
      </w:pPr>
    </w:p>
    <w:p w14:paraId="271F8B41"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8.</w:t>
      </w:r>
      <w:r w:rsidRPr="00A069DB">
        <w:rPr>
          <w:rFonts w:asciiTheme="minorHAnsi" w:eastAsia="Arial Unicode MS" w:hAnsiTheme="minorHAnsi" w:cstheme="minorHAnsi"/>
          <w:b/>
        </w:rPr>
        <w:tab/>
        <w:t>NECESSARY PERSONAL PROTECTIVE EQUIPMENT:</w:t>
      </w:r>
    </w:p>
    <w:p w14:paraId="002E0BF7" w14:textId="77777777" w:rsidR="00B16A17" w:rsidRPr="00A069DB" w:rsidRDefault="00B16A17" w:rsidP="00006EAB">
      <w:pPr>
        <w:spacing w:before="0" w:after="0"/>
        <w:ind w:left="720"/>
        <w:rPr>
          <w:rFonts w:asciiTheme="minorHAnsi" w:eastAsia="Arial Unicode MS" w:hAnsiTheme="minorHAnsi" w:cstheme="minorHAnsi"/>
        </w:rPr>
      </w:pPr>
      <w:r w:rsidRPr="00A069DB">
        <w:rPr>
          <w:rFonts w:asciiTheme="minorHAnsi" w:eastAsia="Arial Unicode MS" w:hAnsiTheme="minorHAnsi" w:cstheme="minorHAnsi"/>
        </w:rPr>
        <w:t>Rubber hand gloves, Helmet, Safety glasses, Safety shoes, Earplugs.</w:t>
      </w:r>
    </w:p>
    <w:p w14:paraId="018DC3EC" w14:textId="77777777" w:rsidR="00B16A17" w:rsidRPr="00A069DB" w:rsidRDefault="00B16A17" w:rsidP="00006EAB">
      <w:pPr>
        <w:spacing w:before="0" w:after="0"/>
        <w:ind w:left="720"/>
        <w:rPr>
          <w:rFonts w:asciiTheme="minorHAnsi" w:eastAsia="Arial Unicode MS" w:hAnsiTheme="minorHAnsi" w:cstheme="minorHAnsi"/>
        </w:rPr>
      </w:pPr>
    </w:p>
    <w:p w14:paraId="36A1E943"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 xml:space="preserve">9. </w:t>
      </w:r>
      <w:r w:rsidRPr="00A069DB">
        <w:rPr>
          <w:rFonts w:asciiTheme="minorHAnsi" w:eastAsia="Arial Unicode MS" w:hAnsiTheme="minorHAnsi" w:cstheme="minorHAnsi"/>
          <w:b/>
        </w:rPr>
        <w:tab/>
        <w:t>SPECIALISED TRAINING REQUIREMENT: -</w:t>
      </w:r>
    </w:p>
    <w:p w14:paraId="7C7E7DD9" w14:textId="77777777" w:rsidR="00B16A17" w:rsidRPr="00A069DB" w:rsidRDefault="00B16A17" w:rsidP="00006EAB">
      <w:pPr>
        <w:pStyle w:val="BodyText"/>
        <w:spacing w:line="240" w:lineRule="auto"/>
        <w:ind w:left="72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The operators are trained in the process as well as in the High risks involved. </w:t>
      </w:r>
    </w:p>
    <w:p w14:paraId="1BAEF06F" w14:textId="77777777" w:rsidR="00B16A17" w:rsidRPr="00A069DB" w:rsidRDefault="00B16A17" w:rsidP="00006EAB">
      <w:pPr>
        <w:pStyle w:val="BodyText"/>
        <w:spacing w:line="240" w:lineRule="auto"/>
        <w:rPr>
          <w:rFonts w:asciiTheme="minorHAnsi" w:hAnsiTheme="minorHAnsi" w:cstheme="minorHAnsi"/>
          <w:b/>
          <w:sz w:val="24"/>
          <w:szCs w:val="24"/>
        </w:rPr>
      </w:pPr>
    </w:p>
    <w:p w14:paraId="214A9CE1"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 xml:space="preserve">10. </w:t>
      </w:r>
      <w:r w:rsidRPr="00A069DB">
        <w:rPr>
          <w:rFonts w:asciiTheme="minorHAnsi" w:eastAsia="Arial Unicode MS" w:hAnsiTheme="minorHAnsi" w:cstheme="minorHAnsi"/>
          <w:b/>
        </w:rPr>
        <w:tab/>
        <w:t>PERIODIC VERIFICATION OF PREOCEDURE: -</w:t>
      </w:r>
    </w:p>
    <w:p w14:paraId="46713350" w14:textId="77777777" w:rsidR="00B16A17" w:rsidRPr="00A069DB" w:rsidRDefault="00B16A17" w:rsidP="00006EAB">
      <w:pPr>
        <w:pStyle w:val="Footer"/>
        <w:tabs>
          <w:tab w:val="clear" w:pos="4513"/>
        </w:tabs>
        <w:rPr>
          <w:rFonts w:asciiTheme="minorHAnsi" w:hAnsiTheme="minorHAnsi" w:cstheme="minorHAnsi"/>
        </w:rPr>
      </w:pPr>
    </w:p>
    <w:p w14:paraId="7FCA5A27" w14:textId="77777777" w:rsidR="00B16A17" w:rsidRPr="00A069DB" w:rsidRDefault="00B16A17" w:rsidP="00006EAB">
      <w:pPr>
        <w:suppressAutoHyphens/>
        <w:spacing w:before="0" w:after="0"/>
        <w:ind w:left="720"/>
        <w:rPr>
          <w:rFonts w:asciiTheme="minorHAnsi" w:eastAsia="Arial Unicode MS" w:hAnsiTheme="minorHAnsi" w:cstheme="minorHAnsi"/>
        </w:rPr>
      </w:pPr>
      <w:r w:rsidRPr="00A069DB">
        <w:rPr>
          <w:rFonts w:asciiTheme="minorHAnsi" w:eastAsia="Arial Unicode MS" w:hAnsiTheme="minorHAnsi" w:cstheme="minorHAnsi"/>
        </w:rPr>
        <w:t xml:space="preserve">Work instructions and safety procedures are reviewed annually </w:t>
      </w:r>
    </w:p>
    <w:p w14:paraId="10F17F0F" w14:textId="77777777" w:rsidR="00B16A17" w:rsidRPr="00A069DB" w:rsidRDefault="00B16A17" w:rsidP="00006EAB">
      <w:pPr>
        <w:spacing w:before="0" w:after="0"/>
        <w:rPr>
          <w:rFonts w:asciiTheme="minorHAnsi" w:eastAsia="Arial Unicode MS" w:hAnsiTheme="minorHAnsi" w:cstheme="minorHAnsi"/>
        </w:rPr>
      </w:pPr>
    </w:p>
    <w:p w14:paraId="1BA423B7"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 xml:space="preserve">Signature of Contractor                                                              </w:t>
      </w:r>
    </w:p>
    <w:p w14:paraId="02FADEFA"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Date:</w:t>
      </w:r>
      <w:r w:rsidRPr="00A069DB">
        <w:rPr>
          <w:rFonts w:asciiTheme="minorHAnsi" w:eastAsia="Arial Unicode MS" w:hAnsiTheme="minorHAnsi" w:cstheme="minorHAnsi"/>
        </w:rPr>
        <w:tab/>
      </w:r>
    </w:p>
    <w:p w14:paraId="6D48D8D6" w14:textId="77777777" w:rsidR="00B16A17" w:rsidRPr="00A069DB" w:rsidRDefault="00B16A17" w:rsidP="00006EAB">
      <w:pPr>
        <w:spacing w:before="0" w:after="0"/>
        <w:rPr>
          <w:rFonts w:asciiTheme="minorHAnsi" w:hAnsiTheme="minorHAnsi" w:cstheme="minorHAnsi"/>
          <w:b/>
        </w:rPr>
      </w:pPr>
    </w:p>
    <w:p w14:paraId="1EB3768B" w14:textId="77777777" w:rsidR="00B16A17" w:rsidRPr="00A069DB" w:rsidRDefault="00B16A17" w:rsidP="00006EAB">
      <w:pPr>
        <w:spacing w:before="0" w:after="0"/>
        <w:jc w:val="center"/>
        <w:rPr>
          <w:rFonts w:asciiTheme="minorHAnsi" w:eastAsia="Arial Unicode MS" w:hAnsiTheme="minorHAnsi" w:cstheme="minorHAnsi"/>
          <w:b/>
        </w:rPr>
      </w:pPr>
      <w:r w:rsidRPr="00A069DB">
        <w:rPr>
          <w:rFonts w:asciiTheme="minorHAnsi" w:eastAsia="Arial Unicode MS" w:hAnsiTheme="minorHAnsi" w:cstheme="minorHAnsi"/>
          <w:b/>
        </w:rPr>
        <w:t>Standard Operating Procedure (SOP) for Confined Space</w:t>
      </w:r>
    </w:p>
    <w:p w14:paraId="65D77328" w14:textId="77777777" w:rsidR="00B16A17" w:rsidRPr="00A069DB" w:rsidRDefault="00B16A17" w:rsidP="00006EAB">
      <w:pPr>
        <w:keepNext/>
        <w:spacing w:before="0" w:after="0"/>
        <w:rPr>
          <w:rFonts w:asciiTheme="minorHAnsi" w:eastAsia="Arial Unicode MS" w:hAnsiTheme="minorHAnsi" w:cstheme="minorHAnsi"/>
          <w:b/>
        </w:rPr>
      </w:pPr>
    </w:p>
    <w:p w14:paraId="1569BC5F"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1. DESCRIPTION</w:t>
      </w:r>
    </w:p>
    <w:p w14:paraId="146C3F23" w14:textId="77777777" w:rsidR="00B16A17" w:rsidRPr="00A069DB" w:rsidRDefault="00B16A17" w:rsidP="00006EAB">
      <w:pPr>
        <w:suppressAutoHyphens/>
        <w:spacing w:before="0" w:after="0"/>
        <w:rPr>
          <w:rFonts w:asciiTheme="minorHAnsi" w:eastAsia="Arial Unicode MS" w:hAnsiTheme="minorHAnsi" w:cstheme="minorHAnsi"/>
        </w:rPr>
      </w:pPr>
      <w:r w:rsidRPr="00A069DB">
        <w:rPr>
          <w:rFonts w:asciiTheme="minorHAnsi" w:eastAsia="Arial Unicode MS" w:hAnsiTheme="minorHAnsi" w:cstheme="minorHAnsi"/>
        </w:rPr>
        <w:t>Confined space - a space or work area not designed or intended for normal human occupancy, having limited means of egress and poor natural ventilation, and/or any structure, including buildings which have limited means of egress.</w:t>
      </w:r>
    </w:p>
    <w:p w14:paraId="17BEE527" w14:textId="77777777" w:rsidR="00B16A17" w:rsidRPr="00A069DB" w:rsidRDefault="00B16A17" w:rsidP="00006EAB">
      <w:pPr>
        <w:suppressAutoHyphens/>
        <w:spacing w:before="0" w:after="0"/>
        <w:rPr>
          <w:rFonts w:asciiTheme="minorHAnsi" w:eastAsia="Arial Unicode MS" w:hAnsiTheme="minorHAnsi" w:cstheme="minorHAnsi"/>
        </w:rPr>
      </w:pPr>
    </w:p>
    <w:p w14:paraId="1169CEEE" w14:textId="77777777" w:rsidR="00B16A17" w:rsidRPr="00A069DB" w:rsidRDefault="00B16A17" w:rsidP="00006EAB">
      <w:pPr>
        <w:suppressAutoHyphens/>
        <w:spacing w:before="0" w:after="0"/>
        <w:rPr>
          <w:rFonts w:asciiTheme="minorHAnsi" w:eastAsia="Arial Unicode MS" w:hAnsiTheme="minorHAnsi" w:cstheme="minorHAnsi"/>
        </w:rPr>
      </w:pPr>
      <w:r w:rsidRPr="00A069DB">
        <w:rPr>
          <w:rFonts w:asciiTheme="minorHAnsi" w:eastAsia="Arial Unicode MS" w:hAnsiTheme="minorHAnsi" w:cstheme="minorHAnsi"/>
        </w:rPr>
        <w:lastRenderedPageBreak/>
        <w:t>This SOP is provided to assist our worker entering a confined space where hazards are associated with. However, this is only a guideline with information pertaining to entering a confined space.</w:t>
      </w:r>
    </w:p>
    <w:p w14:paraId="2334380F" w14:textId="77777777" w:rsidR="00B16A17" w:rsidRPr="00A069DB" w:rsidRDefault="00B16A17" w:rsidP="00006EAB">
      <w:pPr>
        <w:suppressAutoHyphens/>
        <w:spacing w:before="0" w:after="0"/>
        <w:rPr>
          <w:rFonts w:asciiTheme="minorHAnsi" w:eastAsia="Arial Unicode MS" w:hAnsiTheme="minorHAnsi" w:cstheme="minorHAnsi"/>
          <w:b/>
        </w:rPr>
      </w:pPr>
    </w:p>
    <w:p w14:paraId="255768C0"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2. POTENTIAL HAZARDS</w:t>
      </w:r>
    </w:p>
    <w:p w14:paraId="255A444D" w14:textId="77777777" w:rsidR="00B16A17" w:rsidRPr="00A069DB" w:rsidRDefault="00B16A17" w:rsidP="00006EAB">
      <w:pPr>
        <w:suppressAutoHyphens/>
        <w:spacing w:before="0" w:after="0"/>
        <w:rPr>
          <w:rFonts w:asciiTheme="minorHAnsi" w:eastAsia="Arial Unicode MS" w:hAnsiTheme="minorHAnsi" w:cstheme="minorHAnsi"/>
        </w:rPr>
      </w:pPr>
      <w:r w:rsidRPr="00A069DB">
        <w:rPr>
          <w:rFonts w:asciiTheme="minorHAnsi" w:eastAsia="Arial Unicode MS" w:hAnsiTheme="minorHAnsi" w:cstheme="minorHAnsi"/>
        </w:rPr>
        <w:t>Drowning, shortage of oxygen and presence of harmful gases can cause fatality or severe injury.</w:t>
      </w:r>
    </w:p>
    <w:p w14:paraId="12FAFA71" w14:textId="77777777" w:rsidR="00B16A17" w:rsidRPr="00A069DB" w:rsidRDefault="00B16A17" w:rsidP="00006EAB">
      <w:pPr>
        <w:suppressAutoHyphens/>
        <w:spacing w:before="0" w:after="0"/>
        <w:rPr>
          <w:rFonts w:asciiTheme="minorHAnsi" w:eastAsia="Arial Unicode MS" w:hAnsiTheme="minorHAnsi" w:cstheme="minorHAnsi"/>
        </w:rPr>
      </w:pPr>
    </w:p>
    <w:p w14:paraId="41668AEE"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3. LOCATION:</w:t>
      </w:r>
    </w:p>
    <w:p w14:paraId="15ECAA0D" w14:textId="77777777" w:rsidR="00B16A17" w:rsidRPr="00A069DB" w:rsidRDefault="00B16A17" w:rsidP="00006EAB">
      <w:pPr>
        <w:suppressAutoHyphens/>
        <w:spacing w:before="0" w:after="0"/>
        <w:rPr>
          <w:rFonts w:asciiTheme="minorHAnsi" w:eastAsia="Arial Unicode MS" w:hAnsiTheme="minorHAnsi" w:cstheme="minorHAnsi"/>
        </w:rPr>
      </w:pPr>
      <w:r w:rsidRPr="00A069DB">
        <w:rPr>
          <w:rFonts w:asciiTheme="minorHAnsi" w:eastAsia="Arial Unicode MS" w:hAnsiTheme="minorHAnsi" w:cstheme="minorHAnsi"/>
        </w:rPr>
        <w:t xml:space="preserve">Confined spaces identified at entire campus </w:t>
      </w:r>
    </w:p>
    <w:p w14:paraId="3344632E" w14:textId="77777777" w:rsidR="00B16A17" w:rsidRPr="00A069DB" w:rsidRDefault="00B16A17" w:rsidP="00006EAB">
      <w:pPr>
        <w:suppressAutoHyphens/>
        <w:spacing w:before="0" w:after="0"/>
        <w:rPr>
          <w:rFonts w:asciiTheme="minorHAnsi" w:eastAsia="Arial Unicode MS" w:hAnsiTheme="minorHAnsi" w:cstheme="minorHAnsi"/>
        </w:rPr>
      </w:pPr>
    </w:p>
    <w:p w14:paraId="619DA6DD"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4. PRE-ACTIVITY MEETINGS/CO-ORDINATION: -</w:t>
      </w:r>
    </w:p>
    <w:p w14:paraId="78174D3D" w14:textId="77777777" w:rsidR="00B16A17" w:rsidRPr="00A069DB" w:rsidRDefault="00B16A17" w:rsidP="00006EAB">
      <w:pPr>
        <w:pStyle w:val="head"/>
        <w:tabs>
          <w:tab w:val="clear" w:pos="440"/>
        </w:tabs>
        <w:spacing w:after="0"/>
        <w:jc w:val="both"/>
        <w:rPr>
          <w:rFonts w:asciiTheme="minorHAnsi" w:eastAsia="Arial Unicode MS" w:hAnsiTheme="minorHAnsi" w:cstheme="minorHAnsi"/>
          <w:b w:val="0"/>
          <w:szCs w:val="24"/>
        </w:rPr>
      </w:pPr>
      <w:r w:rsidRPr="00A069DB">
        <w:rPr>
          <w:rFonts w:asciiTheme="minorHAnsi" w:eastAsia="Arial Unicode MS" w:hAnsiTheme="minorHAnsi" w:cstheme="minorHAnsi"/>
          <w:b w:val="0"/>
          <w:szCs w:val="24"/>
        </w:rPr>
        <w:t>The contractors and/or the Site representative designated to supervise the job will inform the Site HSE officer. The person (HSE/Facility) designated to supervise the job, will have the overall responsibility of all the safety measures being implemented</w:t>
      </w:r>
    </w:p>
    <w:p w14:paraId="30FB1F03" w14:textId="77777777" w:rsidR="00B16A17" w:rsidRPr="00A069DB" w:rsidRDefault="00B16A17" w:rsidP="00006EAB">
      <w:pPr>
        <w:suppressAutoHyphens/>
        <w:spacing w:before="0" w:after="0"/>
        <w:rPr>
          <w:rFonts w:asciiTheme="minorHAnsi" w:eastAsia="Arial Unicode MS" w:hAnsiTheme="minorHAnsi" w:cstheme="minorHAnsi"/>
          <w:b/>
        </w:rPr>
      </w:pPr>
    </w:p>
    <w:p w14:paraId="2CE187B0"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5. WORK PERMITS: -</w:t>
      </w:r>
    </w:p>
    <w:p w14:paraId="631F3D5B" w14:textId="77777777" w:rsidR="00B16A17" w:rsidRPr="00A069DB" w:rsidRDefault="00B16A17" w:rsidP="00006EAB">
      <w:pPr>
        <w:suppressAutoHyphens/>
        <w:spacing w:before="0" w:after="0"/>
        <w:rPr>
          <w:rFonts w:asciiTheme="minorHAnsi" w:hAnsiTheme="minorHAnsi" w:cstheme="minorHAnsi"/>
        </w:rPr>
      </w:pPr>
    </w:p>
    <w:p w14:paraId="4081C4C5" w14:textId="77777777" w:rsidR="00B16A17" w:rsidRPr="00A069DB" w:rsidRDefault="00B16A17" w:rsidP="00006EAB">
      <w:pPr>
        <w:spacing w:before="0" w:after="0"/>
        <w:rPr>
          <w:rFonts w:asciiTheme="minorHAnsi" w:hAnsiTheme="minorHAnsi" w:cstheme="minorHAnsi"/>
        </w:rPr>
      </w:pPr>
      <w:r w:rsidRPr="00A069DB">
        <w:rPr>
          <w:rFonts w:asciiTheme="minorHAnsi" w:hAnsiTheme="minorHAnsi" w:cstheme="minorHAnsi"/>
        </w:rPr>
        <w:t xml:space="preserve">We the contractors will take a Confined Space Work Permit signed by the HSE / Facility Personal after reviewing the site conditions, safety measures taken and contractor equipment on site. </w:t>
      </w:r>
    </w:p>
    <w:p w14:paraId="4D6684F2" w14:textId="77777777" w:rsidR="00B16A17" w:rsidRPr="00A069DB" w:rsidRDefault="00B16A17" w:rsidP="00006EAB">
      <w:pPr>
        <w:suppressAutoHyphens/>
        <w:spacing w:before="0" w:after="0"/>
        <w:rPr>
          <w:rFonts w:asciiTheme="minorHAnsi" w:hAnsiTheme="minorHAnsi" w:cstheme="minorHAnsi"/>
        </w:rPr>
      </w:pPr>
    </w:p>
    <w:p w14:paraId="71070769"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6. SAFE WORKING PROCEDURE: -</w:t>
      </w:r>
    </w:p>
    <w:p w14:paraId="35B43CA2" w14:textId="77777777" w:rsidR="00B16A17" w:rsidRPr="00A069DB" w:rsidRDefault="00B16A17" w:rsidP="00006EAB">
      <w:pPr>
        <w:suppressAutoHyphens/>
        <w:spacing w:before="0" w:after="0"/>
        <w:rPr>
          <w:rFonts w:asciiTheme="minorHAnsi" w:eastAsia="Arial Unicode MS" w:hAnsiTheme="minorHAnsi" w:cstheme="minorHAnsi"/>
        </w:rPr>
      </w:pPr>
    </w:p>
    <w:p w14:paraId="5E86E57F"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We will ensure that the following check points are followed as applicable where the activity is being done:</w:t>
      </w:r>
    </w:p>
    <w:p w14:paraId="781F2063" w14:textId="77777777" w:rsidR="00B16A17" w:rsidRPr="00A069DB" w:rsidRDefault="00B16A17" w:rsidP="00006EAB">
      <w:pPr>
        <w:numPr>
          <w:ilvl w:val="0"/>
          <w:numId w:val="202"/>
        </w:numPr>
        <w:tabs>
          <w:tab w:val="clear" w:pos="720"/>
        </w:tabs>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The confined space drained, gas freed, flushed &amp; all incoming &amp; outgoing lines render safe by all suitable means</w:t>
      </w:r>
    </w:p>
    <w:p w14:paraId="5D2A5B57" w14:textId="77777777" w:rsidR="00B16A17" w:rsidRPr="00A069DB" w:rsidRDefault="00B16A17" w:rsidP="00006EAB">
      <w:pPr>
        <w:numPr>
          <w:ilvl w:val="0"/>
          <w:numId w:val="202"/>
        </w:numPr>
        <w:tabs>
          <w:tab w:val="clear" w:pos="720"/>
        </w:tabs>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The confined space left open for fresh air circulation before entry (Min 2 hrs before entry after opening the confined space)</w:t>
      </w:r>
    </w:p>
    <w:p w14:paraId="3CFF0FAB" w14:textId="77777777" w:rsidR="00B16A17" w:rsidRPr="00A069DB" w:rsidRDefault="00B16A17" w:rsidP="00006EAB">
      <w:pPr>
        <w:numPr>
          <w:ilvl w:val="0"/>
          <w:numId w:val="202"/>
        </w:numPr>
        <w:tabs>
          <w:tab w:val="clear" w:pos="720"/>
        </w:tabs>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The surrounding area checked &amp; barricaded.</w:t>
      </w:r>
    </w:p>
    <w:p w14:paraId="2008DEA7" w14:textId="77777777" w:rsidR="00B16A17" w:rsidRPr="00A069DB" w:rsidRDefault="00B16A17" w:rsidP="00006EAB">
      <w:pPr>
        <w:numPr>
          <w:ilvl w:val="0"/>
          <w:numId w:val="202"/>
        </w:numPr>
        <w:tabs>
          <w:tab w:val="clear" w:pos="720"/>
        </w:tabs>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The drain, pit, sewer &amp; floor opening/ confined space checked for presence of toxic &amp; flammable vapors.</w:t>
      </w:r>
    </w:p>
    <w:p w14:paraId="0F5263BE" w14:textId="77777777" w:rsidR="00B16A17" w:rsidRPr="00A069DB" w:rsidRDefault="00B16A17" w:rsidP="00006EAB">
      <w:pPr>
        <w:numPr>
          <w:ilvl w:val="0"/>
          <w:numId w:val="202"/>
        </w:numPr>
        <w:tabs>
          <w:tab w:val="clear" w:pos="720"/>
        </w:tabs>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The level of oxygen inside the confined space checked &amp;  &gt; 19.5%.</w:t>
      </w:r>
    </w:p>
    <w:p w14:paraId="66C936E7" w14:textId="77777777" w:rsidR="00B16A17" w:rsidRPr="00A069DB" w:rsidRDefault="00B16A17" w:rsidP="00006EAB">
      <w:pPr>
        <w:numPr>
          <w:ilvl w:val="0"/>
          <w:numId w:val="202"/>
        </w:numPr>
        <w:tabs>
          <w:tab w:val="clear" w:pos="720"/>
        </w:tabs>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Proper ventilation &amp; lighting available/provided.</w:t>
      </w:r>
    </w:p>
    <w:p w14:paraId="504C35AD" w14:textId="77777777" w:rsidR="00B16A17" w:rsidRPr="00A069DB" w:rsidRDefault="00B16A17" w:rsidP="00006EAB">
      <w:pPr>
        <w:numPr>
          <w:ilvl w:val="0"/>
          <w:numId w:val="202"/>
        </w:numPr>
        <w:tabs>
          <w:tab w:val="clear" w:pos="720"/>
        </w:tabs>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The standby person is trained &amp; deputed outside to watch the activity.</w:t>
      </w:r>
    </w:p>
    <w:p w14:paraId="16B40E0F" w14:textId="77777777" w:rsidR="00B16A17" w:rsidRPr="00A069DB" w:rsidRDefault="00B16A17" w:rsidP="00006EAB">
      <w:pPr>
        <w:numPr>
          <w:ilvl w:val="0"/>
          <w:numId w:val="202"/>
        </w:numPr>
        <w:tabs>
          <w:tab w:val="clear" w:pos="720"/>
        </w:tabs>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The equipment isolated &amp; LOTO applied.</w:t>
      </w:r>
    </w:p>
    <w:p w14:paraId="148C119F" w14:textId="77777777" w:rsidR="00B16A17" w:rsidRPr="00A069DB" w:rsidRDefault="00B16A17" w:rsidP="00006EAB">
      <w:pPr>
        <w:numPr>
          <w:ilvl w:val="0"/>
          <w:numId w:val="202"/>
        </w:numPr>
        <w:tabs>
          <w:tab w:val="clear" w:pos="720"/>
        </w:tabs>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The proper scaffold / ladder provided &amp; tied at the top.</w:t>
      </w:r>
    </w:p>
    <w:p w14:paraId="5C8CAEC4" w14:textId="77777777" w:rsidR="00B16A17" w:rsidRPr="00A069DB" w:rsidRDefault="00B16A17" w:rsidP="00006EAB">
      <w:pPr>
        <w:numPr>
          <w:ilvl w:val="0"/>
          <w:numId w:val="202"/>
        </w:numPr>
        <w:tabs>
          <w:tab w:val="clear" w:pos="720"/>
        </w:tabs>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The 24-volt lamp used for lighting.</w:t>
      </w:r>
    </w:p>
    <w:p w14:paraId="1C198346" w14:textId="77777777" w:rsidR="00B16A17" w:rsidRPr="00A069DB" w:rsidRDefault="00B16A17" w:rsidP="00006EAB">
      <w:pPr>
        <w:numPr>
          <w:ilvl w:val="0"/>
          <w:numId w:val="202"/>
        </w:numPr>
        <w:tabs>
          <w:tab w:val="clear" w:pos="720"/>
        </w:tabs>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The safety harness used &amp; lifeline anchored above the work level.</w:t>
      </w:r>
    </w:p>
    <w:p w14:paraId="19CDE7C1" w14:textId="77777777" w:rsidR="00B16A17" w:rsidRPr="00A069DB" w:rsidRDefault="00B16A17" w:rsidP="00006EAB">
      <w:pPr>
        <w:numPr>
          <w:ilvl w:val="0"/>
          <w:numId w:val="202"/>
        </w:numPr>
        <w:tabs>
          <w:tab w:val="clear" w:pos="720"/>
        </w:tabs>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The required Personal Protective Equipment (SCBA or supplied air line hose mask (if necessary), leather/cotton hand gloves, safety glasses, safety shoes &amp; Safety harness or belt) provided.</w:t>
      </w:r>
    </w:p>
    <w:p w14:paraId="0B4089FE" w14:textId="77777777" w:rsidR="00B16A17" w:rsidRPr="00A069DB" w:rsidRDefault="00B16A17" w:rsidP="00006EAB">
      <w:pPr>
        <w:numPr>
          <w:ilvl w:val="0"/>
          <w:numId w:val="202"/>
        </w:numPr>
        <w:tabs>
          <w:tab w:val="clear" w:pos="720"/>
        </w:tabs>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The employees working in confined space are trained &amp; training records are given to HSE before the start of work.</w:t>
      </w:r>
    </w:p>
    <w:p w14:paraId="45FA9590" w14:textId="77777777" w:rsidR="00B16A17" w:rsidRPr="00A069DB" w:rsidRDefault="00B16A17" w:rsidP="00006EAB">
      <w:pPr>
        <w:numPr>
          <w:ilvl w:val="0"/>
          <w:numId w:val="202"/>
        </w:numPr>
        <w:tabs>
          <w:tab w:val="clear" w:pos="720"/>
        </w:tabs>
        <w:autoSpaceDE w:val="0"/>
        <w:autoSpaceDN w:val="0"/>
        <w:adjustRightInd w:val="0"/>
        <w:spacing w:before="0" w:after="0"/>
        <w:rPr>
          <w:rFonts w:asciiTheme="minorHAnsi" w:eastAsia="Arial Unicode MS" w:hAnsiTheme="minorHAnsi" w:cstheme="minorHAnsi"/>
        </w:rPr>
      </w:pPr>
      <w:r w:rsidRPr="00A069DB">
        <w:rPr>
          <w:rFonts w:asciiTheme="minorHAnsi" w:eastAsia="Arial Unicode MS" w:hAnsiTheme="minorHAnsi" w:cstheme="minorHAnsi"/>
        </w:rPr>
        <w:t>The SOPs &amp; Training records will always be available at the work place.</w:t>
      </w:r>
    </w:p>
    <w:p w14:paraId="3948894F" w14:textId="77777777" w:rsidR="00B16A17" w:rsidRPr="00A069DB" w:rsidRDefault="00B16A17" w:rsidP="00006EAB">
      <w:pPr>
        <w:autoSpaceDE w:val="0"/>
        <w:autoSpaceDN w:val="0"/>
        <w:adjustRightInd w:val="0"/>
        <w:spacing w:before="0" w:after="0"/>
        <w:ind w:left="720"/>
        <w:rPr>
          <w:rFonts w:asciiTheme="minorHAnsi" w:eastAsia="Arial Unicode MS" w:hAnsiTheme="minorHAnsi" w:cstheme="minorHAnsi"/>
        </w:rPr>
      </w:pPr>
    </w:p>
    <w:p w14:paraId="2EC866EE"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lastRenderedPageBreak/>
        <w:t xml:space="preserve">    7.  PERSONAL PROTECTIVE EQUIPMENT:</w:t>
      </w:r>
    </w:p>
    <w:p w14:paraId="59217A06" w14:textId="77777777" w:rsidR="00B16A17" w:rsidRPr="00A069DB" w:rsidRDefault="00B16A17" w:rsidP="00006EAB">
      <w:pPr>
        <w:numPr>
          <w:ilvl w:val="0"/>
          <w:numId w:val="209"/>
        </w:numPr>
        <w:overflowPunct w:val="0"/>
        <w:autoSpaceDE w:val="0"/>
        <w:autoSpaceDN w:val="0"/>
        <w:adjustRightInd w:val="0"/>
        <w:spacing w:before="0" w:after="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PPE will be provided based on the hazard assessment. However the following                                        </w:t>
      </w:r>
    </w:p>
    <w:p w14:paraId="74530F8B" w14:textId="77777777" w:rsidR="00B16A17" w:rsidRPr="00A069DB" w:rsidRDefault="00B16A17" w:rsidP="00006EAB">
      <w:pPr>
        <w:numPr>
          <w:ilvl w:val="0"/>
          <w:numId w:val="209"/>
        </w:numPr>
        <w:overflowPunct w:val="0"/>
        <w:autoSpaceDE w:val="0"/>
        <w:autoSpaceDN w:val="0"/>
        <w:adjustRightInd w:val="0"/>
        <w:spacing w:before="0" w:after="0"/>
        <w:textAlignment w:val="baseline"/>
        <w:rPr>
          <w:rFonts w:asciiTheme="minorHAnsi" w:eastAsia="Arial Unicode MS" w:hAnsiTheme="minorHAnsi" w:cstheme="minorHAnsi"/>
        </w:rPr>
      </w:pPr>
      <w:r w:rsidRPr="00A069DB">
        <w:rPr>
          <w:rFonts w:asciiTheme="minorHAnsi" w:eastAsia="Arial Unicode MS" w:hAnsiTheme="minorHAnsi" w:cstheme="minorHAnsi"/>
        </w:rPr>
        <w:t>PPEs will be used for carrying out work in confined space.</w:t>
      </w:r>
    </w:p>
    <w:p w14:paraId="31883FC2" w14:textId="77777777" w:rsidR="00B16A17" w:rsidRPr="00A069DB" w:rsidRDefault="00B16A17" w:rsidP="00006EAB">
      <w:pPr>
        <w:numPr>
          <w:ilvl w:val="0"/>
          <w:numId w:val="209"/>
        </w:numPr>
        <w:overflowPunct w:val="0"/>
        <w:autoSpaceDE w:val="0"/>
        <w:autoSpaceDN w:val="0"/>
        <w:adjustRightInd w:val="0"/>
        <w:spacing w:before="0" w:after="0"/>
        <w:textAlignment w:val="baseline"/>
        <w:rPr>
          <w:rFonts w:asciiTheme="minorHAnsi" w:eastAsia="Arial Unicode MS" w:hAnsiTheme="minorHAnsi" w:cstheme="minorHAnsi"/>
        </w:rPr>
      </w:pPr>
      <w:r w:rsidRPr="00A069DB">
        <w:rPr>
          <w:rFonts w:asciiTheme="minorHAnsi" w:eastAsia="Arial Unicode MS" w:hAnsiTheme="minorHAnsi" w:cstheme="minorHAnsi"/>
        </w:rPr>
        <w:t xml:space="preserve">SCBA or supplied air line hose mask (if necessary), leather/cotton hand gloves,     </w:t>
      </w:r>
    </w:p>
    <w:p w14:paraId="5302BD7B" w14:textId="77777777" w:rsidR="00B16A17" w:rsidRPr="00A069DB" w:rsidRDefault="00B16A17" w:rsidP="00006EAB">
      <w:pPr>
        <w:numPr>
          <w:ilvl w:val="0"/>
          <w:numId w:val="209"/>
        </w:numPr>
        <w:overflowPunct w:val="0"/>
        <w:autoSpaceDE w:val="0"/>
        <w:autoSpaceDN w:val="0"/>
        <w:adjustRightInd w:val="0"/>
        <w:spacing w:before="0" w:after="0"/>
        <w:textAlignment w:val="baseline"/>
        <w:rPr>
          <w:rFonts w:asciiTheme="minorHAnsi" w:eastAsia="Arial Unicode MS" w:hAnsiTheme="minorHAnsi" w:cstheme="minorHAnsi"/>
        </w:rPr>
      </w:pPr>
      <w:r w:rsidRPr="00A069DB">
        <w:rPr>
          <w:rFonts w:asciiTheme="minorHAnsi" w:eastAsia="Arial Unicode MS" w:hAnsiTheme="minorHAnsi" w:cstheme="minorHAnsi"/>
        </w:rPr>
        <w:t>safety glasses, safety shoes &amp; Safety harness or belt</w:t>
      </w:r>
    </w:p>
    <w:p w14:paraId="2B2C06E1" w14:textId="77777777" w:rsidR="00B16A17" w:rsidRPr="00A069DB" w:rsidRDefault="00B16A17" w:rsidP="00006EAB">
      <w:pPr>
        <w:suppressAutoHyphens/>
        <w:spacing w:before="0" w:after="0"/>
        <w:rPr>
          <w:rFonts w:asciiTheme="minorHAnsi" w:eastAsia="Arial Unicode MS" w:hAnsiTheme="minorHAnsi" w:cstheme="minorHAnsi"/>
          <w:b/>
        </w:rPr>
      </w:pPr>
    </w:p>
    <w:p w14:paraId="5310AE7E"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8. TRAINING: -</w:t>
      </w:r>
    </w:p>
    <w:p w14:paraId="4202FFED" w14:textId="77777777" w:rsidR="00B16A17" w:rsidRPr="00A069DB" w:rsidRDefault="00B16A17" w:rsidP="00006EAB">
      <w:pPr>
        <w:pStyle w:val="BodyText"/>
        <w:spacing w:line="240" w:lineRule="auto"/>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The operators are trained in the process as well as the High risks involved. They are trained on the High-risk activity procedures. </w:t>
      </w:r>
    </w:p>
    <w:p w14:paraId="0820ED02" w14:textId="77777777" w:rsidR="00B16A17" w:rsidRPr="00A069DB" w:rsidRDefault="00B16A17" w:rsidP="00006EAB">
      <w:pPr>
        <w:pStyle w:val="BodyText"/>
        <w:spacing w:line="240" w:lineRule="auto"/>
        <w:rPr>
          <w:rFonts w:asciiTheme="minorHAnsi" w:eastAsia="Arial Unicode MS" w:hAnsiTheme="minorHAnsi" w:cstheme="minorHAnsi"/>
          <w:b/>
          <w:sz w:val="24"/>
          <w:szCs w:val="24"/>
        </w:rPr>
      </w:pPr>
    </w:p>
    <w:p w14:paraId="72312B42"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9. EMERGENCY PROCEDURE: -</w:t>
      </w:r>
    </w:p>
    <w:p w14:paraId="63557265" w14:textId="77777777" w:rsidR="00B16A17" w:rsidRPr="00A069DB" w:rsidRDefault="00B16A17" w:rsidP="00006EAB">
      <w:pPr>
        <w:pStyle w:val="BodyText"/>
        <w:numPr>
          <w:ilvl w:val="0"/>
          <w:numId w:val="203"/>
        </w:numPr>
        <w:tabs>
          <w:tab w:val="clear" w:pos="360"/>
        </w:tabs>
        <w:suppressAutoHyphens/>
        <w:spacing w:line="240" w:lineRule="auto"/>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In case of any emergency we will contact the Emergency Telephone number.</w:t>
      </w:r>
    </w:p>
    <w:p w14:paraId="60126A6D" w14:textId="77777777" w:rsidR="00B16A17" w:rsidRPr="00A069DB" w:rsidRDefault="00B16A17" w:rsidP="00006EAB">
      <w:pPr>
        <w:pStyle w:val="BodyText"/>
        <w:numPr>
          <w:ilvl w:val="0"/>
          <w:numId w:val="203"/>
        </w:numPr>
        <w:tabs>
          <w:tab w:val="clear" w:pos="360"/>
        </w:tabs>
        <w:suppressAutoHyphens/>
        <w:spacing w:line="240" w:lineRule="auto"/>
        <w:ind w:left="0" w:firstLine="0"/>
        <w:rPr>
          <w:rFonts w:asciiTheme="minorHAnsi" w:eastAsia="Arial Unicode MS" w:hAnsiTheme="minorHAnsi" w:cstheme="minorHAnsi"/>
          <w:sz w:val="24"/>
          <w:szCs w:val="24"/>
        </w:rPr>
      </w:pPr>
      <w:r w:rsidRPr="00A069DB">
        <w:rPr>
          <w:rFonts w:asciiTheme="minorHAnsi" w:eastAsia="Arial Unicode MS" w:hAnsiTheme="minorHAnsi" w:cstheme="minorHAnsi"/>
          <w:sz w:val="24"/>
          <w:szCs w:val="24"/>
        </w:rPr>
        <w:t xml:space="preserve">The Site Representative supervising the work will be intimated at the earliest.                                                 </w:t>
      </w:r>
    </w:p>
    <w:p w14:paraId="3D89BA5B" w14:textId="77777777" w:rsidR="00B16A17" w:rsidRPr="00A069DB" w:rsidRDefault="00B16A17" w:rsidP="00006EAB">
      <w:pPr>
        <w:pStyle w:val="BodyText"/>
        <w:suppressAutoHyphens/>
        <w:spacing w:line="240" w:lineRule="auto"/>
        <w:rPr>
          <w:rFonts w:asciiTheme="minorHAnsi" w:eastAsia="Arial Unicode MS" w:hAnsiTheme="minorHAnsi" w:cstheme="minorHAnsi"/>
          <w:b/>
          <w:sz w:val="24"/>
          <w:szCs w:val="24"/>
        </w:rPr>
      </w:pPr>
    </w:p>
    <w:p w14:paraId="67BEF7F8" w14:textId="77777777" w:rsidR="00B16A17" w:rsidRPr="00A069DB" w:rsidRDefault="00B16A17" w:rsidP="00006EAB">
      <w:pPr>
        <w:keepNext/>
        <w:spacing w:before="0" w:after="0"/>
        <w:rPr>
          <w:rFonts w:asciiTheme="minorHAnsi" w:eastAsia="Arial Unicode MS" w:hAnsiTheme="minorHAnsi" w:cstheme="minorHAnsi"/>
          <w:b/>
        </w:rPr>
      </w:pPr>
      <w:r w:rsidRPr="00A069DB">
        <w:rPr>
          <w:rFonts w:asciiTheme="minorHAnsi" w:eastAsia="Arial Unicode MS" w:hAnsiTheme="minorHAnsi" w:cstheme="minorHAnsi"/>
          <w:b/>
        </w:rPr>
        <w:t>10. PERIODIC INSPECTION OF PROCEDURES: -</w:t>
      </w:r>
    </w:p>
    <w:p w14:paraId="243BC6CD" w14:textId="77777777" w:rsidR="00B16A17" w:rsidRPr="00A069DB" w:rsidRDefault="00B16A17" w:rsidP="00006EAB">
      <w:pPr>
        <w:suppressAutoHyphens/>
        <w:spacing w:before="0" w:after="0"/>
        <w:rPr>
          <w:rFonts w:asciiTheme="minorHAnsi" w:eastAsia="Arial Unicode MS" w:hAnsiTheme="minorHAnsi" w:cstheme="minorHAnsi"/>
        </w:rPr>
      </w:pPr>
      <w:r w:rsidRPr="00A069DB">
        <w:rPr>
          <w:rFonts w:asciiTheme="minorHAnsi" w:eastAsia="Arial Unicode MS" w:hAnsiTheme="minorHAnsi" w:cstheme="minorHAnsi"/>
        </w:rPr>
        <w:t>The work instructions and safety procedures will be reviewed annually.</w:t>
      </w:r>
    </w:p>
    <w:p w14:paraId="24467AEB" w14:textId="77777777" w:rsidR="00B16A17" w:rsidRPr="00A069DB" w:rsidRDefault="00B16A17" w:rsidP="00006EAB">
      <w:pPr>
        <w:pStyle w:val="Title"/>
        <w:spacing w:before="0" w:after="0"/>
        <w:rPr>
          <w:rFonts w:asciiTheme="minorHAnsi" w:eastAsia="Arial Unicode MS" w:hAnsiTheme="minorHAnsi" w:cstheme="minorHAnsi"/>
          <w:b w:val="0"/>
          <w:sz w:val="24"/>
          <w:szCs w:val="24"/>
        </w:rPr>
      </w:pPr>
    </w:p>
    <w:p w14:paraId="3EE6580C" w14:textId="77777777" w:rsidR="00B16A17" w:rsidRPr="00A069DB" w:rsidRDefault="00B16A1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 xml:space="preserve">Signature of Contractor                                                              </w:t>
      </w:r>
    </w:p>
    <w:p w14:paraId="25CC938F" w14:textId="77777777" w:rsidR="00B16A17" w:rsidRPr="00A069DB" w:rsidRDefault="00B16A1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Date:</w:t>
      </w:r>
      <w:r w:rsidRPr="00A069DB">
        <w:rPr>
          <w:rFonts w:asciiTheme="minorHAnsi" w:eastAsia="Arial Unicode MS" w:hAnsiTheme="minorHAnsi" w:cstheme="minorHAnsi"/>
        </w:rPr>
        <w:tab/>
      </w:r>
    </w:p>
    <w:p w14:paraId="3445AE91" w14:textId="77777777" w:rsidR="00B16A17" w:rsidRPr="00A069DB" w:rsidRDefault="00B16A17" w:rsidP="00006EAB">
      <w:pPr>
        <w:spacing w:before="0" w:after="0"/>
        <w:rPr>
          <w:rFonts w:asciiTheme="minorHAnsi" w:eastAsia="Arial Unicode MS" w:hAnsiTheme="minorHAnsi" w:cstheme="minorHAnsi"/>
        </w:rPr>
      </w:pPr>
    </w:p>
    <w:p w14:paraId="4BFD60EB" w14:textId="3C279D93" w:rsidR="00B16A17" w:rsidRPr="00A069DB" w:rsidRDefault="00B16A17" w:rsidP="00006EAB">
      <w:pPr>
        <w:spacing w:before="0" w:after="0"/>
        <w:rPr>
          <w:rFonts w:asciiTheme="minorHAnsi" w:hAnsiTheme="minorHAnsi" w:cstheme="minorHAnsi"/>
          <w:b/>
          <w:u w:val="single"/>
        </w:rPr>
      </w:pPr>
      <w:r w:rsidRPr="00A069DB">
        <w:rPr>
          <w:rFonts w:asciiTheme="minorHAnsi" w:hAnsiTheme="minorHAnsi" w:cstheme="minorHAnsi"/>
          <w:b/>
          <w:u w:val="single"/>
        </w:rPr>
        <w:br w:type="page"/>
      </w:r>
    </w:p>
    <w:p w14:paraId="56D4E00D" w14:textId="77777777" w:rsidR="00B16A17" w:rsidRPr="00A069DB" w:rsidRDefault="00B16A17" w:rsidP="00006EAB">
      <w:pPr>
        <w:spacing w:before="0" w:after="0"/>
        <w:jc w:val="center"/>
        <w:rPr>
          <w:rFonts w:asciiTheme="minorHAnsi" w:hAnsiTheme="minorHAnsi" w:cstheme="minorHAnsi"/>
          <w:b/>
          <w:u w:val="single"/>
        </w:rPr>
      </w:pPr>
    </w:p>
    <w:p w14:paraId="4ED7B0D0" w14:textId="7854102C" w:rsidR="00E07BDD" w:rsidRPr="00A069DB" w:rsidRDefault="00E07BDD" w:rsidP="00006EAB">
      <w:pPr>
        <w:spacing w:before="0" w:after="0"/>
        <w:jc w:val="center"/>
        <w:rPr>
          <w:rFonts w:asciiTheme="minorHAnsi" w:hAnsiTheme="minorHAnsi" w:cstheme="minorHAnsi"/>
          <w:b/>
          <w:u w:val="single"/>
        </w:rPr>
      </w:pPr>
      <w:r w:rsidRPr="00A069DB">
        <w:rPr>
          <w:rFonts w:asciiTheme="minorHAnsi" w:hAnsiTheme="minorHAnsi" w:cstheme="minorHAnsi"/>
          <w:b/>
          <w:u w:val="single"/>
        </w:rPr>
        <w:t>ANNEXURE – 2</w:t>
      </w:r>
    </w:p>
    <w:p w14:paraId="43A6FDCB" w14:textId="77777777" w:rsidR="00E07BDD" w:rsidRPr="00A069DB" w:rsidRDefault="00E07BDD" w:rsidP="00006EAB">
      <w:pPr>
        <w:spacing w:before="0" w:after="0"/>
        <w:jc w:val="center"/>
        <w:rPr>
          <w:rFonts w:asciiTheme="minorHAnsi" w:hAnsiTheme="minorHAnsi" w:cstheme="minorHAnsi"/>
          <w:b/>
        </w:rPr>
      </w:pPr>
      <w:r w:rsidRPr="00A069DB">
        <w:rPr>
          <w:rFonts w:asciiTheme="minorHAnsi" w:hAnsiTheme="minorHAnsi" w:cstheme="minorHAnsi"/>
          <w:b/>
        </w:rPr>
        <w:t>Construction Waste Management</w:t>
      </w:r>
    </w:p>
    <w:p w14:paraId="7863339A" w14:textId="77777777" w:rsidR="00E07BDD" w:rsidRPr="00A069DB" w:rsidRDefault="00E07BDD" w:rsidP="00006EAB">
      <w:pPr>
        <w:spacing w:before="0" w:after="0"/>
        <w:rPr>
          <w:rFonts w:asciiTheme="minorHAnsi" w:hAnsiTheme="minorHAnsi" w:cstheme="minorHAnsi"/>
        </w:rPr>
      </w:pPr>
      <w:r w:rsidRPr="00A069DB">
        <w:rPr>
          <w:rFonts w:asciiTheme="minorHAnsi" w:hAnsiTheme="minorHAnsi" w:cstheme="minorHAnsi"/>
        </w:rPr>
        <w:t xml:space="preserve">Construction Waste Management at </w:t>
      </w:r>
      <w:r w:rsidRPr="00A069DB">
        <w:rPr>
          <w:rFonts w:asciiTheme="minorHAnsi" w:hAnsiTheme="minorHAnsi" w:cstheme="minorHAnsi"/>
          <w:b/>
          <w:bCs/>
        </w:rPr>
        <w:t>BIRLA INSTITUE OF TECHNOLOGY</w:t>
      </w:r>
      <w:r w:rsidRPr="00A069DB">
        <w:rPr>
          <w:rFonts w:asciiTheme="minorHAnsi" w:hAnsiTheme="minorHAnsi" w:cstheme="minorHAnsi"/>
        </w:rPr>
        <w:t xml:space="preserve"> would include all waste generated on site starting from clearing of Site for soil excavation till the building is handed over to </w:t>
      </w:r>
      <w:r w:rsidRPr="00A069DB">
        <w:rPr>
          <w:rFonts w:asciiTheme="minorHAnsi" w:hAnsiTheme="minorHAnsi" w:cstheme="minorHAnsi"/>
          <w:b/>
          <w:bCs/>
        </w:rPr>
        <w:t>BIT</w:t>
      </w:r>
      <w:r w:rsidRPr="00A069DB">
        <w:rPr>
          <w:rFonts w:asciiTheme="minorHAnsi" w:hAnsiTheme="minorHAnsi" w:cstheme="minorHAnsi"/>
        </w:rPr>
        <w:t xml:space="preserve">. Building handover will be done only after all waste from that project has been properly managed. </w:t>
      </w:r>
    </w:p>
    <w:p w14:paraId="10BF9981" w14:textId="77777777" w:rsidR="00E07BDD" w:rsidRPr="00A069DB" w:rsidRDefault="00E07BDD" w:rsidP="00006EAB">
      <w:pPr>
        <w:spacing w:before="0" w:after="0"/>
        <w:rPr>
          <w:rFonts w:asciiTheme="minorHAnsi" w:hAnsiTheme="minorHAnsi" w:cstheme="minorHAnsi"/>
        </w:rPr>
      </w:pPr>
      <w:r w:rsidRPr="00A069DB">
        <w:rPr>
          <w:rFonts w:asciiTheme="minorHAnsi" w:hAnsiTheme="minorHAnsi" w:cstheme="minorHAnsi"/>
        </w:rPr>
        <w:t xml:space="preserve">Upon appointment the Contractor is required to prepare and submit to the Owner for approval, a project-specific Material management plan and a site management plan. </w:t>
      </w:r>
    </w:p>
    <w:p w14:paraId="21709566" w14:textId="77777777" w:rsidR="00E07BDD" w:rsidRPr="00A069DB" w:rsidRDefault="00E07BDD" w:rsidP="00006EAB">
      <w:pPr>
        <w:spacing w:before="0" w:after="0"/>
        <w:rPr>
          <w:rFonts w:asciiTheme="minorHAnsi" w:hAnsiTheme="minorHAnsi" w:cstheme="minorHAnsi"/>
        </w:rPr>
      </w:pPr>
      <w:r w:rsidRPr="00A069DB">
        <w:rPr>
          <w:rFonts w:asciiTheme="minorHAnsi" w:hAnsiTheme="minorHAnsi" w:cstheme="minorHAnsi"/>
        </w:rPr>
        <w:t>The Site management plan should include information on:</w:t>
      </w:r>
    </w:p>
    <w:p w14:paraId="772031FC" w14:textId="77777777" w:rsidR="00E07BDD" w:rsidRPr="00A069DB" w:rsidRDefault="00E07BDD" w:rsidP="00006EAB">
      <w:pPr>
        <w:pStyle w:val="ListParagraph"/>
        <w:numPr>
          <w:ilvl w:val="0"/>
          <w:numId w:val="281"/>
        </w:numPr>
        <w:spacing w:before="0" w:after="0"/>
        <w:contextualSpacing/>
        <w:rPr>
          <w:rFonts w:asciiTheme="minorHAnsi" w:hAnsiTheme="minorHAnsi" w:cstheme="minorHAnsi"/>
        </w:rPr>
      </w:pPr>
      <w:r w:rsidRPr="00A069DB">
        <w:rPr>
          <w:rFonts w:asciiTheme="minorHAnsi" w:hAnsiTheme="minorHAnsi" w:cstheme="minorHAnsi"/>
        </w:rPr>
        <w:t>Storage areas for various materials;</w:t>
      </w:r>
    </w:p>
    <w:p w14:paraId="292A78C6" w14:textId="77777777" w:rsidR="00E07BDD" w:rsidRPr="00A069DB" w:rsidRDefault="00E07BDD" w:rsidP="00006EAB">
      <w:pPr>
        <w:pStyle w:val="ListParagraph"/>
        <w:numPr>
          <w:ilvl w:val="0"/>
          <w:numId w:val="281"/>
        </w:numPr>
        <w:spacing w:before="0" w:after="0"/>
        <w:contextualSpacing/>
        <w:rPr>
          <w:rFonts w:asciiTheme="minorHAnsi" w:hAnsiTheme="minorHAnsi" w:cstheme="minorHAnsi"/>
        </w:rPr>
      </w:pPr>
      <w:r w:rsidRPr="00A069DB">
        <w:rPr>
          <w:rFonts w:asciiTheme="minorHAnsi" w:hAnsiTheme="minorHAnsi" w:cstheme="minorHAnsi"/>
        </w:rPr>
        <w:t>Waste material stores;</w:t>
      </w:r>
    </w:p>
    <w:p w14:paraId="5D6810E1" w14:textId="77777777" w:rsidR="00E07BDD" w:rsidRPr="00A069DB" w:rsidRDefault="00E07BDD" w:rsidP="00006EAB">
      <w:pPr>
        <w:pStyle w:val="ListParagraph"/>
        <w:numPr>
          <w:ilvl w:val="0"/>
          <w:numId w:val="281"/>
        </w:numPr>
        <w:spacing w:before="0" w:after="0"/>
        <w:contextualSpacing/>
        <w:rPr>
          <w:rFonts w:asciiTheme="minorHAnsi" w:hAnsiTheme="minorHAnsi" w:cstheme="minorHAnsi"/>
        </w:rPr>
      </w:pPr>
      <w:r w:rsidRPr="00A069DB">
        <w:rPr>
          <w:rFonts w:asciiTheme="minorHAnsi" w:hAnsiTheme="minorHAnsi" w:cstheme="minorHAnsi"/>
        </w:rPr>
        <w:t>Approach routes to each store;</w:t>
      </w:r>
    </w:p>
    <w:p w14:paraId="7C5C767B" w14:textId="77777777" w:rsidR="00E07BDD" w:rsidRPr="00A069DB" w:rsidRDefault="00E07BDD" w:rsidP="00006EAB">
      <w:pPr>
        <w:pStyle w:val="ListParagraph"/>
        <w:numPr>
          <w:ilvl w:val="0"/>
          <w:numId w:val="281"/>
        </w:numPr>
        <w:spacing w:before="0" w:after="0"/>
        <w:contextualSpacing/>
        <w:rPr>
          <w:rFonts w:asciiTheme="minorHAnsi" w:hAnsiTheme="minorHAnsi" w:cstheme="minorHAnsi"/>
        </w:rPr>
      </w:pPr>
      <w:r w:rsidRPr="00A069DB">
        <w:rPr>
          <w:rFonts w:asciiTheme="minorHAnsi" w:hAnsiTheme="minorHAnsi" w:cstheme="minorHAnsi"/>
        </w:rPr>
        <w:t xml:space="preserve">Demarcation of area expected to have impact on top soil; </w:t>
      </w:r>
    </w:p>
    <w:p w14:paraId="023A385C" w14:textId="77777777" w:rsidR="00E07BDD" w:rsidRPr="00A069DB" w:rsidRDefault="00E07BDD" w:rsidP="00006EAB">
      <w:pPr>
        <w:pStyle w:val="ListParagraph"/>
        <w:numPr>
          <w:ilvl w:val="0"/>
          <w:numId w:val="281"/>
        </w:numPr>
        <w:spacing w:before="0" w:after="0"/>
        <w:contextualSpacing/>
        <w:rPr>
          <w:rFonts w:asciiTheme="minorHAnsi" w:hAnsiTheme="minorHAnsi" w:cstheme="minorHAnsi"/>
        </w:rPr>
      </w:pPr>
      <w:r w:rsidRPr="00A069DB">
        <w:rPr>
          <w:rFonts w:asciiTheme="minorHAnsi" w:hAnsiTheme="minorHAnsi" w:cstheme="minorHAnsi"/>
        </w:rPr>
        <w:t>Area demarcation for storage and preservation of top soil;</w:t>
      </w:r>
    </w:p>
    <w:p w14:paraId="0E90D5A6" w14:textId="77777777" w:rsidR="00E07BDD" w:rsidRPr="00A069DB" w:rsidRDefault="00E07BDD" w:rsidP="00006EAB">
      <w:pPr>
        <w:pStyle w:val="ListParagraph"/>
        <w:numPr>
          <w:ilvl w:val="0"/>
          <w:numId w:val="281"/>
        </w:numPr>
        <w:spacing w:before="0" w:after="0"/>
        <w:contextualSpacing/>
        <w:rPr>
          <w:rFonts w:asciiTheme="minorHAnsi" w:hAnsiTheme="minorHAnsi" w:cstheme="minorHAnsi"/>
        </w:rPr>
      </w:pPr>
      <w:r w:rsidRPr="00A069DB">
        <w:rPr>
          <w:rFonts w:asciiTheme="minorHAnsi" w:hAnsiTheme="minorHAnsi" w:cstheme="minorHAnsi"/>
        </w:rPr>
        <w:t xml:space="preserve">Location of various bins considering the convenience of usage by the workers. </w:t>
      </w:r>
    </w:p>
    <w:p w14:paraId="65610BEF" w14:textId="77777777" w:rsidR="00E07BDD" w:rsidRPr="00A069DB" w:rsidRDefault="00E07BDD" w:rsidP="00006EAB">
      <w:pPr>
        <w:spacing w:before="0" w:after="0"/>
        <w:rPr>
          <w:rFonts w:asciiTheme="minorHAnsi" w:hAnsiTheme="minorHAnsi" w:cstheme="minorHAnsi"/>
        </w:rPr>
      </w:pPr>
      <w:r w:rsidRPr="00A069DB">
        <w:rPr>
          <w:rFonts w:asciiTheme="minorHAnsi" w:hAnsiTheme="minorHAnsi" w:cstheme="minorHAnsi"/>
        </w:rPr>
        <w:t>The Site plan needs to be made (and kept updated) keeping in mind the complete material movement i.e. generation of waste, disposal into bins on each floor, disposal into scrap yard and final reuse, recycle or disposal to landfill. Throughout the material movement no mixing should occur.</w:t>
      </w:r>
    </w:p>
    <w:p w14:paraId="5713BD5E" w14:textId="77777777" w:rsidR="00E07BDD" w:rsidRPr="00A069DB" w:rsidRDefault="00E07BDD" w:rsidP="00006EAB">
      <w:pPr>
        <w:spacing w:before="0" w:after="0"/>
        <w:rPr>
          <w:rFonts w:asciiTheme="minorHAnsi" w:hAnsiTheme="minorHAnsi" w:cstheme="minorHAnsi"/>
        </w:rPr>
      </w:pPr>
      <w:r w:rsidRPr="00A069DB">
        <w:rPr>
          <w:rFonts w:asciiTheme="minorHAnsi" w:hAnsiTheme="minorHAnsi" w:cstheme="minorHAnsi"/>
        </w:rPr>
        <w:t xml:space="preserve">The material management plan shall specifically address the following: </w:t>
      </w:r>
    </w:p>
    <w:p w14:paraId="2B54AE6B" w14:textId="77777777" w:rsidR="00E07BDD" w:rsidRPr="00A069DB" w:rsidRDefault="00E07BDD" w:rsidP="00006EAB">
      <w:pPr>
        <w:numPr>
          <w:ilvl w:val="0"/>
          <w:numId w:val="280"/>
        </w:numPr>
        <w:tabs>
          <w:tab w:val="clear" w:pos="720"/>
        </w:tabs>
        <w:spacing w:before="0" w:after="0"/>
        <w:rPr>
          <w:rFonts w:asciiTheme="minorHAnsi" w:hAnsiTheme="minorHAnsi" w:cstheme="minorHAnsi"/>
        </w:rPr>
      </w:pPr>
      <w:r w:rsidRPr="00A069DB">
        <w:rPr>
          <w:rFonts w:asciiTheme="minorHAnsi" w:hAnsiTheme="minorHAnsi" w:cstheme="minorHAnsi"/>
        </w:rPr>
        <w:t xml:space="preserve">Material and waste management  shall be part of the design co-ordination meetings; </w:t>
      </w:r>
    </w:p>
    <w:p w14:paraId="6AB40E98" w14:textId="77777777" w:rsidR="00E07BDD" w:rsidRPr="00A069DB" w:rsidRDefault="00E07BDD" w:rsidP="00006EAB">
      <w:pPr>
        <w:numPr>
          <w:ilvl w:val="0"/>
          <w:numId w:val="280"/>
        </w:numPr>
        <w:tabs>
          <w:tab w:val="clear" w:pos="720"/>
        </w:tabs>
        <w:spacing w:before="0" w:after="0"/>
        <w:rPr>
          <w:rFonts w:asciiTheme="minorHAnsi" w:hAnsiTheme="minorHAnsi" w:cstheme="minorHAnsi"/>
        </w:rPr>
      </w:pPr>
      <w:r w:rsidRPr="00A069DB">
        <w:rPr>
          <w:rFonts w:asciiTheme="minorHAnsi" w:hAnsiTheme="minorHAnsi" w:cstheme="minorHAnsi"/>
        </w:rPr>
        <w:t>All material shall be tracked from material delivery to final use, waste generation and disposal. All materials shall be stored properly to ensure minimum damage;</w:t>
      </w:r>
    </w:p>
    <w:p w14:paraId="18A0C140" w14:textId="77777777" w:rsidR="00E07BDD" w:rsidRPr="00A069DB" w:rsidRDefault="00E07BDD" w:rsidP="00006EAB">
      <w:pPr>
        <w:numPr>
          <w:ilvl w:val="0"/>
          <w:numId w:val="280"/>
        </w:numPr>
        <w:tabs>
          <w:tab w:val="clear" w:pos="720"/>
        </w:tabs>
        <w:spacing w:before="0" w:after="0"/>
        <w:rPr>
          <w:rFonts w:asciiTheme="minorHAnsi" w:hAnsiTheme="minorHAnsi" w:cstheme="minorHAnsi"/>
        </w:rPr>
      </w:pPr>
      <w:r w:rsidRPr="00A069DB">
        <w:rPr>
          <w:rFonts w:asciiTheme="minorHAnsi" w:hAnsiTheme="minorHAnsi" w:cstheme="minorHAnsi"/>
        </w:rPr>
        <w:t>Top soil management and water management shall be considered a component of waste management;</w:t>
      </w:r>
    </w:p>
    <w:p w14:paraId="6A227A88" w14:textId="77777777" w:rsidR="00E07BDD" w:rsidRPr="00A069DB" w:rsidRDefault="00E07BDD" w:rsidP="00006EAB">
      <w:pPr>
        <w:numPr>
          <w:ilvl w:val="0"/>
          <w:numId w:val="280"/>
        </w:numPr>
        <w:tabs>
          <w:tab w:val="clear" w:pos="720"/>
        </w:tabs>
        <w:spacing w:before="0" w:after="0"/>
        <w:rPr>
          <w:rFonts w:asciiTheme="minorHAnsi" w:hAnsiTheme="minorHAnsi" w:cstheme="minorHAnsi"/>
        </w:rPr>
      </w:pPr>
      <w:r w:rsidRPr="00A069DB">
        <w:rPr>
          <w:rFonts w:asciiTheme="minorHAnsi" w:hAnsiTheme="minorHAnsi" w:cstheme="minorHAnsi"/>
        </w:rPr>
        <w:t>Sand needs to be stored properly to prevent loss during rainy season and contamination from organic matter;</w:t>
      </w:r>
    </w:p>
    <w:p w14:paraId="47C39BC8" w14:textId="77777777" w:rsidR="00E07BDD" w:rsidRPr="00A069DB" w:rsidRDefault="00E07BDD" w:rsidP="00006EAB">
      <w:pPr>
        <w:numPr>
          <w:ilvl w:val="0"/>
          <w:numId w:val="280"/>
        </w:numPr>
        <w:tabs>
          <w:tab w:val="clear" w:pos="720"/>
        </w:tabs>
        <w:spacing w:before="0" w:after="0"/>
        <w:rPr>
          <w:rFonts w:asciiTheme="minorHAnsi" w:hAnsiTheme="minorHAnsi" w:cstheme="minorHAnsi"/>
        </w:rPr>
      </w:pPr>
      <w:r w:rsidRPr="00A069DB">
        <w:rPr>
          <w:rFonts w:asciiTheme="minorHAnsi" w:hAnsiTheme="minorHAnsi" w:cstheme="minorHAnsi"/>
        </w:rPr>
        <w:t>The concrete wash water shall be treated properly and reused and is not allowed to be disposed into waterways or percolation to ground water;</w:t>
      </w:r>
    </w:p>
    <w:p w14:paraId="363C2278" w14:textId="77777777" w:rsidR="00E07BDD" w:rsidRPr="00A069DB" w:rsidRDefault="00E07BDD" w:rsidP="00006EAB">
      <w:pPr>
        <w:numPr>
          <w:ilvl w:val="0"/>
          <w:numId w:val="280"/>
        </w:numPr>
        <w:tabs>
          <w:tab w:val="clear" w:pos="720"/>
        </w:tabs>
        <w:spacing w:before="0" w:after="0"/>
        <w:rPr>
          <w:rFonts w:asciiTheme="minorHAnsi" w:hAnsiTheme="minorHAnsi" w:cstheme="minorHAnsi"/>
        </w:rPr>
      </w:pPr>
      <w:r w:rsidRPr="00A069DB">
        <w:rPr>
          <w:rFonts w:asciiTheme="minorHAnsi" w:hAnsiTheme="minorHAnsi" w:cstheme="minorHAnsi"/>
        </w:rPr>
        <w:t>All waste generated from the Site needs to be quantified. The various waste streams like plastic, cardboard, wood, cloth, debris, insulation material, metal etc. needs to be measured;</w:t>
      </w:r>
    </w:p>
    <w:p w14:paraId="3C033521" w14:textId="77777777" w:rsidR="00E07BDD" w:rsidRPr="00A069DB" w:rsidRDefault="00E07BDD" w:rsidP="00006EAB">
      <w:pPr>
        <w:numPr>
          <w:ilvl w:val="0"/>
          <w:numId w:val="280"/>
        </w:numPr>
        <w:tabs>
          <w:tab w:val="clear" w:pos="720"/>
        </w:tabs>
        <w:spacing w:before="0" w:after="0"/>
        <w:rPr>
          <w:rFonts w:asciiTheme="minorHAnsi" w:hAnsiTheme="minorHAnsi" w:cstheme="minorHAnsi"/>
        </w:rPr>
      </w:pPr>
      <w:r w:rsidRPr="00A069DB">
        <w:rPr>
          <w:rFonts w:asciiTheme="minorHAnsi" w:hAnsiTheme="minorHAnsi" w:cstheme="minorHAnsi"/>
        </w:rPr>
        <w:t>The hazardous /electronic waste generated on the site needs to be managed in accordance to the legislations and also needs to be measured;</w:t>
      </w:r>
    </w:p>
    <w:p w14:paraId="6219FD2A" w14:textId="77777777" w:rsidR="00E07BDD" w:rsidRPr="00A069DB" w:rsidRDefault="00E07BDD" w:rsidP="00006EAB">
      <w:pPr>
        <w:numPr>
          <w:ilvl w:val="0"/>
          <w:numId w:val="280"/>
        </w:numPr>
        <w:tabs>
          <w:tab w:val="clear" w:pos="720"/>
        </w:tabs>
        <w:spacing w:before="0" w:after="0"/>
        <w:rPr>
          <w:rFonts w:asciiTheme="minorHAnsi" w:hAnsiTheme="minorHAnsi" w:cstheme="minorHAnsi"/>
        </w:rPr>
      </w:pPr>
      <w:r w:rsidRPr="00A069DB">
        <w:rPr>
          <w:rFonts w:asciiTheme="minorHAnsi" w:hAnsiTheme="minorHAnsi" w:cstheme="minorHAnsi"/>
        </w:rPr>
        <w:t>All material safety data sheets (MSDS) should be available before a material delivery comes in. the storage areas should be prepared and material/waste managed in accordance to the MSDS;</w:t>
      </w:r>
    </w:p>
    <w:p w14:paraId="1A122DB8" w14:textId="77777777" w:rsidR="00E07BDD" w:rsidRPr="00A069DB" w:rsidRDefault="00E07BDD" w:rsidP="00006EAB">
      <w:pPr>
        <w:numPr>
          <w:ilvl w:val="0"/>
          <w:numId w:val="280"/>
        </w:numPr>
        <w:tabs>
          <w:tab w:val="clear" w:pos="720"/>
        </w:tabs>
        <w:spacing w:before="0" w:after="0"/>
        <w:rPr>
          <w:rFonts w:asciiTheme="minorHAnsi" w:hAnsiTheme="minorHAnsi" w:cstheme="minorHAnsi"/>
        </w:rPr>
      </w:pPr>
      <w:r w:rsidRPr="00A069DB">
        <w:rPr>
          <w:rFonts w:asciiTheme="minorHAnsi" w:hAnsiTheme="minorHAnsi" w:cstheme="minorHAnsi"/>
        </w:rPr>
        <w:t>The various wastes that can be reused/recycled  should be identified and relevant agencies contacted for collecting the waste;</w:t>
      </w:r>
    </w:p>
    <w:p w14:paraId="4670B02E" w14:textId="77777777" w:rsidR="00E07BDD" w:rsidRPr="00A069DB" w:rsidRDefault="00E07BDD" w:rsidP="00006EAB">
      <w:pPr>
        <w:numPr>
          <w:ilvl w:val="0"/>
          <w:numId w:val="280"/>
        </w:numPr>
        <w:tabs>
          <w:tab w:val="clear" w:pos="720"/>
        </w:tabs>
        <w:spacing w:before="0" w:after="0"/>
        <w:rPr>
          <w:rFonts w:asciiTheme="minorHAnsi" w:hAnsiTheme="minorHAnsi" w:cstheme="minorHAnsi"/>
        </w:rPr>
      </w:pPr>
      <w:r w:rsidRPr="00A069DB">
        <w:rPr>
          <w:rFonts w:asciiTheme="minorHAnsi" w:hAnsiTheme="minorHAnsi" w:cstheme="minorHAnsi"/>
        </w:rPr>
        <w:t>Waste segregation on each floor using bins or debris chutes needs to be done. This segregation should be done to ensure that the reuse/recycle potential of the particular stream of waste does not get reduced;</w:t>
      </w:r>
    </w:p>
    <w:p w14:paraId="6C23A15C" w14:textId="77777777" w:rsidR="00E07BDD" w:rsidRPr="00A069DB" w:rsidRDefault="00E07BDD" w:rsidP="00006EAB">
      <w:pPr>
        <w:numPr>
          <w:ilvl w:val="0"/>
          <w:numId w:val="280"/>
        </w:numPr>
        <w:tabs>
          <w:tab w:val="clear" w:pos="720"/>
        </w:tabs>
        <w:spacing w:before="0" w:after="0"/>
        <w:rPr>
          <w:rFonts w:asciiTheme="minorHAnsi" w:hAnsiTheme="minorHAnsi" w:cstheme="minorHAnsi"/>
        </w:rPr>
      </w:pPr>
      <w:r w:rsidRPr="00A069DB">
        <w:rPr>
          <w:rFonts w:asciiTheme="minorHAnsi" w:hAnsiTheme="minorHAnsi" w:cstheme="minorHAnsi"/>
        </w:rPr>
        <w:t>Practical measures associated with works should be taken to prevent waste generation;</w:t>
      </w:r>
    </w:p>
    <w:p w14:paraId="2DF23FA8" w14:textId="77777777" w:rsidR="00E07BDD" w:rsidRPr="00A069DB" w:rsidRDefault="00E07BDD" w:rsidP="00006EAB">
      <w:pPr>
        <w:numPr>
          <w:ilvl w:val="0"/>
          <w:numId w:val="280"/>
        </w:numPr>
        <w:tabs>
          <w:tab w:val="clear" w:pos="720"/>
        </w:tabs>
        <w:spacing w:before="0" w:after="0"/>
        <w:rPr>
          <w:rFonts w:asciiTheme="minorHAnsi" w:hAnsiTheme="minorHAnsi" w:cstheme="minorHAnsi"/>
        </w:rPr>
      </w:pPr>
      <w:r w:rsidRPr="00A069DB">
        <w:rPr>
          <w:rFonts w:asciiTheme="minorHAnsi" w:hAnsiTheme="minorHAnsi" w:cstheme="minorHAnsi"/>
        </w:rPr>
        <w:t xml:space="preserve">Use building materials that are fully recycled and/or include recycled material in their production where practicable; </w:t>
      </w:r>
    </w:p>
    <w:p w14:paraId="4180E5F9" w14:textId="77777777" w:rsidR="00E07BDD" w:rsidRPr="00A069DB" w:rsidRDefault="00E07BDD" w:rsidP="00006EAB">
      <w:pPr>
        <w:numPr>
          <w:ilvl w:val="0"/>
          <w:numId w:val="280"/>
        </w:numPr>
        <w:tabs>
          <w:tab w:val="clear" w:pos="720"/>
        </w:tabs>
        <w:spacing w:before="0" w:after="0"/>
        <w:rPr>
          <w:rFonts w:asciiTheme="minorHAnsi" w:hAnsiTheme="minorHAnsi" w:cstheme="minorHAnsi"/>
        </w:rPr>
      </w:pPr>
      <w:r w:rsidRPr="00A069DB">
        <w:rPr>
          <w:rFonts w:asciiTheme="minorHAnsi" w:hAnsiTheme="minorHAnsi" w:cstheme="minorHAnsi"/>
        </w:rPr>
        <w:lastRenderedPageBreak/>
        <w:t xml:space="preserve">Prevent pollution and damage to the environment; </w:t>
      </w:r>
    </w:p>
    <w:p w14:paraId="0903686A" w14:textId="77777777" w:rsidR="00E07BDD" w:rsidRPr="00A069DB" w:rsidRDefault="00E07BDD" w:rsidP="00006EAB">
      <w:pPr>
        <w:numPr>
          <w:ilvl w:val="0"/>
          <w:numId w:val="280"/>
        </w:numPr>
        <w:tabs>
          <w:tab w:val="clear" w:pos="720"/>
        </w:tabs>
        <w:spacing w:before="0" w:after="0"/>
        <w:rPr>
          <w:rFonts w:asciiTheme="minorHAnsi" w:hAnsiTheme="minorHAnsi" w:cstheme="minorHAnsi"/>
        </w:rPr>
      </w:pPr>
      <w:r w:rsidRPr="00A069DB">
        <w:rPr>
          <w:rFonts w:asciiTheme="minorHAnsi" w:hAnsiTheme="minorHAnsi" w:cstheme="minorHAnsi"/>
        </w:rPr>
        <w:t xml:space="preserve">Report weekly the amount of waste removed from Site, reused, recycled or diverted productively from landfill; </w:t>
      </w:r>
    </w:p>
    <w:p w14:paraId="62C94DA6" w14:textId="77777777" w:rsidR="00E07BDD" w:rsidRPr="00A069DB" w:rsidRDefault="00E07BDD" w:rsidP="00006EAB">
      <w:pPr>
        <w:numPr>
          <w:ilvl w:val="0"/>
          <w:numId w:val="280"/>
        </w:numPr>
        <w:tabs>
          <w:tab w:val="clear" w:pos="720"/>
        </w:tabs>
        <w:spacing w:before="0" w:after="0"/>
        <w:rPr>
          <w:rFonts w:asciiTheme="minorHAnsi" w:hAnsiTheme="minorHAnsi" w:cstheme="minorHAnsi"/>
        </w:rPr>
      </w:pPr>
      <w:r w:rsidRPr="00A069DB">
        <w:rPr>
          <w:rFonts w:asciiTheme="minorHAnsi" w:hAnsiTheme="minorHAnsi" w:cstheme="minorHAnsi"/>
        </w:rPr>
        <w:t>Any waste not diverted from the landfill shall be supported with a document stating the reason why it was not done. Also disposal should either be done through municipal/pollution control board approved vendors, or the private land owner who allows it should give land documents and a letter stating he is using it for filling low lying area;</w:t>
      </w:r>
    </w:p>
    <w:p w14:paraId="5FB4BA69" w14:textId="77777777" w:rsidR="00E07BDD" w:rsidRPr="00A069DB" w:rsidRDefault="00E07BDD" w:rsidP="00006EAB">
      <w:pPr>
        <w:numPr>
          <w:ilvl w:val="0"/>
          <w:numId w:val="280"/>
        </w:numPr>
        <w:tabs>
          <w:tab w:val="clear" w:pos="720"/>
        </w:tabs>
        <w:spacing w:before="0" w:after="0"/>
        <w:rPr>
          <w:rFonts w:asciiTheme="minorHAnsi" w:hAnsiTheme="minorHAnsi" w:cstheme="minorHAnsi"/>
        </w:rPr>
      </w:pPr>
      <w:r w:rsidRPr="00A069DB">
        <w:rPr>
          <w:rFonts w:asciiTheme="minorHAnsi" w:hAnsiTheme="minorHAnsi" w:cstheme="minorHAnsi"/>
        </w:rPr>
        <w:t>The maximum total quantity of waste accumulated on Site should not be more than 4 truckloads per project;</w:t>
      </w:r>
    </w:p>
    <w:p w14:paraId="33603792" w14:textId="77777777" w:rsidR="00E07BDD" w:rsidRPr="00A069DB" w:rsidRDefault="00E07BDD" w:rsidP="00006EAB">
      <w:pPr>
        <w:numPr>
          <w:ilvl w:val="0"/>
          <w:numId w:val="280"/>
        </w:numPr>
        <w:tabs>
          <w:tab w:val="clear" w:pos="720"/>
        </w:tabs>
        <w:spacing w:before="0" w:after="0"/>
        <w:rPr>
          <w:rFonts w:asciiTheme="minorHAnsi" w:hAnsiTheme="minorHAnsi" w:cstheme="minorHAnsi"/>
        </w:rPr>
      </w:pPr>
      <w:r w:rsidRPr="00A069DB">
        <w:rPr>
          <w:rFonts w:asciiTheme="minorHAnsi" w:hAnsiTheme="minorHAnsi" w:cstheme="minorHAnsi"/>
        </w:rPr>
        <w:t>The Contractor is responsible to ensure all electrical work should as per LOACL AUTHORITY requirements for waste management are met including waste minimisation.</w:t>
      </w:r>
    </w:p>
    <w:p w14:paraId="0D40A553" w14:textId="77777777" w:rsidR="00E07BDD" w:rsidRPr="00A069DB" w:rsidRDefault="00E07BDD" w:rsidP="00006EAB">
      <w:pPr>
        <w:spacing w:before="0" w:after="0"/>
        <w:ind w:left="720"/>
        <w:rPr>
          <w:rFonts w:asciiTheme="minorHAnsi" w:hAnsiTheme="minorHAnsi" w:cstheme="minorHAnsi"/>
        </w:rPr>
      </w:pPr>
    </w:p>
    <w:p w14:paraId="041306FF" w14:textId="77777777" w:rsidR="00E07BDD" w:rsidRPr="00A069DB" w:rsidRDefault="00E07BDD" w:rsidP="00006EAB">
      <w:pPr>
        <w:spacing w:before="0" w:after="0"/>
        <w:rPr>
          <w:rFonts w:asciiTheme="minorHAnsi" w:hAnsiTheme="minorHAnsi" w:cstheme="minorHAnsi"/>
        </w:rPr>
      </w:pPr>
      <w:r w:rsidRPr="00A069DB">
        <w:rPr>
          <w:rFonts w:asciiTheme="minorHAnsi" w:hAnsiTheme="minorHAnsi" w:cstheme="minorHAnsi"/>
        </w:rPr>
        <w:t xml:space="preserve">Please use </w:t>
      </w:r>
      <w:r w:rsidRPr="00A069DB">
        <w:rPr>
          <w:rFonts w:asciiTheme="minorHAnsi" w:hAnsiTheme="minorHAnsi" w:cstheme="minorHAnsi"/>
          <w:b/>
        </w:rPr>
        <w:t>Annexure 4</w:t>
      </w:r>
      <w:r w:rsidRPr="00A069DB">
        <w:rPr>
          <w:rFonts w:asciiTheme="minorHAnsi" w:hAnsiTheme="minorHAnsi" w:cstheme="minorHAnsi"/>
        </w:rPr>
        <w:t xml:space="preserve"> ‘Construction Waste Management Guidelines’ as recommendations for fulfilling the expectations under construction waste management. These are developed with a view to support the site team with the day to day implementation of CWM.</w:t>
      </w:r>
    </w:p>
    <w:p w14:paraId="69000DB2" w14:textId="77777777" w:rsidR="00E07BDD" w:rsidRPr="00A069DB" w:rsidRDefault="00E07BDD" w:rsidP="00006EAB">
      <w:pPr>
        <w:spacing w:before="0" w:after="0"/>
        <w:rPr>
          <w:rFonts w:asciiTheme="minorHAnsi" w:hAnsiTheme="minorHAnsi" w:cstheme="minorHAnsi"/>
        </w:rPr>
      </w:pPr>
    </w:p>
    <w:p w14:paraId="33C2AF9C" w14:textId="421A542F" w:rsidR="00E07BDD" w:rsidRPr="00A069DB" w:rsidRDefault="00E07BDD" w:rsidP="00006EAB">
      <w:pPr>
        <w:spacing w:before="0" w:after="0"/>
        <w:rPr>
          <w:rFonts w:asciiTheme="minorHAnsi" w:hAnsiTheme="minorHAnsi" w:cstheme="minorHAnsi"/>
          <w:b/>
          <w:u w:val="single"/>
        </w:rPr>
      </w:pPr>
      <w:r w:rsidRPr="00A069DB">
        <w:rPr>
          <w:rFonts w:asciiTheme="minorHAnsi" w:hAnsiTheme="minorHAnsi" w:cstheme="minorHAnsi"/>
          <w:b/>
          <w:u w:val="single"/>
        </w:rPr>
        <w:br w:type="page"/>
      </w:r>
    </w:p>
    <w:p w14:paraId="071C65D8" w14:textId="77777777" w:rsidR="00E07BDD" w:rsidRPr="00A069DB" w:rsidRDefault="00E07BDD" w:rsidP="00006EAB">
      <w:pPr>
        <w:spacing w:before="0" w:after="0"/>
        <w:jc w:val="center"/>
        <w:rPr>
          <w:rFonts w:asciiTheme="minorHAnsi" w:hAnsiTheme="minorHAnsi" w:cstheme="minorHAnsi"/>
          <w:b/>
          <w:u w:val="single"/>
        </w:rPr>
      </w:pPr>
    </w:p>
    <w:p w14:paraId="67EDF3CF" w14:textId="3DD1C6C1" w:rsidR="00610947" w:rsidRPr="00A069DB" w:rsidRDefault="00610947" w:rsidP="00006EAB">
      <w:pPr>
        <w:spacing w:before="0" w:after="0"/>
        <w:jc w:val="center"/>
        <w:rPr>
          <w:rFonts w:asciiTheme="minorHAnsi" w:hAnsiTheme="minorHAnsi" w:cstheme="minorHAnsi"/>
          <w:b/>
          <w:u w:val="single"/>
        </w:rPr>
      </w:pPr>
      <w:r w:rsidRPr="00A069DB">
        <w:rPr>
          <w:rFonts w:asciiTheme="minorHAnsi" w:hAnsiTheme="minorHAnsi" w:cstheme="minorHAnsi"/>
          <w:b/>
          <w:u w:val="single"/>
        </w:rPr>
        <w:t>ANNEXURE – 3</w:t>
      </w:r>
    </w:p>
    <w:p w14:paraId="2EAF3374" w14:textId="77777777" w:rsidR="00610947" w:rsidRPr="00A069DB" w:rsidRDefault="00610947" w:rsidP="00006EAB">
      <w:pPr>
        <w:spacing w:before="0" w:after="0"/>
        <w:jc w:val="center"/>
        <w:rPr>
          <w:rFonts w:asciiTheme="minorHAnsi" w:hAnsiTheme="minorHAnsi" w:cstheme="minorHAnsi"/>
          <w:b/>
        </w:rPr>
      </w:pPr>
      <w:r w:rsidRPr="00A069DB">
        <w:rPr>
          <w:rFonts w:asciiTheme="minorHAnsi" w:hAnsiTheme="minorHAnsi" w:cstheme="minorHAnsi"/>
          <w:b/>
        </w:rPr>
        <w:t>Schedule of fines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4242"/>
        <w:gridCol w:w="4055"/>
      </w:tblGrid>
      <w:tr w:rsidR="005F05BB" w:rsidRPr="00A069DB" w14:paraId="0E56F9FE" w14:textId="77777777" w:rsidTr="00C247CC">
        <w:tc>
          <w:tcPr>
            <w:tcW w:w="730" w:type="dxa"/>
          </w:tcPr>
          <w:p w14:paraId="1255A829" w14:textId="77777777" w:rsidR="00610947" w:rsidRPr="00A069DB" w:rsidRDefault="00610947" w:rsidP="00006EAB">
            <w:pPr>
              <w:spacing w:before="0" w:after="0"/>
              <w:jc w:val="center"/>
              <w:rPr>
                <w:rFonts w:asciiTheme="minorHAnsi" w:hAnsiTheme="minorHAnsi" w:cstheme="minorHAnsi"/>
                <w:b/>
              </w:rPr>
            </w:pPr>
            <w:r w:rsidRPr="00A069DB">
              <w:rPr>
                <w:rFonts w:asciiTheme="minorHAnsi" w:hAnsiTheme="minorHAnsi" w:cstheme="minorHAnsi"/>
                <w:b/>
              </w:rPr>
              <w:t>Sl. No.</w:t>
            </w:r>
          </w:p>
        </w:tc>
        <w:tc>
          <w:tcPr>
            <w:tcW w:w="4395" w:type="dxa"/>
          </w:tcPr>
          <w:p w14:paraId="7B20D727" w14:textId="77777777" w:rsidR="00610947" w:rsidRPr="00A069DB" w:rsidRDefault="00610947" w:rsidP="00006EAB">
            <w:pPr>
              <w:spacing w:before="0" w:after="0"/>
              <w:jc w:val="center"/>
              <w:rPr>
                <w:rFonts w:asciiTheme="minorHAnsi" w:hAnsiTheme="minorHAnsi" w:cstheme="minorHAnsi"/>
                <w:b/>
              </w:rPr>
            </w:pPr>
            <w:r w:rsidRPr="00A069DB">
              <w:rPr>
                <w:rFonts w:asciiTheme="minorHAnsi" w:hAnsiTheme="minorHAnsi" w:cstheme="minorHAnsi"/>
                <w:b/>
              </w:rPr>
              <w:t>Nature of Offence</w:t>
            </w:r>
          </w:p>
        </w:tc>
        <w:tc>
          <w:tcPr>
            <w:tcW w:w="4225" w:type="dxa"/>
          </w:tcPr>
          <w:p w14:paraId="35EADE17" w14:textId="77777777" w:rsidR="00610947" w:rsidRPr="00A069DB" w:rsidRDefault="00610947" w:rsidP="00006EAB">
            <w:pPr>
              <w:pStyle w:val="BodyText"/>
              <w:spacing w:line="240" w:lineRule="auto"/>
              <w:jc w:val="center"/>
              <w:rPr>
                <w:rFonts w:asciiTheme="minorHAnsi" w:hAnsiTheme="minorHAnsi" w:cstheme="minorHAnsi"/>
                <w:b/>
                <w:sz w:val="24"/>
                <w:szCs w:val="24"/>
              </w:rPr>
            </w:pPr>
            <w:r w:rsidRPr="00A069DB">
              <w:rPr>
                <w:rFonts w:asciiTheme="minorHAnsi" w:hAnsiTheme="minorHAnsi" w:cstheme="minorHAnsi"/>
                <w:b/>
                <w:sz w:val="24"/>
                <w:szCs w:val="24"/>
              </w:rPr>
              <w:t>Amount of Safety or Environmental charge to be levied against the Sub/Contractor for each breach of the Owner’s Rules &amp; Regulations (Indian Rs.)</w:t>
            </w:r>
          </w:p>
        </w:tc>
      </w:tr>
      <w:tr w:rsidR="005F05BB" w:rsidRPr="00A069DB" w14:paraId="1159A5E6" w14:textId="77777777" w:rsidTr="00C247CC">
        <w:tc>
          <w:tcPr>
            <w:tcW w:w="730" w:type="dxa"/>
          </w:tcPr>
          <w:p w14:paraId="39C12C63" w14:textId="77777777" w:rsidR="00610947" w:rsidRPr="00A069DB" w:rsidRDefault="00610947" w:rsidP="00006EAB">
            <w:pPr>
              <w:spacing w:before="0" w:after="0"/>
              <w:jc w:val="center"/>
              <w:rPr>
                <w:rFonts w:asciiTheme="minorHAnsi" w:hAnsiTheme="minorHAnsi" w:cstheme="minorHAnsi"/>
                <w:b/>
              </w:rPr>
            </w:pPr>
            <w:r w:rsidRPr="00A069DB">
              <w:rPr>
                <w:rFonts w:asciiTheme="minorHAnsi" w:hAnsiTheme="minorHAnsi" w:cstheme="minorHAnsi"/>
                <w:b/>
              </w:rPr>
              <w:t>1</w:t>
            </w:r>
          </w:p>
        </w:tc>
        <w:tc>
          <w:tcPr>
            <w:tcW w:w="4395" w:type="dxa"/>
          </w:tcPr>
          <w:p w14:paraId="42D0A4C3" w14:textId="77777777" w:rsidR="00610947" w:rsidRPr="00A069DB" w:rsidRDefault="00610947" w:rsidP="00006EAB">
            <w:pPr>
              <w:spacing w:before="0" w:after="0"/>
              <w:rPr>
                <w:rFonts w:asciiTheme="minorHAnsi" w:hAnsiTheme="minorHAnsi" w:cstheme="minorHAnsi"/>
              </w:rPr>
            </w:pPr>
            <w:r w:rsidRPr="00A069DB">
              <w:rPr>
                <w:rFonts w:asciiTheme="minorHAnsi" w:hAnsiTheme="minorHAnsi" w:cstheme="minorHAnsi"/>
              </w:rPr>
              <w:t>Unavailability of MSDS for chemical/hazardous materials</w:t>
            </w:r>
          </w:p>
        </w:tc>
        <w:tc>
          <w:tcPr>
            <w:tcW w:w="4225" w:type="dxa"/>
          </w:tcPr>
          <w:p w14:paraId="594D9BAA" w14:textId="77777777" w:rsidR="00610947" w:rsidRPr="00A069DB" w:rsidRDefault="00610947" w:rsidP="00006EAB">
            <w:pPr>
              <w:spacing w:before="0" w:after="0"/>
              <w:rPr>
                <w:rFonts w:asciiTheme="minorHAnsi" w:hAnsiTheme="minorHAnsi" w:cstheme="minorHAnsi"/>
                <w:b/>
              </w:rPr>
            </w:pPr>
            <w:r w:rsidRPr="00A069DB">
              <w:rPr>
                <w:rFonts w:asciiTheme="minorHAnsi" w:hAnsiTheme="minorHAnsi" w:cstheme="minorHAnsi"/>
                <w:b/>
              </w:rPr>
              <w:t>Rs. 1000 per day</w:t>
            </w:r>
          </w:p>
        </w:tc>
      </w:tr>
      <w:tr w:rsidR="005F05BB" w:rsidRPr="00A069DB" w14:paraId="7632A0D7" w14:textId="77777777" w:rsidTr="00C247CC">
        <w:tc>
          <w:tcPr>
            <w:tcW w:w="730" w:type="dxa"/>
          </w:tcPr>
          <w:p w14:paraId="373E1390" w14:textId="77777777" w:rsidR="00610947" w:rsidRPr="00A069DB" w:rsidRDefault="00610947" w:rsidP="00006EAB">
            <w:pPr>
              <w:spacing w:before="0" w:after="0"/>
              <w:jc w:val="center"/>
              <w:rPr>
                <w:rFonts w:asciiTheme="minorHAnsi" w:hAnsiTheme="minorHAnsi" w:cstheme="minorHAnsi"/>
                <w:b/>
              </w:rPr>
            </w:pPr>
            <w:r w:rsidRPr="00A069DB">
              <w:rPr>
                <w:rFonts w:asciiTheme="minorHAnsi" w:hAnsiTheme="minorHAnsi" w:cstheme="minorHAnsi"/>
                <w:b/>
              </w:rPr>
              <w:t>2</w:t>
            </w:r>
          </w:p>
        </w:tc>
        <w:tc>
          <w:tcPr>
            <w:tcW w:w="4395" w:type="dxa"/>
          </w:tcPr>
          <w:p w14:paraId="63815F31" w14:textId="77777777" w:rsidR="00610947" w:rsidRPr="00A069DB" w:rsidRDefault="00610947" w:rsidP="00006EAB">
            <w:pPr>
              <w:spacing w:before="0" w:after="0"/>
              <w:rPr>
                <w:rFonts w:asciiTheme="minorHAnsi" w:hAnsiTheme="minorHAnsi" w:cstheme="minorHAnsi"/>
              </w:rPr>
            </w:pPr>
            <w:r w:rsidRPr="00A069DB">
              <w:rPr>
                <w:rFonts w:asciiTheme="minorHAnsi" w:hAnsiTheme="minorHAnsi" w:cstheme="minorHAnsi"/>
              </w:rPr>
              <w:t>Unsegregated piles</w:t>
            </w:r>
          </w:p>
        </w:tc>
        <w:tc>
          <w:tcPr>
            <w:tcW w:w="4225" w:type="dxa"/>
          </w:tcPr>
          <w:p w14:paraId="752DB982" w14:textId="77777777" w:rsidR="00610947" w:rsidRPr="00A069DB" w:rsidRDefault="00610947" w:rsidP="00006EAB">
            <w:pPr>
              <w:spacing w:before="0" w:after="0"/>
              <w:rPr>
                <w:rFonts w:asciiTheme="minorHAnsi" w:hAnsiTheme="minorHAnsi" w:cstheme="minorHAnsi"/>
                <w:b/>
              </w:rPr>
            </w:pPr>
            <w:r w:rsidRPr="00A069DB">
              <w:rPr>
                <w:rFonts w:asciiTheme="minorHAnsi" w:hAnsiTheme="minorHAnsi" w:cstheme="minorHAnsi"/>
                <w:b/>
              </w:rPr>
              <w:t>Rs. 500 per day</w:t>
            </w:r>
          </w:p>
        </w:tc>
      </w:tr>
      <w:tr w:rsidR="005F05BB" w:rsidRPr="00A069DB" w14:paraId="285657D9" w14:textId="77777777" w:rsidTr="00C247CC">
        <w:tc>
          <w:tcPr>
            <w:tcW w:w="730" w:type="dxa"/>
          </w:tcPr>
          <w:p w14:paraId="0F51589C" w14:textId="77777777" w:rsidR="00610947" w:rsidRPr="00A069DB" w:rsidRDefault="00610947" w:rsidP="00006EAB">
            <w:pPr>
              <w:spacing w:before="0" w:after="0"/>
              <w:jc w:val="center"/>
              <w:rPr>
                <w:rFonts w:asciiTheme="minorHAnsi" w:hAnsiTheme="minorHAnsi" w:cstheme="minorHAnsi"/>
                <w:b/>
              </w:rPr>
            </w:pPr>
            <w:r w:rsidRPr="00A069DB">
              <w:rPr>
                <w:rFonts w:asciiTheme="minorHAnsi" w:hAnsiTheme="minorHAnsi" w:cstheme="minorHAnsi"/>
                <w:b/>
              </w:rPr>
              <w:t>3</w:t>
            </w:r>
          </w:p>
        </w:tc>
        <w:tc>
          <w:tcPr>
            <w:tcW w:w="4395" w:type="dxa"/>
          </w:tcPr>
          <w:p w14:paraId="3EC11FEE" w14:textId="77777777" w:rsidR="00610947" w:rsidRPr="00A069DB" w:rsidRDefault="00610947" w:rsidP="00006EAB">
            <w:pPr>
              <w:spacing w:before="0" w:after="0"/>
              <w:rPr>
                <w:rFonts w:asciiTheme="minorHAnsi" w:hAnsiTheme="minorHAnsi" w:cstheme="minorHAnsi"/>
              </w:rPr>
            </w:pPr>
            <w:r w:rsidRPr="00A069DB">
              <w:rPr>
                <w:rFonts w:asciiTheme="minorHAnsi" w:hAnsiTheme="minorHAnsi" w:cstheme="minorHAnsi"/>
              </w:rPr>
              <w:t>Improperly stored cement</w:t>
            </w:r>
          </w:p>
        </w:tc>
        <w:tc>
          <w:tcPr>
            <w:tcW w:w="4225" w:type="dxa"/>
          </w:tcPr>
          <w:p w14:paraId="11F2BD56" w14:textId="77777777" w:rsidR="00610947" w:rsidRPr="00A069DB" w:rsidRDefault="00610947" w:rsidP="00006EAB">
            <w:pPr>
              <w:spacing w:before="0" w:after="0"/>
              <w:rPr>
                <w:rFonts w:asciiTheme="minorHAnsi" w:hAnsiTheme="minorHAnsi" w:cstheme="minorHAnsi"/>
                <w:b/>
              </w:rPr>
            </w:pPr>
            <w:r w:rsidRPr="00A069DB">
              <w:rPr>
                <w:rFonts w:asciiTheme="minorHAnsi" w:hAnsiTheme="minorHAnsi" w:cstheme="minorHAnsi"/>
                <w:b/>
              </w:rPr>
              <w:t>Rs. 1000 per day + damages</w:t>
            </w:r>
          </w:p>
        </w:tc>
      </w:tr>
      <w:tr w:rsidR="005F05BB" w:rsidRPr="00A069DB" w14:paraId="2BB040BC" w14:textId="77777777" w:rsidTr="00C247CC">
        <w:tc>
          <w:tcPr>
            <w:tcW w:w="730" w:type="dxa"/>
          </w:tcPr>
          <w:p w14:paraId="1374DDE0" w14:textId="77777777" w:rsidR="00610947" w:rsidRPr="00A069DB" w:rsidRDefault="00610947" w:rsidP="00006EAB">
            <w:pPr>
              <w:spacing w:before="0" w:after="0"/>
              <w:jc w:val="center"/>
              <w:rPr>
                <w:rFonts w:asciiTheme="minorHAnsi" w:hAnsiTheme="minorHAnsi" w:cstheme="minorHAnsi"/>
                <w:b/>
              </w:rPr>
            </w:pPr>
            <w:r w:rsidRPr="00A069DB">
              <w:rPr>
                <w:rFonts w:asciiTheme="minorHAnsi" w:hAnsiTheme="minorHAnsi" w:cstheme="minorHAnsi"/>
                <w:b/>
              </w:rPr>
              <w:t>4</w:t>
            </w:r>
          </w:p>
        </w:tc>
        <w:tc>
          <w:tcPr>
            <w:tcW w:w="4395" w:type="dxa"/>
          </w:tcPr>
          <w:p w14:paraId="05709D24" w14:textId="77777777" w:rsidR="00610947" w:rsidRPr="00A069DB" w:rsidRDefault="00610947" w:rsidP="00006EAB">
            <w:pPr>
              <w:spacing w:before="0" w:after="0"/>
              <w:rPr>
                <w:rFonts w:asciiTheme="minorHAnsi" w:hAnsiTheme="minorHAnsi" w:cstheme="minorHAnsi"/>
              </w:rPr>
            </w:pPr>
            <w:r w:rsidRPr="00A069DB">
              <w:rPr>
                <w:rFonts w:asciiTheme="minorHAnsi" w:hAnsiTheme="minorHAnsi" w:cstheme="minorHAnsi"/>
              </w:rPr>
              <w:t>Improperly stored non-hazardous material</w:t>
            </w:r>
          </w:p>
        </w:tc>
        <w:tc>
          <w:tcPr>
            <w:tcW w:w="4225" w:type="dxa"/>
          </w:tcPr>
          <w:p w14:paraId="4C491B7C" w14:textId="77777777" w:rsidR="00610947" w:rsidRPr="00A069DB" w:rsidRDefault="00610947" w:rsidP="00006EAB">
            <w:pPr>
              <w:spacing w:before="0" w:after="0"/>
              <w:rPr>
                <w:rFonts w:asciiTheme="minorHAnsi" w:hAnsiTheme="minorHAnsi" w:cstheme="minorHAnsi"/>
                <w:b/>
              </w:rPr>
            </w:pPr>
            <w:r w:rsidRPr="00A069DB">
              <w:rPr>
                <w:rFonts w:asciiTheme="minorHAnsi" w:hAnsiTheme="minorHAnsi" w:cstheme="minorHAnsi"/>
                <w:b/>
              </w:rPr>
              <w:t>Rs. 500 + damages</w:t>
            </w:r>
          </w:p>
        </w:tc>
      </w:tr>
      <w:tr w:rsidR="005F05BB" w:rsidRPr="00A069DB" w14:paraId="25DD220C" w14:textId="77777777" w:rsidTr="00C247CC">
        <w:tc>
          <w:tcPr>
            <w:tcW w:w="730" w:type="dxa"/>
          </w:tcPr>
          <w:p w14:paraId="23B03A39" w14:textId="77777777" w:rsidR="00610947" w:rsidRPr="00A069DB" w:rsidRDefault="00610947" w:rsidP="00006EAB">
            <w:pPr>
              <w:spacing w:before="0" w:after="0"/>
              <w:jc w:val="center"/>
              <w:rPr>
                <w:rFonts w:asciiTheme="minorHAnsi" w:hAnsiTheme="minorHAnsi" w:cstheme="minorHAnsi"/>
                <w:b/>
              </w:rPr>
            </w:pPr>
            <w:r w:rsidRPr="00A069DB">
              <w:rPr>
                <w:rFonts w:asciiTheme="minorHAnsi" w:hAnsiTheme="minorHAnsi" w:cstheme="minorHAnsi"/>
                <w:b/>
              </w:rPr>
              <w:t>5</w:t>
            </w:r>
          </w:p>
        </w:tc>
        <w:tc>
          <w:tcPr>
            <w:tcW w:w="4395" w:type="dxa"/>
          </w:tcPr>
          <w:p w14:paraId="3AB672F3" w14:textId="77777777" w:rsidR="00610947" w:rsidRPr="00A069DB" w:rsidRDefault="00610947" w:rsidP="00006EAB">
            <w:pPr>
              <w:spacing w:before="0" w:after="0"/>
              <w:rPr>
                <w:rFonts w:asciiTheme="minorHAnsi" w:hAnsiTheme="minorHAnsi" w:cstheme="minorHAnsi"/>
              </w:rPr>
            </w:pPr>
            <w:r w:rsidRPr="00A069DB">
              <w:rPr>
                <w:rFonts w:asciiTheme="minorHAnsi" w:hAnsiTheme="minorHAnsi" w:cstheme="minorHAnsi"/>
              </w:rPr>
              <w:t>Improperly stored hazardous material</w:t>
            </w:r>
          </w:p>
        </w:tc>
        <w:tc>
          <w:tcPr>
            <w:tcW w:w="4225" w:type="dxa"/>
          </w:tcPr>
          <w:p w14:paraId="0464B0BE" w14:textId="77777777" w:rsidR="00610947" w:rsidRPr="00A069DB" w:rsidRDefault="00610947" w:rsidP="00006EAB">
            <w:pPr>
              <w:spacing w:before="0" w:after="0"/>
              <w:rPr>
                <w:rFonts w:asciiTheme="minorHAnsi" w:hAnsiTheme="minorHAnsi" w:cstheme="minorHAnsi"/>
                <w:b/>
              </w:rPr>
            </w:pPr>
            <w:r w:rsidRPr="00A069DB">
              <w:rPr>
                <w:rFonts w:asciiTheme="minorHAnsi" w:hAnsiTheme="minorHAnsi" w:cstheme="minorHAnsi"/>
                <w:b/>
              </w:rPr>
              <w:t>Rs. 5000 + damages</w:t>
            </w:r>
          </w:p>
        </w:tc>
      </w:tr>
      <w:tr w:rsidR="005F05BB" w:rsidRPr="00A069DB" w14:paraId="3ACE54A7" w14:textId="77777777" w:rsidTr="00C247CC">
        <w:tc>
          <w:tcPr>
            <w:tcW w:w="730" w:type="dxa"/>
          </w:tcPr>
          <w:p w14:paraId="2F6FE29A" w14:textId="77777777" w:rsidR="00610947" w:rsidRPr="00A069DB" w:rsidRDefault="00610947" w:rsidP="00006EAB">
            <w:pPr>
              <w:spacing w:before="0" w:after="0"/>
              <w:jc w:val="center"/>
              <w:rPr>
                <w:rFonts w:asciiTheme="minorHAnsi" w:hAnsiTheme="minorHAnsi" w:cstheme="minorHAnsi"/>
                <w:b/>
              </w:rPr>
            </w:pPr>
            <w:r w:rsidRPr="00A069DB">
              <w:rPr>
                <w:rFonts w:asciiTheme="minorHAnsi" w:hAnsiTheme="minorHAnsi" w:cstheme="minorHAnsi"/>
                <w:b/>
              </w:rPr>
              <w:t>6</w:t>
            </w:r>
          </w:p>
        </w:tc>
        <w:tc>
          <w:tcPr>
            <w:tcW w:w="4395" w:type="dxa"/>
          </w:tcPr>
          <w:p w14:paraId="72550948" w14:textId="77777777" w:rsidR="00610947" w:rsidRPr="00A069DB" w:rsidRDefault="00610947" w:rsidP="00006EAB">
            <w:pPr>
              <w:spacing w:before="0" w:after="0"/>
              <w:rPr>
                <w:rFonts w:asciiTheme="minorHAnsi" w:hAnsiTheme="minorHAnsi" w:cstheme="minorHAnsi"/>
              </w:rPr>
            </w:pPr>
            <w:r w:rsidRPr="00A069DB">
              <w:rPr>
                <w:rFonts w:asciiTheme="minorHAnsi" w:hAnsiTheme="minorHAnsi" w:cstheme="minorHAnsi"/>
              </w:rPr>
              <w:t>Cans/containers of hazardous chemicals found in the debris</w:t>
            </w:r>
          </w:p>
        </w:tc>
        <w:tc>
          <w:tcPr>
            <w:tcW w:w="4225" w:type="dxa"/>
          </w:tcPr>
          <w:p w14:paraId="4351F91B" w14:textId="77777777" w:rsidR="00610947" w:rsidRPr="00A069DB" w:rsidRDefault="00610947" w:rsidP="00006EAB">
            <w:pPr>
              <w:spacing w:before="0" w:after="0"/>
              <w:rPr>
                <w:rFonts w:asciiTheme="minorHAnsi" w:hAnsiTheme="minorHAnsi" w:cstheme="minorHAnsi"/>
                <w:b/>
              </w:rPr>
            </w:pPr>
            <w:r w:rsidRPr="00A069DB">
              <w:rPr>
                <w:rFonts w:asciiTheme="minorHAnsi" w:hAnsiTheme="minorHAnsi" w:cstheme="minorHAnsi"/>
                <w:b/>
              </w:rPr>
              <w:t>Rs. 5000</w:t>
            </w:r>
          </w:p>
        </w:tc>
      </w:tr>
      <w:tr w:rsidR="005F05BB" w:rsidRPr="00A069DB" w14:paraId="4EC1CCB3" w14:textId="77777777" w:rsidTr="00C247CC">
        <w:tc>
          <w:tcPr>
            <w:tcW w:w="730" w:type="dxa"/>
          </w:tcPr>
          <w:p w14:paraId="18926E53" w14:textId="77777777" w:rsidR="00610947" w:rsidRPr="00A069DB" w:rsidRDefault="00610947" w:rsidP="00006EAB">
            <w:pPr>
              <w:spacing w:before="0" w:after="0"/>
              <w:jc w:val="center"/>
              <w:rPr>
                <w:rFonts w:asciiTheme="minorHAnsi" w:hAnsiTheme="minorHAnsi" w:cstheme="minorHAnsi"/>
                <w:b/>
              </w:rPr>
            </w:pPr>
            <w:r w:rsidRPr="00A069DB">
              <w:rPr>
                <w:rFonts w:asciiTheme="minorHAnsi" w:hAnsiTheme="minorHAnsi" w:cstheme="minorHAnsi"/>
                <w:b/>
              </w:rPr>
              <w:t>7</w:t>
            </w:r>
          </w:p>
        </w:tc>
        <w:tc>
          <w:tcPr>
            <w:tcW w:w="4395" w:type="dxa"/>
          </w:tcPr>
          <w:p w14:paraId="449F2FF5" w14:textId="77777777" w:rsidR="00610947" w:rsidRPr="00A069DB" w:rsidRDefault="00610947" w:rsidP="00006EAB">
            <w:pPr>
              <w:spacing w:before="0" w:after="0"/>
              <w:rPr>
                <w:rFonts w:asciiTheme="minorHAnsi" w:hAnsiTheme="minorHAnsi" w:cstheme="minorHAnsi"/>
              </w:rPr>
            </w:pPr>
            <w:r w:rsidRPr="00A069DB">
              <w:rPr>
                <w:rFonts w:asciiTheme="minorHAnsi" w:hAnsiTheme="minorHAnsi" w:cstheme="minorHAnsi"/>
              </w:rPr>
              <w:t>Spill control for hazardous not being implemented</w:t>
            </w:r>
          </w:p>
        </w:tc>
        <w:tc>
          <w:tcPr>
            <w:tcW w:w="4225" w:type="dxa"/>
          </w:tcPr>
          <w:p w14:paraId="29FFA09F" w14:textId="77777777" w:rsidR="00610947" w:rsidRPr="00A069DB" w:rsidRDefault="00610947" w:rsidP="00006EAB">
            <w:pPr>
              <w:spacing w:before="0" w:after="0"/>
              <w:rPr>
                <w:rFonts w:asciiTheme="minorHAnsi" w:hAnsiTheme="minorHAnsi" w:cstheme="minorHAnsi"/>
                <w:b/>
              </w:rPr>
            </w:pPr>
            <w:r w:rsidRPr="00A069DB">
              <w:rPr>
                <w:rFonts w:asciiTheme="minorHAnsi" w:hAnsiTheme="minorHAnsi" w:cstheme="minorHAnsi"/>
                <w:b/>
              </w:rPr>
              <w:t>Rs. 5000</w:t>
            </w:r>
          </w:p>
        </w:tc>
      </w:tr>
      <w:tr w:rsidR="005F05BB" w:rsidRPr="00A069DB" w14:paraId="06FEE6F2" w14:textId="77777777" w:rsidTr="00C247CC">
        <w:tc>
          <w:tcPr>
            <w:tcW w:w="730" w:type="dxa"/>
          </w:tcPr>
          <w:p w14:paraId="7BD6E02A" w14:textId="77777777" w:rsidR="00610947" w:rsidRPr="00A069DB" w:rsidRDefault="00610947" w:rsidP="00006EAB">
            <w:pPr>
              <w:spacing w:before="0" w:after="0"/>
              <w:jc w:val="center"/>
              <w:rPr>
                <w:rFonts w:asciiTheme="minorHAnsi" w:hAnsiTheme="minorHAnsi" w:cstheme="minorHAnsi"/>
                <w:b/>
              </w:rPr>
            </w:pPr>
            <w:r w:rsidRPr="00A069DB">
              <w:rPr>
                <w:rFonts w:asciiTheme="minorHAnsi" w:hAnsiTheme="minorHAnsi" w:cstheme="minorHAnsi"/>
                <w:b/>
              </w:rPr>
              <w:t>8</w:t>
            </w:r>
          </w:p>
        </w:tc>
        <w:tc>
          <w:tcPr>
            <w:tcW w:w="4395" w:type="dxa"/>
          </w:tcPr>
          <w:p w14:paraId="7D62B619" w14:textId="77777777" w:rsidR="00610947" w:rsidRPr="00A069DB" w:rsidRDefault="00610947" w:rsidP="00006EAB">
            <w:pPr>
              <w:spacing w:before="0" w:after="0"/>
              <w:rPr>
                <w:rFonts w:asciiTheme="minorHAnsi" w:hAnsiTheme="minorHAnsi" w:cstheme="minorHAnsi"/>
              </w:rPr>
            </w:pPr>
            <w:r w:rsidRPr="00A069DB">
              <w:rPr>
                <w:rFonts w:asciiTheme="minorHAnsi" w:hAnsiTheme="minorHAnsi" w:cstheme="minorHAnsi"/>
              </w:rPr>
              <w:t>Spill control for non-hazardous not being implemented</w:t>
            </w:r>
          </w:p>
        </w:tc>
        <w:tc>
          <w:tcPr>
            <w:tcW w:w="4225" w:type="dxa"/>
          </w:tcPr>
          <w:p w14:paraId="4EF0CD40" w14:textId="77777777" w:rsidR="00610947" w:rsidRPr="00A069DB" w:rsidRDefault="00610947" w:rsidP="00006EAB">
            <w:pPr>
              <w:spacing w:before="0" w:after="0"/>
              <w:rPr>
                <w:rFonts w:asciiTheme="minorHAnsi" w:hAnsiTheme="minorHAnsi" w:cstheme="minorHAnsi"/>
                <w:b/>
              </w:rPr>
            </w:pPr>
            <w:r w:rsidRPr="00A069DB">
              <w:rPr>
                <w:rFonts w:asciiTheme="minorHAnsi" w:hAnsiTheme="minorHAnsi" w:cstheme="minorHAnsi"/>
                <w:b/>
              </w:rPr>
              <w:t>Rs. 500</w:t>
            </w:r>
          </w:p>
        </w:tc>
      </w:tr>
      <w:tr w:rsidR="005F05BB" w:rsidRPr="00A069DB" w14:paraId="46A036D9" w14:textId="77777777" w:rsidTr="00C247CC">
        <w:tc>
          <w:tcPr>
            <w:tcW w:w="730" w:type="dxa"/>
          </w:tcPr>
          <w:p w14:paraId="7BEE8B75" w14:textId="77777777" w:rsidR="00610947" w:rsidRPr="00A069DB" w:rsidRDefault="00610947" w:rsidP="00006EAB">
            <w:pPr>
              <w:spacing w:before="0" w:after="0"/>
              <w:jc w:val="center"/>
              <w:rPr>
                <w:rFonts w:asciiTheme="minorHAnsi" w:hAnsiTheme="minorHAnsi" w:cstheme="minorHAnsi"/>
                <w:b/>
              </w:rPr>
            </w:pPr>
            <w:r w:rsidRPr="00A069DB">
              <w:rPr>
                <w:rFonts w:asciiTheme="minorHAnsi" w:hAnsiTheme="minorHAnsi" w:cstheme="minorHAnsi"/>
                <w:b/>
              </w:rPr>
              <w:t>9</w:t>
            </w:r>
          </w:p>
        </w:tc>
        <w:tc>
          <w:tcPr>
            <w:tcW w:w="4395" w:type="dxa"/>
          </w:tcPr>
          <w:p w14:paraId="0968F487" w14:textId="77777777" w:rsidR="00610947" w:rsidRPr="00A069DB" w:rsidRDefault="00610947" w:rsidP="00006EAB">
            <w:pPr>
              <w:spacing w:before="0" w:after="0"/>
              <w:rPr>
                <w:rFonts w:asciiTheme="minorHAnsi" w:hAnsiTheme="minorHAnsi" w:cstheme="minorHAnsi"/>
              </w:rPr>
            </w:pPr>
            <w:r w:rsidRPr="00A069DB">
              <w:rPr>
                <w:rFonts w:asciiTheme="minorHAnsi" w:hAnsiTheme="minorHAnsi" w:cstheme="minorHAnsi"/>
              </w:rPr>
              <w:t>Transporter of waste found to dump it at unauthorized location</w:t>
            </w:r>
          </w:p>
        </w:tc>
        <w:tc>
          <w:tcPr>
            <w:tcW w:w="4225" w:type="dxa"/>
          </w:tcPr>
          <w:p w14:paraId="1A799D9C" w14:textId="77777777" w:rsidR="00610947" w:rsidRPr="00A069DB" w:rsidRDefault="00610947" w:rsidP="00006EAB">
            <w:pPr>
              <w:spacing w:before="0" w:after="0"/>
              <w:rPr>
                <w:rFonts w:asciiTheme="minorHAnsi" w:hAnsiTheme="minorHAnsi" w:cstheme="minorHAnsi"/>
                <w:b/>
              </w:rPr>
            </w:pPr>
            <w:r w:rsidRPr="00A069DB">
              <w:rPr>
                <w:rFonts w:asciiTheme="minorHAnsi" w:hAnsiTheme="minorHAnsi" w:cstheme="minorHAnsi"/>
                <w:b/>
              </w:rPr>
              <w:t>Rs. 5000</w:t>
            </w:r>
          </w:p>
        </w:tc>
      </w:tr>
      <w:tr w:rsidR="005F05BB" w:rsidRPr="00A069DB" w14:paraId="5E06F449" w14:textId="77777777" w:rsidTr="00C247CC">
        <w:tc>
          <w:tcPr>
            <w:tcW w:w="730" w:type="dxa"/>
          </w:tcPr>
          <w:p w14:paraId="0B65001F" w14:textId="77777777" w:rsidR="00610947" w:rsidRPr="00A069DB" w:rsidRDefault="00610947" w:rsidP="00006EAB">
            <w:pPr>
              <w:spacing w:before="0" w:after="0"/>
              <w:jc w:val="center"/>
              <w:rPr>
                <w:rFonts w:asciiTheme="minorHAnsi" w:hAnsiTheme="minorHAnsi" w:cstheme="minorHAnsi"/>
                <w:b/>
              </w:rPr>
            </w:pPr>
            <w:r w:rsidRPr="00A069DB">
              <w:rPr>
                <w:rFonts w:asciiTheme="minorHAnsi" w:hAnsiTheme="minorHAnsi" w:cstheme="minorHAnsi"/>
                <w:b/>
              </w:rPr>
              <w:t>10</w:t>
            </w:r>
          </w:p>
        </w:tc>
        <w:tc>
          <w:tcPr>
            <w:tcW w:w="4395" w:type="dxa"/>
          </w:tcPr>
          <w:p w14:paraId="3CC25E35" w14:textId="77777777" w:rsidR="00610947" w:rsidRPr="00A069DB" w:rsidRDefault="00610947" w:rsidP="00006EAB">
            <w:pPr>
              <w:spacing w:before="0" w:after="0"/>
              <w:rPr>
                <w:rFonts w:asciiTheme="minorHAnsi" w:hAnsiTheme="minorHAnsi" w:cstheme="minorHAnsi"/>
              </w:rPr>
            </w:pPr>
            <w:r w:rsidRPr="00A069DB">
              <w:rPr>
                <w:rFonts w:asciiTheme="minorHAnsi" w:hAnsiTheme="minorHAnsi" w:cstheme="minorHAnsi"/>
              </w:rPr>
              <w:t>Missing bins on floors of construction site</w:t>
            </w:r>
          </w:p>
        </w:tc>
        <w:tc>
          <w:tcPr>
            <w:tcW w:w="4225" w:type="dxa"/>
          </w:tcPr>
          <w:p w14:paraId="07A4F2E5" w14:textId="77777777" w:rsidR="00610947" w:rsidRPr="00A069DB" w:rsidRDefault="00610947" w:rsidP="00006EAB">
            <w:pPr>
              <w:spacing w:before="0" w:after="0"/>
              <w:rPr>
                <w:rFonts w:asciiTheme="minorHAnsi" w:hAnsiTheme="minorHAnsi" w:cstheme="minorHAnsi"/>
                <w:b/>
              </w:rPr>
            </w:pPr>
            <w:r w:rsidRPr="00A069DB">
              <w:rPr>
                <w:rFonts w:asciiTheme="minorHAnsi" w:hAnsiTheme="minorHAnsi" w:cstheme="minorHAnsi"/>
                <w:b/>
              </w:rPr>
              <w:t>Rs. 1000</w:t>
            </w:r>
          </w:p>
        </w:tc>
      </w:tr>
      <w:tr w:rsidR="005F05BB" w:rsidRPr="00A069DB" w14:paraId="52030E0D" w14:textId="77777777" w:rsidTr="00C247CC">
        <w:tc>
          <w:tcPr>
            <w:tcW w:w="730" w:type="dxa"/>
          </w:tcPr>
          <w:p w14:paraId="4BD67E18" w14:textId="77777777" w:rsidR="00610947" w:rsidRPr="00A069DB" w:rsidRDefault="00610947" w:rsidP="00006EAB">
            <w:pPr>
              <w:spacing w:before="0" w:after="0"/>
              <w:jc w:val="center"/>
              <w:rPr>
                <w:rFonts w:asciiTheme="minorHAnsi" w:hAnsiTheme="minorHAnsi" w:cstheme="minorHAnsi"/>
                <w:b/>
              </w:rPr>
            </w:pPr>
            <w:r w:rsidRPr="00A069DB">
              <w:rPr>
                <w:rFonts w:asciiTheme="minorHAnsi" w:hAnsiTheme="minorHAnsi" w:cstheme="minorHAnsi"/>
                <w:b/>
              </w:rPr>
              <w:t>11</w:t>
            </w:r>
          </w:p>
        </w:tc>
        <w:tc>
          <w:tcPr>
            <w:tcW w:w="4395" w:type="dxa"/>
          </w:tcPr>
          <w:p w14:paraId="7EB035EF" w14:textId="77777777" w:rsidR="00610947" w:rsidRPr="00A069DB" w:rsidRDefault="00610947" w:rsidP="00006EAB">
            <w:pPr>
              <w:spacing w:before="0" w:after="0"/>
              <w:rPr>
                <w:rFonts w:asciiTheme="minorHAnsi" w:hAnsiTheme="minorHAnsi" w:cstheme="minorHAnsi"/>
              </w:rPr>
            </w:pPr>
            <w:r w:rsidRPr="00A069DB">
              <w:rPr>
                <w:rFonts w:asciiTheme="minorHAnsi" w:hAnsiTheme="minorHAnsi" w:cstheme="minorHAnsi"/>
              </w:rPr>
              <w:t>Excessive Mixing of various waste streams in bins on floors</w:t>
            </w:r>
          </w:p>
        </w:tc>
        <w:tc>
          <w:tcPr>
            <w:tcW w:w="4225" w:type="dxa"/>
          </w:tcPr>
          <w:p w14:paraId="4911FC26" w14:textId="77777777" w:rsidR="00610947" w:rsidRPr="00A069DB" w:rsidRDefault="00610947" w:rsidP="00006EAB">
            <w:pPr>
              <w:spacing w:before="0" w:after="0"/>
              <w:rPr>
                <w:rFonts w:asciiTheme="minorHAnsi" w:hAnsiTheme="minorHAnsi" w:cstheme="minorHAnsi"/>
                <w:b/>
              </w:rPr>
            </w:pPr>
            <w:r w:rsidRPr="00A069DB">
              <w:rPr>
                <w:rFonts w:asciiTheme="minorHAnsi" w:hAnsiTheme="minorHAnsi" w:cstheme="minorHAnsi"/>
                <w:b/>
              </w:rPr>
              <w:t>Rs. 2000</w:t>
            </w:r>
          </w:p>
        </w:tc>
      </w:tr>
      <w:tr w:rsidR="005F05BB" w:rsidRPr="00A069DB" w14:paraId="4212502C" w14:textId="77777777" w:rsidTr="00C247CC">
        <w:tc>
          <w:tcPr>
            <w:tcW w:w="730" w:type="dxa"/>
          </w:tcPr>
          <w:p w14:paraId="5A3EF72A" w14:textId="77777777" w:rsidR="00610947" w:rsidRPr="00A069DB" w:rsidRDefault="00610947" w:rsidP="00006EAB">
            <w:pPr>
              <w:spacing w:before="0" w:after="0"/>
              <w:jc w:val="center"/>
              <w:rPr>
                <w:rFonts w:asciiTheme="minorHAnsi" w:hAnsiTheme="minorHAnsi" w:cstheme="minorHAnsi"/>
                <w:b/>
              </w:rPr>
            </w:pPr>
            <w:r w:rsidRPr="00A069DB">
              <w:rPr>
                <w:rFonts w:asciiTheme="minorHAnsi" w:hAnsiTheme="minorHAnsi" w:cstheme="minorHAnsi"/>
                <w:b/>
              </w:rPr>
              <w:t>12</w:t>
            </w:r>
          </w:p>
        </w:tc>
        <w:tc>
          <w:tcPr>
            <w:tcW w:w="4395" w:type="dxa"/>
          </w:tcPr>
          <w:p w14:paraId="3C9CFC6C" w14:textId="77777777" w:rsidR="00610947" w:rsidRPr="00A069DB" w:rsidRDefault="00610947" w:rsidP="00006EAB">
            <w:pPr>
              <w:spacing w:before="0" w:after="0"/>
              <w:rPr>
                <w:rFonts w:asciiTheme="minorHAnsi" w:hAnsiTheme="minorHAnsi" w:cstheme="minorHAnsi"/>
              </w:rPr>
            </w:pPr>
            <w:r w:rsidRPr="00A069DB">
              <w:rPr>
                <w:rFonts w:asciiTheme="minorHAnsi" w:hAnsiTheme="minorHAnsi" w:cstheme="minorHAnsi"/>
              </w:rPr>
              <w:t>Improperly segregated waste being sent out of site as debris</w:t>
            </w:r>
          </w:p>
        </w:tc>
        <w:tc>
          <w:tcPr>
            <w:tcW w:w="4225" w:type="dxa"/>
          </w:tcPr>
          <w:p w14:paraId="6D8C7FDE" w14:textId="77777777" w:rsidR="00610947" w:rsidRPr="00A069DB" w:rsidRDefault="00610947" w:rsidP="00006EAB">
            <w:pPr>
              <w:spacing w:before="0" w:after="0"/>
              <w:rPr>
                <w:rFonts w:asciiTheme="minorHAnsi" w:hAnsiTheme="minorHAnsi" w:cstheme="minorHAnsi"/>
                <w:b/>
              </w:rPr>
            </w:pPr>
            <w:r w:rsidRPr="00A069DB">
              <w:rPr>
                <w:rFonts w:asciiTheme="minorHAnsi" w:hAnsiTheme="minorHAnsi" w:cstheme="minorHAnsi"/>
                <w:b/>
              </w:rPr>
              <w:t>Rs. 7000</w:t>
            </w:r>
          </w:p>
        </w:tc>
      </w:tr>
      <w:tr w:rsidR="005F05BB" w:rsidRPr="00A069DB" w14:paraId="2626455A" w14:textId="77777777" w:rsidTr="00C247CC">
        <w:tc>
          <w:tcPr>
            <w:tcW w:w="730" w:type="dxa"/>
          </w:tcPr>
          <w:p w14:paraId="539A90CF" w14:textId="77777777" w:rsidR="00610947" w:rsidRPr="00A069DB" w:rsidRDefault="00610947" w:rsidP="00006EAB">
            <w:pPr>
              <w:spacing w:before="0" w:after="0"/>
              <w:jc w:val="center"/>
              <w:rPr>
                <w:rFonts w:asciiTheme="minorHAnsi" w:hAnsiTheme="minorHAnsi" w:cstheme="minorHAnsi"/>
                <w:b/>
              </w:rPr>
            </w:pPr>
            <w:r w:rsidRPr="00A069DB">
              <w:rPr>
                <w:rFonts w:asciiTheme="minorHAnsi" w:hAnsiTheme="minorHAnsi" w:cstheme="minorHAnsi"/>
                <w:b/>
              </w:rPr>
              <w:t>13</w:t>
            </w:r>
          </w:p>
        </w:tc>
        <w:tc>
          <w:tcPr>
            <w:tcW w:w="4395" w:type="dxa"/>
          </w:tcPr>
          <w:p w14:paraId="6BB23375" w14:textId="77777777" w:rsidR="00610947" w:rsidRPr="00A069DB" w:rsidRDefault="00610947" w:rsidP="00006EAB">
            <w:pPr>
              <w:spacing w:before="0" w:after="0"/>
              <w:rPr>
                <w:rFonts w:asciiTheme="minorHAnsi" w:hAnsiTheme="minorHAnsi" w:cstheme="minorHAnsi"/>
              </w:rPr>
            </w:pPr>
            <w:r w:rsidRPr="00A069DB">
              <w:rPr>
                <w:rFonts w:asciiTheme="minorHAnsi" w:hAnsiTheme="minorHAnsi" w:cstheme="minorHAnsi"/>
              </w:rPr>
              <w:t>Leaking water tankers</w:t>
            </w:r>
          </w:p>
        </w:tc>
        <w:tc>
          <w:tcPr>
            <w:tcW w:w="4225" w:type="dxa"/>
          </w:tcPr>
          <w:p w14:paraId="2E6CFCAD" w14:textId="77777777" w:rsidR="00610947" w:rsidRPr="00A069DB" w:rsidRDefault="00610947" w:rsidP="00006EAB">
            <w:pPr>
              <w:spacing w:before="0" w:after="0"/>
              <w:rPr>
                <w:rFonts w:asciiTheme="minorHAnsi" w:hAnsiTheme="minorHAnsi" w:cstheme="minorHAnsi"/>
                <w:b/>
              </w:rPr>
            </w:pPr>
            <w:r w:rsidRPr="00A069DB">
              <w:rPr>
                <w:rFonts w:asciiTheme="minorHAnsi" w:hAnsiTheme="minorHAnsi" w:cstheme="minorHAnsi"/>
                <w:b/>
              </w:rPr>
              <w:t>Rs. 1000</w:t>
            </w:r>
          </w:p>
        </w:tc>
      </w:tr>
      <w:tr w:rsidR="005F05BB" w:rsidRPr="00A069DB" w14:paraId="430CE0B4" w14:textId="77777777" w:rsidTr="00C247CC">
        <w:tc>
          <w:tcPr>
            <w:tcW w:w="730" w:type="dxa"/>
          </w:tcPr>
          <w:p w14:paraId="253F52A2" w14:textId="77777777" w:rsidR="00610947" w:rsidRPr="00A069DB" w:rsidRDefault="00610947" w:rsidP="00006EAB">
            <w:pPr>
              <w:spacing w:before="0" w:after="0"/>
              <w:jc w:val="center"/>
              <w:rPr>
                <w:rFonts w:asciiTheme="minorHAnsi" w:hAnsiTheme="minorHAnsi" w:cstheme="minorHAnsi"/>
                <w:b/>
              </w:rPr>
            </w:pPr>
            <w:r w:rsidRPr="00A069DB">
              <w:rPr>
                <w:rFonts w:asciiTheme="minorHAnsi" w:hAnsiTheme="minorHAnsi" w:cstheme="minorHAnsi"/>
                <w:b/>
              </w:rPr>
              <w:t>14</w:t>
            </w:r>
          </w:p>
        </w:tc>
        <w:tc>
          <w:tcPr>
            <w:tcW w:w="4395" w:type="dxa"/>
          </w:tcPr>
          <w:p w14:paraId="0951C887" w14:textId="77777777" w:rsidR="00610947" w:rsidRPr="00A069DB" w:rsidRDefault="00610947" w:rsidP="00006EAB">
            <w:pPr>
              <w:spacing w:before="0" w:after="0"/>
              <w:rPr>
                <w:rFonts w:asciiTheme="minorHAnsi" w:hAnsiTheme="minorHAnsi" w:cstheme="minorHAnsi"/>
              </w:rPr>
            </w:pPr>
            <w:r w:rsidRPr="00A069DB">
              <w:rPr>
                <w:rFonts w:asciiTheme="minorHAnsi" w:hAnsiTheme="minorHAnsi" w:cstheme="minorHAnsi"/>
              </w:rPr>
              <w:t>Weekly report on amount of waste removed from site not been submitted</w:t>
            </w:r>
          </w:p>
        </w:tc>
        <w:tc>
          <w:tcPr>
            <w:tcW w:w="4225" w:type="dxa"/>
          </w:tcPr>
          <w:p w14:paraId="218694F3" w14:textId="77777777" w:rsidR="00610947" w:rsidRPr="00A069DB" w:rsidRDefault="00610947" w:rsidP="00006EAB">
            <w:pPr>
              <w:spacing w:before="0" w:after="0"/>
              <w:rPr>
                <w:rFonts w:asciiTheme="minorHAnsi" w:hAnsiTheme="minorHAnsi" w:cstheme="minorHAnsi"/>
                <w:b/>
              </w:rPr>
            </w:pPr>
            <w:r w:rsidRPr="00A069DB">
              <w:rPr>
                <w:rFonts w:asciiTheme="minorHAnsi" w:hAnsiTheme="minorHAnsi" w:cstheme="minorHAnsi"/>
                <w:b/>
              </w:rPr>
              <w:t>Rs. 1000</w:t>
            </w:r>
          </w:p>
        </w:tc>
      </w:tr>
      <w:tr w:rsidR="005F05BB" w:rsidRPr="00A069DB" w14:paraId="60817D19" w14:textId="77777777" w:rsidTr="00C247CC">
        <w:tc>
          <w:tcPr>
            <w:tcW w:w="730" w:type="dxa"/>
          </w:tcPr>
          <w:p w14:paraId="60153C98" w14:textId="77777777" w:rsidR="00610947" w:rsidRPr="00A069DB" w:rsidRDefault="00610947" w:rsidP="00006EAB">
            <w:pPr>
              <w:spacing w:before="0" w:after="0"/>
              <w:jc w:val="center"/>
              <w:rPr>
                <w:rFonts w:asciiTheme="minorHAnsi" w:hAnsiTheme="minorHAnsi" w:cstheme="minorHAnsi"/>
                <w:b/>
              </w:rPr>
            </w:pPr>
            <w:r w:rsidRPr="00A069DB">
              <w:rPr>
                <w:rFonts w:asciiTheme="minorHAnsi" w:hAnsiTheme="minorHAnsi" w:cstheme="minorHAnsi"/>
                <w:b/>
              </w:rPr>
              <w:t>15</w:t>
            </w:r>
          </w:p>
        </w:tc>
        <w:tc>
          <w:tcPr>
            <w:tcW w:w="4395" w:type="dxa"/>
          </w:tcPr>
          <w:p w14:paraId="29C27FF1" w14:textId="77777777" w:rsidR="00610947" w:rsidRPr="00A069DB" w:rsidRDefault="00610947" w:rsidP="00006EAB">
            <w:pPr>
              <w:spacing w:before="0" w:after="0"/>
              <w:rPr>
                <w:rFonts w:asciiTheme="minorHAnsi" w:hAnsiTheme="minorHAnsi" w:cstheme="minorHAnsi"/>
              </w:rPr>
            </w:pPr>
            <w:r w:rsidRPr="00A069DB">
              <w:rPr>
                <w:rFonts w:asciiTheme="minorHAnsi" w:hAnsiTheme="minorHAnsi" w:cstheme="minorHAnsi"/>
              </w:rPr>
              <w:t>Wastage of sand by not storing it properly</w:t>
            </w:r>
          </w:p>
        </w:tc>
        <w:tc>
          <w:tcPr>
            <w:tcW w:w="4225" w:type="dxa"/>
          </w:tcPr>
          <w:p w14:paraId="25B30988" w14:textId="77777777" w:rsidR="00610947" w:rsidRPr="00A069DB" w:rsidRDefault="00610947" w:rsidP="00006EAB">
            <w:pPr>
              <w:spacing w:before="0" w:after="0"/>
              <w:rPr>
                <w:rFonts w:asciiTheme="minorHAnsi" w:hAnsiTheme="minorHAnsi" w:cstheme="minorHAnsi"/>
                <w:b/>
              </w:rPr>
            </w:pPr>
            <w:r w:rsidRPr="00A069DB">
              <w:rPr>
                <w:rFonts w:asciiTheme="minorHAnsi" w:hAnsiTheme="minorHAnsi" w:cstheme="minorHAnsi"/>
                <w:b/>
              </w:rPr>
              <w:t>Rs. 500 per day + damages</w:t>
            </w:r>
          </w:p>
        </w:tc>
      </w:tr>
    </w:tbl>
    <w:p w14:paraId="62A907FD" w14:textId="3CC380E9" w:rsidR="005F05BB" w:rsidRPr="00A069DB" w:rsidRDefault="005F05BB" w:rsidP="00006EAB">
      <w:pPr>
        <w:spacing w:before="0" w:after="0"/>
        <w:rPr>
          <w:rFonts w:asciiTheme="minorHAnsi" w:hAnsiTheme="minorHAnsi" w:cstheme="minorHAnsi"/>
          <w:b/>
        </w:rPr>
      </w:pPr>
    </w:p>
    <w:p w14:paraId="33353772" w14:textId="77777777" w:rsidR="005F05BB" w:rsidRPr="00A069DB" w:rsidRDefault="005F05BB" w:rsidP="00006EAB">
      <w:pPr>
        <w:spacing w:before="0" w:after="0"/>
        <w:rPr>
          <w:rFonts w:asciiTheme="minorHAnsi" w:hAnsiTheme="minorHAnsi" w:cstheme="minorHAnsi"/>
          <w:b/>
        </w:rPr>
      </w:pPr>
      <w:r w:rsidRPr="00A069DB">
        <w:rPr>
          <w:rFonts w:asciiTheme="minorHAnsi" w:hAnsiTheme="minorHAnsi" w:cstheme="minorHAnsi"/>
          <w:b/>
        </w:rPr>
        <w:br w:type="page"/>
      </w:r>
    </w:p>
    <w:p w14:paraId="09A461EF" w14:textId="77777777" w:rsidR="00610947" w:rsidRPr="00A069DB" w:rsidRDefault="00610947" w:rsidP="00006EAB">
      <w:pPr>
        <w:spacing w:before="0" w:after="0"/>
        <w:jc w:val="center"/>
        <w:rPr>
          <w:rFonts w:asciiTheme="minorHAnsi" w:hAnsiTheme="minorHAnsi" w:cstheme="minorHAnsi"/>
          <w:b/>
        </w:rPr>
      </w:pPr>
      <w:r w:rsidRPr="00A069DB">
        <w:rPr>
          <w:rFonts w:asciiTheme="minorHAnsi" w:hAnsiTheme="minorHAnsi" w:cstheme="minorHAnsi"/>
          <w:b/>
        </w:rPr>
        <w:lastRenderedPageBreak/>
        <w:t>Annexure 4</w:t>
      </w:r>
    </w:p>
    <w:p w14:paraId="024DCC52" w14:textId="13389117" w:rsidR="00610947" w:rsidRPr="00A069DB" w:rsidRDefault="00610947" w:rsidP="00006EAB">
      <w:pPr>
        <w:spacing w:before="0" w:after="0"/>
        <w:jc w:val="center"/>
        <w:rPr>
          <w:rFonts w:asciiTheme="minorHAnsi" w:hAnsiTheme="minorHAnsi" w:cstheme="minorHAnsi"/>
          <w:b/>
          <w:u w:val="single"/>
        </w:rPr>
      </w:pPr>
      <w:r w:rsidRPr="00A069DB">
        <w:rPr>
          <w:rFonts w:asciiTheme="minorHAnsi" w:hAnsiTheme="minorHAnsi" w:cstheme="minorHAnsi"/>
          <w:b/>
          <w:u w:val="single"/>
        </w:rPr>
        <w:t>Construction Waste Management</w:t>
      </w:r>
      <w:r w:rsidR="00B1211B" w:rsidRPr="00A069DB">
        <w:rPr>
          <w:rFonts w:asciiTheme="minorHAnsi" w:hAnsiTheme="minorHAnsi" w:cstheme="minorHAnsi"/>
          <w:b/>
          <w:u w:val="single"/>
        </w:rPr>
        <w:t xml:space="preserve"> Guidelines</w:t>
      </w:r>
      <w:r w:rsidRPr="00A069DB">
        <w:rPr>
          <w:rFonts w:asciiTheme="minorHAnsi" w:hAnsiTheme="minorHAnsi" w:cstheme="minorHAnsi"/>
          <w:b/>
          <w:u w:val="single"/>
        </w:rPr>
        <w:t xml:space="preserve"> </w:t>
      </w:r>
    </w:p>
    <w:p w14:paraId="7DA405A1" w14:textId="77777777" w:rsidR="00610947" w:rsidRPr="00A069DB" w:rsidRDefault="00610947" w:rsidP="00006EAB">
      <w:pPr>
        <w:spacing w:before="0" w:after="0"/>
        <w:jc w:val="center"/>
        <w:rPr>
          <w:rFonts w:asciiTheme="minorHAnsi" w:hAnsiTheme="minorHAnsi" w:cstheme="minorHAnsi"/>
          <w:b/>
          <w:u w:val="single"/>
        </w:rPr>
      </w:pPr>
    </w:p>
    <w:p w14:paraId="794E5F05" w14:textId="137AC8A5" w:rsidR="00610947" w:rsidRPr="00A069DB" w:rsidRDefault="00610947" w:rsidP="00006EAB">
      <w:pPr>
        <w:spacing w:before="0" w:after="0"/>
        <w:rPr>
          <w:rFonts w:asciiTheme="minorHAnsi" w:hAnsiTheme="minorHAnsi" w:cstheme="minorHAnsi"/>
        </w:rPr>
      </w:pPr>
    </w:p>
    <w:p w14:paraId="4EA03B00" w14:textId="77777777" w:rsidR="00610947" w:rsidRPr="00A069DB" w:rsidRDefault="00610947" w:rsidP="00006EAB">
      <w:pPr>
        <w:spacing w:before="0" w:after="0"/>
        <w:rPr>
          <w:rFonts w:asciiTheme="minorHAnsi" w:hAnsiTheme="minorHAnsi" w:cstheme="minorHAnsi"/>
        </w:rPr>
      </w:pPr>
    </w:p>
    <w:p w14:paraId="74045653" w14:textId="77777777" w:rsidR="00610947" w:rsidRPr="00A069DB" w:rsidRDefault="00610947" w:rsidP="00006EAB">
      <w:pPr>
        <w:pStyle w:val="Heading1"/>
        <w:keepLines w:val="0"/>
        <w:numPr>
          <w:ilvl w:val="3"/>
          <w:numId w:val="233"/>
        </w:numPr>
        <w:spacing w:before="0" w:after="0" w:line="240" w:lineRule="auto"/>
        <w:ind w:left="720" w:hanging="720"/>
        <w:jc w:val="left"/>
        <w:rPr>
          <w:rFonts w:asciiTheme="minorHAnsi" w:hAnsiTheme="minorHAnsi" w:cstheme="minorHAnsi"/>
          <w:color w:val="auto"/>
          <w:sz w:val="24"/>
          <w:szCs w:val="24"/>
        </w:rPr>
      </w:pPr>
      <w:r w:rsidRPr="00A069DB">
        <w:rPr>
          <w:rFonts w:asciiTheme="minorHAnsi" w:hAnsiTheme="minorHAnsi" w:cstheme="minorHAnsi"/>
          <w:color w:val="auto"/>
          <w:sz w:val="24"/>
          <w:szCs w:val="24"/>
        </w:rPr>
        <w:t>Best practices for construction and demolition waste</w:t>
      </w:r>
    </w:p>
    <w:p w14:paraId="65709A7F" w14:textId="77777777" w:rsidR="00610947" w:rsidRPr="00A069DB" w:rsidRDefault="00610947" w:rsidP="00006EAB">
      <w:pPr>
        <w:pStyle w:val="Heading3"/>
        <w:spacing w:before="0"/>
        <w:rPr>
          <w:rFonts w:asciiTheme="minorHAnsi" w:hAnsiTheme="minorHAnsi" w:cstheme="minorHAnsi"/>
          <w:color w:val="auto"/>
        </w:rPr>
      </w:pPr>
      <w:r w:rsidRPr="00A069DB">
        <w:rPr>
          <w:rFonts w:asciiTheme="minorHAnsi" w:hAnsiTheme="minorHAnsi" w:cstheme="minorHAnsi"/>
          <w:color w:val="auto"/>
        </w:rPr>
        <w:t>Role of contractor</w:t>
      </w:r>
    </w:p>
    <w:p w14:paraId="2BE3ED27" w14:textId="77777777" w:rsidR="00610947" w:rsidRPr="00A069DB" w:rsidRDefault="00610947" w:rsidP="00006EAB">
      <w:pPr>
        <w:numPr>
          <w:ilvl w:val="0"/>
          <w:numId w:val="242"/>
        </w:numPr>
        <w:spacing w:before="0" w:after="0"/>
        <w:jc w:val="left"/>
        <w:rPr>
          <w:rFonts w:asciiTheme="minorHAnsi" w:hAnsiTheme="minorHAnsi" w:cstheme="minorHAnsi"/>
        </w:rPr>
      </w:pPr>
      <w:r w:rsidRPr="00A069DB">
        <w:rPr>
          <w:rFonts w:asciiTheme="minorHAnsi" w:hAnsiTheme="minorHAnsi" w:cstheme="minorHAnsi"/>
        </w:rPr>
        <w:t xml:space="preserve">Identify two government authorized landfills (in consultation with the pollution control board) for disposal of construction waste. Only the government approved list of material will be disposed in these landfills. </w:t>
      </w:r>
    </w:p>
    <w:p w14:paraId="620DC409" w14:textId="77777777" w:rsidR="00610947" w:rsidRPr="00A069DB" w:rsidRDefault="00610947" w:rsidP="00006EAB">
      <w:pPr>
        <w:pStyle w:val="ListParagraph"/>
        <w:numPr>
          <w:ilvl w:val="0"/>
          <w:numId w:val="241"/>
        </w:numPr>
        <w:autoSpaceDE w:val="0"/>
        <w:autoSpaceDN w:val="0"/>
        <w:adjustRightInd w:val="0"/>
        <w:spacing w:before="0" w:after="0"/>
        <w:contextualSpacing/>
        <w:jc w:val="left"/>
        <w:rPr>
          <w:rFonts w:asciiTheme="minorHAnsi" w:hAnsiTheme="minorHAnsi" w:cstheme="minorHAnsi"/>
        </w:rPr>
      </w:pPr>
      <w:r w:rsidRPr="00A069DB">
        <w:rPr>
          <w:rFonts w:asciiTheme="minorHAnsi" w:hAnsiTheme="minorHAnsi" w:cstheme="minorHAnsi"/>
        </w:rPr>
        <w:t xml:space="preserve">Identify a transporter authorized to carry the construction waste. The exit and entry of the waste at </w:t>
      </w:r>
      <w:r w:rsidRPr="00A069DB">
        <w:rPr>
          <w:rFonts w:asciiTheme="minorHAnsi" w:hAnsiTheme="minorHAnsi" w:cstheme="minorHAnsi"/>
          <w:b/>
          <w:bCs/>
        </w:rPr>
        <w:t xml:space="preserve">BIT </w:t>
      </w:r>
      <w:r w:rsidRPr="00A069DB">
        <w:rPr>
          <w:rFonts w:asciiTheme="minorHAnsi" w:hAnsiTheme="minorHAnsi" w:cstheme="minorHAnsi"/>
        </w:rPr>
        <w:t>site and the landfill respectively, should be signed off by the concerned security.</w:t>
      </w:r>
    </w:p>
    <w:p w14:paraId="4526896D" w14:textId="77777777" w:rsidR="00610947" w:rsidRPr="00A069DB" w:rsidRDefault="00610947" w:rsidP="00006EAB">
      <w:pPr>
        <w:numPr>
          <w:ilvl w:val="0"/>
          <w:numId w:val="241"/>
        </w:numPr>
        <w:autoSpaceDE w:val="0"/>
        <w:autoSpaceDN w:val="0"/>
        <w:adjustRightInd w:val="0"/>
        <w:spacing w:before="0" w:after="0"/>
        <w:jc w:val="left"/>
        <w:rPr>
          <w:rFonts w:asciiTheme="minorHAnsi" w:hAnsiTheme="minorHAnsi" w:cstheme="minorHAnsi"/>
        </w:rPr>
      </w:pPr>
      <w:r w:rsidRPr="00A069DB">
        <w:rPr>
          <w:rFonts w:asciiTheme="minorHAnsi" w:hAnsiTheme="minorHAnsi" w:cstheme="minorHAnsi"/>
        </w:rPr>
        <w:t>Remove and transport debris in a manner that will prevent spillage during transport.</w:t>
      </w:r>
    </w:p>
    <w:p w14:paraId="7272F39C" w14:textId="77777777" w:rsidR="00610947" w:rsidRPr="00A069DB" w:rsidRDefault="00610947" w:rsidP="00006EAB">
      <w:pPr>
        <w:pStyle w:val="ListParagraph"/>
        <w:numPr>
          <w:ilvl w:val="0"/>
          <w:numId w:val="240"/>
        </w:numPr>
        <w:autoSpaceDE w:val="0"/>
        <w:autoSpaceDN w:val="0"/>
        <w:adjustRightInd w:val="0"/>
        <w:spacing w:before="0" w:after="0"/>
        <w:contextualSpacing/>
        <w:jc w:val="left"/>
        <w:rPr>
          <w:rFonts w:asciiTheme="minorHAnsi" w:hAnsiTheme="minorHAnsi" w:cstheme="minorHAnsi"/>
        </w:rPr>
      </w:pPr>
      <w:r w:rsidRPr="00A069DB">
        <w:rPr>
          <w:rFonts w:asciiTheme="minorHAnsi" w:hAnsiTheme="minorHAnsi" w:cstheme="minorHAnsi"/>
        </w:rPr>
        <w:t xml:space="preserve">Have designated bins/storage areas for various construction wastes. </w:t>
      </w:r>
    </w:p>
    <w:p w14:paraId="3EF89FC8" w14:textId="77777777" w:rsidR="00610947" w:rsidRPr="00A069DB" w:rsidRDefault="00610947" w:rsidP="00006EAB">
      <w:pPr>
        <w:pStyle w:val="ListParagraph"/>
        <w:numPr>
          <w:ilvl w:val="0"/>
          <w:numId w:val="240"/>
        </w:numPr>
        <w:autoSpaceDE w:val="0"/>
        <w:autoSpaceDN w:val="0"/>
        <w:adjustRightInd w:val="0"/>
        <w:spacing w:before="0" w:after="0"/>
        <w:contextualSpacing/>
        <w:jc w:val="left"/>
        <w:rPr>
          <w:rFonts w:asciiTheme="minorHAnsi" w:hAnsiTheme="minorHAnsi" w:cstheme="minorHAnsi"/>
        </w:rPr>
      </w:pPr>
      <w:r w:rsidRPr="00A069DB">
        <w:rPr>
          <w:rFonts w:asciiTheme="minorHAnsi" w:hAnsiTheme="minorHAnsi" w:cstheme="minorHAnsi"/>
        </w:rPr>
        <w:t>List out acceptable materials at each container and bin.</w:t>
      </w:r>
    </w:p>
    <w:p w14:paraId="63169C16" w14:textId="77777777" w:rsidR="00610947" w:rsidRPr="00A069DB" w:rsidRDefault="00610947" w:rsidP="00006EAB">
      <w:pPr>
        <w:pStyle w:val="ListParagraph"/>
        <w:numPr>
          <w:ilvl w:val="0"/>
          <w:numId w:val="240"/>
        </w:numPr>
        <w:autoSpaceDE w:val="0"/>
        <w:autoSpaceDN w:val="0"/>
        <w:adjustRightInd w:val="0"/>
        <w:spacing w:before="0" w:after="0"/>
        <w:contextualSpacing/>
        <w:jc w:val="left"/>
        <w:rPr>
          <w:rFonts w:asciiTheme="minorHAnsi" w:hAnsiTheme="minorHAnsi" w:cstheme="minorHAnsi"/>
        </w:rPr>
      </w:pPr>
      <w:r w:rsidRPr="00A069DB">
        <w:rPr>
          <w:rFonts w:asciiTheme="minorHAnsi" w:hAnsiTheme="minorHAnsi" w:cstheme="minorHAnsi"/>
        </w:rPr>
        <w:t>Inspect containers and bins for contamination (hazardous material) and remove contaminated materials if found.</w:t>
      </w:r>
    </w:p>
    <w:p w14:paraId="756EEF6D" w14:textId="77777777" w:rsidR="00610947" w:rsidRPr="00A069DB" w:rsidRDefault="00610947" w:rsidP="00006EAB">
      <w:pPr>
        <w:pStyle w:val="ListParagraph"/>
        <w:numPr>
          <w:ilvl w:val="0"/>
          <w:numId w:val="240"/>
        </w:numPr>
        <w:autoSpaceDE w:val="0"/>
        <w:autoSpaceDN w:val="0"/>
        <w:adjustRightInd w:val="0"/>
        <w:spacing w:before="0" w:after="0"/>
        <w:contextualSpacing/>
        <w:jc w:val="left"/>
        <w:rPr>
          <w:rFonts w:asciiTheme="minorHAnsi" w:hAnsiTheme="minorHAnsi" w:cstheme="minorHAnsi"/>
        </w:rPr>
      </w:pPr>
      <w:r w:rsidRPr="00A069DB">
        <w:rPr>
          <w:rFonts w:asciiTheme="minorHAnsi" w:hAnsiTheme="minorHAnsi" w:cstheme="minorHAnsi"/>
        </w:rPr>
        <w:t>Define the size of the storage areas based upon the type of waste, volume of waste generated and the availability of the hauler to clear the waste. Instead of storage areas, metallic bins that can be emptied using hydraulic trucks can also be used.</w:t>
      </w:r>
    </w:p>
    <w:p w14:paraId="3BE416F8" w14:textId="77777777" w:rsidR="00610947" w:rsidRPr="00A069DB" w:rsidRDefault="00610947" w:rsidP="00006EAB">
      <w:pPr>
        <w:pStyle w:val="ListParagraph"/>
        <w:numPr>
          <w:ilvl w:val="0"/>
          <w:numId w:val="240"/>
        </w:numPr>
        <w:autoSpaceDE w:val="0"/>
        <w:autoSpaceDN w:val="0"/>
        <w:adjustRightInd w:val="0"/>
        <w:spacing w:before="0" w:after="0"/>
        <w:contextualSpacing/>
        <w:jc w:val="left"/>
        <w:rPr>
          <w:rFonts w:asciiTheme="minorHAnsi" w:hAnsiTheme="minorHAnsi" w:cstheme="minorHAnsi"/>
        </w:rPr>
      </w:pPr>
      <w:r w:rsidRPr="00A069DB">
        <w:rPr>
          <w:rFonts w:asciiTheme="minorHAnsi" w:hAnsiTheme="minorHAnsi" w:cstheme="minorHAnsi"/>
        </w:rPr>
        <w:t>Do not keep the waste stored for more than a month or four truck loads (less in case there is a limitation on area availability), whichever is earlier. In case of delays, the delay has to be explained with reason.</w:t>
      </w:r>
    </w:p>
    <w:p w14:paraId="3851F100" w14:textId="77777777" w:rsidR="00610947" w:rsidRPr="00A069DB" w:rsidRDefault="00610947" w:rsidP="00006EAB">
      <w:pPr>
        <w:pStyle w:val="ListParagraph"/>
        <w:numPr>
          <w:ilvl w:val="0"/>
          <w:numId w:val="240"/>
        </w:numPr>
        <w:autoSpaceDE w:val="0"/>
        <w:autoSpaceDN w:val="0"/>
        <w:adjustRightInd w:val="0"/>
        <w:spacing w:before="0" w:after="0"/>
        <w:contextualSpacing/>
        <w:jc w:val="left"/>
        <w:rPr>
          <w:rFonts w:asciiTheme="minorHAnsi" w:hAnsiTheme="minorHAnsi" w:cstheme="minorHAnsi"/>
        </w:rPr>
      </w:pPr>
      <w:r w:rsidRPr="00A069DB">
        <w:rPr>
          <w:rFonts w:asciiTheme="minorHAnsi" w:hAnsiTheme="minorHAnsi" w:cstheme="minorHAnsi"/>
        </w:rPr>
        <w:t>Two separate material storage areas (long term and short term storage) need to be defined for convenience of operation. The long term storage requirement area should be well constructed as per the specific storage needs of each material. The short term storage would be for maximum 1-2 days of material storage and the location should be in proximity to the site.</w:t>
      </w:r>
    </w:p>
    <w:p w14:paraId="3A975CB9" w14:textId="77777777" w:rsidR="00610947" w:rsidRPr="00A069DB" w:rsidRDefault="00610947" w:rsidP="00006EAB">
      <w:pPr>
        <w:numPr>
          <w:ilvl w:val="0"/>
          <w:numId w:val="240"/>
        </w:numPr>
        <w:autoSpaceDE w:val="0"/>
        <w:autoSpaceDN w:val="0"/>
        <w:adjustRightInd w:val="0"/>
        <w:spacing w:before="0" w:after="0"/>
        <w:jc w:val="left"/>
        <w:rPr>
          <w:rFonts w:asciiTheme="minorHAnsi" w:hAnsiTheme="minorHAnsi" w:cstheme="minorHAnsi"/>
        </w:rPr>
      </w:pPr>
      <w:r w:rsidRPr="00A069DB">
        <w:rPr>
          <w:rFonts w:asciiTheme="minorHAnsi" w:hAnsiTheme="minorHAnsi" w:cstheme="minorHAnsi"/>
        </w:rPr>
        <w:t>Provide adequate number of bins for food waste throughout the site.</w:t>
      </w:r>
    </w:p>
    <w:p w14:paraId="5BCD093C" w14:textId="77777777" w:rsidR="00610947" w:rsidRPr="00A069DB" w:rsidRDefault="00610947" w:rsidP="00006EAB">
      <w:pPr>
        <w:numPr>
          <w:ilvl w:val="0"/>
          <w:numId w:val="240"/>
        </w:numPr>
        <w:autoSpaceDE w:val="0"/>
        <w:autoSpaceDN w:val="0"/>
        <w:adjustRightInd w:val="0"/>
        <w:spacing w:before="0" w:after="0"/>
        <w:jc w:val="left"/>
        <w:rPr>
          <w:rFonts w:asciiTheme="minorHAnsi" w:hAnsiTheme="minorHAnsi" w:cstheme="minorHAnsi"/>
        </w:rPr>
      </w:pPr>
      <w:r w:rsidRPr="00A069DB">
        <w:rPr>
          <w:rFonts w:asciiTheme="minorHAnsi" w:hAnsiTheme="minorHAnsi" w:cstheme="minorHAnsi"/>
        </w:rPr>
        <w:t>Appoint a waste management supervisor who is well aware of</w:t>
      </w:r>
      <w:r w:rsidRPr="00A069DB">
        <w:rPr>
          <w:rFonts w:asciiTheme="minorHAnsi" w:hAnsiTheme="minorHAnsi" w:cstheme="minorHAnsi"/>
          <w:b/>
        </w:rPr>
        <w:t xml:space="preserve"> </w:t>
      </w:r>
      <w:r w:rsidRPr="00A069DB">
        <w:rPr>
          <w:rFonts w:asciiTheme="minorHAnsi" w:hAnsiTheme="minorHAnsi" w:cstheme="minorHAnsi"/>
        </w:rPr>
        <w:t>ways of managing construction waste. He/she would report to the facilities team.</w:t>
      </w:r>
    </w:p>
    <w:p w14:paraId="63E82F71" w14:textId="77777777" w:rsidR="00610947" w:rsidRPr="00A069DB" w:rsidRDefault="00610947" w:rsidP="00006EAB">
      <w:pPr>
        <w:pStyle w:val="ListParagraph"/>
        <w:numPr>
          <w:ilvl w:val="0"/>
          <w:numId w:val="240"/>
        </w:numPr>
        <w:spacing w:before="0" w:after="0"/>
        <w:contextualSpacing/>
        <w:jc w:val="left"/>
        <w:rPr>
          <w:rFonts w:asciiTheme="minorHAnsi" w:hAnsiTheme="minorHAnsi" w:cstheme="minorHAnsi"/>
        </w:rPr>
      </w:pPr>
      <w:r w:rsidRPr="00A069DB">
        <w:rPr>
          <w:rFonts w:asciiTheme="minorHAnsi" w:hAnsiTheme="minorHAnsi" w:cstheme="minorHAnsi"/>
        </w:rPr>
        <w:t xml:space="preserve">Follow all the laws and rules applicable for waste management including but not limited to Environmental Protection Act, hazardous waste management rules, etc.  </w:t>
      </w:r>
    </w:p>
    <w:p w14:paraId="5D70EA6D" w14:textId="77777777" w:rsidR="00610947" w:rsidRPr="00A069DB" w:rsidRDefault="00610947" w:rsidP="00006EAB">
      <w:pPr>
        <w:pStyle w:val="ListParagraph"/>
        <w:numPr>
          <w:ilvl w:val="0"/>
          <w:numId w:val="240"/>
        </w:numPr>
        <w:spacing w:before="0" w:after="0"/>
        <w:contextualSpacing/>
        <w:jc w:val="left"/>
        <w:rPr>
          <w:rFonts w:asciiTheme="minorHAnsi" w:hAnsiTheme="minorHAnsi" w:cstheme="minorHAnsi"/>
        </w:rPr>
      </w:pPr>
      <w:r w:rsidRPr="00A069DB">
        <w:rPr>
          <w:rFonts w:asciiTheme="minorHAnsi" w:hAnsiTheme="minorHAnsi" w:cstheme="minorHAnsi"/>
        </w:rPr>
        <w:t>Follow the relevant IS standards, LEED, GRIHA etc.</w:t>
      </w:r>
    </w:p>
    <w:p w14:paraId="4FDE3269" w14:textId="77777777" w:rsidR="00610947" w:rsidRPr="00A069DB" w:rsidRDefault="00610947" w:rsidP="00006EAB">
      <w:pPr>
        <w:pStyle w:val="ListParagraph"/>
        <w:numPr>
          <w:ilvl w:val="0"/>
          <w:numId w:val="240"/>
        </w:numPr>
        <w:spacing w:before="0" w:after="0"/>
        <w:contextualSpacing/>
        <w:jc w:val="left"/>
        <w:rPr>
          <w:rFonts w:asciiTheme="minorHAnsi" w:hAnsiTheme="minorHAnsi" w:cstheme="minorHAnsi"/>
        </w:rPr>
      </w:pPr>
      <w:r w:rsidRPr="00A069DB">
        <w:rPr>
          <w:rFonts w:asciiTheme="minorHAnsi" w:hAnsiTheme="minorHAnsi" w:cstheme="minorHAnsi"/>
        </w:rPr>
        <w:t>Have a debris chute system to systematically collect and dispose construction debris. This chute is typically a cylindrical shaped tube made of polyethylene/metal erected adjacent to an exterior wall and extending upwards to a window in the building. It should have an opening at each floor.</w:t>
      </w:r>
    </w:p>
    <w:p w14:paraId="1A40C5AE" w14:textId="77777777" w:rsidR="00610947" w:rsidRPr="00A069DB" w:rsidRDefault="00610947" w:rsidP="00006EAB">
      <w:pPr>
        <w:pStyle w:val="ListParagraph"/>
        <w:numPr>
          <w:ilvl w:val="0"/>
          <w:numId w:val="240"/>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A procedure to facilitate tracking of loads should be developed to prevent illegal disposal of waste.</w:t>
      </w:r>
    </w:p>
    <w:p w14:paraId="41EC6E64" w14:textId="77777777" w:rsidR="00610947" w:rsidRPr="00A069DB" w:rsidRDefault="00610947" w:rsidP="00006EAB">
      <w:pPr>
        <w:numPr>
          <w:ilvl w:val="0"/>
          <w:numId w:val="240"/>
        </w:numPr>
        <w:autoSpaceDE w:val="0"/>
        <w:autoSpaceDN w:val="0"/>
        <w:adjustRightInd w:val="0"/>
        <w:spacing w:before="0" w:after="0"/>
        <w:jc w:val="left"/>
        <w:rPr>
          <w:rFonts w:asciiTheme="minorHAnsi" w:hAnsiTheme="minorHAnsi" w:cstheme="minorHAnsi"/>
        </w:rPr>
      </w:pPr>
      <w:r w:rsidRPr="00A069DB">
        <w:rPr>
          <w:rFonts w:asciiTheme="minorHAnsi" w:hAnsiTheme="minorHAnsi" w:cstheme="minorHAnsi"/>
        </w:rPr>
        <w:t>Ensure controlled movement of material within the project by having designated entry and exit points.</w:t>
      </w:r>
    </w:p>
    <w:p w14:paraId="2653C56D" w14:textId="77777777" w:rsidR="00610947" w:rsidRPr="00A069DB" w:rsidRDefault="00610947" w:rsidP="00006EAB">
      <w:pPr>
        <w:numPr>
          <w:ilvl w:val="0"/>
          <w:numId w:val="240"/>
        </w:numPr>
        <w:spacing w:before="0" w:after="0"/>
        <w:jc w:val="left"/>
        <w:rPr>
          <w:rFonts w:asciiTheme="minorHAnsi" w:hAnsiTheme="minorHAnsi" w:cstheme="minorHAnsi"/>
          <w:b/>
        </w:rPr>
      </w:pPr>
      <w:r w:rsidRPr="00A069DB">
        <w:rPr>
          <w:rFonts w:asciiTheme="minorHAnsi" w:hAnsiTheme="minorHAnsi" w:cstheme="minorHAnsi"/>
        </w:rPr>
        <w:t>Do not accumulate waste materials to be disposed of, on site.</w:t>
      </w:r>
      <w:r w:rsidRPr="00A069DB">
        <w:rPr>
          <w:rFonts w:asciiTheme="minorHAnsi" w:hAnsiTheme="minorHAnsi" w:cstheme="minorHAnsi"/>
          <w:b/>
        </w:rPr>
        <w:t xml:space="preserve"> </w:t>
      </w:r>
    </w:p>
    <w:p w14:paraId="76C9AAEE" w14:textId="77777777" w:rsidR="00610947" w:rsidRPr="00A069DB" w:rsidRDefault="00610947" w:rsidP="00006EAB">
      <w:pPr>
        <w:numPr>
          <w:ilvl w:val="0"/>
          <w:numId w:val="240"/>
        </w:numPr>
        <w:autoSpaceDE w:val="0"/>
        <w:autoSpaceDN w:val="0"/>
        <w:adjustRightInd w:val="0"/>
        <w:spacing w:before="0" w:after="0"/>
        <w:jc w:val="left"/>
        <w:rPr>
          <w:rFonts w:asciiTheme="minorHAnsi" w:hAnsiTheme="minorHAnsi" w:cstheme="minorHAnsi"/>
        </w:rPr>
      </w:pPr>
      <w:r w:rsidRPr="00A069DB">
        <w:rPr>
          <w:rFonts w:asciiTheme="minorHAnsi" w:hAnsiTheme="minorHAnsi" w:cstheme="minorHAnsi"/>
        </w:rPr>
        <w:lastRenderedPageBreak/>
        <w:t>Do not burn or bury waste materials on or off site. Appropriate onsite topical application of ground gypsum or wood, or use of site paving as granulated fill is considered reuse, not waste.</w:t>
      </w:r>
    </w:p>
    <w:p w14:paraId="31AF5F7A" w14:textId="77777777" w:rsidR="00610947" w:rsidRPr="00A069DB" w:rsidRDefault="00610947" w:rsidP="00006EAB">
      <w:pPr>
        <w:autoSpaceDE w:val="0"/>
        <w:autoSpaceDN w:val="0"/>
        <w:adjustRightInd w:val="0"/>
        <w:spacing w:before="0" w:after="0"/>
        <w:rPr>
          <w:rFonts w:asciiTheme="minorHAnsi" w:hAnsiTheme="minorHAnsi" w:cstheme="minorHAnsi"/>
        </w:rPr>
      </w:pPr>
    </w:p>
    <w:p w14:paraId="2FEE9E44" w14:textId="77777777" w:rsidR="00610947" w:rsidRPr="00A069DB" w:rsidRDefault="00610947" w:rsidP="00006EAB">
      <w:pPr>
        <w:pStyle w:val="ListParagraph"/>
        <w:numPr>
          <w:ilvl w:val="0"/>
          <w:numId w:val="240"/>
        </w:numPr>
        <w:autoSpaceDE w:val="0"/>
        <w:autoSpaceDN w:val="0"/>
        <w:adjustRightInd w:val="0"/>
        <w:spacing w:before="0" w:after="0"/>
        <w:contextualSpacing/>
        <w:jc w:val="left"/>
        <w:rPr>
          <w:rFonts w:asciiTheme="minorHAnsi" w:hAnsiTheme="minorHAnsi" w:cstheme="minorHAnsi"/>
        </w:rPr>
      </w:pPr>
      <w:r w:rsidRPr="00A069DB">
        <w:rPr>
          <w:rFonts w:asciiTheme="minorHAnsi" w:hAnsiTheme="minorHAnsi" w:cstheme="minorHAnsi"/>
        </w:rPr>
        <w:t>Have display boards for all types of material at the contractor office as shown below</w:t>
      </w:r>
    </w:p>
    <w:p w14:paraId="703A7376" w14:textId="77777777" w:rsidR="00610947" w:rsidRPr="00A069DB" w:rsidRDefault="00610947" w:rsidP="00006EAB">
      <w:pPr>
        <w:pStyle w:val="ListParagraph"/>
        <w:spacing w:before="0" w:after="0"/>
        <w:rPr>
          <w:rFonts w:asciiTheme="minorHAnsi" w:hAnsiTheme="minorHAnsi" w:cstheme="minorHAnsi"/>
        </w:rPr>
      </w:pPr>
    </w:p>
    <w:p w14:paraId="0D6C7121" w14:textId="77777777" w:rsidR="00610947" w:rsidRPr="00A069DB" w:rsidRDefault="00610947" w:rsidP="00006EAB">
      <w:pPr>
        <w:pStyle w:val="ListParagraph"/>
        <w:spacing w:before="0" w:after="0"/>
        <w:rPr>
          <w:rFonts w:asciiTheme="minorHAnsi" w:hAnsiTheme="minorHAnsi" w:cstheme="minorHAnsi"/>
        </w:rPr>
      </w:pPr>
      <w:r w:rsidRPr="00A069DB">
        <w:rPr>
          <w:rFonts w:asciiTheme="minorHAnsi" w:hAnsiTheme="minorHAnsi" w:cstheme="minorHAnsi"/>
          <w:noProof/>
        </w:rPr>
        <w:t xml:space="preserve">      </w:t>
      </w:r>
      <w:r w:rsidRPr="00A069DB">
        <w:rPr>
          <w:rFonts w:asciiTheme="minorHAnsi" w:hAnsiTheme="minorHAnsi" w:cstheme="minorHAnsi"/>
          <w:noProof/>
          <w:lang w:val="en-IN"/>
        </w:rPr>
        <w:drawing>
          <wp:inline distT="0" distB="0" distL="0" distR="0" wp14:anchorId="6FC4AA58" wp14:editId="66C7E37C">
            <wp:extent cx="2403475" cy="1802765"/>
            <wp:effectExtent l="0" t="0" r="0" b="6985"/>
            <wp:docPr id="543268433" name="Picture 78" descr="P1040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104084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03475" cy="1802765"/>
                    </a:xfrm>
                    <a:prstGeom prst="rect">
                      <a:avLst/>
                    </a:prstGeom>
                    <a:noFill/>
                    <a:ln>
                      <a:noFill/>
                    </a:ln>
                  </pic:spPr>
                </pic:pic>
              </a:graphicData>
            </a:graphic>
          </wp:inline>
        </w:drawing>
      </w:r>
      <w:r w:rsidRPr="00A069DB">
        <w:rPr>
          <w:rFonts w:asciiTheme="minorHAnsi" w:hAnsiTheme="minorHAnsi" w:cstheme="minorHAnsi"/>
        </w:rPr>
        <w:t xml:space="preserve">   </w:t>
      </w:r>
      <w:r w:rsidRPr="00A069DB">
        <w:rPr>
          <w:rFonts w:asciiTheme="minorHAnsi" w:hAnsiTheme="minorHAnsi" w:cstheme="minorHAnsi"/>
          <w:snapToGrid w:val="0"/>
          <w:w w:val="0"/>
          <w:u w:color="000000"/>
          <w:bdr w:val="none" w:sz="0" w:space="0" w:color="000000"/>
          <w:shd w:val="clear" w:color="000000" w:fill="000000"/>
          <w:lang w:val="x-none" w:eastAsia="x-none" w:bidi="x-none"/>
        </w:rPr>
        <w:t xml:space="preserve"> </w:t>
      </w:r>
      <w:r w:rsidRPr="00A069DB">
        <w:rPr>
          <w:rFonts w:asciiTheme="minorHAnsi" w:hAnsiTheme="minorHAnsi" w:cstheme="minorHAnsi"/>
          <w:noProof/>
          <w:lang w:val="en-IN"/>
        </w:rPr>
        <w:drawing>
          <wp:inline distT="0" distB="0" distL="0" distR="0" wp14:anchorId="1D6EED15" wp14:editId="4389FAB9">
            <wp:extent cx="2729865" cy="1789430"/>
            <wp:effectExtent l="0" t="0" r="0" b="1270"/>
            <wp:docPr id="275809340" name="Picture 77" descr="P1040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10408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29865" cy="1789430"/>
                    </a:xfrm>
                    <a:prstGeom prst="rect">
                      <a:avLst/>
                    </a:prstGeom>
                    <a:noFill/>
                    <a:ln>
                      <a:noFill/>
                    </a:ln>
                  </pic:spPr>
                </pic:pic>
              </a:graphicData>
            </a:graphic>
          </wp:inline>
        </w:drawing>
      </w:r>
    </w:p>
    <w:p w14:paraId="143CAAD3" w14:textId="77777777" w:rsidR="00610947" w:rsidRPr="00A069DB" w:rsidRDefault="00610947" w:rsidP="00006EAB">
      <w:pPr>
        <w:autoSpaceDE w:val="0"/>
        <w:autoSpaceDN w:val="0"/>
        <w:adjustRightInd w:val="0"/>
        <w:spacing w:before="0" w:after="0"/>
        <w:rPr>
          <w:rFonts w:asciiTheme="minorHAnsi" w:hAnsiTheme="minorHAnsi" w:cstheme="minorHAnsi"/>
          <w:b/>
        </w:rPr>
      </w:pPr>
    </w:p>
    <w:p w14:paraId="76721E17" w14:textId="77777777" w:rsidR="00610947" w:rsidRPr="00A069DB" w:rsidRDefault="00610947" w:rsidP="00006EAB">
      <w:pPr>
        <w:pStyle w:val="Heading3"/>
        <w:spacing w:before="0"/>
        <w:rPr>
          <w:rFonts w:asciiTheme="minorHAnsi" w:hAnsiTheme="minorHAnsi" w:cstheme="minorHAnsi"/>
          <w:color w:val="auto"/>
        </w:rPr>
      </w:pPr>
      <w:r w:rsidRPr="00A069DB">
        <w:rPr>
          <w:rFonts w:asciiTheme="minorHAnsi" w:hAnsiTheme="minorHAnsi" w:cstheme="minorHAnsi"/>
          <w:color w:val="auto"/>
        </w:rPr>
        <w:t>Role of Contractor and Owner</w:t>
      </w:r>
    </w:p>
    <w:p w14:paraId="12F95676" w14:textId="77777777" w:rsidR="00610947" w:rsidRPr="00A069DB" w:rsidRDefault="00610947" w:rsidP="00006EAB">
      <w:pPr>
        <w:numPr>
          <w:ilvl w:val="0"/>
          <w:numId w:val="259"/>
        </w:numPr>
        <w:autoSpaceDE w:val="0"/>
        <w:autoSpaceDN w:val="0"/>
        <w:adjustRightInd w:val="0"/>
        <w:spacing w:before="0" w:after="0"/>
        <w:jc w:val="left"/>
        <w:rPr>
          <w:rFonts w:asciiTheme="minorHAnsi" w:hAnsiTheme="minorHAnsi" w:cstheme="minorHAnsi"/>
        </w:rPr>
      </w:pPr>
      <w:r w:rsidRPr="00A069DB">
        <w:rPr>
          <w:rFonts w:asciiTheme="minorHAnsi" w:hAnsiTheme="minorHAnsi" w:cstheme="minorHAnsi"/>
        </w:rPr>
        <w:t xml:space="preserve">Develop a site plan including all the material storage areas, waste storage areas and the approach routes to these locations. Care should be taken not to cut off the approach routes during construction activities. </w:t>
      </w:r>
    </w:p>
    <w:p w14:paraId="0276BB52" w14:textId="77777777" w:rsidR="00610947" w:rsidRPr="00A069DB" w:rsidRDefault="00610947" w:rsidP="00006EAB">
      <w:pPr>
        <w:numPr>
          <w:ilvl w:val="0"/>
          <w:numId w:val="259"/>
        </w:numPr>
        <w:autoSpaceDE w:val="0"/>
        <w:autoSpaceDN w:val="0"/>
        <w:adjustRightInd w:val="0"/>
        <w:spacing w:before="0" w:after="0"/>
        <w:jc w:val="left"/>
        <w:rPr>
          <w:rFonts w:asciiTheme="minorHAnsi" w:hAnsiTheme="minorHAnsi" w:cstheme="minorHAnsi"/>
        </w:rPr>
      </w:pPr>
      <w:r w:rsidRPr="00A069DB">
        <w:rPr>
          <w:rFonts w:asciiTheme="minorHAnsi" w:hAnsiTheme="minorHAnsi" w:cstheme="minorHAnsi"/>
        </w:rPr>
        <w:t>A waste management plan should be developed by Contractor in consultation with the Owner.</w:t>
      </w:r>
    </w:p>
    <w:p w14:paraId="1FFCF316" w14:textId="77777777" w:rsidR="00610947" w:rsidRPr="00A069DB" w:rsidRDefault="00610947" w:rsidP="00006EAB">
      <w:pPr>
        <w:numPr>
          <w:ilvl w:val="0"/>
          <w:numId w:val="259"/>
        </w:numPr>
        <w:autoSpaceDE w:val="0"/>
        <w:autoSpaceDN w:val="0"/>
        <w:adjustRightInd w:val="0"/>
        <w:spacing w:before="0" w:after="0"/>
        <w:jc w:val="left"/>
        <w:rPr>
          <w:rFonts w:asciiTheme="minorHAnsi" w:hAnsiTheme="minorHAnsi" w:cstheme="minorHAnsi"/>
        </w:rPr>
      </w:pPr>
      <w:r w:rsidRPr="00A069DB">
        <w:rPr>
          <w:rFonts w:asciiTheme="minorHAnsi" w:hAnsiTheme="minorHAnsi" w:cstheme="minorHAnsi"/>
        </w:rPr>
        <w:t>Ensure contractual clarity with the transporter/sub-contractor regarding material unloading, cleaning of spills, material management, packaging etc.</w:t>
      </w:r>
    </w:p>
    <w:p w14:paraId="4606529C" w14:textId="77777777" w:rsidR="00610947" w:rsidRPr="00A069DB" w:rsidRDefault="00610947" w:rsidP="00006EAB">
      <w:pPr>
        <w:pStyle w:val="Heading3"/>
        <w:spacing w:before="0"/>
        <w:rPr>
          <w:rFonts w:asciiTheme="minorHAnsi" w:hAnsiTheme="minorHAnsi" w:cstheme="minorHAnsi"/>
          <w:color w:val="auto"/>
        </w:rPr>
      </w:pPr>
      <w:r w:rsidRPr="00A069DB">
        <w:rPr>
          <w:rFonts w:asciiTheme="minorHAnsi" w:hAnsiTheme="minorHAnsi" w:cstheme="minorHAnsi"/>
          <w:color w:val="auto"/>
        </w:rPr>
        <w:t>Important Note</w:t>
      </w:r>
    </w:p>
    <w:p w14:paraId="7B9BFD51" w14:textId="77777777" w:rsidR="00610947" w:rsidRPr="00A069DB" w:rsidRDefault="00610947" w:rsidP="00006EAB">
      <w:pPr>
        <w:pStyle w:val="ListParagraph"/>
        <w:numPr>
          <w:ilvl w:val="0"/>
          <w:numId w:val="240"/>
        </w:numPr>
        <w:spacing w:before="0" w:after="0"/>
        <w:contextualSpacing/>
        <w:jc w:val="left"/>
        <w:rPr>
          <w:rFonts w:asciiTheme="minorHAnsi" w:hAnsiTheme="minorHAnsi" w:cstheme="minorHAnsi"/>
        </w:rPr>
      </w:pPr>
      <w:r w:rsidRPr="00A069DB">
        <w:rPr>
          <w:rFonts w:asciiTheme="minorHAnsi" w:hAnsiTheme="minorHAnsi" w:cstheme="minorHAnsi"/>
        </w:rPr>
        <w:t>Heavy penalty would be imposed if the construction waste is not managed properly.</w:t>
      </w:r>
    </w:p>
    <w:p w14:paraId="2A51F3AE" w14:textId="77777777" w:rsidR="00610947" w:rsidRPr="00A069DB" w:rsidRDefault="00610947" w:rsidP="00006EAB">
      <w:pPr>
        <w:pStyle w:val="ListParagraph"/>
        <w:numPr>
          <w:ilvl w:val="0"/>
          <w:numId w:val="240"/>
        </w:numPr>
        <w:spacing w:before="0" w:after="0"/>
        <w:contextualSpacing/>
        <w:jc w:val="left"/>
        <w:rPr>
          <w:rFonts w:asciiTheme="minorHAnsi" w:hAnsiTheme="minorHAnsi" w:cstheme="minorHAnsi"/>
        </w:rPr>
      </w:pPr>
      <w:r w:rsidRPr="00A069DB">
        <w:rPr>
          <w:rFonts w:asciiTheme="minorHAnsi" w:hAnsiTheme="minorHAnsi" w:cstheme="minorHAnsi"/>
        </w:rPr>
        <w:t>Waste management would be included as part of the project review.</w:t>
      </w:r>
    </w:p>
    <w:p w14:paraId="24FE1961" w14:textId="77777777" w:rsidR="00610947" w:rsidRPr="00A069DB" w:rsidRDefault="00610947" w:rsidP="00006EAB">
      <w:pPr>
        <w:pStyle w:val="Heading1"/>
        <w:keepLines w:val="0"/>
        <w:numPr>
          <w:ilvl w:val="3"/>
          <w:numId w:val="233"/>
        </w:numPr>
        <w:spacing w:before="0" w:after="0" w:line="240" w:lineRule="auto"/>
        <w:ind w:left="720" w:hanging="720"/>
        <w:jc w:val="left"/>
        <w:rPr>
          <w:rFonts w:asciiTheme="minorHAnsi" w:hAnsiTheme="minorHAnsi" w:cstheme="minorHAnsi"/>
          <w:color w:val="auto"/>
          <w:sz w:val="24"/>
          <w:szCs w:val="24"/>
        </w:rPr>
      </w:pPr>
      <w:r w:rsidRPr="00A069DB">
        <w:rPr>
          <w:rFonts w:asciiTheme="minorHAnsi" w:hAnsiTheme="minorHAnsi" w:cstheme="minorHAnsi"/>
          <w:color w:val="auto"/>
          <w:sz w:val="24"/>
          <w:szCs w:val="24"/>
        </w:rPr>
        <w:t>Top Soil</w:t>
      </w:r>
    </w:p>
    <w:p w14:paraId="4320566F" w14:textId="77777777" w:rsidR="00610947" w:rsidRPr="00A069DB" w:rsidRDefault="00610947" w:rsidP="00006EAB">
      <w:pPr>
        <w:pStyle w:val="Heading3"/>
        <w:spacing w:before="0"/>
        <w:rPr>
          <w:rFonts w:asciiTheme="minorHAnsi" w:hAnsiTheme="minorHAnsi" w:cstheme="minorHAnsi"/>
          <w:color w:val="auto"/>
        </w:rPr>
      </w:pPr>
      <w:r w:rsidRPr="00A069DB">
        <w:rPr>
          <w:rFonts w:asciiTheme="minorHAnsi" w:hAnsiTheme="minorHAnsi" w:cstheme="minorHAnsi"/>
          <w:color w:val="auto"/>
        </w:rPr>
        <w:t>Role of contractor</w:t>
      </w:r>
    </w:p>
    <w:p w14:paraId="4AA0C301" w14:textId="77777777" w:rsidR="00610947" w:rsidRPr="00A069DB" w:rsidRDefault="00610947" w:rsidP="00006EAB">
      <w:pPr>
        <w:pStyle w:val="ListParagraph"/>
        <w:numPr>
          <w:ilvl w:val="0"/>
          <w:numId w:val="254"/>
        </w:numPr>
        <w:spacing w:before="0" w:after="0"/>
        <w:contextualSpacing/>
        <w:jc w:val="left"/>
        <w:rPr>
          <w:rFonts w:asciiTheme="minorHAnsi" w:hAnsiTheme="minorHAnsi" w:cstheme="minorHAnsi"/>
          <w:b/>
        </w:rPr>
      </w:pPr>
      <w:r w:rsidRPr="00A069DB">
        <w:rPr>
          <w:rFonts w:asciiTheme="minorHAnsi" w:hAnsiTheme="minorHAnsi" w:cstheme="minorHAnsi"/>
        </w:rPr>
        <w:t>The top soil shall be tested to identify soil texture, nutrient quality, pH and mineral content and shall be conducted at a laboratory accredited by Indian Council of Agricultural Research.  </w:t>
      </w:r>
    </w:p>
    <w:p w14:paraId="1465DFAC" w14:textId="77777777" w:rsidR="00610947" w:rsidRPr="00A069DB" w:rsidRDefault="00610947" w:rsidP="00006EAB">
      <w:pPr>
        <w:pStyle w:val="ListParagraph"/>
        <w:numPr>
          <w:ilvl w:val="0"/>
          <w:numId w:val="254"/>
        </w:numPr>
        <w:spacing w:before="0" w:after="0"/>
        <w:contextualSpacing/>
        <w:jc w:val="left"/>
        <w:rPr>
          <w:rFonts w:asciiTheme="minorHAnsi" w:hAnsiTheme="minorHAnsi" w:cstheme="minorHAnsi"/>
        </w:rPr>
      </w:pPr>
      <w:r w:rsidRPr="00A069DB">
        <w:rPr>
          <w:rFonts w:asciiTheme="minorHAnsi" w:hAnsiTheme="minorHAnsi" w:cstheme="minorHAnsi"/>
        </w:rPr>
        <w:t>The topsoil shall be suitably amended for permeability, water holding capacity in line with the soil tests before re-application into planting zones. Topsoil amendments shall be carried out for improving bearing capacity before re-application as fill in non-planted areas.</w:t>
      </w:r>
    </w:p>
    <w:p w14:paraId="234288F3" w14:textId="77777777" w:rsidR="00610947" w:rsidRPr="00A069DB" w:rsidRDefault="00610947" w:rsidP="00006EAB">
      <w:pPr>
        <w:pStyle w:val="ListParagraph"/>
        <w:numPr>
          <w:ilvl w:val="0"/>
          <w:numId w:val="254"/>
        </w:numPr>
        <w:spacing w:before="0" w:after="0"/>
        <w:contextualSpacing/>
        <w:jc w:val="left"/>
        <w:rPr>
          <w:rFonts w:asciiTheme="minorHAnsi" w:hAnsiTheme="minorHAnsi" w:cstheme="minorHAnsi"/>
        </w:rPr>
      </w:pPr>
      <w:r w:rsidRPr="00A069DB">
        <w:rPr>
          <w:rFonts w:asciiTheme="minorHAnsi" w:hAnsiTheme="minorHAnsi" w:cstheme="minorHAnsi"/>
        </w:rPr>
        <w:t xml:space="preserve">Clayey and Black Cotton soils shall be preferably stacked in low-lying areas or used immediately upon excavation in activities like natural lining for ponds. </w:t>
      </w:r>
    </w:p>
    <w:p w14:paraId="4A8CA659" w14:textId="77777777" w:rsidR="00610947" w:rsidRPr="00A069DB" w:rsidRDefault="00610947" w:rsidP="00006EAB">
      <w:pPr>
        <w:pStyle w:val="ListParagraph"/>
        <w:numPr>
          <w:ilvl w:val="0"/>
          <w:numId w:val="254"/>
        </w:numPr>
        <w:spacing w:before="0" w:after="0"/>
        <w:contextualSpacing/>
        <w:jc w:val="left"/>
        <w:rPr>
          <w:rFonts w:asciiTheme="minorHAnsi" w:hAnsiTheme="minorHAnsi" w:cstheme="minorHAnsi"/>
        </w:rPr>
      </w:pPr>
      <w:r w:rsidRPr="00A069DB">
        <w:rPr>
          <w:rFonts w:asciiTheme="minorHAnsi" w:hAnsiTheme="minorHAnsi" w:cstheme="minorHAnsi"/>
        </w:rPr>
        <w:t>Clayey soil (non- black cotton) occurring on roads and plinth areas shall be amended to improve bearing capacity. Deep cutting and removal shall not be permitted.</w:t>
      </w:r>
    </w:p>
    <w:p w14:paraId="10D67688" w14:textId="77777777" w:rsidR="00610947" w:rsidRPr="00A069DB" w:rsidRDefault="00610947" w:rsidP="00006EAB">
      <w:pPr>
        <w:pStyle w:val="ListParagraph"/>
        <w:numPr>
          <w:ilvl w:val="0"/>
          <w:numId w:val="254"/>
        </w:numPr>
        <w:spacing w:before="0" w:after="0"/>
        <w:contextualSpacing/>
        <w:jc w:val="left"/>
        <w:rPr>
          <w:rFonts w:asciiTheme="minorHAnsi" w:hAnsiTheme="minorHAnsi" w:cstheme="minorHAnsi"/>
        </w:rPr>
      </w:pPr>
      <w:r w:rsidRPr="00A069DB">
        <w:rPr>
          <w:rFonts w:asciiTheme="minorHAnsi" w:hAnsiTheme="minorHAnsi" w:cstheme="minorHAnsi"/>
        </w:rPr>
        <w:t xml:space="preserve">All site activities will be limited in strict accordance to a site demarcation plan. This site plan shall also show the areas on site from which top soil has to be gathered and designated areas where it will be stored. </w:t>
      </w:r>
    </w:p>
    <w:p w14:paraId="0E8DFCDA" w14:textId="77777777" w:rsidR="00610947" w:rsidRPr="00A069DB" w:rsidRDefault="00610947" w:rsidP="00006EAB">
      <w:pPr>
        <w:pStyle w:val="ListParagraph"/>
        <w:numPr>
          <w:ilvl w:val="0"/>
          <w:numId w:val="254"/>
        </w:numPr>
        <w:spacing w:before="0" w:after="0"/>
        <w:contextualSpacing/>
        <w:jc w:val="left"/>
        <w:rPr>
          <w:rFonts w:asciiTheme="minorHAnsi" w:hAnsiTheme="minorHAnsi" w:cstheme="minorHAnsi"/>
        </w:rPr>
      </w:pPr>
      <w:r w:rsidRPr="00A069DB">
        <w:rPr>
          <w:rFonts w:asciiTheme="minorHAnsi" w:hAnsiTheme="minorHAnsi" w:cstheme="minorHAnsi"/>
        </w:rPr>
        <w:t>Photographic records with dates on the image shall be kept to show that the other areas have not been disrupted during construction.</w:t>
      </w:r>
    </w:p>
    <w:p w14:paraId="7829E892" w14:textId="77777777" w:rsidR="00610947" w:rsidRPr="00A069DB" w:rsidRDefault="00610947" w:rsidP="00006EAB">
      <w:pPr>
        <w:pStyle w:val="ListParagraph"/>
        <w:numPr>
          <w:ilvl w:val="0"/>
          <w:numId w:val="254"/>
        </w:numPr>
        <w:spacing w:before="0" w:after="0"/>
        <w:contextualSpacing/>
        <w:jc w:val="left"/>
        <w:rPr>
          <w:rFonts w:asciiTheme="minorHAnsi" w:hAnsiTheme="minorHAnsi" w:cstheme="minorHAnsi"/>
        </w:rPr>
      </w:pPr>
      <w:r w:rsidRPr="00A069DB">
        <w:rPr>
          <w:rFonts w:asciiTheme="minorHAnsi" w:hAnsiTheme="minorHAnsi" w:cstheme="minorHAnsi"/>
        </w:rPr>
        <w:lastRenderedPageBreak/>
        <w:t>A site conditions document with cad drawings shall be created by the contractor showing site plan details of existing vegetation, existing buildings, existing slopes and site drainage pattern, staging and spill prevention measures, erosion and sedimentation control measures and measures adopted for top soil preservation during construction.</w:t>
      </w:r>
    </w:p>
    <w:p w14:paraId="7ACC1DC6" w14:textId="77777777" w:rsidR="00610947" w:rsidRPr="00A069DB" w:rsidRDefault="00610947" w:rsidP="00006EAB">
      <w:pPr>
        <w:pStyle w:val="ListParagraph"/>
        <w:spacing w:before="0" w:after="0"/>
        <w:ind w:left="360"/>
        <w:rPr>
          <w:rFonts w:asciiTheme="minorHAnsi" w:hAnsiTheme="minorHAnsi" w:cstheme="minorHAnsi"/>
          <w:b/>
        </w:rPr>
      </w:pPr>
    </w:p>
    <w:p w14:paraId="039F3523" w14:textId="77777777" w:rsidR="00610947" w:rsidRPr="00A069DB" w:rsidRDefault="00610947" w:rsidP="00006EAB">
      <w:pPr>
        <w:pStyle w:val="ListParagraph"/>
        <w:spacing w:before="0" w:after="0"/>
        <w:ind w:left="360"/>
        <w:rPr>
          <w:rFonts w:asciiTheme="minorHAnsi" w:hAnsiTheme="minorHAnsi" w:cstheme="minorHAnsi"/>
          <w:b/>
        </w:rPr>
      </w:pPr>
      <w:r w:rsidRPr="00A069DB">
        <w:rPr>
          <w:rFonts w:asciiTheme="minorHAnsi" w:hAnsiTheme="minorHAnsi" w:cstheme="minorHAnsi"/>
          <w:b/>
        </w:rPr>
        <w:t>The following activities would be strictly done in consultation with the concerned person as mentioned:</w:t>
      </w:r>
    </w:p>
    <w:p w14:paraId="0DC62B1A" w14:textId="756599D0" w:rsidR="00610947" w:rsidRPr="00A069DB" w:rsidRDefault="00610947" w:rsidP="00006EAB">
      <w:pPr>
        <w:pStyle w:val="ListParagraph"/>
        <w:numPr>
          <w:ilvl w:val="0"/>
          <w:numId w:val="254"/>
        </w:numPr>
        <w:spacing w:before="0" w:after="0"/>
        <w:contextualSpacing/>
        <w:jc w:val="left"/>
        <w:rPr>
          <w:rFonts w:asciiTheme="minorHAnsi" w:hAnsiTheme="minorHAnsi" w:cstheme="minorHAnsi"/>
        </w:rPr>
      </w:pPr>
      <w:r w:rsidRPr="00A069DB">
        <w:rPr>
          <w:rFonts w:asciiTheme="minorHAnsi" w:hAnsiTheme="minorHAnsi" w:cstheme="minorHAnsi"/>
        </w:rPr>
        <w:t xml:space="preserve">Top soil testing shall be done for road alignments, open spaces, planting areas and buildings as directed by the Landscape </w:t>
      </w:r>
      <w:r w:rsidR="00B75E54" w:rsidRPr="00A069DB">
        <w:rPr>
          <w:rFonts w:asciiTheme="minorHAnsi" w:hAnsiTheme="minorHAnsi" w:cstheme="minorHAnsi"/>
        </w:rPr>
        <w:t>EIC/</w:t>
      </w:r>
      <w:r w:rsidRPr="00A069DB">
        <w:rPr>
          <w:rFonts w:asciiTheme="minorHAnsi" w:hAnsiTheme="minorHAnsi" w:cstheme="minorHAnsi"/>
        </w:rPr>
        <w:t>architect/ Civil engineer/ horticulturist.</w:t>
      </w:r>
    </w:p>
    <w:p w14:paraId="06703E72" w14:textId="45772AB3" w:rsidR="00610947" w:rsidRPr="00A069DB" w:rsidRDefault="00610947" w:rsidP="00006EAB">
      <w:pPr>
        <w:pStyle w:val="ListParagraph"/>
        <w:numPr>
          <w:ilvl w:val="0"/>
          <w:numId w:val="254"/>
        </w:numPr>
        <w:spacing w:before="0" w:after="0"/>
        <w:contextualSpacing/>
        <w:jc w:val="left"/>
        <w:rPr>
          <w:rFonts w:asciiTheme="minorHAnsi" w:hAnsiTheme="minorHAnsi" w:cstheme="minorHAnsi"/>
        </w:rPr>
      </w:pPr>
      <w:r w:rsidRPr="00A069DB">
        <w:rPr>
          <w:rFonts w:asciiTheme="minorHAnsi" w:hAnsiTheme="minorHAnsi" w:cstheme="minorHAnsi"/>
        </w:rPr>
        <w:t xml:space="preserve">The stripping of topsoil shall be as directed by the </w:t>
      </w:r>
      <w:r w:rsidR="00B75E54" w:rsidRPr="00A069DB">
        <w:rPr>
          <w:rFonts w:asciiTheme="minorHAnsi" w:hAnsiTheme="minorHAnsi" w:cstheme="minorHAnsi"/>
        </w:rPr>
        <w:t xml:space="preserve">EIC/ </w:t>
      </w:r>
      <w:r w:rsidRPr="00A069DB">
        <w:rPr>
          <w:rFonts w:asciiTheme="minorHAnsi" w:hAnsiTheme="minorHAnsi" w:cstheme="minorHAnsi"/>
        </w:rPr>
        <w:t>landscape architect only and shall be relaid with stable slopes on areas demarcated for that sole purpose and barricaded suitably.</w:t>
      </w:r>
    </w:p>
    <w:p w14:paraId="1B183F28" w14:textId="5681F170" w:rsidR="00610947" w:rsidRPr="00A069DB" w:rsidRDefault="00610947" w:rsidP="00006EAB">
      <w:pPr>
        <w:pStyle w:val="ListParagraph"/>
        <w:numPr>
          <w:ilvl w:val="0"/>
          <w:numId w:val="254"/>
        </w:numPr>
        <w:spacing w:before="0" w:after="0"/>
        <w:contextualSpacing/>
        <w:jc w:val="left"/>
        <w:rPr>
          <w:rFonts w:asciiTheme="minorHAnsi" w:hAnsiTheme="minorHAnsi" w:cstheme="minorHAnsi"/>
        </w:rPr>
      </w:pPr>
      <w:r w:rsidRPr="00A069DB">
        <w:rPr>
          <w:rFonts w:asciiTheme="minorHAnsi" w:hAnsiTheme="minorHAnsi" w:cstheme="minorHAnsi"/>
        </w:rPr>
        <w:t xml:space="preserve">To protect top soil from erosion measures such as sediment basins, contour trenching, mulching, soil stabilization etc. shall be adopted as per the instruction of the landscape architect/ </w:t>
      </w:r>
      <w:r w:rsidR="00B75E54" w:rsidRPr="00A069DB">
        <w:rPr>
          <w:rFonts w:asciiTheme="minorHAnsi" w:hAnsiTheme="minorHAnsi" w:cstheme="minorHAnsi"/>
        </w:rPr>
        <w:t>EIC</w:t>
      </w:r>
      <w:r w:rsidRPr="00A069DB">
        <w:rPr>
          <w:rFonts w:asciiTheme="minorHAnsi" w:hAnsiTheme="minorHAnsi" w:cstheme="minorHAnsi"/>
        </w:rPr>
        <w:t>.</w:t>
      </w:r>
    </w:p>
    <w:p w14:paraId="0C3BADA9" w14:textId="77777777" w:rsidR="00610947" w:rsidRPr="00A069DB" w:rsidRDefault="00610947" w:rsidP="00006EAB">
      <w:pPr>
        <w:pStyle w:val="ListParagraph"/>
        <w:numPr>
          <w:ilvl w:val="0"/>
          <w:numId w:val="254"/>
        </w:numPr>
        <w:spacing w:before="0" w:after="0"/>
        <w:contextualSpacing/>
        <w:jc w:val="left"/>
        <w:rPr>
          <w:rFonts w:asciiTheme="minorHAnsi" w:hAnsiTheme="minorHAnsi" w:cstheme="minorHAnsi"/>
        </w:rPr>
      </w:pPr>
      <w:r w:rsidRPr="00A069DB">
        <w:rPr>
          <w:rFonts w:asciiTheme="minorHAnsi" w:hAnsiTheme="minorHAnsi" w:cstheme="minorHAnsi"/>
        </w:rPr>
        <w:t>The landscape architect/horticulture contractor shall ensure that the stacked topsoil is re-laid to adequate depth for good vegetal coverage</w:t>
      </w:r>
    </w:p>
    <w:p w14:paraId="6881F4D9" w14:textId="5DE5B175" w:rsidR="00610947" w:rsidRPr="00A069DB" w:rsidRDefault="00610947" w:rsidP="00006EAB">
      <w:pPr>
        <w:pStyle w:val="ListParagraph"/>
        <w:numPr>
          <w:ilvl w:val="0"/>
          <w:numId w:val="254"/>
        </w:numPr>
        <w:spacing w:before="0" w:after="0"/>
        <w:contextualSpacing/>
        <w:jc w:val="left"/>
        <w:rPr>
          <w:rFonts w:asciiTheme="minorHAnsi" w:hAnsiTheme="minorHAnsi" w:cstheme="minorHAnsi"/>
        </w:rPr>
      </w:pPr>
      <w:r w:rsidRPr="00A069DB">
        <w:rPr>
          <w:rFonts w:asciiTheme="minorHAnsi" w:hAnsiTheme="minorHAnsi" w:cstheme="minorHAnsi"/>
        </w:rPr>
        <w:t>The boulders from excavation and road cuttings- especially ones with uniform/ artistic shape- shall be used as landscape elements within the campus or roadsides. They shall be crushed into aggregates for use as sub-base of roads only if allowed by the landscape architect</w:t>
      </w:r>
      <w:r w:rsidR="00B75E54" w:rsidRPr="00A069DB">
        <w:rPr>
          <w:rFonts w:asciiTheme="minorHAnsi" w:hAnsiTheme="minorHAnsi" w:cstheme="minorHAnsi"/>
        </w:rPr>
        <w:t>/EIC</w:t>
      </w:r>
      <w:r w:rsidRPr="00A069DB">
        <w:rPr>
          <w:rFonts w:asciiTheme="minorHAnsi" w:hAnsiTheme="minorHAnsi" w:cstheme="minorHAnsi"/>
        </w:rPr>
        <w:t>.</w:t>
      </w:r>
    </w:p>
    <w:p w14:paraId="5C9B1B79" w14:textId="77777777" w:rsidR="00610947" w:rsidRPr="00A069DB" w:rsidRDefault="00610947" w:rsidP="00006EAB">
      <w:pPr>
        <w:pStyle w:val="Heading1"/>
        <w:keepLines w:val="0"/>
        <w:numPr>
          <w:ilvl w:val="3"/>
          <w:numId w:val="233"/>
        </w:numPr>
        <w:spacing w:before="0" w:after="0" w:line="240" w:lineRule="auto"/>
        <w:ind w:left="720" w:hanging="720"/>
        <w:jc w:val="left"/>
        <w:rPr>
          <w:rFonts w:asciiTheme="minorHAnsi" w:hAnsiTheme="minorHAnsi" w:cstheme="minorHAnsi"/>
          <w:color w:val="auto"/>
          <w:sz w:val="24"/>
          <w:szCs w:val="24"/>
        </w:rPr>
      </w:pPr>
      <w:r w:rsidRPr="00A069DB">
        <w:rPr>
          <w:rFonts w:asciiTheme="minorHAnsi" w:hAnsiTheme="minorHAnsi" w:cstheme="minorHAnsi"/>
          <w:color w:val="auto"/>
          <w:sz w:val="24"/>
          <w:szCs w:val="24"/>
        </w:rPr>
        <w:t xml:space="preserve">Cement </w:t>
      </w:r>
    </w:p>
    <w:p w14:paraId="4579C759" w14:textId="77777777" w:rsidR="00610947" w:rsidRPr="00A069DB" w:rsidRDefault="00610947" w:rsidP="00006EAB">
      <w:pPr>
        <w:pStyle w:val="Heading3"/>
        <w:spacing w:before="0"/>
        <w:rPr>
          <w:rFonts w:asciiTheme="minorHAnsi" w:hAnsiTheme="minorHAnsi" w:cstheme="minorHAnsi"/>
          <w:color w:val="auto"/>
        </w:rPr>
      </w:pPr>
      <w:r w:rsidRPr="00A069DB">
        <w:rPr>
          <w:rFonts w:asciiTheme="minorHAnsi" w:hAnsiTheme="minorHAnsi" w:cstheme="minorHAnsi"/>
          <w:color w:val="auto"/>
        </w:rPr>
        <w:t xml:space="preserve">Role of transporter </w:t>
      </w:r>
    </w:p>
    <w:p w14:paraId="6BE18BBA" w14:textId="77777777" w:rsidR="00610947" w:rsidRPr="00A069DB" w:rsidRDefault="00610947" w:rsidP="00006EAB">
      <w:pPr>
        <w:numPr>
          <w:ilvl w:val="0"/>
          <w:numId w:val="245"/>
        </w:numPr>
        <w:spacing w:before="0" w:after="0"/>
        <w:jc w:val="left"/>
        <w:rPr>
          <w:rFonts w:asciiTheme="minorHAnsi" w:hAnsiTheme="minorHAnsi" w:cstheme="minorHAnsi"/>
        </w:rPr>
      </w:pPr>
      <w:r w:rsidRPr="00A069DB">
        <w:rPr>
          <w:rFonts w:asciiTheme="minorHAnsi" w:hAnsiTheme="minorHAnsi" w:cstheme="minorHAnsi"/>
        </w:rPr>
        <w:t xml:space="preserve">Handle cement sacks carefully to avoid damage from sharp edges, by nails sticking out of the wooden pallets on trucks, by the pallets of forklift trucks, etc. </w:t>
      </w:r>
    </w:p>
    <w:p w14:paraId="46BA5C13" w14:textId="77777777" w:rsidR="00610947" w:rsidRPr="00A069DB" w:rsidRDefault="00610947" w:rsidP="00006EAB">
      <w:pPr>
        <w:numPr>
          <w:ilvl w:val="0"/>
          <w:numId w:val="245"/>
        </w:numPr>
        <w:spacing w:before="0" w:after="0"/>
        <w:jc w:val="left"/>
        <w:rPr>
          <w:rFonts w:asciiTheme="minorHAnsi" w:hAnsiTheme="minorHAnsi" w:cstheme="minorHAnsi"/>
        </w:rPr>
      </w:pPr>
      <w:r w:rsidRPr="00A069DB">
        <w:rPr>
          <w:rFonts w:asciiTheme="minorHAnsi" w:hAnsiTheme="minorHAnsi" w:cstheme="minorHAnsi"/>
        </w:rPr>
        <w:t xml:space="preserve">Do not unload cement bags by using hooks. </w:t>
      </w:r>
    </w:p>
    <w:p w14:paraId="766B2854" w14:textId="77777777" w:rsidR="00610947" w:rsidRPr="00A069DB" w:rsidRDefault="00610947" w:rsidP="00006EAB">
      <w:pPr>
        <w:numPr>
          <w:ilvl w:val="0"/>
          <w:numId w:val="245"/>
        </w:numPr>
        <w:spacing w:before="0" w:after="0"/>
        <w:jc w:val="left"/>
        <w:rPr>
          <w:rFonts w:asciiTheme="minorHAnsi" w:hAnsiTheme="minorHAnsi" w:cstheme="minorHAnsi"/>
        </w:rPr>
      </w:pPr>
      <w:r w:rsidRPr="00A069DB">
        <w:rPr>
          <w:rFonts w:asciiTheme="minorHAnsi" w:hAnsiTheme="minorHAnsi" w:cstheme="minorHAnsi"/>
        </w:rPr>
        <w:t>Transportation of cement can be done by using bulkers.</w:t>
      </w:r>
    </w:p>
    <w:p w14:paraId="07F72025" w14:textId="77777777" w:rsidR="00610947" w:rsidRPr="00A069DB" w:rsidRDefault="00610947" w:rsidP="00006EAB">
      <w:pPr>
        <w:numPr>
          <w:ilvl w:val="0"/>
          <w:numId w:val="245"/>
        </w:numPr>
        <w:spacing w:before="0" w:after="0"/>
        <w:jc w:val="left"/>
        <w:rPr>
          <w:rFonts w:asciiTheme="minorHAnsi" w:hAnsiTheme="minorHAnsi" w:cstheme="minorHAnsi"/>
        </w:rPr>
      </w:pPr>
      <w:r w:rsidRPr="00A069DB">
        <w:rPr>
          <w:rFonts w:asciiTheme="minorHAnsi" w:hAnsiTheme="minorHAnsi" w:cstheme="minorHAnsi"/>
        </w:rPr>
        <w:t>Protect cement sacks from rain, drizzle, sea spray on windward coasts, splashes from small roadside waterfalls and streams in well watered mountainous areas, splashes from water in puddles and potholes, etc.</w:t>
      </w:r>
    </w:p>
    <w:p w14:paraId="2E98E836" w14:textId="77777777" w:rsidR="00610947" w:rsidRPr="00A069DB" w:rsidRDefault="00610947" w:rsidP="00006EAB">
      <w:pPr>
        <w:pStyle w:val="Heading3"/>
        <w:spacing w:before="0"/>
        <w:rPr>
          <w:rFonts w:asciiTheme="minorHAnsi" w:hAnsiTheme="minorHAnsi" w:cstheme="minorHAnsi"/>
          <w:color w:val="auto"/>
        </w:rPr>
      </w:pPr>
      <w:r w:rsidRPr="00A069DB">
        <w:rPr>
          <w:rFonts w:asciiTheme="minorHAnsi" w:hAnsiTheme="minorHAnsi" w:cstheme="minorHAnsi"/>
          <w:color w:val="auto"/>
        </w:rPr>
        <w:t>Role of contractor</w:t>
      </w:r>
    </w:p>
    <w:p w14:paraId="3B111F02" w14:textId="77777777" w:rsidR="00610947" w:rsidRPr="00A069DB" w:rsidRDefault="00610947" w:rsidP="00006EAB">
      <w:pPr>
        <w:pStyle w:val="ListParagraph"/>
        <w:numPr>
          <w:ilvl w:val="0"/>
          <w:numId w:val="255"/>
        </w:numPr>
        <w:tabs>
          <w:tab w:val="clear" w:pos="720"/>
        </w:tabs>
        <w:spacing w:before="0" w:after="0"/>
        <w:contextualSpacing/>
        <w:jc w:val="left"/>
        <w:rPr>
          <w:rFonts w:asciiTheme="minorHAnsi" w:hAnsiTheme="minorHAnsi" w:cstheme="minorHAnsi"/>
        </w:rPr>
      </w:pPr>
      <w:r w:rsidRPr="00A069DB">
        <w:rPr>
          <w:rFonts w:asciiTheme="minorHAnsi" w:hAnsiTheme="minorHAnsi" w:cstheme="minorHAnsi"/>
        </w:rPr>
        <w:t>Cover the cement bags will tarps during transport within site.</w:t>
      </w:r>
    </w:p>
    <w:p w14:paraId="1ADF5CD5" w14:textId="77777777" w:rsidR="00610947" w:rsidRPr="00A069DB" w:rsidRDefault="00610947" w:rsidP="00006EAB">
      <w:pPr>
        <w:pStyle w:val="ListParagraph"/>
        <w:numPr>
          <w:ilvl w:val="0"/>
          <w:numId w:val="255"/>
        </w:numPr>
        <w:tabs>
          <w:tab w:val="clear" w:pos="720"/>
        </w:tabs>
        <w:spacing w:before="0" w:after="0"/>
        <w:contextualSpacing/>
        <w:jc w:val="left"/>
        <w:rPr>
          <w:rFonts w:asciiTheme="minorHAnsi" w:hAnsiTheme="minorHAnsi" w:cstheme="minorHAnsi"/>
        </w:rPr>
      </w:pPr>
      <w:r w:rsidRPr="00A069DB">
        <w:rPr>
          <w:rFonts w:asciiTheme="minorHAnsi" w:hAnsiTheme="minorHAnsi" w:cstheme="minorHAnsi"/>
        </w:rPr>
        <w:t>Do not drop cement bags from excessive heights.</w:t>
      </w:r>
    </w:p>
    <w:p w14:paraId="05F90756" w14:textId="77777777" w:rsidR="00610947" w:rsidRPr="00A069DB" w:rsidRDefault="00610947" w:rsidP="00006EAB">
      <w:pPr>
        <w:pStyle w:val="ListParagraph"/>
        <w:numPr>
          <w:ilvl w:val="0"/>
          <w:numId w:val="255"/>
        </w:numPr>
        <w:tabs>
          <w:tab w:val="clear" w:pos="720"/>
        </w:tabs>
        <w:spacing w:before="0" w:after="0"/>
        <w:contextualSpacing/>
        <w:jc w:val="left"/>
        <w:rPr>
          <w:rFonts w:asciiTheme="minorHAnsi" w:hAnsiTheme="minorHAnsi" w:cstheme="minorHAnsi"/>
        </w:rPr>
      </w:pPr>
      <w:r w:rsidRPr="00A069DB">
        <w:rPr>
          <w:rFonts w:asciiTheme="minorHAnsi" w:hAnsiTheme="minorHAnsi" w:cstheme="minorHAnsi"/>
        </w:rPr>
        <w:t xml:space="preserve">The walls of the storage area must be plastered and made damp proof. </w:t>
      </w:r>
    </w:p>
    <w:p w14:paraId="3D9B2B4F" w14:textId="77777777" w:rsidR="00610947" w:rsidRPr="00A069DB" w:rsidRDefault="00610947" w:rsidP="00006EAB">
      <w:pPr>
        <w:pStyle w:val="ListParagraph"/>
        <w:numPr>
          <w:ilvl w:val="0"/>
          <w:numId w:val="243"/>
        </w:numPr>
        <w:tabs>
          <w:tab w:val="clear" w:pos="720"/>
        </w:tabs>
        <w:spacing w:before="0" w:after="0"/>
        <w:contextualSpacing/>
        <w:jc w:val="left"/>
        <w:rPr>
          <w:rFonts w:asciiTheme="minorHAnsi" w:hAnsiTheme="minorHAnsi" w:cstheme="minorHAnsi"/>
        </w:rPr>
      </w:pPr>
      <w:r w:rsidRPr="00A069DB">
        <w:rPr>
          <w:rFonts w:asciiTheme="minorHAnsi" w:hAnsiTheme="minorHAnsi" w:cstheme="minorHAnsi"/>
        </w:rPr>
        <w:t>The roof must be given an appropriate water proofing treatment.</w:t>
      </w:r>
    </w:p>
    <w:p w14:paraId="04D950F7" w14:textId="77777777" w:rsidR="00610947" w:rsidRPr="00A069DB" w:rsidRDefault="00610947" w:rsidP="00006EAB">
      <w:pPr>
        <w:pStyle w:val="ListParagraph"/>
        <w:numPr>
          <w:ilvl w:val="0"/>
          <w:numId w:val="243"/>
        </w:numPr>
        <w:tabs>
          <w:tab w:val="clear" w:pos="720"/>
        </w:tabs>
        <w:spacing w:before="0" w:after="0"/>
        <w:contextualSpacing/>
        <w:jc w:val="left"/>
        <w:rPr>
          <w:rFonts w:asciiTheme="minorHAnsi" w:hAnsiTheme="minorHAnsi" w:cstheme="minorHAnsi"/>
        </w:rPr>
      </w:pPr>
      <w:r w:rsidRPr="00A069DB">
        <w:rPr>
          <w:rFonts w:asciiTheme="minorHAnsi" w:hAnsiTheme="minorHAnsi" w:cstheme="minorHAnsi"/>
        </w:rPr>
        <w:t xml:space="preserve">The floor must be raised by at least 80 cm above the ground level to prevent any inflow of water. The flooring may consist of a 15 cm thick layer of dry bricks laid in two courses over a layer of earth consolidated to a thickness of 15cm above the ground level. </w:t>
      </w:r>
    </w:p>
    <w:p w14:paraId="2003D05A" w14:textId="77777777" w:rsidR="00610947" w:rsidRPr="00A069DB" w:rsidRDefault="00610947" w:rsidP="00006EAB">
      <w:pPr>
        <w:numPr>
          <w:ilvl w:val="0"/>
          <w:numId w:val="243"/>
        </w:numPr>
        <w:tabs>
          <w:tab w:val="clear" w:pos="720"/>
        </w:tabs>
        <w:spacing w:before="0" w:after="0"/>
        <w:jc w:val="left"/>
        <w:rPr>
          <w:rFonts w:asciiTheme="minorHAnsi" w:hAnsiTheme="minorHAnsi" w:cstheme="minorHAnsi"/>
        </w:rPr>
      </w:pPr>
      <w:r w:rsidRPr="00A069DB">
        <w:rPr>
          <w:rFonts w:asciiTheme="minorHAnsi" w:hAnsiTheme="minorHAnsi" w:cstheme="minorHAnsi"/>
        </w:rPr>
        <w:t>For further protection, stack the cement bags at least 10-20 cm clear above the floor by providing wooden battens and planking arrangement. For saving timber concrete may be used.</w:t>
      </w:r>
    </w:p>
    <w:p w14:paraId="4D5CBE26" w14:textId="77777777" w:rsidR="00610947" w:rsidRPr="00A069DB" w:rsidRDefault="00610947" w:rsidP="00006EAB">
      <w:pPr>
        <w:numPr>
          <w:ilvl w:val="0"/>
          <w:numId w:val="243"/>
        </w:numPr>
        <w:tabs>
          <w:tab w:val="clear" w:pos="720"/>
        </w:tabs>
        <w:spacing w:before="0" w:after="0"/>
        <w:jc w:val="left"/>
        <w:rPr>
          <w:rFonts w:asciiTheme="minorHAnsi" w:hAnsiTheme="minorHAnsi" w:cstheme="minorHAnsi"/>
        </w:rPr>
      </w:pPr>
      <w:r w:rsidRPr="00A069DB">
        <w:rPr>
          <w:rFonts w:asciiTheme="minorHAnsi" w:hAnsiTheme="minorHAnsi" w:cstheme="minorHAnsi"/>
        </w:rPr>
        <w:t>Place a sheet of plastic on the floor before storing cement bags on the top of it.</w:t>
      </w:r>
    </w:p>
    <w:p w14:paraId="79F78D25" w14:textId="77777777" w:rsidR="00610947" w:rsidRPr="00A069DB" w:rsidRDefault="00610947" w:rsidP="00006EAB">
      <w:pPr>
        <w:numPr>
          <w:ilvl w:val="0"/>
          <w:numId w:val="243"/>
        </w:numPr>
        <w:tabs>
          <w:tab w:val="clear" w:pos="720"/>
        </w:tabs>
        <w:spacing w:before="0" w:after="0"/>
        <w:jc w:val="left"/>
        <w:rPr>
          <w:rFonts w:asciiTheme="minorHAnsi" w:hAnsiTheme="minorHAnsi" w:cstheme="minorHAnsi"/>
        </w:rPr>
      </w:pPr>
      <w:r w:rsidRPr="00A069DB">
        <w:rPr>
          <w:rFonts w:asciiTheme="minorHAnsi" w:hAnsiTheme="minorHAnsi" w:cstheme="minorHAnsi"/>
        </w:rPr>
        <w:t>Provide further protection from moisture by covering the bags with plastic sheet polyethylene.</w:t>
      </w:r>
    </w:p>
    <w:p w14:paraId="28EEC060" w14:textId="77777777" w:rsidR="00610947" w:rsidRPr="00A069DB" w:rsidRDefault="00610947" w:rsidP="00006EAB">
      <w:pPr>
        <w:numPr>
          <w:ilvl w:val="0"/>
          <w:numId w:val="243"/>
        </w:numPr>
        <w:tabs>
          <w:tab w:val="clear" w:pos="720"/>
        </w:tabs>
        <w:spacing w:before="0" w:after="0"/>
        <w:jc w:val="left"/>
        <w:rPr>
          <w:rFonts w:asciiTheme="minorHAnsi" w:hAnsiTheme="minorHAnsi" w:cstheme="minorHAnsi"/>
        </w:rPr>
      </w:pPr>
      <w:r w:rsidRPr="00A069DB">
        <w:rPr>
          <w:rFonts w:asciiTheme="minorHAnsi" w:hAnsiTheme="minorHAnsi" w:cstheme="minorHAnsi"/>
        </w:rPr>
        <w:t>Ensure that the plastic sheet is not damaged anywhere.</w:t>
      </w:r>
    </w:p>
    <w:p w14:paraId="6A56E722" w14:textId="77777777" w:rsidR="00610947" w:rsidRPr="00A069DB" w:rsidRDefault="00610947" w:rsidP="00006EAB">
      <w:pPr>
        <w:numPr>
          <w:ilvl w:val="0"/>
          <w:numId w:val="243"/>
        </w:numPr>
        <w:tabs>
          <w:tab w:val="clear" w:pos="720"/>
        </w:tabs>
        <w:spacing w:before="0" w:after="0"/>
        <w:jc w:val="left"/>
        <w:rPr>
          <w:rFonts w:asciiTheme="minorHAnsi" w:hAnsiTheme="minorHAnsi" w:cstheme="minorHAnsi"/>
        </w:rPr>
      </w:pPr>
      <w:r w:rsidRPr="00A069DB">
        <w:rPr>
          <w:rFonts w:asciiTheme="minorHAnsi" w:hAnsiTheme="minorHAnsi" w:cstheme="minorHAnsi"/>
        </w:rPr>
        <w:lastRenderedPageBreak/>
        <w:t xml:space="preserve">Do not use a newly constructed godown for storage of cement unless its interior is thoroughly dry. </w:t>
      </w:r>
    </w:p>
    <w:p w14:paraId="22EDEF66" w14:textId="77777777" w:rsidR="00610947" w:rsidRPr="00A069DB" w:rsidRDefault="00610947" w:rsidP="00006EAB">
      <w:pPr>
        <w:pStyle w:val="ListParagraph"/>
        <w:numPr>
          <w:ilvl w:val="0"/>
          <w:numId w:val="243"/>
        </w:numPr>
        <w:tabs>
          <w:tab w:val="clear" w:pos="720"/>
        </w:tabs>
        <w:spacing w:before="0" w:after="0"/>
        <w:contextualSpacing/>
        <w:jc w:val="left"/>
        <w:rPr>
          <w:rFonts w:asciiTheme="minorHAnsi" w:hAnsiTheme="minorHAnsi" w:cstheme="minorHAnsi"/>
          <w:b/>
        </w:rPr>
      </w:pPr>
      <w:r w:rsidRPr="00A069DB">
        <w:rPr>
          <w:rFonts w:asciiTheme="minorHAnsi" w:hAnsiTheme="minorHAnsi" w:cstheme="minorHAnsi"/>
        </w:rPr>
        <w:t>Pin a placard on each pile of cement indicating the date of manufacture of the stock.</w:t>
      </w:r>
    </w:p>
    <w:p w14:paraId="1D05F30D" w14:textId="77777777" w:rsidR="00610947" w:rsidRPr="00A069DB" w:rsidRDefault="00610947" w:rsidP="00006EAB">
      <w:pPr>
        <w:pStyle w:val="ListParagraph"/>
        <w:numPr>
          <w:ilvl w:val="0"/>
          <w:numId w:val="243"/>
        </w:numPr>
        <w:tabs>
          <w:tab w:val="clear" w:pos="720"/>
        </w:tabs>
        <w:spacing w:before="0" w:after="0"/>
        <w:contextualSpacing/>
        <w:jc w:val="left"/>
        <w:rPr>
          <w:rStyle w:val="apple-converted-space"/>
          <w:rFonts w:asciiTheme="minorHAnsi" w:hAnsiTheme="minorHAnsi" w:cstheme="minorHAnsi"/>
          <w:b/>
        </w:rPr>
      </w:pPr>
      <w:r w:rsidRPr="00A069DB">
        <w:rPr>
          <w:rFonts w:asciiTheme="minorHAnsi" w:hAnsiTheme="minorHAnsi" w:cstheme="minorHAnsi"/>
        </w:rPr>
        <w:t>For temporary storage place the cement bags on a dry platform made of wooden planks resting over brick-masonry concrete, dry sand aggregates raised about 15 cms above the ground level.</w:t>
      </w:r>
      <w:r w:rsidRPr="00A069DB">
        <w:rPr>
          <w:rStyle w:val="apple-converted-space"/>
          <w:rFonts w:asciiTheme="minorHAnsi" w:hAnsiTheme="minorHAnsi" w:cstheme="minorHAnsi"/>
        </w:rPr>
        <w:t> </w:t>
      </w:r>
    </w:p>
    <w:p w14:paraId="0849E8C8" w14:textId="77777777" w:rsidR="00610947" w:rsidRPr="00A069DB" w:rsidRDefault="00610947" w:rsidP="00006EAB">
      <w:pPr>
        <w:pStyle w:val="ListParagraph"/>
        <w:numPr>
          <w:ilvl w:val="0"/>
          <w:numId w:val="243"/>
        </w:numPr>
        <w:tabs>
          <w:tab w:val="clear" w:pos="720"/>
        </w:tabs>
        <w:spacing w:before="0" w:after="0"/>
        <w:contextualSpacing/>
        <w:jc w:val="left"/>
        <w:rPr>
          <w:rFonts w:asciiTheme="minorHAnsi" w:hAnsiTheme="minorHAnsi" w:cstheme="minorHAnsi"/>
          <w:b/>
        </w:rPr>
      </w:pPr>
      <w:r w:rsidRPr="00A069DB">
        <w:rPr>
          <w:rFonts w:asciiTheme="minorHAnsi" w:hAnsiTheme="minorHAnsi" w:cstheme="minorHAnsi"/>
        </w:rPr>
        <w:t>Do not adopt temporary storage or open storage in wet weather.</w:t>
      </w:r>
    </w:p>
    <w:p w14:paraId="1673F6D5" w14:textId="77777777" w:rsidR="00610947" w:rsidRPr="00A069DB" w:rsidRDefault="00610947" w:rsidP="00006EAB">
      <w:pPr>
        <w:pStyle w:val="ListParagraph"/>
        <w:numPr>
          <w:ilvl w:val="0"/>
          <w:numId w:val="243"/>
        </w:numPr>
        <w:tabs>
          <w:tab w:val="clear" w:pos="720"/>
        </w:tabs>
        <w:spacing w:before="0" w:after="0"/>
        <w:contextualSpacing/>
        <w:jc w:val="left"/>
        <w:rPr>
          <w:rFonts w:asciiTheme="minorHAnsi" w:hAnsiTheme="minorHAnsi" w:cstheme="minorHAnsi"/>
          <w:b/>
        </w:rPr>
      </w:pPr>
      <w:r w:rsidRPr="00A069DB">
        <w:rPr>
          <w:rFonts w:asciiTheme="minorHAnsi" w:hAnsiTheme="minorHAnsi" w:cstheme="minorHAnsi"/>
        </w:rPr>
        <w:t>Ensure that all the workers understand their role in material management.</w:t>
      </w:r>
    </w:p>
    <w:p w14:paraId="79D1095D" w14:textId="77777777" w:rsidR="00610947" w:rsidRPr="00A069DB" w:rsidRDefault="00610947" w:rsidP="00006EAB">
      <w:pPr>
        <w:pStyle w:val="Heading3"/>
        <w:spacing w:before="0"/>
        <w:rPr>
          <w:rFonts w:asciiTheme="minorHAnsi" w:hAnsiTheme="minorHAnsi" w:cstheme="minorHAnsi"/>
          <w:color w:val="auto"/>
        </w:rPr>
      </w:pPr>
      <w:r w:rsidRPr="00A069DB">
        <w:rPr>
          <w:rFonts w:asciiTheme="minorHAnsi" w:hAnsiTheme="minorHAnsi" w:cstheme="minorHAnsi"/>
          <w:color w:val="auto"/>
        </w:rPr>
        <w:t>Role of workers</w:t>
      </w:r>
    </w:p>
    <w:p w14:paraId="636139A2" w14:textId="77777777" w:rsidR="00610947" w:rsidRPr="00A069DB" w:rsidRDefault="00610947" w:rsidP="00006EAB">
      <w:pPr>
        <w:pStyle w:val="ListParagraph"/>
        <w:numPr>
          <w:ilvl w:val="0"/>
          <w:numId w:val="243"/>
        </w:numPr>
        <w:tabs>
          <w:tab w:val="clear" w:pos="720"/>
        </w:tabs>
        <w:spacing w:before="0" w:after="0"/>
        <w:contextualSpacing/>
        <w:jc w:val="left"/>
        <w:rPr>
          <w:rFonts w:asciiTheme="minorHAnsi" w:hAnsiTheme="minorHAnsi" w:cstheme="minorHAnsi"/>
        </w:rPr>
      </w:pPr>
      <w:r w:rsidRPr="00A069DB">
        <w:rPr>
          <w:rFonts w:asciiTheme="minorHAnsi" w:hAnsiTheme="minorHAnsi" w:cstheme="minorHAnsi"/>
        </w:rPr>
        <w:t>Do not stack the cement bags in contact with an external wall. Keep a clear space of at least 60 cm between the exterior wall and the stacks.</w:t>
      </w:r>
    </w:p>
    <w:p w14:paraId="23ECD7A4" w14:textId="77777777" w:rsidR="00610947" w:rsidRPr="00A069DB" w:rsidRDefault="00610947" w:rsidP="00006EAB">
      <w:pPr>
        <w:pStyle w:val="ListParagraph"/>
        <w:numPr>
          <w:ilvl w:val="0"/>
          <w:numId w:val="243"/>
        </w:numPr>
        <w:tabs>
          <w:tab w:val="clear" w:pos="720"/>
        </w:tabs>
        <w:spacing w:before="0" w:after="0"/>
        <w:contextualSpacing/>
        <w:jc w:val="left"/>
        <w:rPr>
          <w:rFonts w:asciiTheme="minorHAnsi" w:hAnsiTheme="minorHAnsi" w:cstheme="minorHAnsi"/>
          <w:b/>
        </w:rPr>
      </w:pPr>
      <w:r w:rsidRPr="00A069DB">
        <w:rPr>
          <w:rFonts w:asciiTheme="minorHAnsi" w:hAnsiTheme="minorHAnsi" w:cstheme="minorHAnsi"/>
        </w:rPr>
        <w:t xml:space="preserve">Place the cement bags closely together in the stack to reduce circulation of air as much as possible. </w:t>
      </w:r>
    </w:p>
    <w:p w14:paraId="5019759C" w14:textId="77777777" w:rsidR="00610947" w:rsidRPr="00A069DB" w:rsidRDefault="00610947" w:rsidP="00006EAB">
      <w:pPr>
        <w:pStyle w:val="ListParagraph"/>
        <w:numPr>
          <w:ilvl w:val="0"/>
          <w:numId w:val="243"/>
        </w:numPr>
        <w:tabs>
          <w:tab w:val="clear" w:pos="720"/>
        </w:tabs>
        <w:spacing w:before="0" w:after="0"/>
        <w:contextualSpacing/>
        <w:jc w:val="left"/>
        <w:rPr>
          <w:rFonts w:asciiTheme="minorHAnsi" w:hAnsiTheme="minorHAnsi" w:cstheme="minorHAnsi"/>
          <w:b/>
        </w:rPr>
      </w:pPr>
      <w:r w:rsidRPr="00A069DB">
        <w:rPr>
          <w:rFonts w:asciiTheme="minorHAnsi" w:hAnsiTheme="minorHAnsi" w:cstheme="minorHAnsi"/>
        </w:rPr>
        <w:t>If the stack is more than seven bags high, arrange the bags in header and stretcher fashion (i.e.) alternately length-wise and cross-wise, to achieve interlocking between them and lessening the danger of toppling over.</w:t>
      </w:r>
    </w:p>
    <w:p w14:paraId="7BC1C300" w14:textId="77777777" w:rsidR="00610947" w:rsidRPr="00A069DB" w:rsidRDefault="00610947" w:rsidP="00006EAB">
      <w:pPr>
        <w:pStyle w:val="ListParagraph"/>
        <w:numPr>
          <w:ilvl w:val="0"/>
          <w:numId w:val="243"/>
        </w:numPr>
        <w:tabs>
          <w:tab w:val="clear" w:pos="720"/>
        </w:tabs>
        <w:spacing w:before="0" w:after="0"/>
        <w:contextualSpacing/>
        <w:jc w:val="left"/>
        <w:rPr>
          <w:rFonts w:asciiTheme="minorHAnsi" w:hAnsiTheme="minorHAnsi" w:cstheme="minorHAnsi"/>
          <w:b/>
        </w:rPr>
      </w:pPr>
      <w:r w:rsidRPr="00A069DB">
        <w:rPr>
          <w:rFonts w:asciiTheme="minorHAnsi" w:hAnsiTheme="minorHAnsi" w:cstheme="minorHAnsi"/>
        </w:rPr>
        <w:t xml:space="preserve">To avoid lumping or ‘warehouse pack’ under pressure, do not stack the cement bags more than ten bags high.(the number might change as given by the cement manufacturer) </w:t>
      </w:r>
    </w:p>
    <w:p w14:paraId="5362D554" w14:textId="77777777" w:rsidR="00610947" w:rsidRPr="00A069DB" w:rsidRDefault="00610947" w:rsidP="00006EAB">
      <w:pPr>
        <w:pStyle w:val="ListParagraph"/>
        <w:numPr>
          <w:ilvl w:val="0"/>
          <w:numId w:val="243"/>
        </w:numPr>
        <w:tabs>
          <w:tab w:val="clear" w:pos="720"/>
        </w:tabs>
        <w:spacing w:before="0" w:after="0"/>
        <w:contextualSpacing/>
        <w:jc w:val="left"/>
        <w:rPr>
          <w:rFonts w:asciiTheme="minorHAnsi" w:hAnsiTheme="minorHAnsi" w:cstheme="minorHAnsi"/>
          <w:b/>
        </w:rPr>
      </w:pPr>
      <w:r w:rsidRPr="00A069DB">
        <w:rPr>
          <w:rFonts w:asciiTheme="minorHAnsi" w:hAnsiTheme="minorHAnsi" w:cstheme="minorHAnsi"/>
        </w:rPr>
        <w:t>In case the bags are stored in excess heights and the warehouse effect occurs, remove it by rolling on the floor.</w:t>
      </w:r>
    </w:p>
    <w:p w14:paraId="119EDAF3" w14:textId="77777777" w:rsidR="00610947" w:rsidRPr="00A069DB" w:rsidRDefault="00610947" w:rsidP="00006EAB">
      <w:pPr>
        <w:pStyle w:val="ListParagraph"/>
        <w:numPr>
          <w:ilvl w:val="0"/>
          <w:numId w:val="243"/>
        </w:numPr>
        <w:tabs>
          <w:tab w:val="clear" w:pos="720"/>
        </w:tabs>
        <w:spacing w:before="0" w:after="0"/>
        <w:contextualSpacing/>
        <w:jc w:val="left"/>
        <w:rPr>
          <w:rFonts w:asciiTheme="minorHAnsi" w:hAnsiTheme="minorHAnsi" w:cstheme="minorHAnsi"/>
          <w:b/>
        </w:rPr>
      </w:pPr>
      <w:r w:rsidRPr="00A069DB">
        <w:rPr>
          <w:rFonts w:asciiTheme="minorHAnsi" w:hAnsiTheme="minorHAnsi" w:cstheme="minorHAnsi"/>
        </w:rPr>
        <w:t>Stack each consignment of cement separately in the godown.</w:t>
      </w:r>
    </w:p>
    <w:p w14:paraId="1642512E" w14:textId="77777777" w:rsidR="00610947" w:rsidRPr="00A069DB" w:rsidRDefault="00610947" w:rsidP="00006EAB">
      <w:pPr>
        <w:pStyle w:val="ListParagraph"/>
        <w:numPr>
          <w:ilvl w:val="0"/>
          <w:numId w:val="243"/>
        </w:numPr>
        <w:tabs>
          <w:tab w:val="clear" w:pos="720"/>
        </w:tabs>
        <w:spacing w:before="0" w:after="0"/>
        <w:contextualSpacing/>
        <w:jc w:val="left"/>
        <w:rPr>
          <w:rFonts w:asciiTheme="minorHAnsi" w:hAnsiTheme="minorHAnsi" w:cstheme="minorHAnsi"/>
          <w:b/>
        </w:rPr>
      </w:pPr>
      <w:r w:rsidRPr="00A069DB">
        <w:rPr>
          <w:rFonts w:asciiTheme="minorHAnsi" w:hAnsiTheme="minorHAnsi" w:cstheme="minorHAnsi"/>
        </w:rPr>
        <w:t>Keep the cement stack fully covered with tarpaulin or polythene sheet and protected against atmospheric moisture.</w:t>
      </w:r>
    </w:p>
    <w:p w14:paraId="09310E55" w14:textId="77777777" w:rsidR="00610947" w:rsidRPr="00A069DB" w:rsidRDefault="00610947" w:rsidP="00006EAB">
      <w:pPr>
        <w:pStyle w:val="ListParagraph"/>
        <w:numPr>
          <w:ilvl w:val="0"/>
          <w:numId w:val="243"/>
        </w:numPr>
        <w:tabs>
          <w:tab w:val="clear" w:pos="720"/>
        </w:tabs>
        <w:spacing w:before="0" w:after="0"/>
        <w:contextualSpacing/>
        <w:jc w:val="left"/>
        <w:rPr>
          <w:rFonts w:asciiTheme="minorHAnsi" w:hAnsiTheme="minorHAnsi" w:cstheme="minorHAnsi"/>
          <w:b/>
        </w:rPr>
      </w:pPr>
      <w:r w:rsidRPr="00A069DB">
        <w:rPr>
          <w:rFonts w:asciiTheme="minorHAnsi" w:hAnsiTheme="minorHAnsi" w:cstheme="minorHAnsi"/>
        </w:rPr>
        <w:t xml:space="preserve">Ensure that the covering sheets overlap each other properly. </w:t>
      </w:r>
    </w:p>
    <w:p w14:paraId="39FF8455" w14:textId="77777777" w:rsidR="00610947" w:rsidRPr="00A069DB" w:rsidRDefault="00610947" w:rsidP="00006EAB">
      <w:pPr>
        <w:pStyle w:val="NormalWeb"/>
        <w:numPr>
          <w:ilvl w:val="0"/>
          <w:numId w:val="243"/>
        </w:numPr>
        <w:tabs>
          <w:tab w:val="clear" w:pos="720"/>
        </w:tabs>
        <w:spacing w:before="0" w:beforeAutospacing="0" w:after="0" w:afterAutospacing="0"/>
        <w:rPr>
          <w:rFonts w:asciiTheme="minorHAnsi" w:hAnsiTheme="minorHAnsi" w:cstheme="minorHAnsi"/>
        </w:rPr>
      </w:pPr>
      <w:r w:rsidRPr="00A069DB">
        <w:rPr>
          <w:rFonts w:asciiTheme="minorHAnsi" w:hAnsiTheme="minorHAnsi" w:cstheme="minorHAnsi"/>
        </w:rPr>
        <w:t>Store small amounts of cement remaining in opened sacks in undamaged plastic bags whose mouths are securely shut by twisting and then tying the twist with wire ties, twine, etc.</w:t>
      </w:r>
    </w:p>
    <w:p w14:paraId="1A84863A" w14:textId="77777777" w:rsidR="00610947" w:rsidRPr="00A069DB" w:rsidRDefault="00610947" w:rsidP="00006EAB">
      <w:pPr>
        <w:pStyle w:val="NormalWeb"/>
        <w:numPr>
          <w:ilvl w:val="0"/>
          <w:numId w:val="243"/>
        </w:numPr>
        <w:tabs>
          <w:tab w:val="clear" w:pos="720"/>
        </w:tabs>
        <w:spacing w:before="0" w:beforeAutospacing="0" w:after="0" w:afterAutospacing="0"/>
        <w:rPr>
          <w:rFonts w:asciiTheme="minorHAnsi" w:hAnsiTheme="minorHAnsi" w:cstheme="minorHAnsi"/>
        </w:rPr>
      </w:pPr>
      <w:r w:rsidRPr="00A069DB">
        <w:rPr>
          <w:rFonts w:asciiTheme="minorHAnsi" w:hAnsiTheme="minorHAnsi" w:cstheme="minorHAnsi"/>
        </w:rPr>
        <w:t xml:space="preserve">When removing bags from storage, remove cement bags upto two or three tiers on the backside too rather than only from one tier on the front. If the rows are thus stepped back, there is less chance of over-turning of bags. </w:t>
      </w:r>
    </w:p>
    <w:p w14:paraId="691E0E46" w14:textId="77777777" w:rsidR="00610947" w:rsidRPr="00A069DB" w:rsidRDefault="00610947" w:rsidP="00006EAB">
      <w:pPr>
        <w:pStyle w:val="NormalWeb"/>
        <w:numPr>
          <w:ilvl w:val="0"/>
          <w:numId w:val="243"/>
        </w:numPr>
        <w:tabs>
          <w:tab w:val="clear" w:pos="720"/>
        </w:tabs>
        <w:spacing w:before="0" w:beforeAutospacing="0" w:after="0" w:afterAutospacing="0"/>
        <w:rPr>
          <w:rFonts w:asciiTheme="minorHAnsi" w:hAnsiTheme="minorHAnsi" w:cstheme="minorHAnsi"/>
        </w:rPr>
      </w:pPr>
      <w:r w:rsidRPr="00A069DB">
        <w:rPr>
          <w:rFonts w:asciiTheme="minorHAnsi" w:hAnsiTheme="minorHAnsi" w:cstheme="minorHAnsi"/>
        </w:rPr>
        <w:t>When removing bags for use, apply the First in, First out (FIFO) principle i.e. take out the oldest cement first.</w:t>
      </w:r>
    </w:p>
    <w:p w14:paraId="41167DE7" w14:textId="77777777" w:rsidR="00610947" w:rsidRPr="00A069DB" w:rsidRDefault="00610947" w:rsidP="00006EAB">
      <w:pPr>
        <w:pStyle w:val="NormalWeb"/>
        <w:numPr>
          <w:ilvl w:val="0"/>
          <w:numId w:val="243"/>
        </w:numPr>
        <w:tabs>
          <w:tab w:val="clear" w:pos="720"/>
        </w:tabs>
        <w:spacing w:before="0" w:beforeAutospacing="0" w:after="0" w:afterAutospacing="0"/>
        <w:rPr>
          <w:rFonts w:asciiTheme="minorHAnsi" w:hAnsiTheme="minorHAnsi" w:cstheme="minorHAnsi"/>
        </w:rPr>
      </w:pPr>
      <w:r w:rsidRPr="00A069DB">
        <w:rPr>
          <w:rFonts w:asciiTheme="minorHAnsi" w:hAnsiTheme="minorHAnsi" w:cstheme="minorHAnsi"/>
        </w:rPr>
        <w:t>Protective clothing must be worn at all times when working with cement, mortar or concrete.</w:t>
      </w:r>
    </w:p>
    <w:p w14:paraId="16E8E508" w14:textId="77777777" w:rsidR="00610947" w:rsidRPr="00A069DB" w:rsidRDefault="00610947" w:rsidP="00006EAB">
      <w:pPr>
        <w:pStyle w:val="Heading1"/>
        <w:keepLines w:val="0"/>
        <w:numPr>
          <w:ilvl w:val="3"/>
          <w:numId w:val="233"/>
        </w:numPr>
        <w:spacing w:before="0" w:after="0" w:line="240" w:lineRule="auto"/>
        <w:ind w:left="720" w:hanging="720"/>
        <w:jc w:val="left"/>
        <w:rPr>
          <w:rFonts w:asciiTheme="minorHAnsi" w:hAnsiTheme="minorHAnsi" w:cstheme="minorHAnsi"/>
          <w:color w:val="auto"/>
          <w:sz w:val="24"/>
          <w:szCs w:val="24"/>
        </w:rPr>
      </w:pPr>
      <w:r w:rsidRPr="00A069DB">
        <w:rPr>
          <w:rFonts w:asciiTheme="minorHAnsi" w:hAnsiTheme="minorHAnsi" w:cstheme="minorHAnsi"/>
          <w:color w:val="auto"/>
          <w:sz w:val="24"/>
          <w:szCs w:val="24"/>
        </w:rPr>
        <w:t xml:space="preserve">Aggregates </w:t>
      </w:r>
    </w:p>
    <w:p w14:paraId="7FA71CC6" w14:textId="77777777" w:rsidR="00610947" w:rsidRPr="00A069DB" w:rsidRDefault="00610947" w:rsidP="00006EAB">
      <w:pPr>
        <w:pStyle w:val="Heading3"/>
        <w:spacing w:before="0"/>
        <w:rPr>
          <w:rFonts w:asciiTheme="minorHAnsi" w:hAnsiTheme="minorHAnsi" w:cstheme="minorHAnsi"/>
          <w:color w:val="auto"/>
        </w:rPr>
      </w:pPr>
      <w:r w:rsidRPr="00A069DB">
        <w:rPr>
          <w:rFonts w:asciiTheme="minorHAnsi" w:hAnsiTheme="minorHAnsi" w:cstheme="minorHAnsi"/>
          <w:color w:val="auto"/>
        </w:rPr>
        <w:t>Role of RMC (Contractor in case aggregate storage is on site too)</w:t>
      </w:r>
    </w:p>
    <w:p w14:paraId="4907D2F6" w14:textId="77777777" w:rsidR="00610947" w:rsidRPr="00A069DB" w:rsidRDefault="00610947" w:rsidP="00006EAB">
      <w:pPr>
        <w:spacing w:before="0" w:after="0"/>
        <w:rPr>
          <w:rFonts w:asciiTheme="minorHAnsi" w:hAnsiTheme="minorHAnsi" w:cstheme="minorHAnsi"/>
        </w:rPr>
      </w:pPr>
      <w:r w:rsidRPr="00A069DB">
        <w:rPr>
          <w:rFonts w:asciiTheme="minorHAnsi" w:hAnsiTheme="minorHAnsi" w:cstheme="minorHAnsi"/>
        </w:rPr>
        <w:t>The aggregates should be protected from contamination. For this the following measures should be taken</w:t>
      </w:r>
    </w:p>
    <w:p w14:paraId="4C350B19" w14:textId="77777777" w:rsidR="00610947" w:rsidRPr="00A069DB" w:rsidRDefault="00610947" w:rsidP="00006EAB">
      <w:pPr>
        <w:numPr>
          <w:ilvl w:val="0"/>
          <w:numId w:val="244"/>
        </w:numPr>
        <w:autoSpaceDE w:val="0"/>
        <w:autoSpaceDN w:val="0"/>
        <w:adjustRightInd w:val="0"/>
        <w:spacing w:before="0" w:after="0"/>
        <w:jc w:val="left"/>
        <w:rPr>
          <w:rFonts w:asciiTheme="minorHAnsi" w:hAnsiTheme="minorHAnsi" w:cstheme="minorHAnsi"/>
        </w:rPr>
      </w:pPr>
      <w:r w:rsidRPr="00A069DB">
        <w:rPr>
          <w:rFonts w:asciiTheme="minorHAnsi" w:hAnsiTheme="minorHAnsi" w:cstheme="minorHAnsi"/>
        </w:rPr>
        <w:t xml:space="preserve">Locate your ground-level aggregate stockpiles on a hard base with good drainage. Keep them far enough apart or separate them with dividing walls which extend above the pile and two meters beyond the front of the pile. </w:t>
      </w:r>
    </w:p>
    <w:p w14:paraId="29F78EDB" w14:textId="77777777" w:rsidR="00610947" w:rsidRPr="00A069DB" w:rsidRDefault="00610947" w:rsidP="00006EAB">
      <w:pPr>
        <w:numPr>
          <w:ilvl w:val="0"/>
          <w:numId w:val="244"/>
        </w:numPr>
        <w:spacing w:before="0" w:after="0"/>
        <w:jc w:val="left"/>
        <w:rPr>
          <w:rFonts w:asciiTheme="minorHAnsi" w:hAnsiTheme="minorHAnsi" w:cstheme="minorHAnsi"/>
        </w:rPr>
      </w:pPr>
      <w:r w:rsidRPr="00A069DB">
        <w:rPr>
          <w:rFonts w:asciiTheme="minorHAnsi" w:hAnsiTheme="minorHAnsi" w:cstheme="minorHAnsi"/>
        </w:rPr>
        <w:t>Provide the storage area with sheds to prevent contamination from rains and wind</w:t>
      </w:r>
    </w:p>
    <w:p w14:paraId="19303A0F" w14:textId="77777777" w:rsidR="00610947" w:rsidRPr="00A069DB" w:rsidRDefault="00610947" w:rsidP="00006EAB">
      <w:pPr>
        <w:numPr>
          <w:ilvl w:val="0"/>
          <w:numId w:val="244"/>
        </w:numPr>
        <w:spacing w:before="0" w:after="0"/>
        <w:jc w:val="left"/>
        <w:rPr>
          <w:rFonts w:asciiTheme="minorHAnsi" w:hAnsiTheme="minorHAnsi" w:cstheme="minorHAnsi"/>
        </w:rPr>
      </w:pPr>
      <w:r w:rsidRPr="00A069DB">
        <w:rPr>
          <w:rFonts w:asciiTheme="minorHAnsi" w:hAnsiTheme="minorHAnsi" w:cstheme="minorHAnsi"/>
        </w:rPr>
        <w:t>Do not allow leaves and other contaminants to fall into the aggregate stockpile</w:t>
      </w:r>
    </w:p>
    <w:p w14:paraId="6A300466" w14:textId="77777777" w:rsidR="00610947" w:rsidRPr="00A069DB" w:rsidRDefault="00610947" w:rsidP="00006EAB">
      <w:pPr>
        <w:numPr>
          <w:ilvl w:val="0"/>
          <w:numId w:val="244"/>
        </w:numPr>
        <w:spacing w:before="0" w:after="0"/>
        <w:jc w:val="left"/>
        <w:rPr>
          <w:rFonts w:asciiTheme="minorHAnsi" w:hAnsiTheme="minorHAnsi" w:cstheme="minorHAnsi"/>
        </w:rPr>
      </w:pPr>
      <w:r w:rsidRPr="00A069DB">
        <w:rPr>
          <w:rFonts w:asciiTheme="minorHAnsi" w:hAnsiTheme="minorHAnsi" w:cstheme="minorHAnsi"/>
        </w:rPr>
        <w:t>Do not allow vegetation to grow in the aggregate stockpile.</w:t>
      </w:r>
    </w:p>
    <w:p w14:paraId="4F25AAAD" w14:textId="77777777" w:rsidR="00610947" w:rsidRPr="00A069DB" w:rsidRDefault="00610947" w:rsidP="00006EAB">
      <w:pPr>
        <w:numPr>
          <w:ilvl w:val="0"/>
          <w:numId w:val="244"/>
        </w:numPr>
        <w:spacing w:before="0" w:after="0"/>
        <w:jc w:val="left"/>
        <w:rPr>
          <w:rFonts w:asciiTheme="minorHAnsi" w:hAnsiTheme="minorHAnsi" w:cstheme="minorHAnsi"/>
        </w:rPr>
      </w:pPr>
      <w:r w:rsidRPr="00A069DB">
        <w:rPr>
          <w:rFonts w:asciiTheme="minorHAnsi" w:hAnsiTheme="minorHAnsi" w:cstheme="minorHAnsi"/>
        </w:rPr>
        <w:t>Do not allow adjacent aggregate stockpiles to overlap, causing cross-contamination.</w:t>
      </w:r>
    </w:p>
    <w:p w14:paraId="73117EB8" w14:textId="77777777" w:rsidR="00610947" w:rsidRPr="00A069DB" w:rsidRDefault="00610947" w:rsidP="00006EAB">
      <w:pPr>
        <w:pStyle w:val="Heading3"/>
        <w:spacing w:before="0"/>
        <w:rPr>
          <w:rFonts w:asciiTheme="minorHAnsi" w:hAnsiTheme="minorHAnsi" w:cstheme="minorHAnsi"/>
          <w:color w:val="auto"/>
        </w:rPr>
      </w:pPr>
      <w:r w:rsidRPr="00A069DB">
        <w:rPr>
          <w:rFonts w:asciiTheme="minorHAnsi" w:hAnsiTheme="minorHAnsi" w:cstheme="minorHAnsi"/>
          <w:color w:val="auto"/>
        </w:rPr>
        <w:lastRenderedPageBreak/>
        <w:t>Role of workers</w:t>
      </w:r>
    </w:p>
    <w:p w14:paraId="01374AD0" w14:textId="77777777" w:rsidR="00610947" w:rsidRPr="00A069DB" w:rsidRDefault="00610947" w:rsidP="00006EAB">
      <w:pPr>
        <w:numPr>
          <w:ilvl w:val="0"/>
          <w:numId w:val="246"/>
        </w:numPr>
        <w:spacing w:before="0" w:after="0"/>
        <w:jc w:val="left"/>
        <w:rPr>
          <w:rFonts w:asciiTheme="minorHAnsi" w:hAnsiTheme="minorHAnsi" w:cstheme="minorHAnsi"/>
        </w:rPr>
      </w:pPr>
      <w:r w:rsidRPr="00A069DB">
        <w:rPr>
          <w:rFonts w:asciiTheme="minorHAnsi" w:hAnsiTheme="minorHAnsi" w:cstheme="minorHAnsi"/>
        </w:rPr>
        <w:t>Do not drive trucks and loaders on aggregate stockpiles because their weight can break the aggregate particles and track mud and dirt into the piles.</w:t>
      </w:r>
    </w:p>
    <w:p w14:paraId="413DCBAE" w14:textId="77777777" w:rsidR="00610947" w:rsidRPr="00A069DB" w:rsidRDefault="00610947" w:rsidP="00006EAB">
      <w:pPr>
        <w:numPr>
          <w:ilvl w:val="0"/>
          <w:numId w:val="246"/>
        </w:numPr>
        <w:spacing w:before="0" w:after="0"/>
        <w:jc w:val="left"/>
        <w:rPr>
          <w:rFonts w:asciiTheme="minorHAnsi" w:hAnsiTheme="minorHAnsi" w:cstheme="minorHAnsi"/>
        </w:rPr>
      </w:pPr>
      <w:r w:rsidRPr="00A069DB">
        <w:rPr>
          <w:rFonts w:asciiTheme="minorHAnsi" w:hAnsiTheme="minorHAnsi" w:cstheme="minorHAnsi"/>
        </w:rPr>
        <w:t>Do not scoop up underlying soil when using a front-end loader to move aggregate from a stockpile.</w:t>
      </w:r>
    </w:p>
    <w:p w14:paraId="7ABB9BF0" w14:textId="77777777" w:rsidR="00610947" w:rsidRPr="00A069DB" w:rsidRDefault="00610947" w:rsidP="00006EAB">
      <w:pPr>
        <w:numPr>
          <w:ilvl w:val="0"/>
          <w:numId w:val="246"/>
        </w:numPr>
        <w:spacing w:before="0" w:after="0"/>
        <w:jc w:val="left"/>
        <w:rPr>
          <w:rFonts w:asciiTheme="minorHAnsi" w:hAnsiTheme="minorHAnsi" w:cstheme="minorHAnsi"/>
        </w:rPr>
      </w:pPr>
      <w:r w:rsidRPr="00A069DB">
        <w:rPr>
          <w:rFonts w:asciiTheme="minorHAnsi" w:hAnsiTheme="minorHAnsi" w:cstheme="minorHAnsi"/>
        </w:rPr>
        <w:t>Be sure to adequately shield dry, fine aggregate from the wind during handling in order to prevent the wind from separating the fine from the coarse material or blowing it away altogether.</w:t>
      </w:r>
    </w:p>
    <w:p w14:paraId="0A5A47AB" w14:textId="77777777" w:rsidR="00610947" w:rsidRPr="00A069DB" w:rsidRDefault="00610947" w:rsidP="00006EAB">
      <w:pPr>
        <w:pStyle w:val="Heading1"/>
        <w:keepLines w:val="0"/>
        <w:numPr>
          <w:ilvl w:val="3"/>
          <w:numId w:val="233"/>
        </w:numPr>
        <w:spacing w:before="0" w:after="0" w:line="240" w:lineRule="auto"/>
        <w:ind w:left="720" w:hanging="720"/>
        <w:jc w:val="left"/>
        <w:rPr>
          <w:rFonts w:asciiTheme="minorHAnsi" w:hAnsiTheme="minorHAnsi" w:cstheme="minorHAnsi"/>
          <w:color w:val="auto"/>
          <w:sz w:val="24"/>
          <w:szCs w:val="24"/>
        </w:rPr>
      </w:pPr>
      <w:r w:rsidRPr="00A069DB">
        <w:rPr>
          <w:rFonts w:asciiTheme="minorHAnsi" w:hAnsiTheme="minorHAnsi" w:cstheme="minorHAnsi"/>
          <w:color w:val="auto"/>
          <w:sz w:val="24"/>
          <w:szCs w:val="24"/>
        </w:rPr>
        <w:t xml:space="preserve">Concrete </w:t>
      </w:r>
    </w:p>
    <w:p w14:paraId="447C19CD" w14:textId="77777777" w:rsidR="00610947" w:rsidRPr="00A069DB" w:rsidRDefault="00610947" w:rsidP="00006EAB">
      <w:pPr>
        <w:pStyle w:val="Heading3"/>
        <w:spacing w:before="0"/>
        <w:rPr>
          <w:rFonts w:asciiTheme="minorHAnsi" w:hAnsiTheme="minorHAnsi" w:cstheme="minorHAnsi"/>
          <w:color w:val="auto"/>
        </w:rPr>
      </w:pPr>
      <w:r w:rsidRPr="00A069DB">
        <w:rPr>
          <w:rFonts w:asciiTheme="minorHAnsi" w:hAnsiTheme="minorHAnsi" w:cstheme="minorHAnsi"/>
          <w:color w:val="auto"/>
        </w:rPr>
        <w:t>Role of RMC</w:t>
      </w:r>
    </w:p>
    <w:p w14:paraId="67F6AD87" w14:textId="77777777" w:rsidR="00610947" w:rsidRPr="00A069DB" w:rsidRDefault="00610947" w:rsidP="00006EAB">
      <w:pPr>
        <w:numPr>
          <w:ilvl w:val="0"/>
          <w:numId w:val="256"/>
        </w:numPr>
        <w:tabs>
          <w:tab w:val="clear" w:pos="720"/>
        </w:tabs>
        <w:spacing w:before="0" w:after="0"/>
        <w:jc w:val="left"/>
        <w:rPr>
          <w:rFonts w:asciiTheme="minorHAnsi" w:hAnsiTheme="minorHAnsi" w:cstheme="minorHAnsi"/>
        </w:rPr>
      </w:pPr>
      <w:r w:rsidRPr="00A069DB">
        <w:rPr>
          <w:rFonts w:asciiTheme="minorHAnsi" w:hAnsiTheme="minorHAnsi" w:cstheme="minorHAnsi"/>
        </w:rPr>
        <w:t>Prevent spills of concrete during transport and usage.</w:t>
      </w:r>
    </w:p>
    <w:p w14:paraId="7D6C0EFF" w14:textId="77777777" w:rsidR="00610947" w:rsidRPr="00A069DB" w:rsidRDefault="00610947" w:rsidP="00006EAB">
      <w:pPr>
        <w:numPr>
          <w:ilvl w:val="0"/>
          <w:numId w:val="256"/>
        </w:numPr>
        <w:tabs>
          <w:tab w:val="clear" w:pos="720"/>
        </w:tabs>
        <w:spacing w:before="0" w:after="0"/>
        <w:jc w:val="left"/>
        <w:rPr>
          <w:rFonts w:asciiTheme="minorHAnsi" w:hAnsiTheme="minorHAnsi" w:cstheme="minorHAnsi"/>
        </w:rPr>
      </w:pPr>
      <w:r w:rsidRPr="00A069DB">
        <w:rPr>
          <w:rFonts w:asciiTheme="minorHAnsi" w:hAnsiTheme="minorHAnsi" w:cstheme="minorHAnsi"/>
        </w:rPr>
        <w:t>Clean up any concrete spills.</w:t>
      </w:r>
    </w:p>
    <w:p w14:paraId="35884F9D" w14:textId="77777777" w:rsidR="00610947" w:rsidRPr="00A069DB" w:rsidRDefault="00610947" w:rsidP="00006EAB">
      <w:pPr>
        <w:pStyle w:val="ListParagraph"/>
        <w:numPr>
          <w:ilvl w:val="0"/>
          <w:numId w:val="260"/>
        </w:numPr>
        <w:shd w:val="clear" w:color="auto" w:fill="FFFFFF"/>
        <w:spacing w:before="0" w:after="0"/>
        <w:contextualSpacing/>
        <w:jc w:val="left"/>
        <w:rPr>
          <w:rFonts w:asciiTheme="minorHAnsi" w:hAnsiTheme="minorHAnsi" w:cstheme="minorHAnsi"/>
        </w:rPr>
      </w:pPr>
      <w:r w:rsidRPr="00A069DB">
        <w:rPr>
          <w:rFonts w:asciiTheme="minorHAnsi" w:hAnsiTheme="minorHAnsi" w:cstheme="minorHAnsi"/>
        </w:rPr>
        <w:t>The transit mixer from the ready-mix concrete sub-contractor does not need to be washed after each use. A decision should be made regarding the number of times it can be used without washing depending on the time delay between two subsequent uses.</w:t>
      </w:r>
    </w:p>
    <w:p w14:paraId="496300FE" w14:textId="77777777" w:rsidR="00610947" w:rsidRPr="00A069DB" w:rsidRDefault="00610947" w:rsidP="00006EAB">
      <w:pPr>
        <w:pStyle w:val="ListParagraph"/>
        <w:numPr>
          <w:ilvl w:val="0"/>
          <w:numId w:val="260"/>
        </w:numPr>
        <w:shd w:val="clear" w:color="auto" w:fill="FFFFFF"/>
        <w:spacing w:before="0" w:after="0"/>
        <w:contextualSpacing/>
        <w:jc w:val="left"/>
        <w:rPr>
          <w:rFonts w:asciiTheme="minorHAnsi" w:hAnsiTheme="minorHAnsi" w:cstheme="minorHAnsi"/>
        </w:rPr>
      </w:pPr>
      <w:r w:rsidRPr="00A069DB">
        <w:rPr>
          <w:rFonts w:asciiTheme="minorHAnsi" w:hAnsiTheme="minorHAnsi" w:cstheme="minorHAnsi"/>
        </w:rPr>
        <w:t>The wash pit should be planned in a way to minimize the pollution to storm water or ground water.</w:t>
      </w:r>
    </w:p>
    <w:p w14:paraId="7629EAA2" w14:textId="77777777" w:rsidR="00610947" w:rsidRPr="00A069DB" w:rsidRDefault="00610947" w:rsidP="00006EAB">
      <w:pPr>
        <w:pStyle w:val="ListParagraph"/>
        <w:numPr>
          <w:ilvl w:val="0"/>
          <w:numId w:val="260"/>
        </w:numPr>
        <w:shd w:val="clear" w:color="auto" w:fill="FFFFFF"/>
        <w:spacing w:before="0" w:after="0"/>
        <w:contextualSpacing/>
        <w:jc w:val="left"/>
        <w:rPr>
          <w:rFonts w:asciiTheme="minorHAnsi" w:hAnsiTheme="minorHAnsi" w:cstheme="minorHAnsi"/>
        </w:rPr>
      </w:pPr>
      <w:r w:rsidRPr="00A069DB">
        <w:rPr>
          <w:rFonts w:asciiTheme="minorHAnsi" w:hAnsiTheme="minorHAnsi" w:cstheme="minorHAnsi"/>
        </w:rPr>
        <w:t xml:space="preserve">Explore the possibility of having a concrete recycling plant to reuse the aggregates and concrete wash water. </w:t>
      </w:r>
    </w:p>
    <w:p w14:paraId="411B4B4D" w14:textId="31062A8D" w:rsidR="00610947" w:rsidRPr="00A069DB" w:rsidRDefault="00610947" w:rsidP="00006EAB">
      <w:pPr>
        <w:pStyle w:val="ListParagraph"/>
        <w:numPr>
          <w:ilvl w:val="0"/>
          <w:numId w:val="260"/>
        </w:numPr>
        <w:shd w:val="clear" w:color="auto" w:fill="FFFFFF"/>
        <w:spacing w:before="0" w:after="0"/>
        <w:contextualSpacing/>
        <w:rPr>
          <w:rFonts w:asciiTheme="minorHAnsi" w:hAnsiTheme="minorHAnsi" w:cstheme="minorHAnsi"/>
          <w:b/>
        </w:rPr>
      </w:pPr>
      <w:r w:rsidRPr="00A069DB">
        <w:rPr>
          <w:rFonts w:asciiTheme="minorHAnsi" w:hAnsiTheme="minorHAnsi" w:cstheme="minorHAnsi"/>
        </w:rPr>
        <w:t xml:space="preserve">Ready-mix concrete sludge from the wash pit can be sold or given to concrete block manufacturers. It was observed that ready mix concrete suppliers at </w:t>
      </w:r>
      <w:r w:rsidR="00F63DFB">
        <w:rPr>
          <w:rFonts w:asciiTheme="minorHAnsi" w:hAnsiTheme="minorHAnsi" w:cstheme="minorHAnsi"/>
        </w:rPr>
        <w:t xml:space="preserve">Ranchi </w:t>
      </w:r>
      <w:r w:rsidRPr="00A069DB">
        <w:rPr>
          <w:rFonts w:asciiTheme="minorHAnsi" w:hAnsiTheme="minorHAnsi" w:cstheme="minorHAnsi"/>
        </w:rPr>
        <w:t>follow this practice.</w:t>
      </w:r>
    </w:p>
    <w:p w14:paraId="4F24ABF4" w14:textId="77777777" w:rsidR="00610947" w:rsidRPr="00A069DB" w:rsidRDefault="00610947" w:rsidP="00006EAB">
      <w:pPr>
        <w:pStyle w:val="Heading3"/>
        <w:spacing w:before="0"/>
        <w:rPr>
          <w:rFonts w:asciiTheme="minorHAnsi" w:hAnsiTheme="minorHAnsi" w:cstheme="minorHAnsi"/>
          <w:color w:val="auto"/>
        </w:rPr>
      </w:pPr>
      <w:r w:rsidRPr="00A069DB">
        <w:rPr>
          <w:rFonts w:asciiTheme="minorHAnsi" w:hAnsiTheme="minorHAnsi" w:cstheme="minorHAnsi"/>
          <w:color w:val="auto"/>
        </w:rPr>
        <w:t>Role of contractor</w:t>
      </w:r>
    </w:p>
    <w:p w14:paraId="4CE58775" w14:textId="77777777" w:rsidR="00610947" w:rsidRPr="00A069DB" w:rsidRDefault="00610947" w:rsidP="00006EAB">
      <w:pPr>
        <w:pStyle w:val="ListParagraph"/>
        <w:numPr>
          <w:ilvl w:val="0"/>
          <w:numId w:val="247"/>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Perform both the slump cone and cube tests to evaluate the concrete quality while accepting the delivery of the ready mix concrete. In case a batch does not pass the slump cone test, it should be rejected.</w:t>
      </w:r>
    </w:p>
    <w:p w14:paraId="1C8A68DA" w14:textId="77777777" w:rsidR="00610947" w:rsidRPr="00A069DB" w:rsidRDefault="00610947" w:rsidP="00006EAB">
      <w:pPr>
        <w:pStyle w:val="ListParagraph"/>
        <w:numPr>
          <w:ilvl w:val="0"/>
          <w:numId w:val="247"/>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A record of the amount of concrete sludge or set concrete reused, recycled or disposed should be kept.</w:t>
      </w:r>
    </w:p>
    <w:p w14:paraId="04E52267" w14:textId="77777777" w:rsidR="00610947" w:rsidRPr="00A069DB" w:rsidRDefault="00610947" w:rsidP="00006EAB">
      <w:pPr>
        <w:pStyle w:val="ListParagraph"/>
        <w:numPr>
          <w:ilvl w:val="0"/>
          <w:numId w:val="247"/>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Set concrete can be broken and used for backfilling or sub-base of roads.</w:t>
      </w:r>
    </w:p>
    <w:p w14:paraId="65658D87" w14:textId="77777777" w:rsidR="00610947" w:rsidRPr="00A069DB" w:rsidRDefault="00610947" w:rsidP="00006EAB">
      <w:pPr>
        <w:pStyle w:val="Heading1"/>
        <w:keepLines w:val="0"/>
        <w:numPr>
          <w:ilvl w:val="3"/>
          <w:numId w:val="233"/>
        </w:numPr>
        <w:spacing w:before="0" w:after="0" w:line="240" w:lineRule="auto"/>
        <w:ind w:left="720" w:hanging="720"/>
        <w:jc w:val="left"/>
        <w:rPr>
          <w:rFonts w:asciiTheme="minorHAnsi" w:hAnsiTheme="minorHAnsi" w:cstheme="minorHAnsi"/>
          <w:color w:val="auto"/>
          <w:sz w:val="24"/>
          <w:szCs w:val="24"/>
        </w:rPr>
      </w:pPr>
      <w:r w:rsidRPr="00A069DB">
        <w:rPr>
          <w:rFonts w:asciiTheme="minorHAnsi" w:hAnsiTheme="minorHAnsi" w:cstheme="minorHAnsi"/>
          <w:color w:val="auto"/>
          <w:sz w:val="24"/>
          <w:szCs w:val="24"/>
        </w:rPr>
        <w:t xml:space="preserve">Hazardous Materials </w:t>
      </w:r>
    </w:p>
    <w:p w14:paraId="03F35228" w14:textId="77777777" w:rsidR="00610947" w:rsidRPr="00A069DB" w:rsidRDefault="00610947" w:rsidP="00006EAB">
      <w:pPr>
        <w:spacing w:before="0" w:after="0"/>
        <w:rPr>
          <w:rFonts w:asciiTheme="minorHAnsi" w:hAnsiTheme="minorHAnsi" w:cstheme="minorHAnsi"/>
          <w:b/>
        </w:rPr>
      </w:pPr>
    </w:p>
    <w:p w14:paraId="28A38167" w14:textId="77777777" w:rsidR="00610947" w:rsidRPr="00A069DB" w:rsidRDefault="00610947" w:rsidP="00006EAB">
      <w:pPr>
        <w:pStyle w:val="ListParagraph"/>
        <w:shd w:val="clear" w:color="auto" w:fill="FFFFFF"/>
        <w:spacing w:before="0" w:after="0"/>
        <w:rPr>
          <w:rFonts w:asciiTheme="minorHAnsi" w:hAnsiTheme="minorHAnsi" w:cstheme="minorHAnsi"/>
        </w:rPr>
      </w:pPr>
      <w:r w:rsidRPr="00A069DB">
        <w:rPr>
          <w:rFonts w:asciiTheme="minorHAnsi" w:hAnsiTheme="minorHAnsi" w:cstheme="minorHAnsi"/>
        </w:rPr>
        <w:t>As defined by Hazardous Waste (Management, Handling and transboundary movement)  Rules, 2008, hazardous waste means any waste which by reason of any of its physical, chemical, reactive, toxic, flammable, explosive or corrosive characteristics causes danger or is likely to cause danger to health or environment, whether alone or when with other wastes or substances. Since a lot of hazardous substances like paints, varnishes, water proofing material, solvents, and certain insulation materials etc. are used during construction; special care needs to be taken during their handling. All such material thus should be stored, transported, and disposed of in accordance with the Hazardous Waste (Management, Handling and Transboundary Movement) Rules, 2008.</w:t>
      </w:r>
    </w:p>
    <w:p w14:paraId="23A82117" w14:textId="77777777" w:rsidR="00610947" w:rsidRPr="00A069DB" w:rsidRDefault="00610947" w:rsidP="00006EAB">
      <w:pPr>
        <w:spacing w:before="0" w:after="0"/>
        <w:rPr>
          <w:rFonts w:asciiTheme="minorHAnsi" w:hAnsiTheme="minorHAnsi" w:cstheme="minorHAnsi"/>
        </w:rPr>
      </w:pPr>
    </w:p>
    <w:p w14:paraId="040A2C93" w14:textId="77777777" w:rsidR="00610947" w:rsidRPr="00A069DB" w:rsidRDefault="00610947" w:rsidP="00006EAB">
      <w:pPr>
        <w:pStyle w:val="Heading3"/>
        <w:spacing w:before="0"/>
        <w:rPr>
          <w:rFonts w:asciiTheme="minorHAnsi" w:hAnsiTheme="minorHAnsi" w:cstheme="minorHAnsi"/>
          <w:color w:val="auto"/>
        </w:rPr>
      </w:pPr>
      <w:r w:rsidRPr="00A069DB">
        <w:rPr>
          <w:rFonts w:asciiTheme="minorHAnsi" w:hAnsiTheme="minorHAnsi" w:cstheme="minorHAnsi"/>
          <w:color w:val="auto"/>
        </w:rPr>
        <w:t>Role of contractor/Owner</w:t>
      </w:r>
    </w:p>
    <w:p w14:paraId="155CC63E" w14:textId="77777777" w:rsidR="00610947" w:rsidRPr="00A069DB" w:rsidRDefault="00610947" w:rsidP="00006EAB">
      <w:pPr>
        <w:numPr>
          <w:ilvl w:val="0"/>
          <w:numId w:val="257"/>
        </w:numPr>
        <w:tabs>
          <w:tab w:val="clear" w:pos="720"/>
        </w:tabs>
        <w:spacing w:before="0" w:after="0"/>
        <w:rPr>
          <w:rFonts w:asciiTheme="minorHAnsi" w:hAnsiTheme="minorHAnsi" w:cstheme="minorHAnsi"/>
        </w:rPr>
      </w:pPr>
      <w:r w:rsidRPr="00A069DB">
        <w:rPr>
          <w:rFonts w:asciiTheme="minorHAnsi" w:hAnsiTheme="minorHAnsi" w:cstheme="minorHAnsi"/>
        </w:rPr>
        <w:t>Ensure that the vendor supplying the hazardous material is contractually bound to provide the material safety data sheets and take back the waste material and drums, cans etc.</w:t>
      </w:r>
    </w:p>
    <w:p w14:paraId="232DECE7" w14:textId="77777777" w:rsidR="00610947" w:rsidRPr="00A069DB" w:rsidRDefault="00610947" w:rsidP="00006EAB">
      <w:pPr>
        <w:spacing w:before="0" w:after="0"/>
        <w:rPr>
          <w:rFonts w:asciiTheme="minorHAnsi" w:hAnsiTheme="minorHAnsi" w:cstheme="minorHAnsi"/>
        </w:rPr>
      </w:pPr>
    </w:p>
    <w:p w14:paraId="33E60C1F" w14:textId="77777777" w:rsidR="00610947" w:rsidRPr="00A069DB" w:rsidRDefault="00610947" w:rsidP="00006EAB">
      <w:pPr>
        <w:pStyle w:val="Heading3"/>
        <w:spacing w:before="0"/>
        <w:rPr>
          <w:rFonts w:asciiTheme="minorHAnsi" w:hAnsiTheme="minorHAnsi" w:cstheme="minorHAnsi"/>
          <w:color w:val="auto"/>
        </w:rPr>
      </w:pPr>
      <w:r w:rsidRPr="00A069DB">
        <w:rPr>
          <w:rFonts w:asciiTheme="minorHAnsi" w:hAnsiTheme="minorHAnsi" w:cstheme="minorHAnsi"/>
          <w:color w:val="auto"/>
        </w:rPr>
        <w:lastRenderedPageBreak/>
        <w:t>Role of contractor</w:t>
      </w:r>
    </w:p>
    <w:p w14:paraId="1B6BCF90" w14:textId="77777777" w:rsidR="00610947" w:rsidRPr="00A069DB" w:rsidRDefault="00610947" w:rsidP="00006EAB">
      <w:pPr>
        <w:numPr>
          <w:ilvl w:val="0"/>
          <w:numId w:val="257"/>
        </w:numPr>
        <w:tabs>
          <w:tab w:val="clear" w:pos="720"/>
        </w:tabs>
        <w:spacing w:before="0" w:after="0"/>
        <w:rPr>
          <w:rFonts w:asciiTheme="minorHAnsi" w:hAnsiTheme="minorHAnsi" w:cstheme="minorHAnsi"/>
        </w:rPr>
      </w:pPr>
      <w:r w:rsidRPr="00A069DB">
        <w:rPr>
          <w:rFonts w:asciiTheme="minorHAnsi" w:hAnsiTheme="minorHAnsi" w:cstheme="minorHAnsi"/>
        </w:rPr>
        <w:t>Obtain all the material safety data sheets (MSDS) from the supplier.</w:t>
      </w:r>
    </w:p>
    <w:p w14:paraId="12069A09" w14:textId="77777777" w:rsidR="00610947" w:rsidRPr="00A069DB" w:rsidRDefault="00610947" w:rsidP="00006EAB">
      <w:pPr>
        <w:numPr>
          <w:ilvl w:val="0"/>
          <w:numId w:val="257"/>
        </w:numPr>
        <w:tabs>
          <w:tab w:val="clear" w:pos="720"/>
        </w:tabs>
        <w:spacing w:before="0" w:after="0"/>
        <w:rPr>
          <w:rFonts w:asciiTheme="minorHAnsi" w:hAnsiTheme="minorHAnsi" w:cstheme="minorHAnsi"/>
        </w:rPr>
      </w:pPr>
      <w:r w:rsidRPr="00A069DB">
        <w:rPr>
          <w:rFonts w:asciiTheme="minorHAnsi" w:hAnsiTheme="minorHAnsi" w:cstheme="minorHAnsi"/>
        </w:rPr>
        <w:t>Store the materials according to the material safety data sheets.</w:t>
      </w:r>
    </w:p>
    <w:p w14:paraId="22501321" w14:textId="77777777" w:rsidR="00610947" w:rsidRPr="00A069DB" w:rsidRDefault="00610947" w:rsidP="00006EAB">
      <w:pPr>
        <w:pStyle w:val="ListParagraph"/>
        <w:numPr>
          <w:ilvl w:val="0"/>
          <w:numId w:val="257"/>
        </w:numPr>
        <w:shd w:val="clear" w:color="auto" w:fill="FFFFFF"/>
        <w:tabs>
          <w:tab w:val="clear" w:pos="720"/>
        </w:tabs>
        <w:spacing w:before="0" w:after="0"/>
        <w:contextualSpacing/>
        <w:rPr>
          <w:rFonts w:asciiTheme="minorHAnsi" w:hAnsiTheme="minorHAnsi" w:cstheme="minorHAnsi"/>
        </w:rPr>
      </w:pPr>
      <w:r w:rsidRPr="00A069DB">
        <w:rPr>
          <w:rFonts w:asciiTheme="minorHAnsi" w:hAnsiTheme="minorHAnsi" w:cstheme="minorHAnsi"/>
        </w:rPr>
        <w:t>Do not overfill the drums in which the hazardous materials are stored.</w:t>
      </w:r>
    </w:p>
    <w:p w14:paraId="74FA93E1" w14:textId="77777777" w:rsidR="00610947" w:rsidRPr="00A069DB" w:rsidRDefault="00610947" w:rsidP="00006EAB">
      <w:pPr>
        <w:pStyle w:val="ListParagraph"/>
        <w:numPr>
          <w:ilvl w:val="0"/>
          <w:numId w:val="257"/>
        </w:numPr>
        <w:shd w:val="clear" w:color="auto" w:fill="FFFFFF"/>
        <w:tabs>
          <w:tab w:val="clear" w:pos="720"/>
        </w:tabs>
        <w:spacing w:before="0" w:after="0"/>
        <w:contextualSpacing/>
        <w:rPr>
          <w:rFonts w:asciiTheme="minorHAnsi" w:hAnsiTheme="minorHAnsi" w:cstheme="minorHAnsi"/>
        </w:rPr>
      </w:pPr>
      <w:r w:rsidRPr="00A069DB">
        <w:rPr>
          <w:rFonts w:asciiTheme="minorHAnsi" w:hAnsiTheme="minorHAnsi" w:cstheme="minorHAnsi"/>
        </w:rPr>
        <w:t>Locate the hazardous waste storage areas so as to prevent water pollution.</w:t>
      </w:r>
    </w:p>
    <w:p w14:paraId="4C081619" w14:textId="77777777" w:rsidR="00610947" w:rsidRPr="00A069DB" w:rsidRDefault="00610947" w:rsidP="00006EAB">
      <w:pPr>
        <w:pStyle w:val="ListParagraph"/>
        <w:numPr>
          <w:ilvl w:val="0"/>
          <w:numId w:val="257"/>
        </w:numPr>
        <w:shd w:val="clear" w:color="auto" w:fill="FFFFFF"/>
        <w:tabs>
          <w:tab w:val="clear" w:pos="720"/>
        </w:tabs>
        <w:spacing w:before="0" w:after="0"/>
        <w:contextualSpacing/>
        <w:rPr>
          <w:rFonts w:asciiTheme="minorHAnsi" w:hAnsiTheme="minorHAnsi" w:cstheme="minorHAnsi"/>
        </w:rPr>
      </w:pPr>
      <w:r w:rsidRPr="00A069DB">
        <w:rPr>
          <w:rFonts w:asciiTheme="minorHAnsi" w:hAnsiTheme="minorHAnsi" w:cstheme="minorHAnsi"/>
        </w:rPr>
        <w:t>It should be ensured that only designated personnel have access to the storage areas. For this mark the storage areas as hazardous material stores.</w:t>
      </w:r>
    </w:p>
    <w:p w14:paraId="6D44A48E" w14:textId="77777777" w:rsidR="00610947" w:rsidRPr="00A069DB" w:rsidRDefault="00610947" w:rsidP="00006EAB">
      <w:pPr>
        <w:pStyle w:val="ListParagraph"/>
        <w:numPr>
          <w:ilvl w:val="0"/>
          <w:numId w:val="257"/>
        </w:numPr>
        <w:shd w:val="clear" w:color="auto" w:fill="FFFFFF"/>
        <w:tabs>
          <w:tab w:val="clear" w:pos="720"/>
        </w:tabs>
        <w:spacing w:before="0" w:after="0"/>
        <w:contextualSpacing/>
        <w:rPr>
          <w:rFonts w:asciiTheme="minorHAnsi" w:hAnsiTheme="minorHAnsi" w:cstheme="minorHAnsi"/>
        </w:rPr>
      </w:pPr>
      <w:r w:rsidRPr="00A069DB">
        <w:rPr>
          <w:rFonts w:asciiTheme="minorHAnsi" w:hAnsiTheme="minorHAnsi" w:cstheme="minorHAnsi"/>
        </w:rPr>
        <w:t>Provide material specific first aid kits at/near the storage areas of respective materials.</w:t>
      </w:r>
    </w:p>
    <w:p w14:paraId="7D69D5DE" w14:textId="77777777" w:rsidR="00610947" w:rsidRPr="00A069DB" w:rsidRDefault="00610947" w:rsidP="00006EAB">
      <w:pPr>
        <w:pStyle w:val="ListParagraph"/>
        <w:numPr>
          <w:ilvl w:val="0"/>
          <w:numId w:val="257"/>
        </w:numPr>
        <w:shd w:val="clear" w:color="auto" w:fill="FFFFFF"/>
        <w:tabs>
          <w:tab w:val="clear" w:pos="720"/>
        </w:tabs>
        <w:spacing w:before="0" w:after="0"/>
        <w:contextualSpacing/>
        <w:rPr>
          <w:rFonts w:asciiTheme="minorHAnsi" w:hAnsiTheme="minorHAnsi" w:cstheme="minorHAnsi"/>
        </w:rPr>
      </w:pPr>
      <w:r w:rsidRPr="00A069DB">
        <w:rPr>
          <w:rFonts w:asciiTheme="minorHAnsi" w:hAnsiTheme="minorHAnsi" w:cstheme="minorHAnsi"/>
        </w:rPr>
        <w:t>Display the expiry date of all materials on a placard near the respective material.</w:t>
      </w:r>
    </w:p>
    <w:p w14:paraId="603E9045" w14:textId="77777777" w:rsidR="00610947" w:rsidRPr="00A069DB" w:rsidRDefault="00610947" w:rsidP="00006EAB">
      <w:pPr>
        <w:pStyle w:val="ListParagraph"/>
        <w:numPr>
          <w:ilvl w:val="0"/>
          <w:numId w:val="257"/>
        </w:numPr>
        <w:shd w:val="clear" w:color="auto" w:fill="FFFFFF"/>
        <w:tabs>
          <w:tab w:val="clear" w:pos="720"/>
        </w:tabs>
        <w:spacing w:before="0" w:after="0"/>
        <w:contextualSpacing/>
        <w:rPr>
          <w:rFonts w:asciiTheme="minorHAnsi" w:hAnsiTheme="minorHAnsi" w:cstheme="minorHAnsi"/>
        </w:rPr>
      </w:pPr>
      <w:r w:rsidRPr="00A069DB">
        <w:rPr>
          <w:rFonts w:asciiTheme="minorHAnsi" w:hAnsiTheme="minorHAnsi" w:cstheme="minorHAnsi"/>
        </w:rPr>
        <w:t>All hazardous material must be used in accordance with the MSDS.</w:t>
      </w:r>
    </w:p>
    <w:p w14:paraId="5B319330" w14:textId="77777777" w:rsidR="00610947" w:rsidRPr="00A069DB" w:rsidRDefault="00610947" w:rsidP="00006EAB">
      <w:pPr>
        <w:pStyle w:val="ListParagraph"/>
        <w:numPr>
          <w:ilvl w:val="0"/>
          <w:numId w:val="257"/>
        </w:numPr>
        <w:shd w:val="clear" w:color="auto" w:fill="FFFFFF"/>
        <w:tabs>
          <w:tab w:val="clear" w:pos="720"/>
        </w:tabs>
        <w:spacing w:before="0" w:after="0"/>
        <w:contextualSpacing/>
        <w:rPr>
          <w:rFonts w:asciiTheme="minorHAnsi" w:hAnsiTheme="minorHAnsi" w:cstheme="minorHAnsi"/>
        </w:rPr>
      </w:pPr>
      <w:r w:rsidRPr="00A069DB">
        <w:rPr>
          <w:rFonts w:asciiTheme="minorHAnsi" w:hAnsiTheme="minorHAnsi" w:cstheme="minorHAnsi"/>
        </w:rPr>
        <w:t>Mark all hazardous wastes with a prominent skull and bone symbol.</w:t>
      </w:r>
    </w:p>
    <w:p w14:paraId="17E87666" w14:textId="77777777" w:rsidR="00610947" w:rsidRPr="00A069DB" w:rsidRDefault="00610947" w:rsidP="00006EAB">
      <w:pPr>
        <w:pStyle w:val="ListParagraph"/>
        <w:numPr>
          <w:ilvl w:val="0"/>
          <w:numId w:val="257"/>
        </w:numPr>
        <w:shd w:val="clear" w:color="auto" w:fill="FFFFFF"/>
        <w:tabs>
          <w:tab w:val="clear" w:pos="720"/>
        </w:tabs>
        <w:spacing w:before="0" w:after="0"/>
        <w:contextualSpacing/>
        <w:rPr>
          <w:rFonts w:asciiTheme="minorHAnsi" w:hAnsiTheme="minorHAnsi" w:cstheme="minorHAnsi"/>
        </w:rPr>
      </w:pPr>
      <w:r w:rsidRPr="00A069DB">
        <w:rPr>
          <w:rFonts w:asciiTheme="minorHAnsi" w:hAnsiTheme="minorHAnsi" w:cstheme="minorHAnsi"/>
        </w:rPr>
        <w:t>Identify all potential points of spill and leakage. This would help to be prepared in case of such events.</w:t>
      </w:r>
    </w:p>
    <w:p w14:paraId="4C12F85A" w14:textId="77777777" w:rsidR="00610947" w:rsidRPr="00A069DB" w:rsidRDefault="00610947" w:rsidP="00006EAB">
      <w:pPr>
        <w:pStyle w:val="ListParagraph"/>
        <w:numPr>
          <w:ilvl w:val="0"/>
          <w:numId w:val="257"/>
        </w:numPr>
        <w:shd w:val="clear" w:color="auto" w:fill="FFFFFF"/>
        <w:tabs>
          <w:tab w:val="clear" w:pos="720"/>
        </w:tabs>
        <w:spacing w:before="0" w:after="0"/>
        <w:contextualSpacing/>
        <w:rPr>
          <w:rFonts w:asciiTheme="minorHAnsi" w:hAnsiTheme="minorHAnsi" w:cstheme="minorHAnsi"/>
        </w:rPr>
      </w:pPr>
      <w:r w:rsidRPr="00A069DB">
        <w:rPr>
          <w:rFonts w:asciiTheme="minorHAnsi" w:hAnsiTheme="minorHAnsi" w:cstheme="minorHAnsi"/>
        </w:rPr>
        <w:t xml:space="preserve">At all such identified locations arrangements like use of trays for collection of spillage must be done. </w:t>
      </w:r>
    </w:p>
    <w:p w14:paraId="0ECE719C" w14:textId="77777777" w:rsidR="00610947" w:rsidRPr="00A069DB" w:rsidRDefault="00610947" w:rsidP="00006EAB">
      <w:pPr>
        <w:pStyle w:val="ListParagraph"/>
        <w:numPr>
          <w:ilvl w:val="0"/>
          <w:numId w:val="257"/>
        </w:numPr>
        <w:shd w:val="clear" w:color="auto" w:fill="FFFFFF"/>
        <w:tabs>
          <w:tab w:val="clear" w:pos="720"/>
        </w:tabs>
        <w:spacing w:before="0" w:after="0"/>
        <w:contextualSpacing/>
        <w:rPr>
          <w:rFonts w:asciiTheme="minorHAnsi" w:hAnsiTheme="minorHAnsi" w:cstheme="minorHAnsi"/>
        </w:rPr>
      </w:pPr>
      <w:r w:rsidRPr="00A069DB">
        <w:rPr>
          <w:rFonts w:asciiTheme="minorHAnsi" w:hAnsiTheme="minorHAnsi" w:cstheme="minorHAnsi"/>
        </w:rPr>
        <w:t>Keep records of all major spills.</w:t>
      </w:r>
    </w:p>
    <w:p w14:paraId="20E92A24" w14:textId="77777777" w:rsidR="00610947" w:rsidRPr="00A069DB" w:rsidRDefault="00610947" w:rsidP="00006EAB">
      <w:pPr>
        <w:pStyle w:val="ListParagraph"/>
        <w:numPr>
          <w:ilvl w:val="0"/>
          <w:numId w:val="257"/>
        </w:numPr>
        <w:shd w:val="clear" w:color="auto" w:fill="FFFFFF"/>
        <w:tabs>
          <w:tab w:val="clear" w:pos="720"/>
        </w:tabs>
        <w:spacing w:before="0" w:after="0"/>
        <w:contextualSpacing/>
        <w:rPr>
          <w:rFonts w:asciiTheme="minorHAnsi" w:hAnsiTheme="minorHAnsi" w:cstheme="minorHAnsi"/>
        </w:rPr>
      </w:pPr>
      <w:r w:rsidRPr="00A069DB">
        <w:rPr>
          <w:rFonts w:asciiTheme="minorHAnsi" w:hAnsiTheme="minorHAnsi" w:cstheme="minorHAnsi"/>
        </w:rPr>
        <w:t>Dispose the hazardous waste to a licensed disposal facility.</w:t>
      </w:r>
    </w:p>
    <w:p w14:paraId="2C0270F5" w14:textId="77777777" w:rsidR="00610947" w:rsidRPr="00A069DB" w:rsidRDefault="00610947" w:rsidP="00006EAB">
      <w:pPr>
        <w:pStyle w:val="ListParagraph"/>
        <w:numPr>
          <w:ilvl w:val="0"/>
          <w:numId w:val="257"/>
        </w:numPr>
        <w:shd w:val="clear" w:color="auto" w:fill="FFFFFF"/>
        <w:tabs>
          <w:tab w:val="clear" w:pos="720"/>
        </w:tabs>
        <w:spacing w:before="0" w:after="0"/>
        <w:contextualSpacing/>
        <w:rPr>
          <w:rFonts w:asciiTheme="minorHAnsi" w:hAnsiTheme="minorHAnsi" w:cstheme="minorHAnsi"/>
        </w:rPr>
      </w:pPr>
      <w:r w:rsidRPr="00A069DB">
        <w:rPr>
          <w:rFonts w:asciiTheme="minorHAnsi" w:hAnsiTheme="minorHAnsi" w:cstheme="minorHAnsi"/>
        </w:rPr>
        <w:t>Treat the empty hazardous material storage cans as hazardous waste and send them back to the manufacturer or dispose of to an authorized disposal facility.</w:t>
      </w:r>
    </w:p>
    <w:p w14:paraId="74B44496" w14:textId="77777777" w:rsidR="00610947" w:rsidRPr="00A069DB" w:rsidRDefault="00610947" w:rsidP="00006EAB">
      <w:pPr>
        <w:pStyle w:val="ListParagraph"/>
        <w:numPr>
          <w:ilvl w:val="0"/>
          <w:numId w:val="257"/>
        </w:numPr>
        <w:shd w:val="clear" w:color="auto" w:fill="FFFFFF"/>
        <w:tabs>
          <w:tab w:val="clear" w:pos="720"/>
        </w:tabs>
        <w:spacing w:before="0" w:after="0"/>
        <w:contextualSpacing/>
        <w:rPr>
          <w:rFonts w:asciiTheme="minorHAnsi" w:hAnsiTheme="minorHAnsi" w:cstheme="minorHAnsi"/>
        </w:rPr>
      </w:pPr>
      <w:r w:rsidRPr="00A069DB">
        <w:rPr>
          <w:rFonts w:asciiTheme="minorHAnsi" w:hAnsiTheme="minorHAnsi" w:cstheme="minorHAnsi"/>
        </w:rPr>
        <w:t>Define designated areas for cleaning of brushes, equipment etc and mixing of hazardous materials.</w:t>
      </w:r>
    </w:p>
    <w:p w14:paraId="42B829AD" w14:textId="77777777" w:rsidR="00610947" w:rsidRPr="00A069DB" w:rsidRDefault="00610947" w:rsidP="00006EAB">
      <w:pPr>
        <w:pStyle w:val="ListParagraph"/>
        <w:numPr>
          <w:ilvl w:val="0"/>
          <w:numId w:val="257"/>
        </w:numPr>
        <w:shd w:val="clear" w:color="auto" w:fill="FFFFFF"/>
        <w:tabs>
          <w:tab w:val="clear" w:pos="720"/>
        </w:tabs>
        <w:spacing w:before="0" w:after="0"/>
        <w:contextualSpacing/>
        <w:rPr>
          <w:rFonts w:asciiTheme="minorHAnsi" w:hAnsiTheme="minorHAnsi" w:cstheme="minorHAnsi"/>
        </w:rPr>
      </w:pPr>
      <w:r w:rsidRPr="00A069DB">
        <w:rPr>
          <w:rFonts w:asciiTheme="minorHAnsi" w:hAnsiTheme="minorHAnsi" w:cstheme="minorHAnsi"/>
        </w:rPr>
        <w:t>Ensure that the workers are well aware of the hazards of working with such material and their role in managing them.</w:t>
      </w:r>
    </w:p>
    <w:p w14:paraId="2E239D01" w14:textId="77777777" w:rsidR="00610947" w:rsidRPr="00A069DB" w:rsidRDefault="00610947" w:rsidP="00006EAB">
      <w:pPr>
        <w:spacing w:before="0" w:after="0"/>
        <w:rPr>
          <w:rFonts w:asciiTheme="minorHAnsi" w:hAnsiTheme="minorHAnsi" w:cstheme="minorHAnsi"/>
        </w:rPr>
      </w:pPr>
    </w:p>
    <w:p w14:paraId="274AE9F6" w14:textId="77777777" w:rsidR="00610947" w:rsidRPr="00A069DB" w:rsidRDefault="00610947" w:rsidP="00006EAB">
      <w:pPr>
        <w:pStyle w:val="Heading3"/>
        <w:spacing w:before="0"/>
        <w:rPr>
          <w:rFonts w:asciiTheme="minorHAnsi" w:hAnsiTheme="minorHAnsi" w:cstheme="minorHAnsi"/>
          <w:color w:val="auto"/>
        </w:rPr>
      </w:pPr>
      <w:r w:rsidRPr="00A069DB">
        <w:rPr>
          <w:rFonts w:asciiTheme="minorHAnsi" w:hAnsiTheme="minorHAnsi" w:cstheme="minorHAnsi"/>
          <w:color w:val="auto"/>
        </w:rPr>
        <w:t>Role of workers</w:t>
      </w:r>
    </w:p>
    <w:p w14:paraId="7FFE377D" w14:textId="77777777" w:rsidR="00610947" w:rsidRPr="00A069DB" w:rsidRDefault="00610947" w:rsidP="00006EAB">
      <w:pPr>
        <w:pStyle w:val="ListParagraph"/>
        <w:numPr>
          <w:ilvl w:val="0"/>
          <w:numId w:val="257"/>
        </w:numPr>
        <w:shd w:val="clear" w:color="auto" w:fill="FFFFFF"/>
        <w:tabs>
          <w:tab w:val="clear" w:pos="720"/>
        </w:tabs>
        <w:spacing w:before="0" w:after="0"/>
        <w:contextualSpacing/>
        <w:rPr>
          <w:rFonts w:asciiTheme="minorHAnsi" w:hAnsiTheme="minorHAnsi" w:cstheme="minorHAnsi"/>
        </w:rPr>
      </w:pPr>
      <w:r w:rsidRPr="00A069DB">
        <w:rPr>
          <w:rFonts w:asciiTheme="minorHAnsi" w:hAnsiTheme="minorHAnsi" w:cstheme="minorHAnsi"/>
        </w:rPr>
        <w:t>Clean the brushes and equipment used for the application of hazardous materials in designated areas.</w:t>
      </w:r>
    </w:p>
    <w:p w14:paraId="56A3AE4B" w14:textId="77777777" w:rsidR="00610947" w:rsidRPr="00A069DB" w:rsidRDefault="00610947" w:rsidP="00006EAB">
      <w:pPr>
        <w:pStyle w:val="ListParagraph"/>
        <w:numPr>
          <w:ilvl w:val="0"/>
          <w:numId w:val="257"/>
        </w:numPr>
        <w:shd w:val="clear" w:color="auto" w:fill="FFFFFF"/>
        <w:tabs>
          <w:tab w:val="clear" w:pos="720"/>
        </w:tabs>
        <w:spacing w:before="0" w:after="0"/>
        <w:contextualSpacing/>
        <w:rPr>
          <w:rFonts w:asciiTheme="minorHAnsi" w:hAnsiTheme="minorHAnsi" w:cstheme="minorHAnsi"/>
        </w:rPr>
      </w:pPr>
      <w:r w:rsidRPr="00A069DB">
        <w:rPr>
          <w:rFonts w:asciiTheme="minorHAnsi" w:hAnsiTheme="minorHAnsi" w:cstheme="minorHAnsi"/>
        </w:rPr>
        <w:t>Store the water or solvent used for cleaning, separately as hazardous material.</w:t>
      </w:r>
    </w:p>
    <w:p w14:paraId="6062650F" w14:textId="77777777" w:rsidR="00610947" w:rsidRPr="00A069DB" w:rsidRDefault="00610947" w:rsidP="00006EAB">
      <w:pPr>
        <w:pStyle w:val="ListParagraph"/>
        <w:numPr>
          <w:ilvl w:val="0"/>
          <w:numId w:val="257"/>
        </w:numPr>
        <w:shd w:val="clear" w:color="auto" w:fill="FFFFFF"/>
        <w:tabs>
          <w:tab w:val="clear" w:pos="720"/>
        </w:tabs>
        <w:spacing w:before="0" w:after="0"/>
        <w:contextualSpacing/>
        <w:rPr>
          <w:rFonts w:asciiTheme="minorHAnsi" w:hAnsiTheme="minorHAnsi" w:cstheme="minorHAnsi"/>
        </w:rPr>
      </w:pPr>
      <w:r w:rsidRPr="00A069DB">
        <w:rPr>
          <w:rFonts w:asciiTheme="minorHAnsi" w:hAnsiTheme="minorHAnsi" w:cstheme="minorHAnsi"/>
        </w:rPr>
        <w:t>Do not carry the hazardous liquids in unmarked bottles.</w:t>
      </w:r>
    </w:p>
    <w:p w14:paraId="39CBED48" w14:textId="77777777" w:rsidR="00610947" w:rsidRPr="00A069DB" w:rsidRDefault="00610947" w:rsidP="00006EAB">
      <w:pPr>
        <w:pStyle w:val="ListParagraph"/>
        <w:numPr>
          <w:ilvl w:val="0"/>
          <w:numId w:val="257"/>
        </w:numPr>
        <w:tabs>
          <w:tab w:val="clear" w:pos="720"/>
        </w:tabs>
        <w:spacing w:before="0" w:after="0"/>
        <w:contextualSpacing/>
        <w:jc w:val="left"/>
        <w:rPr>
          <w:rFonts w:asciiTheme="minorHAnsi" w:hAnsiTheme="minorHAnsi" w:cstheme="minorHAnsi"/>
          <w:b/>
        </w:rPr>
      </w:pPr>
      <w:r w:rsidRPr="00A069DB">
        <w:rPr>
          <w:rFonts w:asciiTheme="minorHAnsi" w:hAnsiTheme="minorHAnsi" w:cstheme="minorHAnsi"/>
        </w:rPr>
        <w:t>Wear protective gear at all times when working with hazardous materials.</w:t>
      </w:r>
    </w:p>
    <w:p w14:paraId="5F5AAE28" w14:textId="77777777" w:rsidR="00610947" w:rsidRPr="00A069DB" w:rsidRDefault="00610947" w:rsidP="00006EAB">
      <w:pPr>
        <w:pStyle w:val="ListParagraph"/>
        <w:numPr>
          <w:ilvl w:val="0"/>
          <w:numId w:val="257"/>
        </w:numPr>
        <w:shd w:val="clear" w:color="auto" w:fill="FFFFFF"/>
        <w:tabs>
          <w:tab w:val="clear" w:pos="720"/>
        </w:tabs>
        <w:spacing w:before="0" w:after="0"/>
        <w:contextualSpacing/>
        <w:rPr>
          <w:rFonts w:asciiTheme="minorHAnsi" w:hAnsiTheme="minorHAnsi" w:cstheme="minorHAnsi"/>
        </w:rPr>
      </w:pPr>
      <w:r w:rsidRPr="00A069DB">
        <w:rPr>
          <w:rFonts w:asciiTheme="minorHAnsi" w:hAnsiTheme="minorHAnsi" w:cstheme="minorHAnsi"/>
        </w:rPr>
        <w:t xml:space="preserve">Contain spills by encircling with absorbent material (eg. Sawdust in case the material is not flammable) or constructing an earthen dike. This would limit the area of impact of the spill. </w:t>
      </w:r>
    </w:p>
    <w:p w14:paraId="34D82DEB" w14:textId="77777777" w:rsidR="00610947" w:rsidRPr="00A069DB" w:rsidRDefault="00610947" w:rsidP="00006EAB">
      <w:pPr>
        <w:pStyle w:val="ListParagraph"/>
        <w:numPr>
          <w:ilvl w:val="0"/>
          <w:numId w:val="257"/>
        </w:numPr>
        <w:shd w:val="clear" w:color="auto" w:fill="FFFFFF"/>
        <w:tabs>
          <w:tab w:val="clear" w:pos="720"/>
        </w:tabs>
        <w:spacing w:before="0" w:after="0"/>
        <w:contextualSpacing/>
        <w:rPr>
          <w:rFonts w:asciiTheme="minorHAnsi" w:hAnsiTheme="minorHAnsi" w:cstheme="minorHAnsi"/>
        </w:rPr>
      </w:pPr>
      <w:r w:rsidRPr="00A069DB">
        <w:rPr>
          <w:rFonts w:asciiTheme="minorHAnsi" w:hAnsiTheme="minorHAnsi" w:cstheme="minorHAnsi"/>
        </w:rPr>
        <w:t>Remove the absorbent material or contaminated soil promptly and dispose as hazardous material in the designated store.</w:t>
      </w:r>
    </w:p>
    <w:p w14:paraId="64664DBC" w14:textId="77777777" w:rsidR="00610947" w:rsidRPr="00A069DB" w:rsidRDefault="00610947" w:rsidP="00006EAB">
      <w:pPr>
        <w:pStyle w:val="ListParagraph"/>
        <w:numPr>
          <w:ilvl w:val="0"/>
          <w:numId w:val="257"/>
        </w:numPr>
        <w:shd w:val="clear" w:color="auto" w:fill="FFFFFF"/>
        <w:tabs>
          <w:tab w:val="clear" w:pos="720"/>
        </w:tabs>
        <w:spacing w:before="0" w:after="0"/>
        <w:contextualSpacing/>
        <w:rPr>
          <w:rFonts w:asciiTheme="minorHAnsi" w:hAnsiTheme="minorHAnsi" w:cstheme="minorHAnsi"/>
          <w:b/>
        </w:rPr>
      </w:pPr>
      <w:r w:rsidRPr="00A069DB">
        <w:rPr>
          <w:rFonts w:asciiTheme="minorHAnsi" w:hAnsiTheme="minorHAnsi" w:cstheme="minorHAnsi"/>
        </w:rPr>
        <w:t>Do not bury or wash the spills with water.</w:t>
      </w:r>
    </w:p>
    <w:p w14:paraId="43C11C6F" w14:textId="77777777" w:rsidR="00610947" w:rsidRPr="00A069DB" w:rsidRDefault="00610947" w:rsidP="00006EAB">
      <w:pPr>
        <w:pStyle w:val="ListParagraph"/>
        <w:numPr>
          <w:ilvl w:val="0"/>
          <w:numId w:val="257"/>
        </w:numPr>
        <w:shd w:val="clear" w:color="auto" w:fill="FFFFFF"/>
        <w:tabs>
          <w:tab w:val="clear" w:pos="720"/>
        </w:tabs>
        <w:spacing w:before="0" w:after="0"/>
        <w:contextualSpacing/>
        <w:rPr>
          <w:rFonts w:asciiTheme="minorHAnsi" w:hAnsiTheme="minorHAnsi" w:cstheme="minorHAnsi"/>
          <w:b/>
        </w:rPr>
      </w:pPr>
      <w:r w:rsidRPr="00A069DB">
        <w:rPr>
          <w:rFonts w:asciiTheme="minorHAnsi" w:hAnsiTheme="minorHAnsi" w:cstheme="minorHAnsi"/>
        </w:rPr>
        <w:t>Do not mix the hazardous waste with non-hazardous construction site debris.</w:t>
      </w:r>
    </w:p>
    <w:p w14:paraId="626CA0D2" w14:textId="77777777" w:rsidR="00610947" w:rsidRPr="00A069DB" w:rsidRDefault="00610947" w:rsidP="00006EAB">
      <w:pPr>
        <w:pStyle w:val="ListParagraph"/>
        <w:numPr>
          <w:ilvl w:val="0"/>
          <w:numId w:val="248"/>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Do not mix various kinds of hazardous wastes.</w:t>
      </w:r>
    </w:p>
    <w:p w14:paraId="7C62719A" w14:textId="77777777" w:rsidR="00610947" w:rsidRPr="00A069DB" w:rsidRDefault="00610947" w:rsidP="00006EAB">
      <w:pPr>
        <w:pStyle w:val="ListParagraph"/>
        <w:numPr>
          <w:ilvl w:val="0"/>
          <w:numId w:val="248"/>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Reuse any useful material when possible.</w:t>
      </w:r>
    </w:p>
    <w:p w14:paraId="67AD0E90" w14:textId="77777777" w:rsidR="00610947" w:rsidRPr="00A069DB" w:rsidRDefault="00610947" w:rsidP="00006EAB">
      <w:pPr>
        <w:pStyle w:val="Heading1"/>
        <w:keepLines w:val="0"/>
        <w:numPr>
          <w:ilvl w:val="3"/>
          <w:numId w:val="233"/>
        </w:numPr>
        <w:spacing w:before="0" w:after="0" w:line="240" w:lineRule="auto"/>
        <w:ind w:left="720" w:hanging="720"/>
        <w:jc w:val="left"/>
        <w:rPr>
          <w:rFonts w:asciiTheme="minorHAnsi" w:hAnsiTheme="minorHAnsi" w:cstheme="minorHAnsi"/>
          <w:color w:val="auto"/>
          <w:sz w:val="24"/>
          <w:szCs w:val="24"/>
        </w:rPr>
      </w:pPr>
      <w:r w:rsidRPr="00A069DB">
        <w:rPr>
          <w:rFonts w:asciiTheme="minorHAnsi" w:hAnsiTheme="minorHAnsi" w:cstheme="minorHAnsi"/>
          <w:color w:val="auto"/>
          <w:sz w:val="24"/>
          <w:szCs w:val="24"/>
        </w:rPr>
        <w:t xml:space="preserve">Metal </w:t>
      </w:r>
    </w:p>
    <w:p w14:paraId="7514A09F" w14:textId="77777777" w:rsidR="00610947" w:rsidRPr="00A069DB" w:rsidRDefault="00610947" w:rsidP="00006EAB">
      <w:pPr>
        <w:spacing w:before="0" w:after="0"/>
        <w:rPr>
          <w:rFonts w:asciiTheme="minorHAnsi" w:hAnsiTheme="minorHAnsi" w:cstheme="minorHAnsi"/>
          <w:b/>
        </w:rPr>
      </w:pPr>
    </w:p>
    <w:p w14:paraId="3362ECB2" w14:textId="77777777" w:rsidR="00610947" w:rsidRPr="00A069DB" w:rsidRDefault="00610947" w:rsidP="00006EAB">
      <w:pPr>
        <w:spacing w:before="0" w:after="0"/>
        <w:rPr>
          <w:rFonts w:asciiTheme="minorHAnsi" w:hAnsiTheme="minorHAnsi" w:cstheme="minorHAnsi"/>
        </w:rPr>
      </w:pPr>
      <w:r w:rsidRPr="00A069DB">
        <w:rPr>
          <w:rFonts w:asciiTheme="minorHAnsi" w:hAnsiTheme="minorHAnsi" w:cstheme="minorHAnsi"/>
        </w:rPr>
        <w:t>Steel is prone to corrosion and deterioration if it is allowed to be exposed to varying weather conditions and/or moisture. Since steel is one of the most cost intensive materials in site, its proper handling is of utmost importance.</w:t>
      </w:r>
    </w:p>
    <w:p w14:paraId="751F4918" w14:textId="77777777" w:rsidR="00610947" w:rsidRPr="00A069DB" w:rsidRDefault="00610947" w:rsidP="00006EAB">
      <w:pPr>
        <w:pStyle w:val="Heading3"/>
        <w:spacing w:before="0"/>
        <w:rPr>
          <w:rFonts w:asciiTheme="minorHAnsi" w:hAnsiTheme="minorHAnsi" w:cstheme="minorHAnsi"/>
          <w:color w:val="auto"/>
        </w:rPr>
      </w:pPr>
      <w:r w:rsidRPr="00A069DB">
        <w:rPr>
          <w:rFonts w:asciiTheme="minorHAnsi" w:hAnsiTheme="minorHAnsi" w:cstheme="minorHAnsi"/>
          <w:color w:val="auto"/>
        </w:rPr>
        <w:t>Role of contractor</w:t>
      </w:r>
    </w:p>
    <w:p w14:paraId="4C441527" w14:textId="77777777" w:rsidR="00610947" w:rsidRPr="00A069DB" w:rsidRDefault="00610947" w:rsidP="00006EAB">
      <w:pPr>
        <w:pStyle w:val="ListParagraph"/>
        <w:numPr>
          <w:ilvl w:val="0"/>
          <w:numId w:val="249"/>
        </w:numPr>
        <w:spacing w:before="0" w:after="0"/>
        <w:contextualSpacing/>
        <w:rPr>
          <w:rFonts w:asciiTheme="minorHAnsi" w:hAnsiTheme="minorHAnsi" w:cstheme="minorHAnsi"/>
        </w:rPr>
      </w:pPr>
      <w:r w:rsidRPr="00A069DB">
        <w:rPr>
          <w:rFonts w:asciiTheme="minorHAnsi" w:hAnsiTheme="minorHAnsi" w:cstheme="minorHAnsi"/>
        </w:rPr>
        <w:t>Store steel so as to avoid distortion and prevent deterioration and corrosion.</w:t>
      </w:r>
    </w:p>
    <w:p w14:paraId="6AEC67AF" w14:textId="77777777" w:rsidR="00610947" w:rsidRPr="00A069DB" w:rsidRDefault="00610947" w:rsidP="00006EAB">
      <w:pPr>
        <w:pStyle w:val="ListParagraph"/>
        <w:numPr>
          <w:ilvl w:val="0"/>
          <w:numId w:val="249"/>
        </w:numPr>
        <w:shd w:val="clear" w:color="auto" w:fill="FFFFFF"/>
        <w:spacing w:before="0" w:after="0"/>
        <w:contextualSpacing/>
        <w:rPr>
          <w:rFonts w:asciiTheme="minorHAnsi" w:hAnsiTheme="minorHAnsi" w:cstheme="minorHAnsi"/>
          <w:b/>
        </w:rPr>
      </w:pPr>
      <w:r w:rsidRPr="00A069DB">
        <w:rPr>
          <w:rFonts w:asciiTheme="minorHAnsi" w:hAnsiTheme="minorHAnsi" w:cstheme="minorHAnsi"/>
        </w:rPr>
        <w:lastRenderedPageBreak/>
        <w:t>Protect exposed bars installed in the structure by covering with tarp or cement slurry when the exposure time exceeds 30 days.</w:t>
      </w:r>
    </w:p>
    <w:p w14:paraId="0A52A1B5" w14:textId="77777777" w:rsidR="00610947" w:rsidRPr="00A069DB" w:rsidRDefault="00610947" w:rsidP="00006EAB">
      <w:pPr>
        <w:pStyle w:val="ListParagraph"/>
        <w:numPr>
          <w:ilvl w:val="0"/>
          <w:numId w:val="249"/>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Store the steel scrap separately. Clear the scrap yard at regular intervals to avoid unnecessary accumulation on site.</w:t>
      </w:r>
    </w:p>
    <w:p w14:paraId="1F125D6B" w14:textId="77777777" w:rsidR="00610947" w:rsidRPr="00A069DB" w:rsidRDefault="00610947" w:rsidP="00006EAB">
      <w:pPr>
        <w:pStyle w:val="ListParagraph"/>
        <w:shd w:val="clear" w:color="auto" w:fill="FFFFFF"/>
        <w:spacing w:before="0" w:after="0"/>
        <w:rPr>
          <w:rFonts w:asciiTheme="minorHAnsi" w:hAnsiTheme="minorHAnsi" w:cstheme="minorHAnsi"/>
        </w:rPr>
      </w:pPr>
    </w:p>
    <w:p w14:paraId="1E96A259" w14:textId="77777777" w:rsidR="00610947" w:rsidRPr="00A069DB" w:rsidRDefault="00610947" w:rsidP="00006EAB">
      <w:pPr>
        <w:pStyle w:val="ListParagraph"/>
        <w:spacing w:before="0" w:after="0"/>
        <w:rPr>
          <w:rFonts w:asciiTheme="minorHAnsi" w:hAnsiTheme="minorHAnsi" w:cstheme="minorHAnsi"/>
        </w:rPr>
      </w:pPr>
      <w:r w:rsidRPr="00A069DB">
        <w:rPr>
          <w:rFonts w:asciiTheme="minorHAnsi" w:hAnsiTheme="minorHAnsi" w:cstheme="minorHAnsi"/>
        </w:rPr>
        <w:t>In case steel needs to be stored in the open</w:t>
      </w:r>
    </w:p>
    <w:p w14:paraId="13DEE6F5" w14:textId="77777777" w:rsidR="00610947" w:rsidRPr="00A069DB" w:rsidRDefault="00610947" w:rsidP="00006EAB">
      <w:pPr>
        <w:pStyle w:val="ListParagraph"/>
        <w:numPr>
          <w:ilvl w:val="0"/>
          <w:numId w:val="249"/>
        </w:numPr>
        <w:spacing w:before="0" w:after="0"/>
        <w:contextualSpacing/>
        <w:rPr>
          <w:rFonts w:asciiTheme="minorHAnsi" w:hAnsiTheme="minorHAnsi" w:cstheme="minorHAnsi"/>
        </w:rPr>
      </w:pPr>
      <w:r w:rsidRPr="00A069DB">
        <w:rPr>
          <w:rFonts w:asciiTheme="minorHAnsi" w:hAnsiTheme="minorHAnsi" w:cstheme="minorHAnsi"/>
        </w:rPr>
        <w:t>Place steel on top of wooden runners or some other sort of raised surface. Storing it in this manner will protect it from groundwater, which can cause corrosion over time.</w:t>
      </w:r>
    </w:p>
    <w:p w14:paraId="694F0870" w14:textId="77777777" w:rsidR="00610947" w:rsidRPr="00A069DB" w:rsidRDefault="00610947" w:rsidP="00006EAB">
      <w:pPr>
        <w:pStyle w:val="ListParagraph"/>
        <w:numPr>
          <w:ilvl w:val="0"/>
          <w:numId w:val="249"/>
        </w:numPr>
        <w:spacing w:before="0" w:after="0"/>
        <w:contextualSpacing/>
        <w:rPr>
          <w:rFonts w:asciiTheme="minorHAnsi" w:hAnsiTheme="minorHAnsi" w:cstheme="minorHAnsi"/>
        </w:rPr>
      </w:pPr>
      <w:r w:rsidRPr="00A069DB">
        <w:rPr>
          <w:rFonts w:asciiTheme="minorHAnsi" w:hAnsiTheme="minorHAnsi" w:cstheme="minorHAnsi"/>
        </w:rPr>
        <w:t>Cover the stored steel with a thick protective tarp to protect it from rain and atmospheric moisture.</w:t>
      </w:r>
    </w:p>
    <w:p w14:paraId="18039CD0" w14:textId="77777777" w:rsidR="00610947" w:rsidRPr="00A069DB" w:rsidRDefault="00610947" w:rsidP="00006EAB">
      <w:pPr>
        <w:pStyle w:val="ListParagraph"/>
        <w:numPr>
          <w:ilvl w:val="0"/>
          <w:numId w:val="249"/>
        </w:numPr>
        <w:spacing w:before="0" w:after="0"/>
        <w:contextualSpacing/>
        <w:rPr>
          <w:rFonts w:asciiTheme="minorHAnsi" w:hAnsiTheme="minorHAnsi" w:cstheme="minorHAnsi"/>
        </w:rPr>
      </w:pPr>
      <w:r w:rsidRPr="00A069DB">
        <w:rPr>
          <w:rFonts w:asciiTheme="minorHAnsi" w:hAnsiTheme="minorHAnsi" w:cstheme="minorHAnsi"/>
        </w:rPr>
        <w:t>Keep the tarp in place by placing heavy concrete blocks on its corners and edges. This would prevent the tarp from blowing away during windy weather.</w:t>
      </w:r>
    </w:p>
    <w:p w14:paraId="5DA38F28" w14:textId="77777777" w:rsidR="00610947" w:rsidRPr="00A069DB" w:rsidRDefault="00610947" w:rsidP="00006EAB">
      <w:pPr>
        <w:pStyle w:val="ListParagraph"/>
        <w:numPr>
          <w:ilvl w:val="0"/>
          <w:numId w:val="249"/>
        </w:numPr>
        <w:spacing w:before="0" w:after="0"/>
        <w:contextualSpacing/>
        <w:rPr>
          <w:rFonts w:asciiTheme="minorHAnsi" w:hAnsiTheme="minorHAnsi" w:cstheme="minorHAnsi"/>
        </w:rPr>
      </w:pPr>
      <w:r w:rsidRPr="00A069DB">
        <w:rPr>
          <w:rFonts w:asciiTheme="minorHAnsi" w:hAnsiTheme="minorHAnsi" w:cstheme="minorHAnsi"/>
        </w:rPr>
        <w:t>Ensure that steel is not exposed outside for more than one month. In case of rainy season however it should be stored under shed.</w:t>
      </w:r>
    </w:p>
    <w:p w14:paraId="66B7E931" w14:textId="77777777" w:rsidR="00610947" w:rsidRPr="00A069DB" w:rsidRDefault="00610947" w:rsidP="00006EAB">
      <w:pPr>
        <w:pStyle w:val="ListParagraph"/>
        <w:shd w:val="clear" w:color="auto" w:fill="FFFFFF"/>
        <w:spacing w:before="0" w:after="0"/>
        <w:rPr>
          <w:rFonts w:asciiTheme="minorHAnsi" w:hAnsiTheme="minorHAnsi" w:cstheme="minorHAnsi"/>
        </w:rPr>
      </w:pPr>
      <w:r w:rsidRPr="00A069DB">
        <w:rPr>
          <w:rFonts w:asciiTheme="minorHAnsi" w:hAnsiTheme="minorHAnsi" w:cstheme="minorHAnsi"/>
        </w:rPr>
        <w:t>All these measures would not only ensure that less steel is wasted, but also structural integrity of the infrastructure.</w:t>
      </w:r>
    </w:p>
    <w:p w14:paraId="3879D9B6" w14:textId="77777777" w:rsidR="00610947" w:rsidRPr="00A069DB" w:rsidRDefault="00610947" w:rsidP="00006EAB">
      <w:pPr>
        <w:pStyle w:val="ListParagraph"/>
        <w:shd w:val="clear" w:color="auto" w:fill="FFFFFF"/>
        <w:spacing w:before="0" w:after="0"/>
        <w:rPr>
          <w:rFonts w:asciiTheme="minorHAnsi" w:hAnsiTheme="minorHAnsi" w:cstheme="minorHAnsi"/>
          <w:b/>
        </w:rPr>
      </w:pPr>
    </w:p>
    <w:p w14:paraId="35A1FDF3" w14:textId="77777777" w:rsidR="00610947" w:rsidRPr="00A069DB" w:rsidRDefault="00610947" w:rsidP="00006EAB">
      <w:pPr>
        <w:pStyle w:val="ListParagraph"/>
        <w:numPr>
          <w:ilvl w:val="0"/>
          <w:numId w:val="250"/>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 xml:space="preserve">Ensure that steel is reasonably clean when it is placed into concrete. A light amount of rust is acceptable, but not to the extent that it is pitted or the cross-sectional area is reduced. </w:t>
      </w:r>
    </w:p>
    <w:p w14:paraId="22981D29" w14:textId="77777777" w:rsidR="00610947" w:rsidRPr="00A069DB" w:rsidRDefault="00610947" w:rsidP="00006EAB">
      <w:pPr>
        <w:pStyle w:val="ListParagraph"/>
        <w:numPr>
          <w:ilvl w:val="0"/>
          <w:numId w:val="250"/>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 xml:space="preserve">Take care that steel bars are prevented from getting distorted during use. Bending causes loss of strength of steel at the bent. </w:t>
      </w:r>
    </w:p>
    <w:p w14:paraId="40A3651E" w14:textId="77777777" w:rsidR="00610947" w:rsidRPr="00A069DB" w:rsidRDefault="00610947" w:rsidP="00006EAB">
      <w:pPr>
        <w:pStyle w:val="ListParagraph"/>
        <w:numPr>
          <w:ilvl w:val="0"/>
          <w:numId w:val="250"/>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 xml:space="preserve">Keep the cut pieces of the steel bars stored based on sizes and diameter so as to enable easy reuse. </w:t>
      </w:r>
    </w:p>
    <w:p w14:paraId="576B04B7" w14:textId="77777777" w:rsidR="00610947" w:rsidRPr="00A069DB" w:rsidRDefault="00610947" w:rsidP="00006EAB">
      <w:pPr>
        <w:numPr>
          <w:ilvl w:val="0"/>
          <w:numId w:val="250"/>
        </w:numPr>
        <w:autoSpaceDE w:val="0"/>
        <w:autoSpaceDN w:val="0"/>
        <w:adjustRightInd w:val="0"/>
        <w:spacing w:before="0" w:after="0"/>
        <w:jc w:val="left"/>
        <w:rPr>
          <w:rFonts w:asciiTheme="minorHAnsi" w:hAnsiTheme="minorHAnsi" w:cstheme="minorHAnsi"/>
        </w:rPr>
      </w:pPr>
      <w:r w:rsidRPr="00A069DB">
        <w:rPr>
          <w:rFonts w:asciiTheme="minorHAnsi" w:hAnsiTheme="minorHAnsi" w:cstheme="minorHAnsi"/>
        </w:rPr>
        <w:t>Reduce piping to straight lengths and store by type and size.</w:t>
      </w:r>
    </w:p>
    <w:p w14:paraId="3FA0D1FF" w14:textId="77777777" w:rsidR="00610947" w:rsidRPr="00A069DB" w:rsidRDefault="00610947" w:rsidP="00006EAB">
      <w:pPr>
        <w:numPr>
          <w:ilvl w:val="0"/>
          <w:numId w:val="250"/>
        </w:numPr>
        <w:autoSpaceDE w:val="0"/>
        <w:autoSpaceDN w:val="0"/>
        <w:adjustRightInd w:val="0"/>
        <w:spacing w:before="0" w:after="0"/>
        <w:jc w:val="left"/>
        <w:rPr>
          <w:rFonts w:asciiTheme="minorHAnsi" w:hAnsiTheme="minorHAnsi" w:cstheme="minorHAnsi"/>
        </w:rPr>
      </w:pPr>
      <w:r w:rsidRPr="00A069DB">
        <w:rPr>
          <w:rFonts w:asciiTheme="minorHAnsi" w:hAnsiTheme="minorHAnsi" w:cstheme="minorHAnsi"/>
        </w:rPr>
        <w:t>Separate supports, hangers, valves, sprinklers, and other components by type and size.</w:t>
      </w:r>
    </w:p>
    <w:p w14:paraId="17A50499" w14:textId="77777777" w:rsidR="00610947" w:rsidRPr="00A069DB" w:rsidRDefault="00610947" w:rsidP="00006EAB">
      <w:pPr>
        <w:pStyle w:val="ListParagraph"/>
        <w:numPr>
          <w:ilvl w:val="0"/>
          <w:numId w:val="250"/>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Prepare the steel cutting and bending plan keeping in mind the possibility of reuse of cut pieces.</w:t>
      </w:r>
    </w:p>
    <w:p w14:paraId="30AE16B5" w14:textId="77777777" w:rsidR="00610947" w:rsidRPr="00A069DB" w:rsidRDefault="00610947" w:rsidP="00006EAB">
      <w:pPr>
        <w:pStyle w:val="ListParagraph"/>
        <w:numPr>
          <w:ilvl w:val="0"/>
          <w:numId w:val="251"/>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 xml:space="preserve">The records of the amount of steel bought, reused and sent for recycling should be maintained. </w:t>
      </w:r>
    </w:p>
    <w:p w14:paraId="21A9EF47" w14:textId="77777777" w:rsidR="00610947" w:rsidRPr="00A069DB" w:rsidRDefault="00610947" w:rsidP="00006EAB">
      <w:pPr>
        <w:pStyle w:val="ListParagraph"/>
        <w:numPr>
          <w:ilvl w:val="0"/>
          <w:numId w:val="251"/>
        </w:numPr>
        <w:shd w:val="clear" w:color="auto" w:fill="FFFFFF"/>
        <w:autoSpaceDE w:val="0"/>
        <w:autoSpaceDN w:val="0"/>
        <w:adjustRightInd w:val="0"/>
        <w:spacing w:before="0" w:after="0"/>
        <w:contextualSpacing/>
        <w:rPr>
          <w:rFonts w:asciiTheme="minorHAnsi" w:hAnsiTheme="minorHAnsi" w:cstheme="minorHAnsi"/>
        </w:rPr>
      </w:pPr>
      <w:r w:rsidRPr="00A069DB">
        <w:rPr>
          <w:rFonts w:asciiTheme="minorHAnsi" w:hAnsiTheme="minorHAnsi" w:cstheme="minorHAnsi"/>
        </w:rPr>
        <w:t>The losses suffered from wastage of steel scrap generated, should be accounted for.</w:t>
      </w:r>
    </w:p>
    <w:p w14:paraId="0F4D4240" w14:textId="77777777" w:rsidR="00610947" w:rsidRPr="00A069DB" w:rsidRDefault="00610947" w:rsidP="00006EAB">
      <w:pPr>
        <w:numPr>
          <w:ilvl w:val="0"/>
          <w:numId w:val="251"/>
        </w:numPr>
        <w:autoSpaceDE w:val="0"/>
        <w:autoSpaceDN w:val="0"/>
        <w:adjustRightInd w:val="0"/>
        <w:spacing w:before="0" w:after="0"/>
        <w:jc w:val="left"/>
        <w:rPr>
          <w:rFonts w:asciiTheme="minorHAnsi" w:hAnsiTheme="minorHAnsi" w:cstheme="minorHAnsi"/>
        </w:rPr>
      </w:pPr>
      <w:r w:rsidRPr="00A069DB">
        <w:rPr>
          <w:rFonts w:asciiTheme="minorHAnsi" w:hAnsiTheme="minorHAnsi" w:cstheme="minorHAnsi"/>
        </w:rPr>
        <w:t>Store the plumbing fixtures separately based on type and size</w:t>
      </w:r>
    </w:p>
    <w:p w14:paraId="21F3415B" w14:textId="77777777" w:rsidR="00610947" w:rsidRPr="00A069DB" w:rsidRDefault="00610947" w:rsidP="00006EAB">
      <w:pPr>
        <w:pStyle w:val="Heading3"/>
        <w:spacing w:before="0"/>
        <w:rPr>
          <w:rFonts w:asciiTheme="minorHAnsi" w:hAnsiTheme="minorHAnsi" w:cstheme="minorHAnsi"/>
          <w:color w:val="auto"/>
        </w:rPr>
      </w:pPr>
      <w:r w:rsidRPr="00A069DB">
        <w:rPr>
          <w:rFonts w:asciiTheme="minorHAnsi" w:hAnsiTheme="minorHAnsi" w:cstheme="minorHAnsi"/>
          <w:color w:val="auto"/>
        </w:rPr>
        <w:t>Role of workers</w:t>
      </w:r>
    </w:p>
    <w:p w14:paraId="0C1F0B11" w14:textId="77777777" w:rsidR="00610947" w:rsidRPr="00A069DB" w:rsidRDefault="00610947" w:rsidP="00006EAB">
      <w:pPr>
        <w:numPr>
          <w:ilvl w:val="0"/>
          <w:numId w:val="253"/>
        </w:numPr>
        <w:autoSpaceDE w:val="0"/>
        <w:autoSpaceDN w:val="0"/>
        <w:adjustRightInd w:val="0"/>
        <w:spacing w:before="0" w:after="0"/>
        <w:jc w:val="left"/>
        <w:rPr>
          <w:rFonts w:asciiTheme="minorHAnsi" w:hAnsiTheme="minorHAnsi" w:cstheme="minorHAnsi"/>
        </w:rPr>
      </w:pPr>
      <w:r w:rsidRPr="00A069DB">
        <w:rPr>
          <w:rFonts w:asciiTheme="minorHAnsi" w:hAnsiTheme="minorHAnsi" w:cstheme="minorHAnsi"/>
        </w:rPr>
        <w:t>Ensure that the steel cut pieces are stored separately based on diameter and size</w:t>
      </w:r>
    </w:p>
    <w:p w14:paraId="1DF837D6" w14:textId="77777777" w:rsidR="00610947" w:rsidRPr="00A069DB" w:rsidRDefault="00610947" w:rsidP="00006EAB">
      <w:pPr>
        <w:numPr>
          <w:ilvl w:val="0"/>
          <w:numId w:val="253"/>
        </w:numPr>
        <w:autoSpaceDE w:val="0"/>
        <w:autoSpaceDN w:val="0"/>
        <w:adjustRightInd w:val="0"/>
        <w:spacing w:before="0" w:after="0"/>
        <w:jc w:val="left"/>
        <w:rPr>
          <w:rFonts w:asciiTheme="minorHAnsi" w:hAnsiTheme="minorHAnsi" w:cstheme="minorHAnsi"/>
        </w:rPr>
      </w:pPr>
      <w:r w:rsidRPr="00A069DB">
        <w:rPr>
          <w:rFonts w:asciiTheme="minorHAnsi" w:hAnsiTheme="minorHAnsi" w:cstheme="minorHAnsi"/>
        </w:rPr>
        <w:t>Keep the steel bars covered with the tarp.</w:t>
      </w:r>
    </w:p>
    <w:p w14:paraId="5682CA1B" w14:textId="77777777" w:rsidR="00610947" w:rsidRPr="00A069DB" w:rsidRDefault="00610947" w:rsidP="00006EAB">
      <w:pPr>
        <w:pStyle w:val="Heading1"/>
        <w:keepLines w:val="0"/>
        <w:numPr>
          <w:ilvl w:val="3"/>
          <w:numId w:val="233"/>
        </w:numPr>
        <w:spacing w:before="0" w:after="0" w:line="240" w:lineRule="auto"/>
        <w:ind w:left="720" w:hanging="720"/>
        <w:jc w:val="left"/>
        <w:rPr>
          <w:rFonts w:asciiTheme="minorHAnsi" w:hAnsiTheme="minorHAnsi" w:cstheme="minorHAnsi"/>
          <w:color w:val="auto"/>
          <w:sz w:val="24"/>
          <w:szCs w:val="24"/>
        </w:rPr>
      </w:pPr>
      <w:r w:rsidRPr="00A069DB">
        <w:rPr>
          <w:rFonts w:asciiTheme="minorHAnsi" w:hAnsiTheme="minorHAnsi" w:cstheme="minorHAnsi"/>
          <w:color w:val="auto"/>
          <w:sz w:val="24"/>
          <w:szCs w:val="24"/>
        </w:rPr>
        <w:t xml:space="preserve">Wood </w:t>
      </w:r>
    </w:p>
    <w:p w14:paraId="729064F1" w14:textId="77777777" w:rsidR="00610947" w:rsidRPr="00A069DB" w:rsidRDefault="00610947" w:rsidP="00006EAB">
      <w:pPr>
        <w:pStyle w:val="Heading3"/>
        <w:spacing w:before="0"/>
        <w:rPr>
          <w:rFonts w:asciiTheme="minorHAnsi" w:hAnsiTheme="minorHAnsi" w:cstheme="minorHAnsi"/>
          <w:color w:val="auto"/>
        </w:rPr>
      </w:pPr>
      <w:r w:rsidRPr="00A069DB">
        <w:rPr>
          <w:rFonts w:asciiTheme="minorHAnsi" w:hAnsiTheme="minorHAnsi" w:cstheme="minorHAnsi"/>
          <w:color w:val="auto"/>
        </w:rPr>
        <w:t>Role of contractor</w:t>
      </w:r>
    </w:p>
    <w:p w14:paraId="287D6A69" w14:textId="77777777" w:rsidR="00610947" w:rsidRPr="00A069DB" w:rsidRDefault="00610947" w:rsidP="00006EAB">
      <w:pPr>
        <w:pStyle w:val="ListParagraph"/>
        <w:shd w:val="clear" w:color="auto" w:fill="FFFFFF"/>
        <w:spacing w:before="0" w:after="0"/>
        <w:rPr>
          <w:rFonts w:asciiTheme="minorHAnsi" w:hAnsiTheme="minorHAnsi" w:cstheme="minorHAnsi"/>
        </w:rPr>
      </w:pPr>
      <w:r w:rsidRPr="00A069DB">
        <w:rPr>
          <w:rFonts w:asciiTheme="minorHAnsi" w:hAnsiTheme="minorHAnsi" w:cstheme="minorHAnsi"/>
        </w:rPr>
        <w:t>Wood is much more sensitive to the weather conditions than steel. Thus:</w:t>
      </w:r>
    </w:p>
    <w:p w14:paraId="6E681788" w14:textId="77777777" w:rsidR="00610947" w:rsidRPr="00A069DB" w:rsidRDefault="00610947" w:rsidP="00006EAB">
      <w:pPr>
        <w:pStyle w:val="ListParagraph"/>
        <w:numPr>
          <w:ilvl w:val="0"/>
          <w:numId w:val="252"/>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Care should be taken to prevent the wood from getting wet.</w:t>
      </w:r>
    </w:p>
    <w:p w14:paraId="2A5BB0FF" w14:textId="77777777" w:rsidR="00610947" w:rsidRPr="00A069DB" w:rsidRDefault="00610947" w:rsidP="00006EAB">
      <w:pPr>
        <w:pStyle w:val="ListParagraph"/>
        <w:numPr>
          <w:ilvl w:val="0"/>
          <w:numId w:val="252"/>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Store the wood clear from the ground to protect it from gaining moisture.</w:t>
      </w:r>
    </w:p>
    <w:p w14:paraId="1AA1F264" w14:textId="77777777" w:rsidR="00610947" w:rsidRPr="00A069DB" w:rsidRDefault="00610947" w:rsidP="00006EAB">
      <w:pPr>
        <w:pStyle w:val="ListParagraph"/>
        <w:numPr>
          <w:ilvl w:val="0"/>
          <w:numId w:val="252"/>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Have proper ventilation and availability of light in the storage areas to avoid condensation of atmospheric moisture.</w:t>
      </w:r>
    </w:p>
    <w:p w14:paraId="51DCB24E" w14:textId="77777777" w:rsidR="00610947" w:rsidRPr="00A069DB" w:rsidRDefault="00610947" w:rsidP="00006EAB">
      <w:pPr>
        <w:pStyle w:val="ListParagraph"/>
        <w:numPr>
          <w:ilvl w:val="0"/>
          <w:numId w:val="252"/>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Take informed decision regarding whether or not to treat wood for termite. The choice would be based on the intended use of wood and the probability of occurrence of termites in the particular geographical location.</w:t>
      </w:r>
    </w:p>
    <w:p w14:paraId="1AB13B39" w14:textId="77777777" w:rsidR="00610947" w:rsidRPr="00A069DB" w:rsidRDefault="00610947" w:rsidP="00006EAB">
      <w:pPr>
        <w:pStyle w:val="ListParagraph"/>
        <w:numPr>
          <w:ilvl w:val="0"/>
          <w:numId w:val="252"/>
        </w:numPr>
        <w:shd w:val="clear" w:color="auto" w:fill="FFFFFF"/>
        <w:spacing w:before="0" w:after="0"/>
        <w:contextualSpacing/>
        <w:rPr>
          <w:rFonts w:asciiTheme="minorHAnsi" w:hAnsiTheme="minorHAnsi" w:cstheme="minorHAnsi"/>
          <w:b/>
        </w:rPr>
      </w:pPr>
      <w:r w:rsidRPr="00A069DB">
        <w:rPr>
          <w:rFonts w:asciiTheme="minorHAnsi" w:hAnsiTheme="minorHAnsi" w:cstheme="minorHAnsi"/>
        </w:rPr>
        <w:lastRenderedPageBreak/>
        <w:t>Store the wood waste thus produced segregated based on the reuse or recycle potential of wood and whether or not the wood has been treated for termites.</w:t>
      </w:r>
    </w:p>
    <w:p w14:paraId="1C39A7DE" w14:textId="77777777" w:rsidR="00610947" w:rsidRPr="00A069DB" w:rsidRDefault="00610947" w:rsidP="00006EAB">
      <w:pPr>
        <w:pStyle w:val="ListParagraph"/>
        <w:numPr>
          <w:ilvl w:val="0"/>
          <w:numId w:val="252"/>
        </w:numPr>
        <w:shd w:val="clear" w:color="auto" w:fill="FFFFFF"/>
        <w:spacing w:before="0" w:after="0"/>
        <w:contextualSpacing/>
        <w:rPr>
          <w:rFonts w:asciiTheme="minorHAnsi" w:hAnsiTheme="minorHAnsi" w:cstheme="minorHAnsi"/>
          <w:b/>
        </w:rPr>
      </w:pPr>
      <w:r w:rsidRPr="00A069DB">
        <w:rPr>
          <w:rFonts w:asciiTheme="minorHAnsi" w:hAnsiTheme="minorHAnsi" w:cstheme="minorHAnsi"/>
        </w:rPr>
        <w:t xml:space="preserve">While sawdust obtained from untreated wood can be used as a fuel in open, treated sawdust/wood should be combusted only in an industrial plant. </w:t>
      </w:r>
    </w:p>
    <w:p w14:paraId="6AE99EED" w14:textId="77777777" w:rsidR="00610947" w:rsidRPr="00A069DB" w:rsidRDefault="00610947" w:rsidP="00006EAB">
      <w:pPr>
        <w:pStyle w:val="ListParagraph"/>
        <w:numPr>
          <w:ilvl w:val="0"/>
          <w:numId w:val="252"/>
        </w:numPr>
        <w:shd w:val="clear" w:color="auto" w:fill="FFFFFF"/>
        <w:spacing w:before="0" w:after="0"/>
        <w:contextualSpacing/>
        <w:rPr>
          <w:rFonts w:asciiTheme="minorHAnsi" w:hAnsiTheme="minorHAnsi" w:cstheme="minorHAnsi"/>
          <w:b/>
        </w:rPr>
      </w:pPr>
      <w:r w:rsidRPr="00A069DB">
        <w:rPr>
          <w:rFonts w:asciiTheme="minorHAnsi" w:hAnsiTheme="minorHAnsi" w:cstheme="minorHAnsi"/>
        </w:rPr>
        <w:t>Sawdust from untreated wood can also be composted.</w:t>
      </w:r>
    </w:p>
    <w:p w14:paraId="1F82DB8B" w14:textId="77777777" w:rsidR="00610947" w:rsidRPr="00A069DB" w:rsidRDefault="00610947" w:rsidP="00006EAB">
      <w:pPr>
        <w:pStyle w:val="ListParagraph"/>
        <w:numPr>
          <w:ilvl w:val="0"/>
          <w:numId w:val="252"/>
        </w:numPr>
        <w:shd w:val="clear" w:color="auto" w:fill="FFFFFF"/>
        <w:spacing w:before="0" w:after="0"/>
        <w:contextualSpacing/>
        <w:rPr>
          <w:rFonts w:asciiTheme="minorHAnsi" w:hAnsiTheme="minorHAnsi" w:cstheme="minorHAnsi"/>
          <w:b/>
        </w:rPr>
      </w:pPr>
      <w:r w:rsidRPr="00A069DB">
        <w:rPr>
          <w:rFonts w:asciiTheme="minorHAnsi" w:hAnsiTheme="minorHAnsi" w:cstheme="minorHAnsi"/>
        </w:rPr>
        <w:t>Sawdust can be used as an absorbent for spill protection.</w:t>
      </w:r>
    </w:p>
    <w:p w14:paraId="7A2D1745" w14:textId="77777777" w:rsidR="00610947" w:rsidRPr="00A069DB" w:rsidRDefault="00610947" w:rsidP="00006EAB">
      <w:pPr>
        <w:numPr>
          <w:ilvl w:val="0"/>
          <w:numId w:val="252"/>
        </w:numPr>
        <w:autoSpaceDE w:val="0"/>
        <w:autoSpaceDN w:val="0"/>
        <w:adjustRightInd w:val="0"/>
        <w:spacing w:before="0" w:after="0"/>
        <w:jc w:val="left"/>
        <w:rPr>
          <w:rFonts w:asciiTheme="minorHAnsi" w:hAnsiTheme="minorHAnsi" w:cstheme="minorHAnsi"/>
        </w:rPr>
      </w:pPr>
      <w:r w:rsidRPr="00A069DB">
        <w:rPr>
          <w:rFonts w:asciiTheme="minorHAnsi" w:hAnsiTheme="minorHAnsi" w:cstheme="minorHAnsi"/>
        </w:rPr>
        <w:t>Clean Cut-Offs of Lumber can be grind or chipped into material appropriate for mulch or erosion control.</w:t>
      </w:r>
    </w:p>
    <w:p w14:paraId="2EE29F9D" w14:textId="77777777" w:rsidR="00610947" w:rsidRPr="00A069DB" w:rsidRDefault="00610947" w:rsidP="00006EAB">
      <w:pPr>
        <w:numPr>
          <w:ilvl w:val="0"/>
          <w:numId w:val="252"/>
        </w:numPr>
        <w:autoSpaceDE w:val="0"/>
        <w:autoSpaceDN w:val="0"/>
        <w:adjustRightInd w:val="0"/>
        <w:spacing w:before="0" w:after="0"/>
        <w:jc w:val="left"/>
        <w:rPr>
          <w:rFonts w:asciiTheme="minorHAnsi" w:hAnsiTheme="minorHAnsi" w:cstheme="minorHAnsi"/>
        </w:rPr>
      </w:pPr>
      <w:r w:rsidRPr="00A069DB">
        <w:rPr>
          <w:rFonts w:asciiTheme="minorHAnsi" w:hAnsiTheme="minorHAnsi" w:cstheme="minorHAnsi"/>
        </w:rPr>
        <w:t>Identify authorized recyclers for untreated wood waste.</w:t>
      </w:r>
    </w:p>
    <w:p w14:paraId="47121317" w14:textId="77777777" w:rsidR="00610947" w:rsidRPr="00A069DB" w:rsidRDefault="00610947" w:rsidP="00006EAB">
      <w:pPr>
        <w:pStyle w:val="Heading1"/>
        <w:keepLines w:val="0"/>
        <w:numPr>
          <w:ilvl w:val="3"/>
          <w:numId w:val="233"/>
        </w:numPr>
        <w:spacing w:before="0" w:after="0" w:line="240" w:lineRule="auto"/>
        <w:ind w:left="720" w:hanging="720"/>
        <w:jc w:val="left"/>
        <w:rPr>
          <w:rFonts w:asciiTheme="minorHAnsi" w:hAnsiTheme="minorHAnsi" w:cstheme="minorHAnsi"/>
          <w:color w:val="auto"/>
          <w:sz w:val="24"/>
          <w:szCs w:val="24"/>
        </w:rPr>
      </w:pPr>
      <w:r w:rsidRPr="00A069DB">
        <w:rPr>
          <w:rFonts w:asciiTheme="minorHAnsi" w:hAnsiTheme="minorHAnsi" w:cstheme="minorHAnsi"/>
          <w:color w:val="auto"/>
          <w:sz w:val="24"/>
          <w:szCs w:val="24"/>
        </w:rPr>
        <w:t>Packaging material</w:t>
      </w:r>
    </w:p>
    <w:p w14:paraId="1B733705" w14:textId="77777777" w:rsidR="00610947" w:rsidRPr="00A069DB" w:rsidRDefault="00610947" w:rsidP="00006EAB">
      <w:pPr>
        <w:pStyle w:val="ListParagraph"/>
        <w:shd w:val="clear" w:color="auto" w:fill="FFFFFF"/>
        <w:spacing w:before="0" w:after="0"/>
        <w:rPr>
          <w:rFonts w:asciiTheme="minorHAnsi" w:hAnsiTheme="minorHAnsi" w:cstheme="minorHAnsi"/>
          <w:b/>
        </w:rPr>
      </w:pPr>
    </w:p>
    <w:p w14:paraId="2E12703E" w14:textId="77777777" w:rsidR="00610947" w:rsidRPr="00A069DB" w:rsidRDefault="00610947" w:rsidP="00006EAB">
      <w:pPr>
        <w:pStyle w:val="ListParagraph"/>
        <w:shd w:val="clear" w:color="auto" w:fill="FFFFFF"/>
        <w:spacing w:before="0" w:after="0"/>
        <w:rPr>
          <w:rFonts w:asciiTheme="minorHAnsi" w:hAnsiTheme="minorHAnsi" w:cstheme="minorHAnsi"/>
        </w:rPr>
      </w:pPr>
      <w:r w:rsidRPr="00A069DB">
        <w:rPr>
          <w:rFonts w:asciiTheme="minorHAnsi" w:hAnsiTheme="minorHAnsi" w:cstheme="minorHAnsi"/>
        </w:rPr>
        <w:t xml:space="preserve">Waste from packaging material is an unavoidable waste at the construction site. However if stored with care, it also has a huge potential for reuse and recycle. Mixing with construction debris leads to a deterioration in the quality of the packaging material. </w:t>
      </w:r>
    </w:p>
    <w:p w14:paraId="1468C18F" w14:textId="77777777" w:rsidR="00610947" w:rsidRPr="00A069DB" w:rsidRDefault="00610947" w:rsidP="00006EAB">
      <w:pPr>
        <w:pStyle w:val="Heading3"/>
        <w:spacing w:before="0"/>
        <w:rPr>
          <w:rFonts w:asciiTheme="minorHAnsi" w:hAnsiTheme="minorHAnsi" w:cstheme="minorHAnsi"/>
          <w:color w:val="auto"/>
        </w:rPr>
      </w:pPr>
      <w:r w:rsidRPr="00A069DB">
        <w:rPr>
          <w:rFonts w:asciiTheme="minorHAnsi" w:hAnsiTheme="minorHAnsi" w:cstheme="minorHAnsi"/>
          <w:color w:val="auto"/>
        </w:rPr>
        <w:t>Role of contractor</w:t>
      </w:r>
    </w:p>
    <w:p w14:paraId="11D645EC" w14:textId="77777777" w:rsidR="00610947" w:rsidRPr="00A069DB" w:rsidRDefault="00610947" w:rsidP="00006EAB">
      <w:pPr>
        <w:pStyle w:val="ListParagraph"/>
        <w:numPr>
          <w:ilvl w:val="0"/>
          <w:numId w:val="240"/>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Store cardboard, plastic, paper, cloth bags and wooden boxes in separate storage areas.</w:t>
      </w:r>
    </w:p>
    <w:p w14:paraId="64452056" w14:textId="77777777" w:rsidR="00610947" w:rsidRPr="00A069DB" w:rsidRDefault="00610947" w:rsidP="00006EAB">
      <w:pPr>
        <w:pStyle w:val="ListParagraph"/>
        <w:numPr>
          <w:ilvl w:val="0"/>
          <w:numId w:val="240"/>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Ensure that the segregation of these materials is done at source.</w:t>
      </w:r>
    </w:p>
    <w:p w14:paraId="4AF66686" w14:textId="77777777" w:rsidR="00610947" w:rsidRPr="00A069DB" w:rsidRDefault="00610947" w:rsidP="00006EAB">
      <w:pPr>
        <w:pStyle w:val="ListParagraph"/>
        <w:numPr>
          <w:ilvl w:val="0"/>
          <w:numId w:val="240"/>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Protect the material from damage due to weather during storage.</w:t>
      </w:r>
    </w:p>
    <w:p w14:paraId="69C7F001" w14:textId="77777777" w:rsidR="00610947" w:rsidRPr="00A069DB" w:rsidRDefault="00610947" w:rsidP="00006EAB">
      <w:pPr>
        <w:pStyle w:val="ListParagraph"/>
        <w:numPr>
          <w:ilvl w:val="0"/>
          <w:numId w:val="240"/>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Avoid contamination from any potential pollutants and mixing with construction debris.</w:t>
      </w:r>
    </w:p>
    <w:p w14:paraId="364F4196" w14:textId="77777777" w:rsidR="00610947" w:rsidRPr="00A069DB" w:rsidRDefault="00610947" w:rsidP="00006EAB">
      <w:pPr>
        <w:pStyle w:val="ListParagraph"/>
        <w:numPr>
          <w:ilvl w:val="0"/>
          <w:numId w:val="240"/>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Temporary storage of packaging material could be done at each floor of the building.</w:t>
      </w:r>
    </w:p>
    <w:p w14:paraId="1993EE90" w14:textId="77777777" w:rsidR="00610947" w:rsidRPr="00A069DB" w:rsidRDefault="00610947" w:rsidP="00006EAB">
      <w:pPr>
        <w:pStyle w:val="ListParagraph"/>
        <w:numPr>
          <w:ilvl w:val="0"/>
          <w:numId w:val="240"/>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When possible, identify local recycling vendors.</w:t>
      </w:r>
    </w:p>
    <w:p w14:paraId="5B33C056" w14:textId="77777777" w:rsidR="00610947" w:rsidRPr="00A069DB" w:rsidRDefault="00610947" w:rsidP="00006EAB">
      <w:pPr>
        <w:pStyle w:val="Heading3"/>
        <w:spacing w:before="0"/>
        <w:rPr>
          <w:rFonts w:asciiTheme="minorHAnsi" w:hAnsiTheme="minorHAnsi" w:cstheme="minorHAnsi"/>
          <w:color w:val="auto"/>
        </w:rPr>
      </w:pPr>
      <w:r w:rsidRPr="00A069DB">
        <w:rPr>
          <w:rFonts w:asciiTheme="minorHAnsi" w:hAnsiTheme="minorHAnsi" w:cstheme="minorHAnsi"/>
          <w:color w:val="auto"/>
        </w:rPr>
        <w:t>Role of workers</w:t>
      </w:r>
    </w:p>
    <w:p w14:paraId="6B667BA8" w14:textId="77777777" w:rsidR="00610947" w:rsidRPr="00A069DB" w:rsidRDefault="00610947" w:rsidP="00006EAB">
      <w:pPr>
        <w:pStyle w:val="ListParagraph"/>
        <w:numPr>
          <w:ilvl w:val="0"/>
          <w:numId w:val="258"/>
        </w:numPr>
        <w:shd w:val="clear" w:color="auto" w:fill="FFFFFF"/>
        <w:spacing w:before="0" w:after="0"/>
        <w:contextualSpacing/>
        <w:rPr>
          <w:rFonts w:asciiTheme="minorHAnsi" w:hAnsiTheme="minorHAnsi" w:cstheme="minorHAnsi"/>
        </w:rPr>
      </w:pPr>
      <w:r w:rsidRPr="00A069DB">
        <w:rPr>
          <w:rFonts w:asciiTheme="minorHAnsi" w:hAnsiTheme="minorHAnsi" w:cstheme="minorHAnsi"/>
        </w:rPr>
        <w:t>Dispose the different packaging material in designated bins and storage areas.</w:t>
      </w:r>
    </w:p>
    <w:p w14:paraId="55A2C2C2" w14:textId="77777777" w:rsidR="00610947" w:rsidRPr="00A069DB" w:rsidRDefault="00610947" w:rsidP="00006EAB">
      <w:pPr>
        <w:pStyle w:val="ListParagraph"/>
        <w:numPr>
          <w:ilvl w:val="0"/>
          <w:numId w:val="258"/>
        </w:numPr>
        <w:shd w:val="clear" w:color="auto" w:fill="FFFFFF"/>
        <w:spacing w:before="0" w:after="0"/>
        <w:contextualSpacing/>
        <w:rPr>
          <w:rStyle w:val="Italics"/>
          <w:rFonts w:asciiTheme="minorHAnsi" w:hAnsiTheme="minorHAnsi" w:cstheme="minorHAnsi"/>
          <w:i w:val="0"/>
          <w:iCs w:val="0"/>
          <w:color w:val="auto"/>
        </w:rPr>
      </w:pPr>
      <w:r w:rsidRPr="00A069DB">
        <w:rPr>
          <w:rFonts w:asciiTheme="minorHAnsi" w:hAnsiTheme="minorHAnsi" w:cstheme="minorHAnsi"/>
        </w:rPr>
        <w:t>Do not mishandle the packaging material, considering it to be a waste. (It is a resource in disguise)</w:t>
      </w:r>
    </w:p>
    <w:p w14:paraId="60166783" w14:textId="77777777" w:rsidR="00610947" w:rsidRPr="00A069DB" w:rsidRDefault="00610947" w:rsidP="00006EAB">
      <w:pPr>
        <w:spacing w:before="0" w:after="0"/>
        <w:jc w:val="center"/>
        <w:rPr>
          <w:rFonts w:asciiTheme="minorHAnsi" w:hAnsiTheme="minorHAnsi" w:cstheme="minorHAnsi"/>
          <w:b/>
          <w:u w:val="single"/>
        </w:rPr>
      </w:pPr>
    </w:p>
    <w:p w14:paraId="568E0107" w14:textId="77777777" w:rsidR="00610947" w:rsidRPr="00A069DB" w:rsidRDefault="00610947" w:rsidP="00006EAB">
      <w:pPr>
        <w:spacing w:before="0" w:after="0"/>
        <w:rPr>
          <w:rFonts w:asciiTheme="minorHAnsi" w:hAnsiTheme="minorHAnsi" w:cstheme="minorHAnsi"/>
          <w:b/>
          <w:u w:val="single"/>
        </w:rPr>
      </w:pPr>
    </w:p>
    <w:p w14:paraId="20CA4DB9" w14:textId="77777777" w:rsidR="00610947" w:rsidRPr="00A069DB" w:rsidRDefault="00610947" w:rsidP="00006EAB">
      <w:pPr>
        <w:spacing w:before="0" w:after="0"/>
        <w:rPr>
          <w:rFonts w:asciiTheme="minorHAnsi" w:eastAsia="Arial Unicode MS" w:hAnsiTheme="minorHAnsi" w:cstheme="minorHAnsi"/>
          <w:b/>
        </w:rPr>
      </w:pPr>
      <w:r w:rsidRPr="00A069DB">
        <w:rPr>
          <w:rFonts w:asciiTheme="minorHAnsi" w:eastAsia="Arial Unicode MS" w:hAnsiTheme="minorHAnsi" w:cstheme="minorHAnsi"/>
          <w:b/>
        </w:rPr>
        <w:t xml:space="preserve">Signature of Contractor                                                              </w:t>
      </w:r>
    </w:p>
    <w:p w14:paraId="0C14866E" w14:textId="77777777" w:rsidR="00610947" w:rsidRPr="00A069DB" w:rsidRDefault="00610947" w:rsidP="00006EAB">
      <w:pPr>
        <w:spacing w:before="0" w:after="0"/>
        <w:rPr>
          <w:rFonts w:asciiTheme="minorHAnsi" w:eastAsia="Arial Unicode MS" w:hAnsiTheme="minorHAnsi" w:cstheme="minorHAnsi"/>
        </w:rPr>
      </w:pPr>
      <w:r w:rsidRPr="00A069DB">
        <w:rPr>
          <w:rFonts w:asciiTheme="minorHAnsi" w:eastAsia="Arial Unicode MS" w:hAnsiTheme="minorHAnsi" w:cstheme="minorHAnsi"/>
        </w:rPr>
        <w:t>Date:</w:t>
      </w:r>
      <w:r w:rsidRPr="00A069DB">
        <w:rPr>
          <w:rFonts w:asciiTheme="minorHAnsi" w:eastAsia="Arial Unicode MS" w:hAnsiTheme="minorHAnsi" w:cstheme="minorHAnsi"/>
        </w:rPr>
        <w:tab/>
      </w:r>
    </w:p>
    <w:p w14:paraId="0A75E3BC" w14:textId="77777777" w:rsidR="00610947" w:rsidRPr="00A069DB" w:rsidRDefault="00610947" w:rsidP="00006EAB">
      <w:pPr>
        <w:spacing w:before="0" w:after="0"/>
        <w:rPr>
          <w:rFonts w:asciiTheme="minorHAnsi" w:hAnsiTheme="minorHAnsi" w:cstheme="minorHAnsi"/>
          <w:lang w:val="en-GB"/>
        </w:rPr>
      </w:pPr>
    </w:p>
    <w:p w14:paraId="67AE587E" w14:textId="77777777" w:rsidR="00610947" w:rsidRPr="00A069DB" w:rsidRDefault="00610947" w:rsidP="00006EAB">
      <w:pPr>
        <w:spacing w:before="0" w:after="0"/>
        <w:rPr>
          <w:rFonts w:asciiTheme="minorHAnsi" w:hAnsiTheme="minorHAnsi" w:cstheme="minorHAnsi"/>
          <w:lang w:val="en-GB"/>
        </w:rPr>
      </w:pPr>
    </w:p>
    <w:p w14:paraId="00000459" w14:textId="77777777" w:rsidR="00764E55" w:rsidRPr="00A069DB" w:rsidRDefault="00764E55" w:rsidP="00006EAB">
      <w:pPr>
        <w:spacing w:before="0" w:after="0"/>
        <w:rPr>
          <w:rFonts w:asciiTheme="minorHAnsi" w:hAnsiTheme="minorHAnsi" w:cstheme="minorHAnsi"/>
        </w:rPr>
        <w:sectPr w:rsidR="00764E55" w:rsidRPr="00A069DB" w:rsidSect="00636611">
          <w:headerReference w:type="default" r:id="rId27"/>
          <w:footerReference w:type="default" r:id="rId28"/>
          <w:pgSz w:w="11906" w:h="16838"/>
          <w:pgMar w:top="1440" w:right="1440" w:bottom="1440" w:left="1440" w:header="708" w:footer="708" w:gutter="0"/>
          <w:pgNumType w:start="18"/>
          <w:cols w:space="720"/>
        </w:sectPr>
      </w:pPr>
    </w:p>
    <w:p w14:paraId="0000045A" w14:textId="77777777" w:rsidR="00764E55" w:rsidRPr="00A069DB" w:rsidRDefault="00764E55" w:rsidP="00006EAB">
      <w:pPr>
        <w:spacing w:before="0" w:after="0"/>
        <w:jc w:val="left"/>
        <w:rPr>
          <w:rFonts w:asciiTheme="minorHAnsi" w:hAnsiTheme="minorHAnsi" w:cstheme="minorHAnsi"/>
        </w:rPr>
      </w:pPr>
    </w:p>
    <w:p w14:paraId="0000045B" w14:textId="77777777" w:rsidR="00764E55" w:rsidRPr="00A069DB" w:rsidRDefault="00764E55" w:rsidP="00006EAB">
      <w:pPr>
        <w:spacing w:before="0" w:after="0"/>
        <w:rPr>
          <w:rFonts w:asciiTheme="minorHAnsi" w:hAnsiTheme="minorHAnsi" w:cstheme="minorHAnsi"/>
        </w:rPr>
      </w:pPr>
    </w:p>
    <w:p w14:paraId="0000045C" w14:textId="77777777" w:rsidR="00764E55" w:rsidRPr="00A069DB" w:rsidRDefault="00764E55" w:rsidP="00006EAB">
      <w:pPr>
        <w:spacing w:before="0" w:after="0"/>
        <w:rPr>
          <w:rFonts w:asciiTheme="minorHAnsi" w:hAnsiTheme="minorHAnsi" w:cstheme="minorHAnsi"/>
        </w:rPr>
      </w:pPr>
    </w:p>
    <w:p w14:paraId="0000045D" w14:textId="77777777" w:rsidR="00764E55" w:rsidRPr="00A069DB" w:rsidRDefault="00764E55" w:rsidP="00006EAB">
      <w:pPr>
        <w:spacing w:before="0" w:after="0"/>
        <w:rPr>
          <w:rFonts w:asciiTheme="minorHAnsi" w:hAnsiTheme="minorHAnsi" w:cstheme="minorHAnsi"/>
        </w:rPr>
      </w:pPr>
    </w:p>
    <w:p w14:paraId="73BB7630" w14:textId="77777777" w:rsidR="001D7FB5" w:rsidRPr="00A069DB" w:rsidRDefault="001D7FB5" w:rsidP="00006EAB">
      <w:pPr>
        <w:spacing w:before="0" w:after="0"/>
        <w:rPr>
          <w:rFonts w:asciiTheme="minorHAnsi" w:hAnsiTheme="minorHAnsi" w:cstheme="minorHAnsi"/>
        </w:rPr>
      </w:pPr>
    </w:p>
    <w:p w14:paraId="3AA24B48" w14:textId="77777777" w:rsidR="001D7FB5" w:rsidRPr="00A069DB" w:rsidRDefault="001D7FB5" w:rsidP="00006EAB">
      <w:pPr>
        <w:spacing w:before="0" w:after="0"/>
        <w:rPr>
          <w:rFonts w:asciiTheme="minorHAnsi" w:hAnsiTheme="minorHAnsi" w:cstheme="minorHAnsi"/>
        </w:rPr>
      </w:pPr>
    </w:p>
    <w:p w14:paraId="41E183AD" w14:textId="77777777" w:rsidR="001D7FB5" w:rsidRPr="00A069DB" w:rsidRDefault="001D7FB5" w:rsidP="00006EAB">
      <w:pPr>
        <w:spacing w:before="0" w:after="0"/>
        <w:rPr>
          <w:rFonts w:asciiTheme="minorHAnsi" w:hAnsiTheme="minorHAnsi" w:cstheme="minorHAnsi"/>
        </w:rPr>
      </w:pPr>
    </w:p>
    <w:p w14:paraId="2CB30E45" w14:textId="77777777" w:rsidR="001D7FB5" w:rsidRPr="00A069DB" w:rsidRDefault="001D7FB5" w:rsidP="00006EAB">
      <w:pPr>
        <w:spacing w:before="0" w:after="0"/>
        <w:rPr>
          <w:rFonts w:asciiTheme="minorHAnsi" w:hAnsiTheme="minorHAnsi" w:cstheme="minorHAnsi"/>
        </w:rPr>
      </w:pPr>
    </w:p>
    <w:p w14:paraId="1BB9F138" w14:textId="77777777" w:rsidR="001D7FB5" w:rsidRPr="00A069DB" w:rsidRDefault="001D7FB5" w:rsidP="00006EAB">
      <w:pPr>
        <w:spacing w:before="0" w:after="0"/>
        <w:rPr>
          <w:rFonts w:asciiTheme="minorHAnsi" w:hAnsiTheme="minorHAnsi" w:cstheme="minorHAnsi"/>
        </w:rPr>
      </w:pPr>
    </w:p>
    <w:p w14:paraId="71893729" w14:textId="77777777" w:rsidR="001D7FB5" w:rsidRPr="00A069DB" w:rsidRDefault="001D7FB5" w:rsidP="00006EAB">
      <w:pPr>
        <w:spacing w:before="0" w:after="0"/>
        <w:rPr>
          <w:rFonts w:asciiTheme="minorHAnsi" w:hAnsiTheme="minorHAnsi" w:cstheme="minorHAnsi"/>
          <w:sz w:val="40"/>
          <w:szCs w:val="40"/>
        </w:rPr>
      </w:pPr>
    </w:p>
    <w:p w14:paraId="00000500" w14:textId="427B809B" w:rsidR="00764E55" w:rsidRPr="00A069DB" w:rsidRDefault="008277B1" w:rsidP="00006EAB">
      <w:pPr>
        <w:spacing w:before="0" w:after="0"/>
        <w:jc w:val="center"/>
        <w:rPr>
          <w:rFonts w:asciiTheme="minorHAnsi" w:hAnsiTheme="minorHAnsi" w:cstheme="minorHAnsi"/>
          <w:b/>
          <w:sz w:val="40"/>
          <w:szCs w:val="40"/>
          <w:u w:val="single"/>
        </w:rPr>
      </w:pPr>
      <w:r w:rsidRPr="00A069DB">
        <w:rPr>
          <w:rFonts w:asciiTheme="minorHAnsi" w:hAnsiTheme="minorHAnsi" w:cstheme="minorHAnsi"/>
          <w:b/>
          <w:sz w:val="40"/>
          <w:szCs w:val="40"/>
          <w:u w:val="single"/>
        </w:rPr>
        <w:t>SECTION</w:t>
      </w:r>
      <w:r w:rsidR="00CC6D9E" w:rsidRPr="00A069DB">
        <w:rPr>
          <w:rFonts w:asciiTheme="minorHAnsi" w:hAnsiTheme="minorHAnsi" w:cstheme="minorHAnsi"/>
          <w:b/>
          <w:sz w:val="40"/>
          <w:szCs w:val="40"/>
          <w:u w:val="single"/>
        </w:rPr>
        <w:t>:</w:t>
      </w:r>
      <w:r w:rsidRPr="00A069DB">
        <w:rPr>
          <w:rFonts w:asciiTheme="minorHAnsi" w:hAnsiTheme="minorHAnsi" w:cstheme="minorHAnsi"/>
          <w:b/>
          <w:sz w:val="40"/>
          <w:szCs w:val="40"/>
          <w:u w:val="single"/>
        </w:rPr>
        <w:t xml:space="preserve"> </w:t>
      </w:r>
      <w:r w:rsidR="00CC6D9E" w:rsidRPr="00A069DB">
        <w:rPr>
          <w:rFonts w:asciiTheme="minorHAnsi" w:hAnsiTheme="minorHAnsi" w:cstheme="minorHAnsi"/>
          <w:b/>
          <w:sz w:val="40"/>
          <w:szCs w:val="40"/>
          <w:u w:val="single"/>
        </w:rPr>
        <w:t>0</w:t>
      </w:r>
      <w:r w:rsidR="001D7FB5" w:rsidRPr="00A069DB">
        <w:rPr>
          <w:rFonts w:asciiTheme="minorHAnsi" w:hAnsiTheme="minorHAnsi" w:cstheme="minorHAnsi"/>
          <w:b/>
          <w:sz w:val="40"/>
          <w:szCs w:val="40"/>
          <w:u w:val="single"/>
        </w:rPr>
        <w:t>5</w:t>
      </w:r>
    </w:p>
    <w:p w14:paraId="503654C5" w14:textId="77777777" w:rsidR="00464223" w:rsidRPr="00A069DB" w:rsidRDefault="00464223" w:rsidP="00006EAB">
      <w:pPr>
        <w:spacing w:before="0" w:after="0"/>
        <w:jc w:val="center"/>
        <w:rPr>
          <w:rFonts w:asciiTheme="minorHAnsi" w:hAnsiTheme="minorHAnsi" w:cstheme="minorHAnsi"/>
          <w:b/>
          <w:sz w:val="40"/>
          <w:szCs w:val="40"/>
          <w:u w:val="single"/>
        </w:rPr>
      </w:pPr>
    </w:p>
    <w:p w14:paraId="00000501" w14:textId="77777777" w:rsidR="00764E55" w:rsidRPr="00A069DB" w:rsidRDefault="008277B1" w:rsidP="00006EAB">
      <w:pPr>
        <w:spacing w:before="0" w:after="0"/>
        <w:jc w:val="center"/>
        <w:rPr>
          <w:rFonts w:asciiTheme="minorHAnsi" w:hAnsiTheme="minorHAnsi" w:cstheme="minorHAnsi"/>
          <w:b/>
          <w:sz w:val="40"/>
          <w:szCs w:val="40"/>
        </w:rPr>
      </w:pPr>
      <w:r w:rsidRPr="00A069DB">
        <w:rPr>
          <w:rFonts w:asciiTheme="minorHAnsi" w:hAnsiTheme="minorHAnsi" w:cstheme="minorHAnsi"/>
          <w:b/>
          <w:sz w:val="40"/>
          <w:szCs w:val="40"/>
        </w:rPr>
        <w:t>APPROVED MAKES</w:t>
      </w:r>
    </w:p>
    <w:p w14:paraId="00000502" w14:textId="77777777" w:rsidR="00764E55" w:rsidRPr="00A069DB" w:rsidRDefault="00764E55" w:rsidP="00006EAB">
      <w:pPr>
        <w:spacing w:before="0" w:after="0"/>
        <w:rPr>
          <w:rFonts w:asciiTheme="minorHAnsi" w:hAnsiTheme="minorHAnsi" w:cstheme="minorHAnsi"/>
        </w:rPr>
      </w:pPr>
    </w:p>
    <w:p w14:paraId="00000504" w14:textId="77777777" w:rsidR="00764E55" w:rsidRPr="00A069DB" w:rsidRDefault="00764E55" w:rsidP="00006EAB">
      <w:pPr>
        <w:spacing w:before="0" w:after="0"/>
        <w:rPr>
          <w:rFonts w:asciiTheme="minorHAnsi" w:hAnsiTheme="minorHAnsi" w:cstheme="minorHAnsi"/>
        </w:rPr>
      </w:pPr>
    </w:p>
    <w:p w14:paraId="00000505" w14:textId="77777777" w:rsidR="00764E55" w:rsidRPr="00A069DB" w:rsidRDefault="00764E55" w:rsidP="00006EAB">
      <w:pPr>
        <w:spacing w:before="0" w:after="0"/>
        <w:rPr>
          <w:rFonts w:asciiTheme="minorHAnsi" w:hAnsiTheme="minorHAnsi" w:cstheme="minorHAnsi"/>
        </w:rPr>
      </w:pPr>
    </w:p>
    <w:p w14:paraId="00000506" w14:textId="4FCBDDBF" w:rsidR="007C750E" w:rsidRPr="00A069DB" w:rsidRDefault="007C750E" w:rsidP="00006EAB">
      <w:pPr>
        <w:spacing w:before="0" w:after="0"/>
        <w:rPr>
          <w:rFonts w:asciiTheme="minorHAnsi" w:hAnsiTheme="minorHAnsi" w:cstheme="minorHAnsi"/>
        </w:rPr>
      </w:pPr>
      <w:r w:rsidRPr="00A069DB">
        <w:rPr>
          <w:rFonts w:asciiTheme="minorHAnsi" w:hAnsiTheme="minorHAnsi" w:cstheme="minorHAnsi"/>
        </w:rPr>
        <w:br w:type="page"/>
      </w:r>
    </w:p>
    <w:p w14:paraId="0AB46460" w14:textId="77777777" w:rsidR="007C750E" w:rsidRPr="00A069DB" w:rsidRDefault="007C750E" w:rsidP="00006EAB">
      <w:pPr>
        <w:pStyle w:val="ListParagraph"/>
        <w:widowControl w:val="0"/>
        <w:numPr>
          <w:ilvl w:val="1"/>
          <w:numId w:val="322"/>
        </w:numPr>
        <w:autoSpaceDE w:val="0"/>
        <w:autoSpaceDN w:val="0"/>
        <w:adjustRightInd w:val="0"/>
        <w:spacing w:before="0" w:after="0"/>
        <w:ind w:left="426" w:right="946" w:hanging="426"/>
        <w:contextualSpacing/>
        <w:rPr>
          <w:rFonts w:asciiTheme="minorHAnsi" w:hAnsiTheme="minorHAnsi" w:cstheme="minorHAnsi"/>
        </w:rPr>
      </w:pPr>
      <w:r w:rsidRPr="00A069DB">
        <w:rPr>
          <w:rFonts w:asciiTheme="minorHAnsi" w:hAnsiTheme="minorHAnsi" w:cstheme="minorHAnsi"/>
        </w:rPr>
        <w:lastRenderedPageBreak/>
        <w:t>The make of some items are given as below, any other items will be used for the work after due approval by the Engineer In-charge:</w:t>
      </w:r>
    </w:p>
    <w:p w14:paraId="457B6A0D" w14:textId="77777777" w:rsidR="007C750E" w:rsidRPr="00A069DB" w:rsidRDefault="007C750E" w:rsidP="00006EAB">
      <w:pPr>
        <w:pStyle w:val="ListParagraph"/>
        <w:widowControl w:val="0"/>
        <w:autoSpaceDE w:val="0"/>
        <w:autoSpaceDN w:val="0"/>
        <w:adjustRightInd w:val="0"/>
        <w:spacing w:before="0" w:after="0"/>
        <w:ind w:left="426" w:right="946"/>
        <w:contextualSpacing/>
        <w:rPr>
          <w:rFonts w:asciiTheme="minorHAnsi" w:hAnsiTheme="minorHAnsi" w:cstheme="minorHAnsi"/>
        </w:rPr>
      </w:pPr>
    </w:p>
    <w:p w14:paraId="2AA050E3" w14:textId="77777777" w:rsidR="007C750E" w:rsidRPr="00A069DB" w:rsidRDefault="007C750E" w:rsidP="00006EAB">
      <w:pPr>
        <w:pStyle w:val="ListParagraph"/>
        <w:widowControl w:val="0"/>
        <w:numPr>
          <w:ilvl w:val="1"/>
          <w:numId w:val="322"/>
        </w:numPr>
        <w:autoSpaceDE w:val="0"/>
        <w:autoSpaceDN w:val="0"/>
        <w:adjustRightInd w:val="0"/>
        <w:spacing w:before="0" w:after="0"/>
        <w:ind w:left="426" w:right="946" w:hanging="426"/>
        <w:contextualSpacing/>
        <w:rPr>
          <w:rFonts w:asciiTheme="minorHAnsi" w:hAnsiTheme="minorHAnsi" w:cstheme="minorHAnsi"/>
        </w:rPr>
      </w:pPr>
      <w:r w:rsidRPr="00A069DB">
        <w:rPr>
          <w:rFonts w:asciiTheme="minorHAnsi" w:hAnsiTheme="minorHAnsi" w:cstheme="minorHAnsi"/>
        </w:rPr>
        <w:t>In case of difference in make in the list and BOQ, The make of BOQ will be taken as final</w:t>
      </w:r>
    </w:p>
    <w:p w14:paraId="00000507" w14:textId="77777777" w:rsidR="00764E55" w:rsidRPr="00A069DB" w:rsidRDefault="00764E55" w:rsidP="00006EAB">
      <w:pPr>
        <w:spacing w:before="0" w:after="0"/>
        <w:rPr>
          <w:rFonts w:asciiTheme="minorHAnsi" w:hAnsiTheme="minorHAnsi" w:cstheme="minorHAnsi"/>
        </w:rPr>
      </w:pPr>
    </w:p>
    <w:p w14:paraId="00000508" w14:textId="77777777" w:rsidR="00764E55" w:rsidRPr="00A069DB" w:rsidRDefault="00764E55" w:rsidP="00006EAB">
      <w:pPr>
        <w:spacing w:before="0" w:after="0"/>
        <w:rPr>
          <w:rFonts w:asciiTheme="minorHAnsi" w:hAnsiTheme="minorHAnsi" w:cstheme="minorHAnsi"/>
        </w:rPr>
      </w:pPr>
    </w:p>
    <w:p w14:paraId="0000050A" w14:textId="59902AC0" w:rsidR="00764E55" w:rsidRPr="00A069DB" w:rsidRDefault="008277B1" w:rsidP="00006EAB">
      <w:pPr>
        <w:pStyle w:val="Heading1"/>
        <w:numPr>
          <w:ilvl w:val="1"/>
          <w:numId w:val="268"/>
        </w:numPr>
        <w:spacing w:before="0" w:after="0" w:line="240" w:lineRule="auto"/>
        <w:ind w:left="851"/>
        <w:rPr>
          <w:rFonts w:asciiTheme="minorHAnsi" w:hAnsiTheme="minorHAnsi" w:cstheme="minorHAnsi"/>
          <w:color w:val="auto"/>
          <w:sz w:val="24"/>
          <w:szCs w:val="24"/>
        </w:rPr>
      </w:pPr>
      <w:bookmarkStart w:id="171" w:name="_Toc217411060"/>
      <w:r w:rsidRPr="00A069DB">
        <w:rPr>
          <w:rFonts w:asciiTheme="minorHAnsi" w:hAnsiTheme="minorHAnsi" w:cstheme="minorHAnsi"/>
          <w:color w:val="auto"/>
          <w:sz w:val="24"/>
          <w:szCs w:val="24"/>
        </w:rPr>
        <w:t>Approved Make for Civil Works</w:t>
      </w:r>
      <w:bookmarkEnd w:id="171"/>
    </w:p>
    <w:p w14:paraId="0000050B" w14:textId="77777777" w:rsidR="00764E55" w:rsidRPr="00A069DB" w:rsidRDefault="00764E55" w:rsidP="00006EAB">
      <w:pPr>
        <w:spacing w:before="0" w:after="0"/>
        <w:rPr>
          <w:rFonts w:asciiTheme="minorHAnsi" w:hAnsiTheme="minorHAnsi" w:cstheme="minorHAnsi"/>
        </w:rPr>
      </w:pPr>
    </w:p>
    <w:p w14:paraId="183903A7" w14:textId="335AFC88" w:rsidR="00866B3A" w:rsidRPr="00A069DB" w:rsidRDefault="00866B3A" w:rsidP="00006EAB">
      <w:pPr>
        <w:pStyle w:val="Caption"/>
        <w:keepNext/>
        <w:spacing w:before="0" w:after="0"/>
        <w:rPr>
          <w:rFonts w:asciiTheme="minorHAnsi" w:hAnsiTheme="minorHAnsi" w:cstheme="minorHAnsi"/>
          <w:color w:val="auto"/>
          <w:sz w:val="24"/>
          <w:szCs w:val="24"/>
        </w:rPr>
      </w:pPr>
      <w:bookmarkStart w:id="172" w:name="_Toc217409828"/>
      <w:r w:rsidRPr="00A069DB">
        <w:rPr>
          <w:rFonts w:asciiTheme="minorHAnsi" w:hAnsiTheme="minorHAnsi" w:cstheme="minorHAnsi"/>
          <w:color w:val="auto"/>
          <w:sz w:val="24"/>
          <w:szCs w:val="24"/>
        </w:rPr>
        <w:t xml:space="preserve">Table </w:t>
      </w:r>
      <w:r w:rsidRPr="00A069DB">
        <w:rPr>
          <w:rFonts w:asciiTheme="minorHAnsi" w:hAnsiTheme="minorHAnsi" w:cstheme="minorHAnsi"/>
          <w:color w:val="auto"/>
          <w:sz w:val="24"/>
          <w:szCs w:val="24"/>
        </w:rPr>
        <w:fldChar w:fldCharType="begin"/>
      </w:r>
      <w:r w:rsidRPr="00A069DB">
        <w:rPr>
          <w:rFonts w:asciiTheme="minorHAnsi" w:hAnsiTheme="minorHAnsi" w:cstheme="minorHAnsi"/>
          <w:color w:val="auto"/>
          <w:sz w:val="24"/>
          <w:szCs w:val="24"/>
        </w:rPr>
        <w:instrText xml:space="preserve"> SEQ Table \* ARABIC </w:instrText>
      </w:r>
      <w:r w:rsidRPr="00A069DB">
        <w:rPr>
          <w:rFonts w:asciiTheme="minorHAnsi" w:hAnsiTheme="minorHAnsi" w:cstheme="minorHAnsi"/>
          <w:color w:val="auto"/>
          <w:sz w:val="24"/>
          <w:szCs w:val="24"/>
        </w:rPr>
        <w:fldChar w:fldCharType="separate"/>
      </w:r>
      <w:r w:rsidR="00E67323">
        <w:rPr>
          <w:rFonts w:asciiTheme="minorHAnsi" w:hAnsiTheme="minorHAnsi" w:cstheme="minorHAnsi"/>
          <w:noProof/>
          <w:color w:val="auto"/>
          <w:sz w:val="24"/>
          <w:szCs w:val="24"/>
        </w:rPr>
        <w:t>6</w:t>
      </w:r>
      <w:r w:rsidRPr="00A069DB">
        <w:rPr>
          <w:rFonts w:asciiTheme="minorHAnsi" w:hAnsiTheme="minorHAnsi" w:cstheme="minorHAnsi"/>
          <w:noProof/>
          <w:color w:val="auto"/>
          <w:sz w:val="24"/>
          <w:szCs w:val="24"/>
        </w:rPr>
        <w:fldChar w:fldCharType="end"/>
      </w:r>
      <w:r w:rsidRPr="00A069DB">
        <w:rPr>
          <w:rFonts w:asciiTheme="minorHAnsi" w:hAnsiTheme="minorHAnsi" w:cstheme="minorHAnsi"/>
          <w:color w:val="auto"/>
          <w:sz w:val="24"/>
          <w:szCs w:val="24"/>
        </w:rPr>
        <w:t>: List of Approved Make</w:t>
      </w:r>
      <w:bookmarkEnd w:id="172"/>
    </w:p>
    <w:tbl>
      <w:tblPr>
        <w:tblStyle w:val="a7"/>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3"/>
        <w:gridCol w:w="4106"/>
        <w:gridCol w:w="3907"/>
      </w:tblGrid>
      <w:tr w:rsidR="00764E55" w:rsidRPr="00A069DB" w14:paraId="568B7350" w14:textId="77777777" w:rsidTr="00636611">
        <w:trPr>
          <w:trHeight w:val="635"/>
        </w:trPr>
        <w:tc>
          <w:tcPr>
            <w:tcW w:w="1003" w:type="dxa"/>
            <w:shd w:val="clear" w:color="auto" w:fill="FDE7CB" w:themeFill="accent5"/>
            <w:vAlign w:val="center"/>
          </w:tcPr>
          <w:p w14:paraId="0000050D" w14:textId="77777777" w:rsidR="00764E55" w:rsidRPr="00A069DB" w:rsidRDefault="008277B1" w:rsidP="00006EAB">
            <w:pPr>
              <w:spacing w:before="0"/>
              <w:jc w:val="center"/>
              <w:rPr>
                <w:rFonts w:asciiTheme="minorHAnsi" w:hAnsiTheme="minorHAnsi" w:cstheme="minorHAnsi"/>
                <w:b/>
              </w:rPr>
            </w:pPr>
            <w:bookmarkStart w:id="173" w:name="_heading=h.pkwqa1" w:colFirst="0" w:colLast="0"/>
            <w:bookmarkEnd w:id="173"/>
            <w:r w:rsidRPr="00A069DB">
              <w:rPr>
                <w:rFonts w:asciiTheme="minorHAnsi" w:hAnsiTheme="minorHAnsi" w:cstheme="minorHAnsi"/>
                <w:b/>
              </w:rPr>
              <w:t>SR.NO.</w:t>
            </w:r>
          </w:p>
        </w:tc>
        <w:tc>
          <w:tcPr>
            <w:tcW w:w="4106" w:type="dxa"/>
            <w:shd w:val="clear" w:color="auto" w:fill="FDE7CB" w:themeFill="accent5"/>
            <w:vAlign w:val="center"/>
          </w:tcPr>
          <w:p w14:paraId="0000050E" w14:textId="77777777" w:rsidR="00764E55" w:rsidRPr="00A069DB" w:rsidRDefault="008277B1" w:rsidP="00006EAB">
            <w:pPr>
              <w:spacing w:before="0"/>
              <w:jc w:val="center"/>
              <w:rPr>
                <w:rFonts w:asciiTheme="minorHAnsi" w:hAnsiTheme="minorHAnsi" w:cstheme="minorHAnsi"/>
                <w:b/>
              </w:rPr>
            </w:pPr>
            <w:r w:rsidRPr="00A069DB">
              <w:rPr>
                <w:rFonts w:asciiTheme="minorHAnsi" w:hAnsiTheme="minorHAnsi" w:cstheme="minorHAnsi"/>
                <w:b/>
              </w:rPr>
              <w:t>MATERIAL</w:t>
            </w:r>
          </w:p>
        </w:tc>
        <w:tc>
          <w:tcPr>
            <w:tcW w:w="3907" w:type="dxa"/>
            <w:shd w:val="clear" w:color="auto" w:fill="FDE7CB" w:themeFill="accent5"/>
            <w:vAlign w:val="center"/>
          </w:tcPr>
          <w:p w14:paraId="0000050F" w14:textId="77777777" w:rsidR="00764E55" w:rsidRPr="00A069DB" w:rsidRDefault="008277B1" w:rsidP="00006EAB">
            <w:pPr>
              <w:spacing w:before="0"/>
              <w:jc w:val="center"/>
              <w:rPr>
                <w:rFonts w:asciiTheme="minorHAnsi" w:hAnsiTheme="minorHAnsi" w:cstheme="minorHAnsi"/>
                <w:b/>
              </w:rPr>
            </w:pPr>
            <w:r w:rsidRPr="00A069DB">
              <w:rPr>
                <w:rFonts w:asciiTheme="minorHAnsi" w:hAnsiTheme="minorHAnsi" w:cstheme="minorHAnsi"/>
                <w:b/>
              </w:rPr>
              <w:t>RECOMMENDED MAKES</w:t>
            </w:r>
          </w:p>
        </w:tc>
      </w:tr>
      <w:tr w:rsidR="00764E55" w:rsidRPr="00A069DB" w14:paraId="3ED3A578" w14:textId="77777777">
        <w:tc>
          <w:tcPr>
            <w:tcW w:w="1003" w:type="dxa"/>
            <w:vAlign w:val="center"/>
          </w:tcPr>
          <w:p w14:paraId="00000510"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1.</w:t>
            </w:r>
          </w:p>
        </w:tc>
        <w:tc>
          <w:tcPr>
            <w:tcW w:w="4106" w:type="dxa"/>
            <w:vAlign w:val="center"/>
          </w:tcPr>
          <w:p w14:paraId="00000511"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Cement bag all grades (Conforming to IS 8112)</w:t>
            </w:r>
          </w:p>
        </w:tc>
        <w:tc>
          <w:tcPr>
            <w:tcW w:w="3907" w:type="dxa"/>
            <w:vAlign w:val="center"/>
          </w:tcPr>
          <w:p w14:paraId="00000512"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Ultratech, Birla Super, ACC &amp; Ramco</w:t>
            </w:r>
          </w:p>
        </w:tc>
      </w:tr>
      <w:tr w:rsidR="00764E55" w:rsidRPr="00A069DB" w14:paraId="587FCB87" w14:textId="77777777">
        <w:tc>
          <w:tcPr>
            <w:tcW w:w="1003" w:type="dxa"/>
            <w:vAlign w:val="center"/>
          </w:tcPr>
          <w:p w14:paraId="00000513"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2.</w:t>
            </w:r>
          </w:p>
        </w:tc>
        <w:tc>
          <w:tcPr>
            <w:tcW w:w="4106" w:type="dxa"/>
            <w:vAlign w:val="center"/>
          </w:tcPr>
          <w:p w14:paraId="00000514"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Reinforcement Steel</w:t>
            </w:r>
          </w:p>
        </w:tc>
        <w:tc>
          <w:tcPr>
            <w:tcW w:w="3907" w:type="dxa"/>
            <w:vAlign w:val="center"/>
          </w:tcPr>
          <w:p w14:paraId="00000515" w14:textId="1975438C"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 xml:space="preserve">TATA, </w:t>
            </w:r>
            <w:r w:rsidR="00EA0B7A" w:rsidRPr="00A069DB">
              <w:rPr>
                <w:rFonts w:asciiTheme="minorHAnsi" w:hAnsiTheme="minorHAnsi" w:cstheme="minorHAnsi"/>
              </w:rPr>
              <w:t xml:space="preserve">SAIL, </w:t>
            </w:r>
            <w:r w:rsidRPr="00A069DB">
              <w:rPr>
                <w:rFonts w:asciiTheme="minorHAnsi" w:hAnsiTheme="minorHAnsi" w:cstheme="minorHAnsi"/>
              </w:rPr>
              <w:t>Jindal steel</w:t>
            </w:r>
          </w:p>
        </w:tc>
      </w:tr>
      <w:tr w:rsidR="00764E55" w:rsidRPr="00A069DB" w14:paraId="39AFD934" w14:textId="77777777">
        <w:tc>
          <w:tcPr>
            <w:tcW w:w="1003" w:type="dxa"/>
            <w:vAlign w:val="center"/>
          </w:tcPr>
          <w:p w14:paraId="00000516"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3.</w:t>
            </w:r>
          </w:p>
        </w:tc>
        <w:tc>
          <w:tcPr>
            <w:tcW w:w="4106" w:type="dxa"/>
            <w:vAlign w:val="center"/>
          </w:tcPr>
          <w:p w14:paraId="00000517"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Ready Mix Concrete</w:t>
            </w:r>
          </w:p>
        </w:tc>
        <w:tc>
          <w:tcPr>
            <w:tcW w:w="3907" w:type="dxa"/>
            <w:vAlign w:val="center"/>
          </w:tcPr>
          <w:p w14:paraId="00000518" w14:textId="79EFED0D"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Ultratech, ACC</w:t>
            </w:r>
          </w:p>
        </w:tc>
      </w:tr>
      <w:tr w:rsidR="00764E55" w:rsidRPr="00A069DB" w14:paraId="2A2C6D98" w14:textId="77777777">
        <w:tc>
          <w:tcPr>
            <w:tcW w:w="1003" w:type="dxa"/>
            <w:vAlign w:val="center"/>
          </w:tcPr>
          <w:p w14:paraId="00000519"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4.</w:t>
            </w:r>
          </w:p>
        </w:tc>
        <w:tc>
          <w:tcPr>
            <w:tcW w:w="4106" w:type="dxa"/>
            <w:vAlign w:val="center"/>
          </w:tcPr>
          <w:p w14:paraId="0000051A"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Epoxy</w:t>
            </w:r>
          </w:p>
        </w:tc>
        <w:tc>
          <w:tcPr>
            <w:tcW w:w="3907" w:type="dxa"/>
            <w:vAlign w:val="center"/>
          </w:tcPr>
          <w:p w14:paraId="0000051B"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Fosroc, DR Fixit</w:t>
            </w:r>
          </w:p>
        </w:tc>
      </w:tr>
      <w:tr w:rsidR="00764E55" w:rsidRPr="00A069DB" w14:paraId="0575218F" w14:textId="77777777">
        <w:tc>
          <w:tcPr>
            <w:tcW w:w="1003" w:type="dxa"/>
            <w:vAlign w:val="center"/>
          </w:tcPr>
          <w:p w14:paraId="0000051C"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5.</w:t>
            </w:r>
          </w:p>
        </w:tc>
        <w:tc>
          <w:tcPr>
            <w:tcW w:w="4106" w:type="dxa"/>
            <w:vAlign w:val="center"/>
          </w:tcPr>
          <w:p w14:paraId="0000051D"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8”,6”,4” Concrete Block</w:t>
            </w:r>
          </w:p>
        </w:tc>
        <w:tc>
          <w:tcPr>
            <w:tcW w:w="3907" w:type="dxa"/>
            <w:vAlign w:val="center"/>
          </w:tcPr>
          <w:p w14:paraId="0000051E" w14:textId="7B9E28B6"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 xml:space="preserve"> Apco</w:t>
            </w:r>
          </w:p>
        </w:tc>
      </w:tr>
      <w:tr w:rsidR="00764E55" w:rsidRPr="00A069DB" w14:paraId="79952D68" w14:textId="77777777">
        <w:tc>
          <w:tcPr>
            <w:tcW w:w="1003" w:type="dxa"/>
            <w:vAlign w:val="center"/>
          </w:tcPr>
          <w:p w14:paraId="0000051F"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6.</w:t>
            </w:r>
          </w:p>
        </w:tc>
        <w:tc>
          <w:tcPr>
            <w:tcW w:w="4106" w:type="dxa"/>
            <w:vAlign w:val="center"/>
          </w:tcPr>
          <w:p w14:paraId="00000520" w14:textId="50F1CE6A"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8”</w:t>
            </w:r>
            <w:r w:rsidR="00FE7F5E" w:rsidRPr="00A069DB">
              <w:rPr>
                <w:rFonts w:asciiTheme="minorHAnsi" w:hAnsiTheme="minorHAnsi" w:cstheme="minorHAnsi"/>
              </w:rPr>
              <w:t>,</w:t>
            </w:r>
            <w:r w:rsidRPr="00A069DB">
              <w:rPr>
                <w:rFonts w:asciiTheme="minorHAnsi" w:hAnsiTheme="minorHAnsi" w:cstheme="minorHAnsi"/>
              </w:rPr>
              <w:t>6”,4” AAC Block</w:t>
            </w:r>
          </w:p>
        </w:tc>
        <w:tc>
          <w:tcPr>
            <w:tcW w:w="3907" w:type="dxa"/>
            <w:vAlign w:val="center"/>
          </w:tcPr>
          <w:p w14:paraId="00000521"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Ultratech Make</w:t>
            </w:r>
          </w:p>
        </w:tc>
      </w:tr>
      <w:tr w:rsidR="00764E55" w:rsidRPr="00A069DB" w14:paraId="6AFBF367" w14:textId="77777777">
        <w:tc>
          <w:tcPr>
            <w:tcW w:w="1003" w:type="dxa"/>
            <w:vAlign w:val="center"/>
          </w:tcPr>
          <w:p w14:paraId="00000522" w14:textId="77777777" w:rsidR="00764E55" w:rsidRPr="00A069DB" w:rsidRDefault="008277B1" w:rsidP="00006EAB">
            <w:pPr>
              <w:spacing w:before="0"/>
              <w:jc w:val="center"/>
              <w:rPr>
                <w:rFonts w:asciiTheme="minorHAnsi" w:hAnsiTheme="minorHAnsi" w:cstheme="minorHAnsi"/>
              </w:rPr>
            </w:pPr>
            <w:r w:rsidRPr="00A069DB">
              <w:rPr>
                <w:rFonts w:asciiTheme="minorHAnsi" w:hAnsiTheme="minorHAnsi" w:cstheme="minorHAnsi"/>
              </w:rPr>
              <w:t>7.</w:t>
            </w:r>
          </w:p>
        </w:tc>
        <w:tc>
          <w:tcPr>
            <w:tcW w:w="4106" w:type="dxa"/>
            <w:vAlign w:val="center"/>
          </w:tcPr>
          <w:p w14:paraId="00000523" w14:textId="77777777"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M Sand &amp; Soil</w:t>
            </w:r>
          </w:p>
        </w:tc>
        <w:tc>
          <w:tcPr>
            <w:tcW w:w="3907" w:type="dxa"/>
            <w:vAlign w:val="center"/>
          </w:tcPr>
          <w:p w14:paraId="00000524" w14:textId="23C5152E" w:rsidR="00764E55" w:rsidRPr="00A069DB" w:rsidRDefault="008277B1" w:rsidP="00006EAB">
            <w:pPr>
              <w:spacing w:before="0"/>
              <w:jc w:val="left"/>
              <w:rPr>
                <w:rFonts w:asciiTheme="minorHAnsi" w:hAnsiTheme="minorHAnsi" w:cstheme="minorHAnsi"/>
              </w:rPr>
            </w:pPr>
            <w:r w:rsidRPr="00A069DB">
              <w:rPr>
                <w:rFonts w:asciiTheme="minorHAnsi" w:hAnsiTheme="minorHAnsi" w:cstheme="minorHAnsi"/>
              </w:rPr>
              <w:t xml:space="preserve">As per </w:t>
            </w:r>
            <w:r w:rsidR="0097361F" w:rsidRPr="00A069DB">
              <w:rPr>
                <w:rFonts w:asciiTheme="minorHAnsi" w:hAnsiTheme="minorHAnsi" w:cstheme="minorHAnsi"/>
              </w:rPr>
              <w:t>Engineer In-charge</w:t>
            </w:r>
            <w:r w:rsidRPr="00A069DB">
              <w:rPr>
                <w:rFonts w:asciiTheme="minorHAnsi" w:hAnsiTheme="minorHAnsi" w:cstheme="minorHAnsi"/>
              </w:rPr>
              <w:t>’s approval</w:t>
            </w:r>
          </w:p>
        </w:tc>
      </w:tr>
      <w:tr w:rsidR="0097361F" w:rsidRPr="00A069DB" w14:paraId="5EB5A3BD" w14:textId="77777777" w:rsidTr="00C44F27">
        <w:tc>
          <w:tcPr>
            <w:tcW w:w="1003" w:type="dxa"/>
            <w:vAlign w:val="center"/>
          </w:tcPr>
          <w:p w14:paraId="00000525" w14:textId="77777777" w:rsidR="0097361F" w:rsidRPr="00A069DB" w:rsidRDefault="0097361F" w:rsidP="00006EAB">
            <w:pPr>
              <w:spacing w:before="0"/>
              <w:jc w:val="center"/>
              <w:rPr>
                <w:rFonts w:asciiTheme="minorHAnsi" w:hAnsiTheme="minorHAnsi" w:cstheme="minorHAnsi"/>
              </w:rPr>
            </w:pPr>
            <w:r w:rsidRPr="00A069DB">
              <w:rPr>
                <w:rFonts w:asciiTheme="minorHAnsi" w:hAnsiTheme="minorHAnsi" w:cstheme="minorHAnsi"/>
              </w:rPr>
              <w:t>8.</w:t>
            </w:r>
          </w:p>
        </w:tc>
        <w:tc>
          <w:tcPr>
            <w:tcW w:w="4106" w:type="dxa"/>
            <w:vAlign w:val="center"/>
          </w:tcPr>
          <w:p w14:paraId="00000526" w14:textId="77777777" w:rsidR="0097361F" w:rsidRPr="00A069DB" w:rsidRDefault="0097361F" w:rsidP="00006EAB">
            <w:pPr>
              <w:spacing w:before="0"/>
              <w:jc w:val="left"/>
              <w:rPr>
                <w:rFonts w:asciiTheme="minorHAnsi" w:hAnsiTheme="minorHAnsi" w:cstheme="minorHAnsi"/>
              </w:rPr>
            </w:pPr>
            <w:r w:rsidRPr="00A069DB">
              <w:rPr>
                <w:rFonts w:asciiTheme="minorHAnsi" w:hAnsiTheme="minorHAnsi" w:cstheme="minorHAnsi"/>
              </w:rPr>
              <w:t>River Sand</w:t>
            </w:r>
          </w:p>
        </w:tc>
        <w:tc>
          <w:tcPr>
            <w:tcW w:w="3907" w:type="dxa"/>
          </w:tcPr>
          <w:p w14:paraId="00000527" w14:textId="1D98605F" w:rsidR="0097361F" w:rsidRPr="00A069DB" w:rsidRDefault="0097361F" w:rsidP="00006EAB">
            <w:pPr>
              <w:spacing w:before="0"/>
              <w:jc w:val="left"/>
              <w:rPr>
                <w:rFonts w:asciiTheme="minorHAnsi" w:hAnsiTheme="minorHAnsi" w:cstheme="minorHAnsi"/>
              </w:rPr>
            </w:pPr>
            <w:r w:rsidRPr="00A069DB">
              <w:rPr>
                <w:rFonts w:asciiTheme="minorHAnsi" w:hAnsiTheme="minorHAnsi" w:cstheme="minorHAnsi"/>
              </w:rPr>
              <w:t>As per Engineer In-charge’s approval</w:t>
            </w:r>
          </w:p>
        </w:tc>
      </w:tr>
      <w:tr w:rsidR="0097361F" w:rsidRPr="00A069DB" w14:paraId="79576418" w14:textId="77777777" w:rsidTr="00C44F27">
        <w:tc>
          <w:tcPr>
            <w:tcW w:w="1003" w:type="dxa"/>
            <w:vAlign w:val="center"/>
          </w:tcPr>
          <w:p w14:paraId="00000528" w14:textId="77777777" w:rsidR="0097361F" w:rsidRPr="00A069DB" w:rsidRDefault="0097361F" w:rsidP="00006EAB">
            <w:pPr>
              <w:spacing w:before="0"/>
              <w:jc w:val="center"/>
              <w:rPr>
                <w:rFonts w:asciiTheme="minorHAnsi" w:hAnsiTheme="minorHAnsi" w:cstheme="minorHAnsi"/>
              </w:rPr>
            </w:pPr>
            <w:r w:rsidRPr="00A069DB">
              <w:rPr>
                <w:rFonts w:asciiTheme="minorHAnsi" w:hAnsiTheme="minorHAnsi" w:cstheme="minorHAnsi"/>
              </w:rPr>
              <w:t>9.</w:t>
            </w:r>
          </w:p>
        </w:tc>
        <w:tc>
          <w:tcPr>
            <w:tcW w:w="4106" w:type="dxa"/>
            <w:vAlign w:val="center"/>
          </w:tcPr>
          <w:p w14:paraId="00000529" w14:textId="77777777" w:rsidR="0097361F" w:rsidRPr="00A069DB" w:rsidRDefault="0097361F" w:rsidP="00006EAB">
            <w:pPr>
              <w:spacing w:before="0"/>
              <w:jc w:val="left"/>
              <w:rPr>
                <w:rFonts w:asciiTheme="minorHAnsi" w:hAnsiTheme="minorHAnsi" w:cstheme="minorHAnsi"/>
              </w:rPr>
            </w:pPr>
            <w:r w:rsidRPr="00A069DB">
              <w:rPr>
                <w:rFonts w:asciiTheme="minorHAnsi" w:hAnsiTheme="minorHAnsi" w:cstheme="minorHAnsi"/>
              </w:rPr>
              <w:t>40mm Jelly</w:t>
            </w:r>
          </w:p>
        </w:tc>
        <w:tc>
          <w:tcPr>
            <w:tcW w:w="3907" w:type="dxa"/>
          </w:tcPr>
          <w:p w14:paraId="0000052A" w14:textId="503AE019" w:rsidR="0097361F" w:rsidRPr="00A069DB" w:rsidRDefault="0097361F" w:rsidP="00006EAB">
            <w:pPr>
              <w:spacing w:before="0"/>
              <w:jc w:val="left"/>
              <w:rPr>
                <w:rFonts w:asciiTheme="minorHAnsi" w:hAnsiTheme="minorHAnsi" w:cstheme="minorHAnsi"/>
              </w:rPr>
            </w:pPr>
            <w:r w:rsidRPr="00A069DB">
              <w:rPr>
                <w:rFonts w:asciiTheme="minorHAnsi" w:hAnsiTheme="minorHAnsi" w:cstheme="minorHAnsi"/>
              </w:rPr>
              <w:t>As per Engineer In-charge’s approval</w:t>
            </w:r>
          </w:p>
        </w:tc>
      </w:tr>
    </w:tbl>
    <w:p w14:paraId="0000052B" w14:textId="77777777" w:rsidR="00764E55" w:rsidRPr="00A069DB" w:rsidRDefault="00764E55" w:rsidP="00006EAB">
      <w:pPr>
        <w:spacing w:before="0" w:after="0"/>
        <w:rPr>
          <w:rFonts w:asciiTheme="minorHAnsi" w:hAnsiTheme="minorHAnsi" w:cstheme="minorHAnsi"/>
        </w:rPr>
        <w:sectPr w:rsidR="00764E55" w:rsidRPr="00A069DB" w:rsidSect="00636611">
          <w:headerReference w:type="default" r:id="rId29"/>
          <w:footerReference w:type="default" r:id="rId30"/>
          <w:pgSz w:w="11906" w:h="16838"/>
          <w:pgMar w:top="1440" w:right="1440" w:bottom="1440" w:left="1440" w:header="708" w:footer="708" w:gutter="0"/>
          <w:pgNumType w:start="54"/>
          <w:cols w:space="720"/>
        </w:sectPr>
      </w:pPr>
    </w:p>
    <w:p w14:paraId="131DC625" w14:textId="77777777" w:rsidR="004F10A7" w:rsidRPr="00A069DB" w:rsidRDefault="004F10A7" w:rsidP="00006EAB">
      <w:pPr>
        <w:spacing w:before="0" w:after="0"/>
        <w:jc w:val="left"/>
        <w:rPr>
          <w:rFonts w:asciiTheme="minorHAnsi" w:hAnsiTheme="minorHAnsi" w:cstheme="minorHAnsi"/>
        </w:rPr>
      </w:pPr>
    </w:p>
    <w:p w14:paraId="78472307" w14:textId="77777777" w:rsidR="004F10A7" w:rsidRPr="00A069DB" w:rsidRDefault="004F10A7" w:rsidP="00006EAB">
      <w:pPr>
        <w:spacing w:before="0" w:after="0"/>
        <w:rPr>
          <w:rFonts w:asciiTheme="minorHAnsi" w:hAnsiTheme="minorHAnsi" w:cstheme="minorHAnsi"/>
        </w:rPr>
      </w:pPr>
    </w:p>
    <w:p w14:paraId="5C17AD1E" w14:textId="77777777" w:rsidR="004F10A7" w:rsidRPr="00A069DB" w:rsidRDefault="004F10A7" w:rsidP="00006EAB">
      <w:pPr>
        <w:spacing w:before="0" w:after="0"/>
        <w:rPr>
          <w:rFonts w:asciiTheme="minorHAnsi" w:hAnsiTheme="minorHAnsi" w:cstheme="minorHAnsi"/>
        </w:rPr>
      </w:pPr>
    </w:p>
    <w:p w14:paraId="13592F31" w14:textId="77777777" w:rsidR="004F10A7" w:rsidRPr="00A069DB" w:rsidRDefault="004F10A7" w:rsidP="00006EAB">
      <w:pPr>
        <w:spacing w:before="0" w:after="0"/>
        <w:rPr>
          <w:rFonts w:asciiTheme="minorHAnsi" w:hAnsiTheme="minorHAnsi" w:cstheme="minorHAnsi"/>
        </w:rPr>
      </w:pPr>
    </w:p>
    <w:p w14:paraId="5F7435BA" w14:textId="77777777" w:rsidR="004F10A7" w:rsidRPr="00A069DB" w:rsidRDefault="004F10A7" w:rsidP="00006EAB">
      <w:pPr>
        <w:spacing w:before="0" w:after="0"/>
        <w:rPr>
          <w:rFonts w:asciiTheme="minorHAnsi" w:hAnsiTheme="minorHAnsi" w:cstheme="minorHAnsi"/>
        </w:rPr>
      </w:pPr>
    </w:p>
    <w:p w14:paraId="083E12FD" w14:textId="77777777" w:rsidR="004F10A7" w:rsidRPr="00A069DB" w:rsidRDefault="004F10A7" w:rsidP="00006EAB">
      <w:pPr>
        <w:spacing w:before="0" w:after="0"/>
        <w:rPr>
          <w:rFonts w:asciiTheme="minorHAnsi" w:hAnsiTheme="minorHAnsi" w:cstheme="minorHAnsi"/>
        </w:rPr>
      </w:pPr>
    </w:p>
    <w:p w14:paraId="506B3566" w14:textId="77777777" w:rsidR="004F10A7" w:rsidRPr="00A069DB" w:rsidRDefault="004F10A7" w:rsidP="00006EAB">
      <w:pPr>
        <w:spacing w:before="0" w:after="0"/>
        <w:rPr>
          <w:rFonts w:asciiTheme="minorHAnsi" w:hAnsiTheme="minorHAnsi" w:cstheme="minorHAnsi"/>
        </w:rPr>
      </w:pPr>
    </w:p>
    <w:p w14:paraId="3BEC5A74" w14:textId="77777777" w:rsidR="004F10A7" w:rsidRPr="00A069DB" w:rsidRDefault="004F10A7" w:rsidP="00006EAB">
      <w:pPr>
        <w:spacing w:before="0" w:after="0"/>
        <w:rPr>
          <w:rFonts w:asciiTheme="minorHAnsi" w:hAnsiTheme="minorHAnsi" w:cstheme="minorHAnsi"/>
        </w:rPr>
      </w:pPr>
    </w:p>
    <w:p w14:paraId="7556EA28" w14:textId="77777777" w:rsidR="004F10A7" w:rsidRPr="00A069DB" w:rsidRDefault="004F10A7" w:rsidP="00006EAB">
      <w:pPr>
        <w:spacing w:before="0" w:after="0"/>
        <w:rPr>
          <w:rFonts w:asciiTheme="minorHAnsi" w:hAnsiTheme="minorHAnsi" w:cstheme="minorHAnsi"/>
        </w:rPr>
      </w:pPr>
    </w:p>
    <w:p w14:paraId="2261EE74" w14:textId="77777777" w:rsidR="004F10A7" w:rsidRPr="00A069DB" w:rsidRDefault="004F10A7" w:rsidP="00006EAB">
      <w:pPr>
        <w:spacing w:before="0" w:after="0"/>
        <w:rPr>
          <w:rFonts w:asciiTheme="minorHAnsi" w:hAnsiTheme="minorHAnsi" w:cstheme="minorHAnsi"/>
        </w:rPr>
      </w:pPr>
    </w:p>
    <w:p w14:paraId="22059D9A" w14:textId="77777777" w:rsidR="004F10A7" w:rsidRPr="00A069DB" w:rsidRDefault="004F10A7" w:rsidP="00006EAB">
      <w:pPr>
        <w:spacing w:before="0" w:after="0"/>
        <w:rPr>
          <w:rFonts w:asciiTheme="minorHAnsi" w:hAnsiTheme="minorHAnsi" w:cstheme="minorHAnsi"/>
        </w:rPr>
      </w:pPr>
    </w:p>
    <w:p w14:paraId="4C7BDF08" w14:textId="77777777" w:rsidR="004F10A7" w:rsidRPr="00A069DB" w:rsidRDefault="004F10A7" w:rsidP="00006EAB">
      <w:pPr>
        <w:spacing w:before="0" w:after="0"/>
        <w:rPr>
          <w:rFonts w:asciiTheme="minorHAnsi" w:hAnsiTheme="minorHAnsi" w:cstheme="minorHAnsi"/>
        </w:rPr>
      </w:pPr>
    </w:p>
    <w:p w14:paraId="472817B0" w14:textId="77777777" w:rsidR="004F10A7" w:rsidRPr="00A069DB" w:rsidRDefault="004F10A7" w:rsidP="00006EAB">
      <w:pPr>
        <w:spacing w:before="0" w:after="0"/>
        <w:rPr>
          <w:rFonts w:asciiTheme="minorHAnsi" w:hAnsiTheme="minorHAnsi" w:cstheme="minorHAnsi"/>
        </w:rPr>
      </w:pPr>
    </w:p>
    <w:p w14:paraId="68219659" w14:textId="77777777" w:rsidR="004F10A7" w:rsidRPr="00A069DB" w:rsidRDefault="004F10A7" w:rsidP="00006EAB">
      <w:pPr>
        <w:spacing w:before="0" w:after="0"/>
        <w:rPr>
          <w:rFonts w:asciiTheme="minorHAnsi" w:hAnsiTheme="minorHAnsi" w:cstheme="minorHAnsi"/>
        </w:rPr>
      </w:pPr>
    </w:p>
    <w:p w14:paraId="6F8F2C23" w14:textId="77777777" w:rsidR="005D3942" w:rsidRPr="00A069DB" w:rsidRDefault="005D3942" w:rsidP="00006EAB">
      <w:pPr>
        <w:spacing w:before="0" w:after="0"/>
        <w:rPr>
          <w:rFonts w:asciiTheme="minorHAnsi" w:hAnsiTheme="minorHAnsi" w:cstheme="minorHAnsi"/>
        </w:rPr>
      </w:pPr>
    </w:p>
    <w:p w14:paraId="4474407F" w14:textId="77777777" w:rsidR="005D3942" w:rsidRPr="00A069DB" w:rsidRDefault="005D3942" w:rsidP="00006EAB">
      <w:pPr>
        <w:spacing w:before="0" w:after="0"/>
        <w:rPr>
          <w:rFonts w:asciiTheme="minorHAnsi" w:hAnsiTheme="minorHAnsi" w:cstheme="minorHAnsi"/>
        </w:rPr>
      </w:pPr>
    </w:p>
    <w:p w14:paraId="0B252268" w14:textId="77777777" w:rsidR="00BD5393" w:rsidRPr="00A069DB" w:rsidRDefault="00BD5393" w:rsidP="00006EAB">
      <w:pPr>
        <w:spacing w:before="0" w:after="0"/>
        <w:rPr>
          <w:rFonts w:asciiTheme="minorHAnsi" w:hAnsiTheme="minorHAnsi" w:cstheme="minorHAnsi"/>
        </w:rPr>
      </w:pPr>
    </w:p>
    <w:p w14:paraId="35147E27" w14:textId="77777777" w:rsidR="00BD5393" w:rsidRPr="00A069DB" w:rsidRDefault="00BD5393" w:rsidP="00006EAB">
      <w:pPr>
        <w:spacing w:before="0" w:after="0"/>
        <w:rPr>
          <w:rFonts w:asciiTheme="minorHAnsi" w:hAnsiTheme="minorHAnsi" w:cstheme="minorHAnsi"/>
          <w:u w:val="single"/>
        </w:rPr>
      </w:pPr>
    </w:p>
    <w:p w14:paraId="25CA80C6" w14:textId="77777777" w:rsidR="005D3942" w:rsidRPr="00A069DB" w:rsidRDefault="005D3942" w:rsidP="00006EAB">
      <w:pPr>
        <w:spacing w:before="0" w:after="0"/>
        <w:jc w:val="center"/>
        <w:rPr>
          <w:rFonts w:asciiTheme="minorHAnsi" w:hAnsiTheme="minorHAnsi" w:cstheme="minorHAnsi"/>
          <w:u w:val="single"/>
        </w:rPr>
      </w:pPr>
    </w:p>
    <w:p w14:paraId="64BAE639" w14:textId="77777777" w:rsidR="005D3942" w:rsidRPr="00A069DB" w:rsidRDefault="005D3942" w:rsidP="00006EAB">
      <w:pPr>
        <w:spacing w:before="0" w:after="0"/>
        <w:jc w:val="center"/>
        <w:rPr>
          <w:rFonts w:asciiTheme="minorHAnsi" w:hAnsiTheme="minorHAnsi" w:cstheme="minorHAnsi"/>
          <w:u w:val="single"/>
        </w:rPr>
      </w:pPr>
    </w:p>
    <w:p w14:paraId="711EFEAF" w14:textId="77777777" w:rsidR="005D3942" w:rsidRPr="00A069DB" w:rsidRDefault="005D3942" w:rsidP="00006EAB">
      <w:pPr>
        <w:spacing w:before="0" w:after="0"/>
        <w:jc w:val="center"/>
        <w:rPr>
          <w:rFonts w:asciiTheme="minorHAnsi" w:hAnsiTheme="minorHAnsi" w:cstheme="minorHAnsi"/>
          <w:u w:val="single"/>
        </w:rPr>
      </w:pPr>
    </w:p>
    <w:p w14:paraId="4D1D6194" w14:textId="77777777" w:rsidR="005D3942" w:rsidRPr="00A069DB" w:rsidRDefault="005D3942" w:rsidP="00006EAB">
      <w:pPr>
        <w:pStyle w:val="Heading1"/>
        <w:numPr>
          <w:ilvl w:val="1"/>
          <w:numId w:val="268"/>
        </w:numPr>
        <w:spacing w:before="0" w:after="0" w:line="240" w:lineRule="auto"/>
        <w:ind w:left="851"/>
        <w:rPr>
          <w:rFonts w:asciiTheme="minorHAnsi" w:hAnsiTheme="minorHAnsi" w:cstheme="minorHAnsi"/>
          <w:b w:val="0"/>
          <w:bCs/>
          <w:color w:val="auto"/>
          <w:sz w:val="24"/>
          <w:szCs w:val="24"/>
          <w:u w:val="single"/>
        </w:rPr>
      </w:pPr>
    </w:p>
    <w:p w14:paraId="7B355B14" w14:textId="36569376" w:rsidR="005D3942" w:rsidRPr="00A069DB" w:rsidRDefault="005D3942" w:rsidP="00006EAB">
      <w:pPr>
        <w:spacing w:before="0" w:after="0"/>
        <w:jc w:val="center"/>
        <w:rPr>
          <w:rFonts w:asciiTheme="minorHAnsi" w:hAnsiTheme="minorHAnsi" w:cstheme="minorHAnsi"/>
          <w:b/>
          <w:bCs/>
          <w:u w:val="single"/>
        </w:rPr>
      </w:pPr>
      <w:r w:rsidRPr="00A069DB">
        <w:rPr>
          <w:rFonts w:asciiTheme="minorHAnsi" w:hAnsiTheme="minorHAnsi" w:cstheme="minorHAnsi"/>
          <w:b/>
          <w:bCs/>
          <w:u w:val="single"/>
        </w:rPr>
        <w:t>TECHNICAL SPECIFICATIONS</w:t>
      </w:r>
    </w:p>
    <w:p w14:paraId="48F4192F" w14:textId="77FC56C1" w:rsidR="005D3942" w:rsidRPr="00A069DB" w:rsidRDefault="005D3942" w:rsidP="00006EAB">
      <w:pPr>
        <w:spacing w:before="0" w:after="0"/>
        <w:jc w:val="center"/>
        <w:rPr>
          <w:rFonts w:asciiTheme="minorHAnsi" w:hAnsiTheme="minorHAnsi" w:cstheme="minorHAnsi"/>
          <w:b/>
          <w:bCs/>
          <w:u w:val="single"/>
        </w:rPr>
      </w:pPr>
      <w:r w:rsidRPr="00A069DB">
        <w:rPr>
          <w:rFonts w:asciiTheme="minorHAnsi" w:hAnsiTheme="minorHAnsi" w:cstheme="minorHAnsi"/>
          <w:b/>
          <w:bCs/>
          <w:u w:val="single"/>
        </w:rPr>
        <w:t xml:space="preserve">FOR </w:t>
      </w:r>
      <w:r w:rsidR="00BD5393" w:rsidRPr="00A069DB">
        <w:rPr>
          <w:rFonts w:asciiTheme="minorHAnsi" w:hAnsiTheme="minorHAnsi" w:cstheme="minorHAnsi"/>
          <w:b/>
          <w:bCs/>
          <w:u w:val="single"/>
        </w:rPr>
        <w:t xml:space="preserve">PLUMBING </w:t>
      </w:r>
      <w:r w:rsidRPr="00A069DB">
        <w:rPr>
          <w:rFonts w:asciiTheme="minorHAnsi" w:hAnsiTheme="minorHAnsi" w:cstheme="minorHAnsi"/>
          <w:b/>
          <w:bCs/>
          <w:u w:val="single"/>
        </w:rPr>
        <w:t>WORKS</w:t>
      </w:r>
    </w:p>
    <w:p w14:paraId="7C167CC7" w14:textId="77777777" w:rsidR="005D3942" w:rsidRPr="00A069DB" w:rsidRDefault="005D3942" w:rsidP="00006EAB">
      <w:pPr>
        <w:spacing w:before="0" w:after="0"/>
        <w:jc w:val="center"/>
        <w:rPr>
          <w:rFonts w:asciiTheme="minorHAnsi" w:hAnsiTheme="minorHAnsi" w:cstheme="minorHAnsi"/>
        </w:rPr>
      </w:pPr>
    </w:p>
    <w:p w14:paraId="05BDD31C" w14:textId="77777777" w:rsidR="005D3942" w:rsidRPr="00A069DB" w:rsidRDefault="005D3942" w:rsidP="00006EAB">
      <w:pPr>
        <w:spacing w:before="0" w:after="0"/>
        <w:rPr>
          <w:rFonts w:asciiTheme="minorHAnsi" w:hAnsiTheme="minorHAnsi" w:cstheme="minorHAnsi"/>
        </w:rPr>
      </w:pPr>
    </w:p>
    <w:p w14:paraId="2653DAE0" w14:textId="77777777" w:rsidR="00BD5393" w:rsidRPr="00A069DB" w:rsidRDefault="00BD5393" w:rsidP="00006EAB">
      <w:pPr>
        <w:spacing w:before="0" w:after="0"/>
        <w:jc w:val="center"/>
        <w:rPr>
          <w:rFonts w:asciiTheme="minorHAnsi" w:hAnsiTheme="minorHAnsi" w:cstheme="minorHAnsi"/>
          <w:b/>
          <w:bCs/>
          <w:u w:val="single"/>
        </w:rPr>
      </w:pPr>
    </w:p>
    <w:p w14:paraId="022F3497" w14:textId="77777777" w:rsidR="00BD5393" w:rsidRPr="00A069DB" w:rsidRDefault="00BD5393" w:rsidP="00006EAB">
      <w:pPr>
        <w:spacing w:before="0" w:after="0"/>
        <w:jc w:val="center"/>
        <w:rPr>
          <w:rFonts w:asciiTheme="minorHAnsi" w:hAnsiTheme="minorHAnsi" w:cstheme="minorHAnsi"/>
          <w:b/>
          <w:bCs/>
          <w:u w:val="single"/>
        </w:rPr>
      </w:pPr>
    </w:p>
    <w:p w14:paraId="12FA59A0" w14:textId="77777777" w:rsidR="00BD5393" w:rsidRPr="00A069DB" w:rsidRDefault="00BD5393" w:rsidP="00006EAB">
      <w:pPr>
        <w:spacing w:before="0" w:after="0"/>
        <w:jc w:val="center"/>
        <w:rPr>
          <w:rFonts w:asciiTheme="minorHAnsi" w:hAnsiTheme="minorHAnsi" w:cstheme="minorHAnsi"/>
          <w:b/>
          <w:bCs/>
          <w:u w:val="single"/>
        </w:rPr>
      </w:pPr>
    </w:p>
    <w:p w14:paraId="098689D6" w14:textId="77777777" w:rsidR="00BD5393" w:rsidRPr="00A069DB" w:rsidRDefault="00BD5393" w:rsidP="00006EAB">
      <w:pPr>
        <w:spacing w:before="0" w:after="0"/>
        <w:jc w:val="center"/>
        <w:rPr>
          <w:rFonts w:asciiTheme="minorHAnsi" w:hAnsiTheme="minorHAnsi" w:cstheme="minorHAnsi"/>
          <w:b/>
          <w:bCs/>
          <w:u w:val="single"/>
        </w:rPr>
      </w:pPr>
    </w:p>
    <w:p w14:paraId="2717D897" w14:textId="77777777" w:rsidR="00BD5393" w:rsidRPr="00A069DB" w:rsidRDefault="00BD5393" w:rsidP="00006EAB">
      <w:pPr>
        <w:spacing w:before="0" w:after="0"/>
        <w:jc w:val="center"/>
        <w:rPr>
          <w:rFonts w:asciiTheme="minorHAnsi" w:hAnsiTheme="minorHAnsi" w:cstheme="minorHAnsi"/>
          <w:b/>
          <w:bCs/>
          <w:u w:val="single"/>
        </w:rPr>
      </w:pPr>
    </w:p>
    <w:p w14:paraId="2EADCFF8" w14:textId="77777777" w:rsidR="00BD5393" w:rsidRPr="00A069DB" w:rsidRDefault="00BD5393" w:rsidP="00006EAB">
      <w:pPr>
        <w:spacing w:before="0" w:after="0"/>
        <w:jc w:val="center"/>
        <w:rPr>
          <w:rFonts w:asciiTheme="minorHAnsi" w:hAnsiTheme="minorHAnsi" w:cstheme="minorHAnsi"/>
          <w:b/>
          <w:bCs/>
          <w:u w:val="single"/>
        </w:rPr>
      </w:pPr>
    </w:p>
    <w:p w14:paraId="4E388D1D" w14:textId="77777777" w:rsidR="00BD5393" w:rsidRPr="00A069DB" w:rsidRDefault="00BD5393" w:rsidP="00006EAB">
      <w:pPr>
        <w:spacing w:before="0" w:after="0"/>
        <w:jc w:val="center"/>
        <w:rPr>
          <w:rFonts w:asciiTheme="minorHAnsi" w:hAnsiTheme="minorHAnsi" w:cstheme="minorHAnsi"/>
          <w:b/>
          <w:bCs/>
          <w:u w:val="single"/>
        </w:rPr>
      </w:pPr>
    </w:p>
    <w:p w14:paraId="5B8DF050" w14:textId="77777777" w:rsidR="00BD5393" w:rsidRPr="00A069DB" w:rsidRDefault="00BD5393" w:rsidP="00006EAB">
      <w:pPr>
        <w:spacing w:before="0" w:after="0"/>
        <w:jc w:val="center"/>
        <w:rPr>
          <w:rFonts w:asciiTheme="minorHAnsi" w:hAnsiTheme="minorHAnsi" w:cstheme="minorHAnsi"/>
          <w:b/>
          <w:bCs/>
          <w:u w:val="single"/>
        </w:rPr>
      </w:pPr>
    </w:p>
    <w:p w14:paraId="6158298B" w14:textId="77777777" w:rsidR="00BD5393" w:rsidRPr="00A069DB" w:rsidRDefault="00BD5393" w:rsidP="00006EAB">
      <w:pPr>
        <w:spacing w:before="0" w:after="0"/>
        <w:jc w:val="center"/>
        <w:rPr>
          <w:rFonts w:asciiTheme="minorHAnsi" w:hAnsiTheme="minorHAnsi" w:cstheme="minorHAnsi"/>
          <w:b/>
          <w:bCs/>
          <w:u w:val="single"/>
        </w:rPr>
      </w:pPr>
    </w:p>
    <w:p w14:paraId="139B456A" w14:textId="77777777" w:rsidR="00BD5393" w:rsidRPr="00A069DB" w:rsidRDefault="00BD5393" w:rsidP="00006EAB">
      <w:pPr>
        <w:spacing w:before="0" w:after="0"/>
        <w:jc w:val="center"/>
        <w:rPr>
          <w:rFonts w:asciiTheme="minorHAnsi" w:hAnsiTheme="minorHAnsi" w:cstheme="minorHAnsi"/>
          <w:b/>
          <w:bCs/>
          <w:u w:val="single"/>
        </w:rPr>
      </w:pPr>
    </w:p>
    <w:p w14:paraId="3641CF90" w14:textId="77777777" w:rsidR="00BD5393" w:rsidRPr="00A069DB" w:rsidRDefault="00BD5393" w:rsidP="00006EAB">
      <w:pPr>
        <w:spacing w:before="0" w:after="0"/>
        <w:jc w:val="center"/>
        <w:rPr>
          <w:rFonts w:asciiTheme="minorHAnsi" w:hAnsiTheme="minorHAnsi" w:cstheme="minorHAnsi"/>
          <w:b/>
          <w:bCs/>
          <w:u w:val="single"/>
        </w:rPr>
      </w:pPr>
    </w:p>
    <w:p w14:paraId="3172FD58" w14:textId="77777777" w:rsidR="00BD5393" w:rsidRPr="00A069DB" w:rsidRDefault="00BD5393" w:rsidP="00006EAB">
      <w:pPr>
        <w:spacing w:before="0" w:after="0"/>
        <w:jc w:val="center"/>
        <w:rPr>
          <w:rFonts w:asciiTheme="minorHAnsi" w:hAnsiTheme="minorHAnsi" w:cstheme="minorHAnsi"/>
          <w:b/>
          <w:bCs/>
          <w:u w:val="single"/>
        </w:rPr>
      </w:pPr>
    </w:p>
    <w:p w14:paraId="4A315615" w14:textId="77777777" w:rsidR="00BD5393" w:rsidRPr="00A069DB" w:rsidRDefault="00BD5393" w:rsidP="00006EAB">
      <w:pPr>
        <w:spacing w:before="0" w:after="0"/>
        <w:jc w:val="center"/>
        <w:rPr>
          <w:rFonts w:asciiTheme="minorHAnsi" w:hAnsiTheme="minorHAnsi" w:cstheme="minorHAnsi"/>
          <w:b/>
          <w:bCs/>
          <w:u w:val="single"/>
        </w:rPr>
      </w:pPr>
    </w:p>
    <w:p w14:paraId="48C17ADE" w14:textId="77777777" w:rsidR="00BD5393" w:rsidRPr="00A069DB" w:rsidRDefault="00BD5393" w:rsidP="00006EAB">
      <w:pPr>
        <w:spacing w:before="0" w:after="0"/>
        <w:rPr>
          <w:rFonts w:asciiTheme="minorHAnsi" w:hAnsiTheme="minorHAnsi" w:cstheme="minorHAnsi"/>
          <w:b/>
          <w:bCs/>
          <w:u w:val="single"/>
        </w:rPr>
      </w:pPr>
    </w:p>
    <w:p w14:paraId="4DD3F9AA" w14:textId="3263DBDA" w:rsidR="003C502D" w:rsidRPr="00A069DB" w:rsidRDefault="003C502D" w:rsidP="00006EAB">
      <w:pPr>
        <w:spacing w:before="0" w:after="0"/>
        <w:rPr>
          <w:rFonts w:asciiTheme="minorHAnsi" w:hAnsiTheme="minorHAnsi" w:cstheme="minorHAnsi"/>
          <w:b/>
          <w:bCs/>
          <w:u w:val="single"/>
        </w:rPr>
      </w:pPr>
      <w:r w:rsidRPr="00A069DB">
        <w:rPr>
          <w:rFonts w:asciiTheme="minorHAnsi" w:hAnsiTheme="minorHAnsi" w:cstheme="minorHAnsi"/>
          <w:b/>
          <w:bCs/>
          <w:u w:val="single"/>
        </w:rPr>
        <w:br w:type="page"/>
      </w:r>
    </w:p>
    <w:p w14:paraId="13D50005" w14:textId="41935FEE" w:rsidR="005D3942" w:rsidRPr="00A069DB" w:rsidRDefault="005D3942" w:rsidP="00006EAB">
      <w:pPr>
        <w:spacing w:before="0" w:after="0"/>
        <w:jc w:val="center"/>
        <w:rPr>
          <w:rFonts w:asciiTheme="minorHAnsi" w:hAnsiTheme="minorHAnsi" w:cstheme="minorHAnsi"/>
          <w:b/>
          <w:bCs/>
          <w:u w:val="single"/>
        </w:rPr>
      </w:pPr>
      <w:r w:rsidRPr="00A069DB">
        <w:rPr>
          <w:rFonts w:asciiTheme="minorHAnsi" w:hAnsiTheme="minorHAnsi" w:cstheme="minorHAnsi"/>
          <w:b/>
          <w:bCs/>
          <w:u w:val="single"/>
        </w:rPr>
        <w:lastRenderedPageBreak/>
        <w:t xml:space="preserve">CONTENTS  </w:t>
      </w:r>
    </w:p>
    <w:p w14:paraId="6D6E8F03" w14:textId="77777777" w:rsidR="005D3942" w:rsidRPr="00A069DB" w:rsidRDefault="005D3942" w:rsidP="00006EAB">
      <w:pPr>
        <w:pStyle w:val="PlainText"/>
        <w:jc w:val="both"/>
        <w:rPr>
          <w:rFonts w:asciiTheme="minorHAnsi" w:hAnsiTheme="minorHAnsi" w:cstheme="minorHAnsi"/>
          <w:b/>
          <w:sz w:val="24"/>
          <w:szCs w:val="24"/>
        </w:rPr>
      </w:pPr>
    </w:p>
    <w:p w14:paraId="45716611" w14:textId="77777777" w:rsidR="005D3942" w:rsidRPr="00A069DB" w:rsidRDefault="005D3942" w:rsidP="00006EAB">
      <w:pPr>
        <w:pStyle w:val="Heading3"/>
        <w:spacing w:before="0"/>
        <w:ind w:right="666"/>
        <w:rPr>
          <w:rFonts w:asciiTheme="minorHAnsi" w:hAnsiTheme="minorHAnsi" w:cstheme="minorHAnsi"/>
          <w:bCs/>
          <w:color w:val="auto"/>
        </w:rPr>
      </w:pPr>
      <w:r w:rsidRPr="00A069DB">
        <w:rPr>
          <w:rFonts w:asciiTheme="minorHAnsi" w:hAnsiTheme="minorHAnsi" w:cstheme="minorHAnsi"/>
          <w:bCs/>
          <w:color w:val="auto"/>
        </w:rPr>
        <w:t>SECTION - I</w:t>
      </w:r>
      <w:r w:rsidRPr="00A069DB">
        <w:rPr>
          <w:rFonts w:asciiTheme="minorHAnsi" w:hAnsiTheme="minorHAnsi" w:cstheme="minorHAnsi"/>
          <w:bCs/>
          <w:color w:val="auto"/>
        </w:rPr>
        <w:tab/>
        <w:t xml:space="preserve">GENERAL REQUIREMENTS </w:t>
      </w:r>
    </w:p>
    <w:p w14:paraId="2A657D4F" w14:textId="77777777" w:rsidR="005D3942" w:rsidRPr="00A069DB" w:rsidRDefault="005D3942" w:rsidP="00006EAB">
      <w:pPr>
        <w:pStyle w:val="Heading4"/>
        <w:spacing w:before="0" w:after="0"/>
        <w:ind w:right="666"/>
        <w:rPr>
          <w:rFonts w:asciiTheme="minorHAnsi" w:hAnsiTheme="minorHAnsi" w:cstheme="minorHAnsi"/>
        </w:rPr>
      </w:pPr>
    </w:p>
    <w:p w14:paraId="1284FF17" w14:textId="77777777" w:rsidR="005D3942" w:rsidRPr="00A069DB" w:rsidRDefault="005D3942" w:rsidP="00006EAB">
      <w:pPr>
        <w:pStyle w:val="Heading4"/>
        <w:spacing w:before="0" w:after="0"/>
        <w:ind w:right="666"/>
        <w:rPr>
          <w:rFonts w:asciiTheme="minorHAnsi" w:hAnsiTheme="minorHAnsi" w:cstheme="minorHAnsi"/>
        </w:rPr>
      </w:pPr>
      <w:r w:rsidRPr="00A069DB">
        <w:rPr>
          <w:rFonts w:asciiTheme="minorHAnsi" w:hAnsiTheme="minorHAnsi" w:cstheme="minorHAnsi"/>
        </w:rPr>
        <w:t>1.1</w:t>
      </w:r>
      <w:r w:rsidRPr="00A069DB">
        <w:rPr>
          <w:rFonts w:asciiTheme="minorHAnsi" w:hAnsiTheme="minorHAnsi" w:cstheme="minorHAnsi"/>
        </w:rPr>
        <w:tab/>
      </w:r>
      <w:r w:rsidRPr="00A069DB">
        <w:rPr>
          <w:rFonts w:asciiTheme="minorHAnsi" w:hAnsiTheme="minorHAnsi" w:cstheme="minorHAnsi"/>
        </w:rPr>
        <w:tab/>
        <w:t>Scope</w:t>
      </w:r>
    </w:p>
    <w:p w14:paraId="133AE276" w14:textId="77777777" w:rsidR="005D3942" w:rsidRPr="00A069DB" w:rsidRDefault="005D3942" w:rsidP="00006EAB">
      <w:pPr>
        <w:pStyle w:val="Heading4"/>
        <w:spacing w:before="0" w:after="0"/>
        <w:ind w:right="-40"/>
        <w:rPr>
          <w:rFonts w:asciiTheme="minorHAnsi" w:hAnsiTheme="minorHAnsi" w:cstheme="minorHAnsi"/>
        </w:rPr>
      </w:pPr>
      <w:r w:rsidRPr="00A069DB">
        <w:rPr>
          <w:rFonts w:asciiTheme="minorHAnsi" w:hAnsiTheme="minorHAnsi" w:cstheme="minorHAnsi"/>
        </w:rPr>
        <w:t>1.2</w:t>
      </w:r>
      <w:r w:rsidRPr="00A069DB">
        <w:rPr>
          <w:rFonts w:asciiTheme="minorHAnsi" w:hAnsiTheme="minorHAnsi" w:cstheme="minorHAnsi"/>
        </w:rPr>
        <w:tab/>
      </w:r>
      <w:r w:rsidRPr="00A069DB">
        <w:rPr>
          <w:rFonts w:asciiTheme="minorHAnsi" w:hAnsiTheme="minorHAnsi" w:cstheme="minorHAnsi"/>
        </w:rPr>
        <w:tab/>
        <w:t>Regulations and Standards</w:t>
      </w:r>
    </w:p>
    <w:p w14:paraId="550E78D2" w14:textId="77777777" w:rsidR="005D3942" w:rsidRPr="00A069DB" w:rsidRDefault="005D3942" w:rsidP="00006EAB">
      <w:pPr>
        <w:pStyle w:val="Heading4"/>
        <w:spacing w:before="0" w:after="0"/>
        <w:ind w:right="-40"/>
        <w:rPr>
          <w:rFonts w:asciiTheme="minorHAnsi" w:hAnsiTheme="minorHAnsi" w:cstheme="minorHAnsi"/>
        </w:rPr>
      </w:pPr>
      <w:r w:rsidRPr="00A069DB">
        <w:rPr>
          <w:rFonts w:asciiTheme="minorHAnsi" w:hAnsiTheme="minorHAnsi" w:cstheme="minorHAnsi"/>
        </w:rPr>
        <w:t>1.3</w:t>
      </w:r>
      <w:r w:rsidRPr="00A069DB">
        <w:rPr>
          <w:rFonts w:asciiTheme="minorHAnsi" w:hAnsiTheme="minorHAnsi" w:cstheme="minorHAnsi"/>
        </w:rPr>
        <w:tab/>
      </w:r>
      <w:r w:rsidRPr="00A069DB">
        <w:rPr>
          <w:rFonts w:asciiTheme="minorHAnsi" w:hAnsiTheme="minorHAnsi" w:cstheme="minorHAnsi"/>
        </w:rPr>
        <w:tab/>
        <w:t>Drawings and Specifications</w:t>
      </w:r>
    </w:p>
    <w:p w14:paraId="273DF3B9" w14:textId="77777777" w:rsidR="005D3942" w:rsidRPr="00A069DB" w:rsidRDefault="005D3942" w:rsidP="00006EAB">
      <w:pPr>
        <w:pStyle w:val="Heading4"/>
        <w:spacing w:before="0" w:after="0"/>
        <w:ind w:right="-40"/>
        <w:rPr>
          <w:rFonts w:asciiTheme="minorHAnsi" w:hAnsiTheme="minorHAnsi" w:cstheme="minorHAnsi"/>
        </w:rPr>
      </w:pPr>
      <w:r w:rsidRPr="00A069DB">
        <w:rPr>
          <w:rFonts w:asciiTheme="minorHAnsi" w:hAnsiTheme="minorHAnsi" w:cstheme="minorHAnsi"/>
        </w:rPr>
        <w:t>1.4</w:t>
      </w:r>
      <w:r w:rsidRPr="00A069DB">
        <w:rPr>
          <w:rFonts w:asciiTheme="minorHAnsi" w:hAnsiTheme="minorHAnsi" w:cstheme="minorHAnsi"/>
        </w:rPr>
        <w:tab/>
      </w:r>
      <w:r w:rsidRPr="00A069DB">
        <w:rPr>
          <w:rFonts w:asciiTheme="minorHAnsi" w:hAnsiTheme="minorHAnsi" w:cstheme="minorHAnsi"/>
        </w:rPr>
        <w:tab/>
        <w:t>Shop Drawings</w:t>
      </w:r>
    </w:p>
    <w:p w14:paraId="0EBBB51C" w14:textId="77777777" w:rsidR="005D3942" w:rsidRPr="00A069DB" w:rsidRDefault="005D3942" w:rsidP="00006EAB">
      <w:pPr>
        <w:pStyle w:val="Heading4"/>
        <w:spacing w:before="0" w:after="0"/>
        <w:ind w:right="-40"/>
        <w:rPr>
          <w:rFonts w:asciiTheme="minorHAnsi" w:hAnsiTheme="minorHAnsi" w:cstheme="minorHAnsi"/>
        </w:rPr>
      </w:pPr>
      <w:r w:rsidRPr="00A069DB">
        <w:rPr>
          <w:rFonts w:asciiTheme="minorHAnsi" w:hAnsiTheme="minorHAnsi" w:cstheme="minorHAnsi"/>
        </w:rPr>
        <w:t xml:space="preserve">1.5 </w:t>
      </w:r>
      <w:r w:rsidRPr="00A069DB">
        <w:rPr>
          <w:rFonts w:asciiTheme="minorHAnsi" w:hAnsiTheme="minorHAnsi" w:cstheme="minorHAnsi"/>
        </w:rPr>
        <w:tab/>
      </w:r>
      <w:r w:rsidRPr="00A069DB">
        <w:rPr>
          <w:rFonts w:asciiTheme="minorHAnsi" w:hAnsiTheme="minorHAnsi" w:cstheme="minorHAnsi"/>
        </w:rPr>
        <w:tab/>
        <w:t>Built Drawings &amp; Handing over requirements</w:t>
      </w:r>
    </w:p>
    <w:p w14:paraId="521FAFCA" w14:textId="77777777" w:rsidR="005D3942" w:rsidRPr="00A069DB" w:rsidRDefault="005D3942" w:rsidP="00006EAB">
      <w:pPr>
        <w:pStyle w:val="Heading4"/>
        <w:spacing w:before="0" w:after="0"/>
        <w:ind w:right="-40"/>
        <w:rPr>
          <w:rFonts w:asciiTheme="minorHAnsi" w:hAnsiTheme="minorHAnsi" w:cstheme="minorHAnsi"/>
        </w:rPr>
      </w:pPr>
      <w:r w:rsidRPr="00A069DB">
        <w:rPr>
          <w:rFonts w:asciiTheme="minorHAnsi" w:hAnsiTheme="minorHAnsi" w:cstheme="minorHAnsi"/>
        </w:rPr>
        <w:t>1.6</w:t>
      </w:r>
      <w:r w:rsidRPr="00A069DB">
        <w:rPr>
          <w:rFonts w:asciiTheme="minorHAnsi" w:hAnsiTheme="minorHAnsi" w:cstheme="minorHAnsi"/>
        </w:rPr>
        <w:tab/>
      </w:r>
      <w:r w:rsidRPr="00A069DB">
        <w:rPr>
          <w:rFonts w:asciiTheme="minorHAnsi" w:hAnsiTheme="minorHAnsi" w:cstheme="minorHAnsi"/>
        </w:rPr>
        <w:tab/>
        <w:t>Manufacturers’ Instructions</w:t>
      </w:r>
    </w:p>
    <w:p w14:paraId="24A7B033" w14:textId="77777777" w:rsidR="005D3942" w:rsidRPr="00A069DB" w:rsidRDefault="005D3942" w:rsidP="00006EAB">
      <w:pPr>
        <w:pStyle w:val="Heading4"/>
        <w:spacing w:before="0" w:after="0"/>
        <w:ind w:right="-40"/>
        <w:rPr>
          <w:rFonts w:asciiTheme="minorHAnsi" w:hAnsiTheme="minorHAnsi" w:cstheme="minorHAnsi"/>
          <w:spacing w:val="-2"/>
        </w:rPr>
      </w:pPr>
      <w:r w:rsidRPr="00A069DB">
        <w:rPr>
          <w:rFonts w:asciiTheme="minorHAnsi" w:hAnsiTheme="minorHAnsi" w:cstheme="minorHAnsi"/>
        </w:rPr>
        <w:t>1.7</w:t>
      </w:r>
      <w:r w:rsidRPr="00A069DB">
        <w:rPr>
          <w:rFonts w:asciiTheme="minorHAnsi" w:hAnsiTheme="minorHAnsi" w:cstheme="minorHAnsi"/>
        </w:rPr>
        <w:tab/>
      </w:r>
      <w:r w:rsidRPr="00A069DB">
        <w:rPr>
          <w:rFonts w:asciiTheme="minorHAnsi" w:hAnsiTheme="minorHAnsi" w:cstheme="minorHAnsi"/>
        </w:rPr>
        <w:tab/>
        <w:t>Materials</w:t>
      </w:r>
    </w:p>
    <w:p w14:paraId="501F69DF" w14:textId="77777777" w:rsidR="005D3942" w:rsidRPr="00A069DB" w:rsidRDefault="005D3942" w:rsidP="00006EAB">
      <w:pPr>
        <w:pStyle w:val="Heading4"/>
        <w:spacing w:before="0" w:after="0"/>
        <w:ind w:right="-40"/>
        <w:rPr>
          <w:rFonts w:asciiTheme="minorHAnsi" w:hAnsiTheme="minorHAnsi" w:cstheme="minorHAnsi"/>
        </w:rPr>
      </w:pPr>
      <w:r w:rsidRPr="00A069DB">
        <w:rPr>
          <w:rFonts w:asciiTheme="minorHAnsi" w:hAnsiTheme="minorHAnsi" w:cstheme="minorHAnsi"/>
        </w:rPr>
        <w:t>1.8</w:t>
      </w:r>
      <w:r w:rsidRPr="00A069DB">
        <w:rPr>
          <w:rFonts w:asciiTheme="minorHAnsi" w:hAnsiTheme="minorHAnsi" w:cstheme="minorHAnsi"/>
        </w:rPr>
        <w:tab/>
      </w:r>
      <w:r w:rsidRPr="00A069DB">
        <w:rPr>
          <w:rFonts w:asciiTheme="minorHAnsi" w:hAnsiTheme="minorHAnsi" w:cstheme="minorHAnsi"/>
        </w:rPr>
        <w:tab/>
        <w:t>Guarantee</w:t>
      </w:r>
    </w:p>
    <w:p w14:paraId="602D6594" w14:textId="77777777" w:rsidR="005D3942" w:rsidRPr="00A069DB" w:rsidRDefault="005D3942" w:rsidP="00006EAB">
      <w:pPr>
        <w:pStyle w:val="Heading3"/>
        <w:spacing w:before="0"/>
        <w:ind w:right="-40"/>
        <w:rPr>
          <w:rFonts w:asciiTheme="minorHAnsi" w:hAnsiTheme="minorHAnsi" w:cstheme="minorHAnsi"/>
          <w:b/>
          <w:color w:val="auto"/>
        </w:rPr>
      </w:pPr>
    </w:p>
    <w:p w14:paraId="489EC93D" w14:textId="77777777" w:rsidR="005D3942" w:rsidRPr="00A069DB" w:rsidRDefault="005D3942" w:rsidP="00006EAB">
      <w:pPr>
        <w:pStyle w:val="Heading3"/>
        <w:spacing w:before="0"/>
        <w:ind w:right="-40"/>
        <w:rPr>
          <w:rFonts w:asciiTheme="minorHAnsi" w:hAnsiTheme="minorHAnsi" w:cstheme="minorHAnsi"/>
          <w:bCs/>
          <w:color w:val="auto"/>
        </w:rPr>
      </w:pPr>
      <w:r w:rsidRPr="00A069DB">
        <w:rPr>
          <w:rFonts w:asciiTheme="minorHAnsi" w:hAnsiTheme="minorHAnsi" w:cstheme="minorHAnsi"/>
          <w:bCs/>
          <w:color w:val="auto"/>
        </w:rPr>
        <w:t>SECTION - II</w:t>
      </w:r>
      <w:r w:rsidRPr="00A069DB">
        <w:rPr>
          <w:rFonts w:asciiTheme="minorHAnsi" w:hAnsiTheme="minorHAnsi" w:cstheme="minorHAnsi"/>
          <w:bCs/>
          <w:color w:val="auto"/>
        </w:rPr>
        <w:tab/>
        <w:t xml:space="preserve">SOIL, WASTE AND VENT PIPES AND RAINWATER PIPES </w:t>
      </w:r>
    </w:p>
    <w:p w14:paraId="0E9B0746" w14:textId="77777777" w:rsidR="005D3942" w:rsidRPr="00A069DB" w:rsidRDefault="005D3942" w:rsidP="00006EAB">
      <w:pPr>
        <w:pStyle w:val="Heading4"/>
        <w:spacing w:before="0" w:after="0"/>
        <w:ind w:right="-40"/>
        <w:rPr>
          <w:rFonts w:asciiTheme="minorHAnsi" w:hAnsiTheme="minorHAnsi" w:cstheme="minorHAnsi"/>
          <w:b w:val="0"/>
        </w:rPr>
      </w:pPr>
    </w:p>
    <w:p w14:paraId="6C72C14C" w14:textId="77777777" w:rsidR="005D3942" w:rsidRPr="00A069DB" w:rsidRDefault="005D3942" w:rsidP="00006EAB">
      <w:pPr>
        <w:pStyle w:val="IndentPara"/>
        <w:numPr>
          <w:ilvl w:val="1"/>
          <w:numId w:val="20"/>
        </w:numPr>
        <w:tabs>
          <w:tab w:val="clear" w:pos="1134"/>
        </w:tabs>
        <w:spacing w:after="0"/>
        <w:ind w:right="-40"/>
        <w:jc w:val="both"/>
        <w:rPr>
          <w:rFonts w:asciiTheme="minorHAnsi" w:hAnsiTheme="minorHAnsi" w:cstheme="minorHAnsi"/>
          <w:sz w:val="24"/>
          <w:szCs w:val="24"/>
        </w:rPr>
      </w:pPr>
      <w:r w:rsidRPr="00A069DB">
        <w:rPr>
          <w:rFonts w:asciiTheme="minorHAnsi" w:hAnsiTheme="minorHAnsi" w:cstheme="minorHAnsi"/>
          <w:sz w:val="24"/>
          <w:szCs w:val="24"/>
        </w:rPr>
        <w:tab/>
        <w:t>General Requirements</w:t>
      </w:r>
    </w:p>
    <w:p w14:paraId="096E7BA5" w14:textId="77777777" w:rsidR="005D3942" w:rsidRPr="00A069DB" w:rsidRDefault="005D3942" w:rsidP="00006EAB">
      <w:pPr>
        <w:pStyle w:val="IndentPara"/>
        <w:numPr>
          <w:ilvl w:val="1"/>
          <w:numId w:val="20"/>
        </w:numPr>
        <w:tabs>
          <w:tab w:val="clear" w:pos="1134"/>
          <w:tab w:val="left" w:pos="810"/>
        </w:tabs>
        <w:spacing w:after="0"/>
        <w:ind w:right="-40"/>
        <w:jc w:val="both"/>
        <w:rPr>
          <w:rFonts w:asciiTheme="minorHAnsi" w:hAnsiTheme="minorHAnsi" w:cstheme="minorHAnsi"/>
          <w:sz w:val="24"/>
          <w:szCs w:val="24"/>
        </w:rPr>
      </w:pPr>
      <w:r w:rsidRPr="00A069DB">
        <w:rPr>
          <w:rFonts w:asciiTheme="minorHAnsi" w:hAnsiTheme="minorHAnsi" w:cstheme="minorHAnsi"/>
          <w:sz w:val="24"/>
          <w:szCs w:val="24"/>
        </w:rPr>
        <w:t xml:space="preserve"> </w:t>
      </w:r>
      <w:r w:rsidRPr="00A069DB">
        <w:rPr>
          <w:rFonts w:asciiTheme="minorHAnsi" w:hAnsiTheme="minorHAnsi" w:cstheme="minorHAnsi"/>
          <w:sz w:val="24"/>
          <w:szCs w:val="24"/>
        </w:rPr>
        <w:tab/>
      </w:r>
      <w:r w:rsidRPr="00A069DB">
        <w:rPr>
          <w:rFonts w:asciiTheme="minorHAnsi" w:hAnsiTheme="minorHAnsi" w:cstheme="minorHAnsi"/>
          <w:sz w:val="24"/>
          <w:szCs w:val="24"/>
        </w:rPr>
        <w:tab/>
        <w:t>Polyvinyl Chloride (PVC) Pipes and Fittings</w:t>
      </w:r>
    </w:p>
    <w:p w14:paraId="6E8A264E" w14:textId="77777777" w:rsidR="005D3942" w:rsidRPr="00A069DB" w:rsidRDefault="005D3942" w:rsidP="00006EAB">
      <w:pPr>
        <w:pStyle w:val="IndentPara"/>
        <w:tabs>
          <w:tab w:val="clear" w:pos="1134"/>
        </w:tabs>
        <w:spacing w:after="0"/>
        <w:ind w:left="720" w:right="-43" w:hanging="720"/>
        <w:jc w:val="both"/>
        <w:rPr>
          <w:rFonts w:asciiTheme="minorHAnsi" w:hAnsiTheme="minorHAnsi" w:cstheme="minorHAnsi"/>
          <w:sz w:val="24"/>
          <w:szCs w:val="24"/>
        </w:rPr>
      </w:pPr>
      <w:r w:rsidRPr="00A069DB">
        <w:rPr>
          <w:rFonts w:asciiTheme="minorHAnsi" w:hAnsiTheme="minorHAnsi" w:cstheme="minorHAnsi"/>
          <w:sz w:val="24"/>
          <w:szCs w:val="24"/>
        </w:rPr>
        <w:t>1.2.1</w:t>
      </w:r>
      <w:r w:rsidRPr="00A069DB">
        <w:rPr>
          <w:rFonts w:asciiTheme="minorHAnsi" w:hAnsiTheme="minorHAnsi" w:cstheme="minorHAnsi"/>
          <w:sz w:val="24"/>
          <w:szCs w:val="24"/>
        </w:rPr>
        <w:tab/>
        <w:t xml:space="preserve"> </w:t>
      </w:r>
      <w:r w:rsidRPr="00A069DB">
        <w:rPr>
          <w:rFonts w:asciiTheme="minorHAnsi" w:hAnsiTheme="minorHAnsi" w:cstheme="minorHAnsi"/>
          <w:sz w:val="24"/>
          <w:szCs w:val="24"/>
        </w:rPr>
        <w:tab/>
        <w:t>Handling</w:t>
      </w:r>
    </w:p>
    <w:p w14:paraId="44EC7579" w14:textId="77777777" w:rsidR="005D3942" w:rsidRPr="00A069DB" w:rsidRDefault="005D3942" w:rsidP="00006EAB">
      <w:pPr>
        <w:pStyle w:val="IndentPara"/>
        <w:tabs>
          <w:tab w:val="clear" w:pos="1134"/>
        </w:tabs>
        <w:spacing w:after="0"/>
        <w:ind w:left="720" w:right="-43" w:hanging="720"/>
        <w:jc w:val="both"/>
        <w:rPr>
          <w:rFonts w:asciiTheme="minorHAnsi" w:hAnsiTheme="minorHAnsi" w:cstheme="minorHAnsi"/>
          <w:sz w:val="24"/>
          <w:szCs w:val="24"/>
        </w:rPr>
      </w:pPr>
      <w:r w:rsidRPr="00A069DB">
        <w:rPr>
          <w:rFonts w:asciiTheme="minorHAnsi" w:hAnsiTheme="minorHAnsi" w:cstheme="minorHAnsi"/>
          <w:sz w:val="24"/>
          <w:szCs w:val="24"/>
        </w:rPr>
        <w:t>1.2.2</w:t>
      </w:r>
      <w:r w:rsidRPr="00A069DB">
        <w:rPr>
          <w:rFonts w:asciiTheme="minorHAnsi" w:hAnsiTheme="minorHAnsi" w:cstheme="minorHAnsi"/>
          <w:sz w:val="24"/>
          <w:szCs w:val="24"/>
        </w:rPr>
        <w:tab/>
        <w:t xml:space="preserve"> </w:t>
      </w:r>
      <w:r w:rsidRPr="00A069DB">
        <w:rPr>
          <w:rFonts w:asciiTheme="minorHAnsi" w:hAnsiTheme="minorHAnsi" w:cstheme="minorHAnsi"/>
          <w:sz w:val="24"/>
          <w:szCs w:val="24"/>
        </w:rPr>
        <w:tab/>
        <w:t>Laying</w:t>
      </w:r>
    </w:p>
    <w:p w14:paraId="3E63759A" w14:textId="77777777" w:rsidR="005D3942" w:rsidRPr="00A069DB" w:rsidRDefault="005D3942" w:rsidP="00006EAB">
      <w:pPr>
        <w:pStyle w:val="IndentPara"/>
        <w:tabs>
          <w:tab w:val="clear" w:pos="1134"/>
        </w:tabs>
        <w:spacing w:after="0"/>
        <w:ind w:left="720" w:right="-43" w:hanging="720"/>
        <w:jc w:val="both"/>
        <w:rPr>
          <w:rFonts w:asciiTheme="minorHAnsi" w:hAnsiTheme="minorHAnsi" w:cstheme="minorHAnsi"/>
          <w:sz w:val="24"/>
          <w:szCs w:val="24"/>
        </w:rPr>
      </w:pPr>
      <w:r w:rsidRPr="00A069DB">
        <w:rPr>
          <w:rFonts w:asciiTheme="minorHAnsi" w:hAnsiTheme="minorHAnsi" w:cstheme="minorHAnsi"/>
          <w:sz w:val="24"/>
          <w:szCs w:val="24"/>
        </w:rPr>
        <w:t>1.2.3</w:t>
      </w:r>
      <w:r w:rsidRPr="00A069DB">
        <w:rPr>
          <w:rFonts w:asciiTheme="minorHAnsi" w:hAnsiTheme="minorHAnsi" w:cstheme="minorHAnsi"/>
          <w:sz w:val="24"/>
          <w:szCs w:val="24"/>
        </w:rPr>
        <w:tab/>
        <w:t xml:space="preserve"> </w:t>
      </w:r>
      <w:r w:rsidRPr="00A069DB">
        <w:rPr>
          <w:rFonts w:asciiTheme="minorHAnsi" w:hAnsiTheme="minorHAnsi" w:cstheme="minorHAnsi"/>
          <w:sz w:val="24"/>
          <w:szCs w:val="24"/>
        </w:rPr>
        <w:tab/>
        <w:t>Jointing</w:t>
      </w:r>
    </w:p>
    <w:p w14:paraId="08A37C33" w14:textId="77777777" w:rsidR="005D3942" w:rsidRPr="00A069DB" w:rsidRDefault="005D3942" w:rsidP="00006EAB">
      <w:pPr>
        <w:pStyle w:val="IndentPara"/>
        <w:tabs>
          <w:tab w:val="clear" w:pos="1134"/>
          <w:tab w:val="left" w:pos="810"/>
        </w:tabs>
        <w:spacing w:after="0"/>
        <w:ind w:left="720" w:right="-43" w:hanging="720"/>
        <w:jc w:val="both"/>
        <w:rPr>
          <w:rFonts w:asciiTheme="minorHAnsi" w:hAnsiTheme="minorHAnsi" w:cstheme="minorHAnsi"/>
          <w:sz w:val="24"/>
          <w:szCs w:val="24"/>
        </w:rPr>
      </w:pPr>
      <w:r w:rsidRPr="00A069DB">
        <w:rPr>
          <w:rFonts w:asciiTheme="minorHAnsi" w:hAnsiTheme="minorHAnsi" w:cstheme="minorHAnsi"/>
          <w:sz w:val="24"/>
          <w:szCs w:val="24"/>
        </w:rPr>
        <w:t>1.2.4</w:t>
      </w:r>
      <w:r w:rsidRPr="00A069DB">
        <w:rPr>
          <w:rFonts w:asciiTheme="minorHAnsi" w:hAnsiTheme="minorHAnsi" w:cstheme="minorHAnsi"/>
          <w:sz w:val="24"/>
          <w:szCs w:val="24"/>
        </w:rPr>
        <w:tab/>
        <w:t xml:space="preserve"> </w:t>
      </w:r>
      <w:r w:rsidRPr="00A069DB">
        <w:rPr>
          <w:rFonts w:asciiTheme="minorHAnsi" w:hAnsiTheme="minorHAnsi" w:cstheme="minorHAnsi"/>
          <w:sz w:val="24"/>
          <w:szCs w:val="24"/>
        </w:rPr>
        <w:tab/>
      </w:r>
      <w:r w:rsidRPr="00A069DB">
        <w:rPr>
          <w:rFonts w:asciiTheme="minorHAnsi" w:hAnsiTheme="minorHAnsi" w:cstheme="minorHAnsi"/>
          <w:sz w:val="24"/>
          <w:szCs w:val="24"/>
        </w:rPr>
        <w:tab/>
        <w:t>Testing</w:t>
      </w:r>
    </w:p>
    <w:p w14:paraId="02E06F8C" w14:textId="77777777" w:rsidR="005D3942" w:rsidRPr="00A069DB" w:rsidRDefault="005D3942" w:rsidP="00006EAB">
      <w:pPr>
        <w:pStyle w:val="IndentPara"/>
        <w:tabs>
          <w:tab w:val="clear" w:pos="1134"/>
          <w:tab w:val="num" w:pos="720"/>
          <w:tab w:val="left" w:pos="810"/>
        </w:tabs>
        <w:spacing w:after="0"/>
        <w:ind w:left="720" w:right="-40" w:hanging="720"/>
        <w:rPr>
          <w:rFonts w:asciiTheme="minorHAnsi" w:hAnsiTheme="minorHAnsi" w:cstheme="minorHAnsi"/>
          <w:sz w:val="24"/>
          <w:szCs w:val="24"/>
        </w:rPr>
      </w:pPr>
      <w:r w:rsidRPr="00A069DB">
        <w:rPr>
          <w:rFonts w:asciiTheme="minorHAnsi" w:hAnsiTheme="minorHAnsi" w:cstheme="minorHAnsi"/>
          <w:sz w:val="24"/>
          <w:szCs w:val="24"/>
        </w:rPr>
        <w:t>1.3</w:t>
      </w:r>
      <w:r w:rsidRPr="00A069DB">
        <w:rPr>
          <w:rFonts w:asciiTheme="minorHAnsi" w:hAnsiTheme="minorHAnsi" w:cstheme="minorHAnsi"/>
          <w:sz w:val="24"/>
          <w:szCs w:val="24"/>
        </w:rPr>
        <w:tab/>
        <w:t xml:space="preserve"> </w:t>
      </w:r>
      <w:r w:rsidRPr="00A069DB">
        <w:rPr>
          <w:rFonts w:asciiTheme="minorHAnsi" w:hAnsiTheme="minorHAnsi" w:cstheme="minorHAnsi"/>
          <w:sz w:val="24"/>
          <w:szCs w:val="24"/>
        </w:rPr>
        <w:tab/>
      </w:r>
      <w:r w:rsidRPr="00A069DB">
        <w:rPr>
          <w:rFonts w:asciiTheme="minorHAnsi" w:hAnsiTheme="minorHAnsi" w:cstheme="minorHAnsi"/>
          <w:sz w:val="24"/>
          <w:szCs w:val="24"/>
        </w:rPr>
        <w:tab/>
        <w:t>PVC Pressure Pipes and Fittings</w:t>
      </w:r>
    </w:p>
    <w:p w14:paraId="7723F81E" w14:textId="77777777" w:rsidR="005D3942" w:rsidRPr="00A069DB" w:rsidRDefault="005D3942" w:rsidP="00006EAB">
      <w:pPr>
        <w:pStyle w:val="IndentPara"/>
        <w:tabs>
          <w:tab w:val="clear" w:pos="1134"/>
          <w:tab w:val="num" w:pos="720"/>
          <w:tab w:val="left" w:pos="810"/>
        </w:tabs>
        <w:spacing w:after="0"/>
        <w:ind w:left="720" w:right="-40" w:hanging="720"/>
        <w:rPr>
          <w:rFonts w:asciiTheme="minorHAnsi" w:hAnsiTheme="minorHAnsi" w:cstheme="minorHAnsi"/>
          <w:sz w:val="24"/>
          <w:szCs w:val="24"/>
        </w:rPr>
      </w:pPr>
      <w:r w:rsidRPr="00A069DB">
        <w:rPr>
          <w:rFonts w:asciiTheme="minorHAnsi" w:hAnsiTheme="minorHAnsi" w:cstheme="minorHAnsi"/>
          <w:sz w:val="24"/>
          <w:szCs w:val="24"/>
        </w:rPr>
        <w:t>1.3.1</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 xml:space="preserve">Laying and Fixing </w:t>
      </w:r>
    </w:p>
    <w:p w14:paraId="39F281D3" w14:textId="77777777" w:rsidR="005D3942" w:rsidRPr="00A069DB" w:rsidRDefault="005D3942" w:rsidP="00006EAB">
      <w:pPr>
        <w:pStyle w:val="IndentPara"/>
        <w:tabs>
          <w:tab w:val="clear" w:pos="1134"/>
          <w:tab w:val="num" w:pos="720"/>
          <w:tab w:val="left" w:pos="810"/>
        </w:tabs>
        <w:spacing w:after="0"/>
        <w:ind w:left="720" w:right="-40" w:hanging="720"/>
        <w:rPr>
          <w:rFonts w:asciiTheme="minorHAnsi" w:hAnsiTheme="minorHAnsi" w:cstheme="minorHAnsi"/>
          <w:sz w:val="24"/>
          <w:szCs w:val="24"/>
        </w:rPr>
      </w:pPr>
      <w:r w:rsidRPr="00A069DB">
        <w:rPr>
          <w:rFonts w:asciiTheme="minorHAnsi" w:hAnsiTheme="minorHAnsi" w:cstheme="minorHAnsi"/>
          <w:sz w:val="24"/>
          <w:szCs w:val="24"/>
        </w:rPr>
        <w:t>1.3.2</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Testing</w:t>
      </w:r>
    </w:p>
    <w:p w14:paraId="276B4DDA" w14:textId="77777777" w:rsidR="005D3942" w:rsidRPr="00A069DB" w:rsidRDefault="005D3942" w:rsidP="00006EAB">
      <w:pPr>
        <w:pStyle w:val="IndentPara"/>
        <w:tabs>
          <w:tab w:val="clear" w:pos="1134"/>
          <w:tab w:val="num" w:pos="720"/>
          <w:tab w:val="left" w:pos="810"/>
        </w:tabs>
        <w:spacing w:after="0"/>
        <w:ind w:left="720" w:right="-40" w:hanging="720"/>
        <w:rPr>
          <w:rFonts w:asciiTheme="minorHAnsi" w:hAnsiTheme="minorHAnsi" w:cstheme="minorHAnsi"/>
          <w:sz w:val="24"/>
          <w:szCs w:val="24"/>
        </w:rPr>
      </w:pPr>
      <w:r w:rsidRPr="00A069DB">
        <w:rPr>
          <w:rFonts w:asciiTheme="minorHAnsi" w:hAnsiTheme="minorHAnsi" w:cstheme="minorHAnsi"/>
          <w:sz w:val="24"/>
          <w:szCs w:val="24"/>
        </w:rPr>
        <w:t>1.4                   Cast Iron Pipes</w:t>
      </w:r>
    </w:p>
    <w:p w14:paraId="5A9661A3" w14:textId="77777777" w:rsidR="005D3942" w:rsidRPr="00A069DB" w:rsidRDefault="005D3942" w:rsidP="00006EAB">
      <w:pPr>
        <w:spacing w:before="0" w:after="0"/>
        <w:ind w:left="1440" w:hanging="1440"/>
        <w:rPr>
          <w:rFonts w:asciiTheme="minorHAnsi" w:hAnsiTheme="minorHAnsi" w:cstheme="minorHAnsi"/>
        </w:rPr>
      </w:pPr>
    </w:p>
    <w:p w14:paraId="562C81F4" w14:textId="77777777" w:rsidR="005D3942" w:rsidRPr="00A069DB" w:rsidRDefault="005D3942" w:rsidP="00006EAB">
      <w:pPr>
        <w:pStyle w:val="Heading6"/>
        <w:spacing w:before="0" w:after="0"/>
        <w:rPr>
          <w:rFonts w:asciiTheme="minorHAnsi" w:hAnsiTheme="minorHAnsi" w:cstheme="minorHAnsi"/>
          <w:sz w:val="24"/>
          <w:szCs w:val="24"/>
        </w:rPr>
      </w:pPr>
      <w:r w:rsidRPr="00A069DB">
        <w:rPr>
          <w:rFonts w:asciiTheme="minorHAnsi" w:hAnsiTheme="minorHAnsi" w:cstheme="minorHAnsi"/>
          <w:sz w:val="24"/>
          <w:szCs w:val="24"/>
        </w:rPr>
        <w:t>SECTION - III</w:t>
      </w:r>
      <w:r w:rsidRPr="00A069DB">
        <w:rPr>
          <w:rFonts w:asciiTheme="minorHAnsi" w:hAnsiTheme="minorHAnsi" w:cstheme="minorHAnsi"/>
          <w:sz w:val="24"/>
          <w:szCs w:val="24"/>
        </w:rPr>
        <w:tab/>
        <w:t xml:space="preserve"> STORM WATER DRAINAGE SYSTEM, SEWAGE SYSTEM </w:t>
      </w:r>
    </w:p>
    <w:p w14:paraId="04826262" w14:textId="77777777" w:rsidR="005D3942" w:rsidRPr="00A069DB" w:rsidRDefault="005D3942" w:rsidP="00006EAB">
      <w:pPr>
        <w:spacing w:before="0" w:after="0"/>
        <w:ind w:left="1440" w:hanging="1440"/>
        <w:rPr>
          <w:rFonts w:asciiTheme="minorHAnsi" w:hAnsiTheme="minorHAnsi" w:cstheme="minorHAnsi"/>
        </w:rPr>
      </w:pPr>
    </w:p>
    <w:p w14:paraId="1904FCEE"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1.1</w:t>
      </w:r>
      <w:r w:rsidRPr="00A069DB">
        <w:rPr>
          <w:rFonts w:asciiTheme="minorHAnsi" w:hAnsiTheme="minorHAnsi" w:cstheme="minorHAnsi"/>
        </w:rPr>
        <w:tab/>
        <w:t xml:space="preserve">           Reinforced cement concrete (RCC) medium duty pipes</w:t>
      </w:r>
    </w:p>
    <w:p w14:paraId="6F67FA32"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1.1.1</w:t>
      </w:r>
      <w:r w:rsidRPr="00A069DB">
        <w:rPr>
          <w:rFonts w:asciiTheme="minorHAnsi" w:hAnsiTheme="minorHAnsi" w:cstheme="minorHAnsi"/>
        </w:rPr>
        <w:tab/>
        <w:t>Laying &amp; jointing</w:t>
      </w:r>
    </w:p>
    <w:p w14:paraId="02F631CD"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1.1.2</w:t>
      </w:r>
      <w:r w:rsidRPr="00A069DB">
        <w:rPr>
          <w:rFonts w:asciiTheme="minorHAnsi" w:hAnsiTheme="minorHAnsi" w:cstheme="minorHAnsi"/>
        </w:rPr>
        <w:tab/>
        <w:t>Testing</w:t>
      </w:r>
    </w:p>
    <w:p w14:paraId="39E12CA9"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1.2</w:t>
      </w:r>
      <w:r w:rsidRPr="00A069DB">
        <w:rPr>
          <w:rFonts w:asciiTheme="minorHAnsi" w:hAnsiTheme="minorHAnsi" w:cstheme="minorHAnsi"/>
        </w:rPr>
        <w:tab/>
        <w:t>Structured wall pipes</w:t>
      </w:r>
    </w:p>
    <w:p w14:paraId="0E7B292A"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1.2.1</w:t>
      </w:r>
      <w:r w:rsidRPr="00A069DB">
        <w:rPr>
          <w:rFonts w:asciiTheme="minorHAnsi" w:hAnsiTheme="minorHAnsi" w:cstheme="minorHAnsi"/>
        </w:rPr>
        <w:tab/>
        <w:t>Laying and Jointing</w:t>
      </w:r>
    </w:p>
    <w:p w14:paraId="25E6EB9A"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1.2.2</w:t>
      </w:r>
      <w:r w:rsidRPr="00A069DB">
        <w:rPr>
          <w:rFonts w:asciiTheme="minorHAnsi" w:hAnsiTheme="minorHAnsi" w:cstheme="minorHAnsi"/>
        </w:rPr>
        <w:tab/>
        <w:t>Testing</w:t>
      </w:r>
    </w:p>
    <w:p w14:paraId="26E94764"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1.3</w:t>
      </w:r>
      <w:r w:rsidRPr="00A069DB">
        <w:rPr>
          <w:rFonts w:asciiTheme="minorHAnsi" w:hAnsiTheme="minorHAnsi" w:cstheme="minorHAnsi"/>
        </w:rPr>
        <w:tab/>
        <w:t>Manhole and Inspection Chambers</w:t>
      </w:r>
    </w:p>
    <w:p w14:paraId="5E649600"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1.3.1</w:t>
      </w:r>
      <w:r w:rsidRPr="00A069DB">
        <w:rPr>
          <w:rFonts w:asciiTheme="minorHAnsi" w:hAnsiTheme="minorHAnsi" w:cstheme="minorHAnsi"/>
        </w:rPr>
        <w:tab/>
        <w:t>Location and Sizes</w:t>
      </w:r>
    </w:p>
    <w:p w14:paraId="53DB7390"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1.3.2</w:t>
      </w:r>
      <w:r w:rsidRPr="00A069DB">
        <w:rPr>
          <w:rFonts w:asciiTheme="minorHAnsi" w:hAnsiTheme="minorHAnsi" w:cstheme="minorHAnsi"/>
        </w:rPr>
        <w:tab/>
        <w:t>Bed Concrete</w:t>
      </w:r>
    </w:p>
    <w:p w14:paraId="24ED34EE"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1.3.3</w:t>
      </w:r>
      <w:r w:rsidRPr="00A069DB">
        <w:rPr>
          <w:rFonts w:asciiTheme="minorHAnsi" w:hAnsiTheme="minorHAnsi" w:cstheme="minorHAnsi"/>
        </w:rPr>
        <w:tab/>
        <w:t>Brick Masonry</w:t>
      </w:r>
    </w:p>
    <w:p w14:paraId="3B144B3A"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1.3.4</w:t>
      </w:r>
      <w:r w:rsidRPr="00A069DB">
        <w:rPr>
          <w:rFonts w:asciiTheme="minorHAnsi" w:hAnsiTheme="minorHAnsi" w:cstheme="minorHAnsi"/>
        </w:rPr>
        <w:tab/>
        <w:t>Plaster</w:t>
      </w:r>
    </w:p>
    <w:p w14:paraId="1496D5D3"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1.3.5</w:t>
      </w:r>
      <w:r w:rsidRPr="00A069DB">
        <w:rPr>
          <w:rFonts w:asciiTheme="minorHAnsi" w:hAnsiTheme="minorHAnsi" w:cstheme="minorHAnsi"/>
        </w:rPr>
        <w:tab/>
        <w:t>Benching</w:t>
      </w:r>
    </w:p>
    <w:p w14:paraId="7995CCC0"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1.3.6</w:t>
      </w:r>
      <w:r w:rsidRPr="00A069DB">
        <w:rPr>
          <w:rFonts w:asciiTheme="minorHAnsi" w:hAnsiTheme="minorHAnsi" w:cstheme="minorHAnsi"/>
        </w:rPr>
        <w:tab/>
        <w:t>Chamber/Manhole Covers</w:t>
      </w:r>
    </w:p>
    <w:p w14:paraId="02DCDE6F"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1.3.7</w:t>
      </w:r>
      <w:r w:rsidRPr="00A069DB">
        <w:rPr>
          <w:rFonts w:asciiTheme="minorHAnsi" w:hAnsiTheme="minorHAnsi" w:cstheme="minorHAnsi"/>
        </w:rPr>
        <w:tab/>
        <w:t>Steps</w:t>
      </w:r>
    </w:p>
    <w:p w14:paraId="6E4E0563"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1.3.8</w:t>
      </w:r>
      <w:r w:rsidRPr="00A069DB">
        <w:rPr>
          <w:rFonts w:asciiTheme="minorHAnsi" w:hAnsiTheme="minorHAnsi" w:cstheme="minorHAnsi"/>
        </w:rPr>
        <w:tab/>
        <w:t>Drop Connections</w:t>
      </w:r>
    </w:p>
    <w:p w14:paraId="4231A898"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1.3.9</w:t>
      </w:r>
      <w:r w:rsidRPr="00A069DB">
        <w:rPr>
          <w:rFonts w:asciiTheme="minorHAnsi" w:hAnsiTheme="minorHAnsi" w:cstheme="minorHAnsi"/>
        </w:rPr>
        <w:tab/>
        <w:t>Gully Trap Chambers</w:t>
      </w:r>
    </w:p>
    <w:p w14:paraId="061DA2EB"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1.3.10               PE Manholes</w:t>
      </w:r>
    </w:p>
    <w:p w14:paraId="1DC09045" w14:textId="77777777" w:rsidR="005D3942" w:rsidRPr="00A069DB" w:rsidRDefault="005D3942" w:rsidP="00006EAB">
      <w:pPr>
        <w:pStyle w:val="Heading6"/>
        <w:spacing w:before="0" w:after="0"/>
        <w:rPr>
          <w:rFonts w:asciiTheme="minorHAnsi" w:hAnsiTheme="minorHAnsi" w:cstheme="minorHAnsi"/>
          <w:sz w:val="24"/>
          <w:szCs w:val="24"/>
        </w:rPr>
      </w:pPr>
      <w:r w:rsidRPr="00A069DB">
        <w:rPr>
          <w:rFonts w:asciiTheme="minorHAnsi" w:hAnsiTheme="minorHAnsi" w:cstheme="minorHAnsi"/>
          <w:sz w:val="24"/>
          <w:szCs w:val="24"/>
        </w:rPr>
        <w:t xml:space="preserve">SECTION – IV SANITARY INSTALLATION AND FIXTURES </w:t>
      </w:r>
    </w:p>
    <w:p w14:paraId="7F6B60AF" w14:textId="77777777" w:rsidR="005D3942" w:rsidRPr="00A069DB" w:rsidRDefault="005D3942" w:rsidP="00006EAB">
      <w:pPr>
        <w:spacing w:before="0" w:after="0"/>
        <w:ind w:left="1440" w:hanging="1440"/>
        <w:rPr>
          <w:rFonts w:asciiTheme="minorHAnsi" w:hAnsiTheme="minorHAnsi" w:cstheme="minorHAnsi"/>
        </w:rPr>
      </w:pPr>
    </w:p>
    <w:p w14:paraId="55690D90"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lastRenderedPageBreak/>
        <w:t xml:space="preserve">1.1   </w:t>
      </w:r>
      <w:r w:rsidRPr="00A069DB">
        <w:rPr>
          <w:rFonts w:asciiTheme="minorHAnsi" w:hAnsiTheme="minorHAnsi" w:cstheme="minorHAnsi"/>
        </w:rPr>
        <w:tab/>
        <w:t>General</w:t>
      </w:r>
    </w:p>
    <w:p w14:paraId="3A3A2E0C"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 xml:space="preserve">1.2 </w:t>
      </w:r>
      <w:r w:rsidRPr="00A069DB">
        <w:rPr>
          <w:rFonts w:asciiTheme="minorHAnsi" w:hAnsiTheme="minorHAnsi" w:cstheme="minorHAnsi"/>
        </w:rPr>
        <w:tab/>
        <w:t>Indian Water Closet</w:t>
      </w:r>
    </w:p>
    <w:p w14:paraId="650548F1"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 xml:space="preserve">1.3   </w:t>
      </w:r>
      <w:r w:rsidRPr="00A069DB">
        <w:rPr>
          <w:rFonts w:asciiTheme="minorHAnsi" w:hAnsiTheme="minorHAnsi" w:cstheme="minorHAnsi"/>
        </w:rPr>
        <w:tab/>
        <w:t>European Type Water Closet</w:t>
      </w:r>
    </w:p>
    <w:p w14:paraId="16CC2370"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 xml:space="preserve">1.4   </w:t>
      </w:r>
      <w:r w:rsidRPr="00A069DB">
        <w:rPr>
          <w:rFonts w:asciiTheme="minorHAnsi" w:hAnsiTheme="minorHAnsi" w:cstheme="minorHAnsi"/>
        </w:rPr>
        <w:tab/>
        <w:t>Wash Basins</w:t>
      </w:r>
    </w:p>
    <w:p w14:paraId="30784A05"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 xml:space="preserve">1.5 </w:t>
      </w:r>
      <w:r w:rsidRPr="00A069DB">
        <w:rPr>
          <w:rFonts w:asciiTheme="minorHAnsi" w:hAnsiTheme="minorHAnsi" w:cstheme="minorHAnsi"/>
        </w:rPr>
        <w:tab/>
        <w:t>Shower Unit</w:t>
      </w:r>
    </w:p>
    <w:p w14:paraId="11BC5C7D"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1.6</w:t>
      </w:r>
      <w:r w:rsidRPr="00A069DB">
        <w:rPr>
          <w:rFonts w:asciiTheme="minorHAnsi" w:hAnsiTheme="minorHAnsi" w:cstheme="minorHAnsi"/>
        </w:rPr>
        <w:tab/>
        <w:t>Sinks</w:t>
      </w:r>
    </w:p>
    <w:p w14:paraId="0234E382"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 xml:space="preserve">1.7 </w:t>
      </w:r>
      <w:r w:rsidRPr="00A069DB">
        <w:rPr>
          <w:rFonts w:asciiTheme="minorHAnsi" w:hAnsiTheme="minorHAnsi" w:cstheme="minorHAnsi"/>
        </w:rPr>
        <w:tab/>
        <w:t>Bathtub</w:t>
      </w:r>
    </w:p>
    <w:p w14:paraId="42089944"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1.8</w:t>
      </w:r>
      <w:r w:rsidRPr="00A069DB">
        <w:rPr>
          <w:rFonts w:asciiTheme="minorHAnsi" w:hAnsiTheme="minorHAnsi" w:cstheme="minorHAnsi"/>
        </w:rPr>
        <w:tab/>
        <w:t>Toilet Accessories</w:t>
      </w:r>
    </w:p>
    <w:p w14:paraId="5EEC9188"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 xml:space="preserve">1.8.1 </w:t>
      </w:r>
      <w:r w:rsidRPr="00A069DB">
        <w:rPr>
          <w:rFonts w:asciiTheme="minorHAnsi" w:hAnsiTheme="minorHAnsi" w:cstheme="minorHAnsi"/>
        </w:rPr>
        <w:tab/>
        <w:t>Towel Rail</w:t>
      </w:r>
    </w:p>
    <w:p w14:paraId="3497F85B"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1.8.2</w:t>
      </w:r>
      <w:r w:rsidRPr="00A069DB">
        <w:rPr>
          <w:rFonts w:asciiTheme="minorHAnsi" w:hAnsiTheme="minorHAnsi" w:cstheme="minorHAnsi"/>
        </w:rPr>
        <w:tab/>
        <w:t>Toilet Paper Holder</w:t>
      </w:r>
    </w:p>
    <w:p w14:paraId="451F8EC1"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1.8.3</w:t>
      </w:r>
      <w:r w:rsidRPr="00A069DB">
        <w:rPr>
          <w:rFonts w:asciiTheme="minorHAnsi" w:hAnsiTheme="minorHAnsi" w:cstheme="minorHAnsi"/>
        </w:rPr>
        <w:tab/>
        <w:t xml:space="preserve">Towel Ring </w:t>
      </w:r>
    </w:p>
    <w:p w14:paraId="66B457D4"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1.8.4</w:t>
      </w:r>
      <w:r w:rsidRPr="00A069DB">
        <w:rPr>
          <w:rFonts w:asciiTheme="minorHAnsi" w:hAnsiTheme="minorHAnsi" w:cstheme="minorHAnsi"/>
        </w:rPr>
        <w:tab/>
        <w:t>Soap Dispenser</w:t>
      </w:r>
    </w:p>
    <w:p w14:paraId="44406C37" w14:textId="77777777" w:rsidR="005D3942" w:rsidRPr="00A069DB" w:rsidRDefault="005D3942" w:rsidP="00006EAB">
      <w:pPr>
        <w:pStyle w:val="Heading6"/>
        <w:spacing w:before="0" w:after="0"/>
        <w:rPr>
          <w:rFonts w:asciiTheme="minorHAnsi" w:hAnsiTheme="minorHAnsi" w:cstheme="minorHAnsi"/>
          <w:sz w:val="24"/>
          <w:szCs w:val="24"/>
        </w:rPr>
      </w:pPr>
      <w:r w:rsidRPr="00A069DB">
        <w:rPr>
          <w:rFonts w:asciiTheme="minorHAnsi" w:hAnsiTheme="minorHAnsi" w:cstheme="minorHAnsi"/>
          <w:sz w:val="24"/>
          <w:szCs w:val="24"/>
        </w:rPr>
        <w:t xml:space="preserve">SECTION - V WATER SUPPLY SYSTEM  </w:t>
      </w:r>
    </w:p>
    <w:p w14:paraId="7684479A" w14:textId="77777777" w:rsidR="005D3942" w:rsidRPr="00A069DB" w:rsidRDefault="005D3942" w:rsidP="00006EAB">
      <w:pPr>
        <w:spacing w:before="0" w:after="0"/>
        <w:ind w:left="1440" w:hanging="1440"/>
        <w:rPr>
          <w:rFonts w:asciiTheme="minorHAnsi" w:hAnsiTheme="minorHAnsi" w:cstheme="minorHAnsi"/>
        </w:rPr>
      </w:pPr>
    </w:p>
    <w:p w14:paraId="4BBBE60A"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1.1</w:t>
      </w:r>
      <w:r w:rsidRPr="00A069DB">
        <w:rPr>
          <w:rFonts w:asciiTheme="minorHAnsi" w:hAnsiTheme="minorHAnsi" w:cstheme="minorHAnsi"/>
        </w:rPr>
        <w:tab/>
        <w:t>General</w:t>
      </w:r>
      <w:r w:rsidRPr="00A069DB">
        <w:rPr>
          <w:rFonts w:asciiTheme="minorHAnsi" w:hAnsiTheme="minorHAnsi" w:cstheme="minorHAnsi"/>
        </w:rPr>
        <w:tab/>
      </w:r>
    </w:p>
    <w:p w14:paraId="0274FAA8"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1.1.1</w:t>
      </w:r>
      <w:r w:rsidRPr="00A069DB">
        <w:rPr>
          <w:rFonts w:asciiTheme="minorHAnsi" w:hAnsiTheme="minorHAnsi" w:cstheme="minorHAnsi"/>
        </w:rPr>
        <w:tab/>
        <w:t>Scope</w:t>
      </w:r>
    </w:p>
    <w:p w14:paraId="5CC0BD85"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1.1.2</w:t>
      </w:r>
      <w:r w:rsidRPr="00A069DB">
        <w:rPr>
          <w:rFonts w:asciiTheme="minorHAnsi" w:hAnsiTheme="minorHAnsi" w:cstheme="minorHAnsi"/>
        </w:rPr>
        <w:tab/>
        <w:t xml:space="preserve">Manuals </w:t>
      </w:r>
    </w:p>
    <w:p w14:paraId="693383E3"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1.1.3</w:t>
      </w:r>
      <w:r w:rsidRPr="00A069DB">
        <w:rPr>
          <w:rFonts w:asciiTheme="minorHAnsi" w:hAnsiTheme="minorHAnsi" w:cstheme="minorHAnsi"/>
        </w:rPr>
        <w:tab/>
        <w:t>As-Built Drawing</w:t>
      </w:r>
    </w:p>
    <w:p w14:paraId="785793DF"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1.1.4</w:t>
      </w:r>
      <w:r w:rsidRPr="00A069DB">
        <w:rPr>
          <w:rFonts w:asciiTheme="minorHAnsi" w:hAnsiTheme="minorHAnsi" w:cstheme="minorHAnsi"/>
        </w:rPr>
        <w:tab/>
        <w:t>Training</w:t>
      </w:r>
    </w:p>
    <w:p w14:paraId="52D0CE3E" w14:textId="77777777" w:rsidR="005D3942" w:rsidRPr="00A069DB" w:rsidRDefault="005D3942" w:rsidP="00006EAB">
      <w:pPr>
        <w:numPr>
          <w:ilvl w:val="1"/>
          <w:numId w:val="27"/>
        </w:numPr>
        <w:spacing w:before="0" w:after="0"/>
        <w:jc w:val="left"/>
        <w:rPr>
          <w:rFonts w:asciiTheme="minorHAnsi" w:hAnsiTheme="minorHAnsi" w:cstheme="minorHAnsi"/>
        </w:rPr>
      </w:pPr>
      <w:r w:rsidRPr="00A069DB">
        <w:rPr>
          <w:rFonts w:asciiTheme="minorHAnsi" w:hAnsiTheme="minorHAnsi" w:cstheme="minorHAnsi"/>
        </w:rPr>
        <w:t xml:space="preserve">                 Water Supply System</w:t>
      </w:r>
    </w:p>
    <w:p w14:paraId="2F8500A8" w14:textId="77777777" w:rsidR="005D3942" w:rsidRPr="00A069DB" w:rsidRDefault="005D3942" w:rsidP="00006EAB">
      <w:pPr>
        <w:numPr>
          <w:ilvl w:val="2"/>
          <w:numId w:val="27"/>
        </w:numPr>
        <w:spacing w:before="0" w:after="0"/>
        <w:jc w:val="left"/>
        <w:rPr>
          <w:rFonts w:asciiTheme="minorHAnsi" w:hAnsiTheme="minorHAnsi" w:cstheme="minorHAnsi"/>
        </w:rPr>
      </w:pPr>
      <w:r w:rsidRPr="00A069DB">
        <w:rPr>
          <w:rFonts w:asciiTheme="minorHAnsi" w:hAnsiTheme="minorHAnsi" w:cstheme="minorHAnsi"/>
        </w:rPr>
        <w:t xml:space="preserve">           Water Meters</w:t>
      </w:r>
    </w:p>
    <w:p w14:paraId="1C770899" w14:textId="77777777" w:rsidR="005D3942" w:rsidRPr="00A069DB" w:rsidRDefault="005D3942" w:rsidP="00006EAB">
      <w:pPr>
        <w:spacing w:before="0" w:after="0"/>
        <w:rPr>
          <w:rFonts w:asciiTheme="minorHAnsi" w:hAnsiTheme="minorHAnsi" w:cstheme="minorHAnsi"/>
          <w:lang w:val="en-AU"/>
        </w:rPr>
      </w:pPr>
      <w:r w:rsidRPr="00A069DB">
        <w:rPr>
          <w:rFonts w:asciiTheme="minorHAnsi" w:hAnsiTheme="minorHAnsi" w:cstheme="minorHAnsi"/>
          <w:lang w:val="en-AU"/>
        </w:rPr>
        <w:t>1.2.2               Chlorinated PVC Pipes (CPVC)</w:t>
      </w:r>
    </w:p>
    <w:p w14:paraId="1D9187B6" w14:textId="77777777" w:rsidR="005D3942" w:rsidRPr="00A069DB" w:rsidRDefault="005D3942" w:rsidP="00006EAB">
      <w:pPr>
        <w:spacing w:before="0" w:after="0"/>
        <w:rPr>
          <w:rFonts w:asciiTheme="minorHAnsi" w:hAnsiTheme="minorHAnsi" w:cstheme="minorHAnsi"/>
          <w:lang w:val="en-AU"/>
        </w:rPr>
      </w:pPr>
      <w:r w:rsidRPr="00A069DB">
        <w:rPr>
          <w:rFonts w:asciiTheme="minorHAnsi" w:hAnsiTheme="minorHAnsi" w:cstheme="minorHAnsi"/>
          <w:lang w:val="en-AU"/>
        </w:rPr>
        <w:t>1.3                  Support spacing for PVC pipes</w:t>
      </w:r>
    </w:p>
    <w:p w14:paraId="73101872" w14:textId="77777777" w:rsidR="005D3942" w:rsidRPr="00A069DB" w:rsidRDefault="005D3942" w:rsidP="00006EAB">
      <w:pPr>
        <w:numPr>
          <w:ilvl w:val="2"/>
          <w:numId w:val="26"/>
        </w:numPr>
        <w:spacing w:before="0" w:after="0"/>
        <w:jc w:val="left"/>
        <w:rPr>
          <w:rFonts w:asciiTheme="minorHAnsi" w:hAnsiTheme="minorHAnsi" w:cstheme="minorHAnsi"/>
          <w:lang w:val="en-AU"/>
        </w:rPr>
      </w:pPr>
      <w:r w:rsidRPr="00A069DB">
        <w:rPr>
          <w:rFonts w:asciiTheme="minorHAnsi" w:hAnsiTheme="minorHAnsi" w:cstheme="minorHAnsi"/>
          <w:lang w:val="en-AU"/>
        </w:rPr>
        <w:t xml:space="preserve">          Handling</w:t>
      </w:r>
    </w:p>
    <w:p w14:paraId="4B86CA9E" w14:textId="77777777" w:rsidR="005D3942" w:rsidRPr="00A069DB" w:rsidRDefault="005D3942" w:rsidP="00006EAB">
      <w:pPr>
        <w:spacing w:before="0" w:after="0"/>
        <w:rPr>
          <w:rFonts w:asciiTheme="minorHAnsi" w:hAnsiTheme="minorHAnsi" w:cstheme="minorHAnsi"/>
          <w:lang w:val="en-AU"/>
        </w:rPr>
      </w:pPr>
      <w:r w:rsidRPr="00A069DB">
        <w:rPr>
          <w:rFonts w:asciiTheme="minorHAnsi" w:hAnsiTheme="minorHAnsi" w:cstheme="minorHAnsi"/>
          <w:lang w:val="en-AU"/>
        </w:rPr>
        <w:t>1.3.2               Storing</w:t>
      </w:r>
    </w:p>
    <w:p w14:paraId="0D17FD52" w14:textId="77777777" w:rsidR="005D3942" w:rsidRPr="00A069DB" w:rsidRDefault="005D3942" w:rsidP="00006EAB">
      <w:pPr>
        <w:spacing w:before="0" w:after="0"/>
        <w:rPr>
          <w:rFonts w:asciiTheme="minorHAnsi" w:hAnsiTheme="minorHAnsi" w:cstheme="minorHAnsi"/>
          <w:lang w:val="en-AU"/>
        </w:rPr>
      </w:pPr>
      <w:r w:rsidRPr="00A069DB">
        <w:rPr>
          <w:rFonts w:asciiTheme="minorHAnsi" w:hAnsiTheme="minorHAnsi" w:cstheme="minorHAnsi"/>
          <w:lang w:val="en-AU"/>
        </w:rPr>
        <w:t>1.3.3               Laying, joining and curing</w:t>
      </w:r>
    </w:p>
    <w:p w14:paraId="6C5DF82C" w14:textId="77777777" w:rsidR="005D3942" w:rsidRPr="00A069DB" w:rsidRDefault="005D3942" w:rsidP="00006EAB">
      <w:pPr>
        <w:spacing w:before="0" w:after="0"/>
        <w:rPr>
          <w:rFonts w:asciiTheme="minorHAnsi" w:hAnsiTheme="minorHAnsi" w:cstheme="minorHAnsi"/>
          <w:lang w:val="en-AU"/>
        </w:rPr>
      </w:pPr>
      <w:r w:rsidRPr="00A069DB">
        <w:rPr>
          <w:rFonts w:asciiTheme="minorHAnsi" w:hAnsiTheme="minorHAnsi" w:cstheme="minorHAnsi"/>
          <w:lang w:val="en-AU"/>
        </w:rPr>
        <w:t>1.4                  Colour code for water supply system</w:t>
      </w:r>
    </w:p>
    <w:p w14:paraId="6C069177" w14:textId="77777777" w:rsidR="005D3942" w:rsidRPr="00A069DB" w:rsidRDefault="005D3942" w:rsidP="00006EAB">
      <w:pPr>
        <w:spacing w:before="0" w:after="0"/>
        <w:rPr>
          <w:rFonts w:asciiTheme="minorHAnsi" w:hAnsiTheme="minorHAnsi" w:cstheme="minorHAnsi"/>
          <w:lang w:val="en-AU"/>
        </w:rPr>
      </w:pPr>
      <w:r w:rsidRPr="00A069DB">
        <w:rPr>
          <w:rFonts w:asciiTheme="minorHAnsi" w:hAnsiTheme="minorHAnsi" w:cstheme="minorHAnsi"/>
          <w:lang w:val="en-AU"/>
        </w:rPr>
        <w:t>1.5                  Disinfection, Dye test</w:t>
      </w:r>
    </w:p>
    <w:p w14:paraId="53076835"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1.6</w:t>
      </w:r>
      <w:r w:rsidRPr="00A069DB">
        <w:rPr>
          <w:rFonts w:asciiTheme="minorHAnsi" w:hAnsiTheme="minorHAnsi" w:cstheme="minorHAnsi"/>
        </w:rPr>
        <w:tab/>
        <w:t>Valves, Strainers and Pressure Gauges</w:t>
      </w:r>
    </w:p>
    <w:p w14:paraId="5E359B55"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1.6.1</w:t>
      </w:r>
      <w:r w:rsidRPr="00A069DB">
        <w:rPr>
          <w:rFonts w:asciiTheme="minorHAnsi" w:hAnsiTheme="minorHAnsi" w:cstheme="minorHAnsi"/>
        </w:rPr>
        <w:tab/>
        <w:t>General</w:t>
      </w:r>
    </w:p>
    <w:p w14:paraId="4995032A"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1.6.2</w:t>
      </w:r>
      <w:r w:rsidRPr="00A069DB">
        <w:rPr>
          <w:rFonts w:asciiTheme="minorHAnsi" w:hAnsiTheme="minorHAnsi" w:cstheme="minorHAnsi"/>
        </w:rPr>
        <w:tab/>
        <w:t>Gate Valve</w:t>
      </w:r>
    </w:p>
    <w:p w14:paraId="74A742B0"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1.6.3</w:t>
      </w:r>
      <w:r w:rsidRPr="00A069DB">
        <w:rPr>
          <w:rFonts w:asciiTheme="minorHAnsi" w:hAnsiTheme="minorHAnsi" w:cstheme="minorHAnsi"/>
        </w:rPr>
        <w:tab/>
        <w:t>Ball Valve</w:t>
      </w:r>
    </w:p>
    <w:p w14:paraId="4FB6515F"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1.6.4</w:t>
      </w:r>
      <w:r w:rsidRPr="00A069DB">
        <w:rPr>
          <w:rFonts w:asciiTheme="minorHAnsi" w:hAnsiTheme="minorHAnsi" w:cstheme="minorHAnsi"/>
        </w:rPr>
        <w:tab/>
        <w:t>Flanges and Unions</w:t>
      </w:r>
    </w:p>
    <w:p w14:paraId="205C9809"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1.6.5</w:t>
      </w:r>
      <w:r w:rsidRPr="00A069DB">
        <w:rPr>
          <w:rFonts w:asciiTheme="minorHAnsi" w:hAnsiTheme="minorHAnsi" w:cstheme="minorHAnsi"/>
        </w:rPr>
        <w:tab/>
        <w:t>Brass Bib Cock and Stop Cock</w:t>
      </w:r>
    </w:p>
    <w:p w14:paraId="1B4141AD"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1.6.6</w:t>
      </w:r>
      <w:r w:rsidRPr="00A069DB">
        <w:rPr>
          <w:rFonts w:asciiTheme="minorHAnsi" w:hAnsiTheme="minorHAnsi" w:cstheme="minorHAnsi"/>
        </w:rPr>
        <w:tab/>
        <w:t>Level Sensors</w:t>
      </w:r>
    </w:p>
    <w:p w14:paraId="31814A5D"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1.6.7</w:t>
      </w:r>
      <w:r w:rsidRPr="00A069DB">
        <w:rPr>
          <w:rFonts w:asciiTheme="minorHAnsi" w:hAnsiTheme="minorHAnsi" w:cstheme="minorHAnsi"/>
        </w:rPr>
        <w:tab/>
        <w:t>Level Indicators</w:t>
      </w:r>
    </w:p>
    <w:p w14:paraId="480E9452"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1.6.8</w:t>
      </w:r>
      <w:r w:rsidRPr="00A069DB">
        <w:rPr>
          <w:rFonts w:asciiTheme="minorHAnsi" w:hAnsiTheme="minorHAnsi" w:cstheme="minorHAnsi"/>
        </w:rPr>
        <w:tab/>
        <w:t>Relief Vents</w:t>
      </w:r>
    </w:p>
    <w:p w14:paraId="725CF304"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1.6.9</w:t>
      </w:r>
      <w:r w:rsidRPr="00A069DB">
        <w:rPr>
          <w:rFonts w:asciiTheme="minorHAnsi" w:hAnsiTheme="minorHAnsi" w:cstheme="minorHAnsi"/>
        </w:rPr>
        <w:tab/>
        <w:t>Installation of Valves</w:t>
      </w:r>
    </w:p>
    <w:p w14:paraId="72E3C980"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1.7</w:t>
      </w:r>
      <w:r w:rsidRPr="00A069DB">
        <w:rPr>
          <w:rFonts w:asciiTheme="minorHAnsi" w:hAnsiTheme="minorHAnsi" w:cstheme="minorHAnsi"/>
        </w:rPr>
        <w:tab/>
        <w:t>Manhole Covers</w:t>
      </w:r>
    </w:p>
    <w:p w14:paraId="27B626D1"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1.8</w:t>
      </w:r>
      <w:r w:rsidRPr="00A069DB">
        <w:rPr>
          <w:rFonts w:asciiTheme="minorHAnsi" w:hAnsiTheme="minorHAnsi" w:cstheme="minorHAnsi"/>
        </w:rPr>
        <w:tab/>
        <w:t xml:space="preserve">Water Pipe Insulation </w:t>
      </w:r>
    </w:p>
    <w:p w14:paraId="11FBE862"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1.9</w:t>
      </w:r>
      <w:r w:rsidRPr="00A069DB">
        <w:rPr>
          <w:rFonts w:asciiTheme="minorHAnsi" w:hAnsiTheme="minorHAnsi" w:cstheme="minorHAnsi"/>
        </w:rPr>
        <w:tab/>
        <w:t>Valves</w:t>
      </w:r>
    </w:p>
    <w:p w14:paraId="080EC3E2"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1.9.1</w:t>
      </w:r>
      <w:r w:rsidRPr="00A069DB">
        <w:rPr>
          <w:rFonts w:asciiTheme="minorHAnsi" w:hAnsiTheme="minorHAnsi" w:cstheme="minorHAnsi"/>
        </w:rPr>
        <w:tab/>
        <w:t>Location</w:t>
      </w:r>
    </w:p>
    <w:p w14:paraId="397D6522" w14:textId="77777777" w:rsidR="005D3942" w:rsidRPr="00A069DB" w:rsidRDefault="005D3942" w:rsidP="00006EAB">
      <w:pPr>
        <w:spacing w:before="0" w:after="0"/>
        <w:ind w:left="1440" w:hanging="1440"/>
        <w:rPr>
          <w:rFonts w:asciiTheme="minorHAnsi" w:hAnsiTheme="minorHAnsi" w:cstheme="minorHAnsi"/>
        </w:rPr>
      </w:pPr>
      <w:r w:rsidRPr="00A069DB">
        <w:rPr>
          <w:rFonts w:asciiTheme="minorHAnsi" w:hAnsiTheme="minorHAnsi" w:cstheme="minorHAnsi"/>
        </w:rPr>
        <w:t>1.9.2</w:t>
      </w:r>
      <w:r w:rsidRPr="00A069DB">
        <w:rPr>
          <w:rFonts w:asciiTheme="minorHAnsi" w:hAnsiTheme="minorHAnsi" w:cstheme="minorHAnsi"/>
        </w:rPr>
        <w:tab/>
        <w:t>Specification</w:t>
      </w:r>
    </w:p>
    <w:p w14:paraId="61E3A460" w14:textId="11A4D0F3" w:rsidR="005D3942" w:rsidRPr="00A069DB" w:rsidRDefault="004E19C4" w:rsidP="00006EAB">
      <w:pPr>
        <w:spacing w:before="0" w:after="0"/>
        <w:rPr>
          <w:rFonts w:asciiTheme="minorHAnsi" w:hAnsiTheme="minorHAnsi" w:cstheme="minorHAnsi"/>
        </w:rPr>
      </w:pPr>
      <w:r w:rsidRPr="00A069DB">
        <w:rPr>
          <w:rFonts w:asciiTheme="minorHAnsi" w:hAnsiTheme="minorHAnsi" w:cstheme="minorHAnsi"/>
          <w:b/>
        </w:rPr>
        <w:br/>
      </w:r>
      <w:r w:rsidR="005D3942" w:rsidRPr="00A069DB">
        <w:rPr>
          <w:rFonts w:asciiTheme="minorHAnsi" w:hAnsiTheme="minorHAnsi" w:cstheme="minorHAnsi"/>
          <w:bCs/>
        </w:rPr>
        <w:t>SECTION - I GENERAL PROVISIONS</w:t>
      </w:r>
    </w:p>
    <w:p w14:paraId="4B2B9B75" w14:textId="7AF0C39F" w:rsidR="005D3942" w:rsidRPr="00A069DB" w:rsidRDefault="005D3942" w:rsidP="00006EAB">
      <w:pPr>
        <w:pStyle w:val="Heading4"/>
        <w:spacing w:before="0" w:after="0"/>
        <w:ind w:right="666"/>
        <w:rPr>
          <w:rFonts w:asciiTheme="minorHAnsi" w:hAnsiTheme="minorHAnsi" w:cstheme="minorHAnsi"/>
          <w:b w:val="0"/>
        </w:rPr>
      </w:pPr>
      <w:r w:rsidRPr="00A069DB">
        <w:rPr>
          <w:rFonts w:asciiTheme="minorHAnsi" w:hAnsiTheme="minorHAnsi" w:cstheme="minorHAnsi"/>
        </w:rPr>
        <w:lastRenderedPageBreak/>
        <w:t>1.1</w:t>
      </w:r>
      <w:r w:rsidRPr="00A069DB">
        <w:rPr>
          <w:rFonts w:asciiTheme="minorHAnsi" w:hAnsiTheme="minorHAnsi" w:cstheme="minorHAnsi"/>
        </w:rPr>
        <w:tab/>
        <w:t>Scope</w:t>
      </w:r>
    </w:p>
    <w:p w14:paraId="62F7ACD8"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The General character and the scope of work to be carried out under this section is illustrated in the drawings, specifications and Bill of Quantities attached herewith.  The contractor shall carry out and complete the said work under this contract in every respect in conformity with the rules and regulations of the local authority.  The Contractor shall furnish all labour, materials, appliances, tools and equipment necessary for plumbing services installation including testing and commissioning as specified herein, and as per the relevant Bureau of Indian Standards (BIS), British Standards codes, and as shown on the drawings.  This also includes any material, appliances and equipment not specifically mentioned herein or noted on the drawings as being furnished or installed which are necessary and customary to make a complete installation properly connected and in working order.</w:t>
      </w:r>
    </w:p>
    <w:p w14:paraId="52AED666" w14:textId="77777777" w:rsidR="005D3942" w:rsidRPr="00A069DB" w:rsidRDefault="005D3942" w:rsidP="00006EAB">
      <w:pPr>
        <w:pStyle w:val="IndentPara"/>
        <w:tabs>
          <w:tab w:val="clear" w:pos="1134"/>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Carryout all incidental works connected with plumbing services installation such as excavation of trenches and back filling, cutting and chasing in concrete and brick and making good, cutting/drill</w:t>
      </w:r>
      <w:r w:rsidRPr="00A069DB">
        <w:rPr>
          <w:rFonts w:asciiTheme="minorHAnsi" w:hAnsiTheme="minorHAnsi" w:cstheme="minorHAnsi"/>
          <w:sz w:val="24"/>
          <w:szCs w:val="24"/>
        </w:rPr>
        <w:softHyphen/>
        <w:t>ing holes through walls, floors, and grouting for fixing of fixtures/equipment and so forth.</w:t>
      </w:r>
    </w:p>
    <w:p w14:paraId="1863F188" w14:textId="77777777" w:rsidR="005D3942" w:rsidRPr="00A069DB" w:rsidRDefault="005D3942" w:rsidP="00006EAB">
      <w:pPr>
        <w:pStyle w:val="IndentPara"/>
        <w:tabs>
          <w:tab w:val="clear" w:pos="1134"/>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Furnish and install complete workable plumbing services installation as shown on the drawings and described in this specification and as per the latest Bureau of Indian Standards (BIS), British Standards (BS) specifications including all that which is reasonably inferred to all the buildings, internally and externally.</w:t>
      </w:r>
    </w:p>
    <w:p w14:paraId="4D35A627" w14:textId="77777777" w:rsidR="005D3942" w:rsidRPr="00A069DB" w:rsidRDefault="005D3942" w:rsidP="00006EAB">
      <w:pPr>
        <w:pStyle w:val="IndentPara"/>
        <w:tabs>
          <w:tab w:val="clear" w:pos="1134"/>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Complete installation of the sewerage and sewerage appurtenances internally as well as around the building.</w:t>
      </w:r>
    </w:p>
    <w:p w14:paraId="1E340567" w14:textId="77777777" w:rsidR="005D3942" w:rsidRPr="00A069DB" w:rsidRDefault="005D3942" w:rsidP="00006EAB">
      <w:pPr>
        <w:pStyle w:val="IndentPara"/>
        <w:tabs>
          <w:tab w:val="clear" w:pos="1134"/>
          <w:tab w:val="left" w:pos="720"/>
        </w:tabs>
        <w:spacing w:after="0"/>
        <w:ind w:left="0" w:right="-40"/>
        <w:jc w:val="both"/>
        <w:rPr>
          <w:rFonts w:asciiTheme="minorHAnsi" w:hAnsiTheme="minorHAnsi" w:cstheme="minorHAnsi"/>
          <w:sz w:val="24"/>
          <w:szCs w:val="24"/>
        </w:rPr>
      </w:pPr>
      <w:r w:rsidRPr="00A069DB">
        <w:rPr>
          <w:rFonts w:asciiTheme="minorHAnsi" w:hAnsiTheme="minorHAnsi" w:cstheme="minorHAnsi"/>
          <w:sz w:val="24"/>
          <w:szCs w:val="24"/>
        </w:rPr>
        <w:tab/>
        <w:t>Complete installation of all sanitary and plumbing fixtures in all buildings.</w:t>
      </w:r>
    </w:p>
    <w:p w14:paraId="4CC01516" w14:textId="71631B46" w:rsidR="005D3942" w:rsidRPr="00A069DB" w:rsidRDefault="005D3942" w:rsidP="00006EAB">
      <w:pPr>
        <w:pStyle w:val="IndentPara"/>
        <w:tabs>
          <w:tab w:val="clear" w:pos="1134"/>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 xml:space="preserve">Co-operation with other trades for putting the installation in place.  Any work done without regard or consultation with other trades, shall be removed by the contractor without additional cost to the Owner, to permit proper installation of all other work, as desired by the </w:t>
      </w:r>
      <w:r w:rsidR="006D5761" w:rsidRPr="00A069DB">
        <w:rPr>
          <w:rFonts w:asciiTheme="minorHAnsi" w:hAnsiTheme="minorHAnsi" w:cstheme="minorHAnsi"/>
          <w:sz w:val="24"/>
          <w:szCs w:val="24"/>
        </w:rPr>
        <w:t>Engineer In-charge</w:t>
      </w:r>
      <w:r w:rsidRPr="00A069DB">
        <w:rPr>
          <w:rFonts w:asciiTheme="minorHAnsi" w:hAnsiTheme="minorHAnsi" w:cstheme="minorHAnsi"/>
          <w:sz w:val="24"/>
          <w:szCs w:val="24"/>
        </w:rPr>
        <w:t>/Consultant.</w:t>
      </w:r>
    </w:p>
    <w:p w14:paraId="7FF5D091" w14:textId="784996E7" w:rsidR="005D3942" w:rsidRPr="00A069DB" w:rsidRDefault="005D3942" w:rsidP="00006EAB">
      <w:pPr>
        <w:pStyle w:val="IndentPara"/>
        <w:tabs>
          <w:tab w:val="clear" w:pos="1134"/>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 xml:space="preserve">Repair all damage done to the premises as a result of this installation and remove all debris left by those engaged for this installation to the satisfaction of </w:t>
      </w:r>
      <w:r w:rsidR="006D5761" w:rsidRPr="00A069DB">
        <w:rPr>
          <w:rFonts w:asciiTheme="minorHAnsi" w:hAnsiTheme="minorHAnsi" w:cstheme="minorHAnsi"/>
          <w:sz w:val="24"/>
          <w:szCs w:val="24"/>
        </w:rPr>
        <w:t xml:space="preserve">Engineer In-charge </w:t>
      </w:r>
      <w:r w:rsidRPr="00A069DB">
        <w:rPr>
          <w:rFonts w:asciiTheme="minorHAnsi" w:hAnsiTheme="minorHAnsi" w:cstheme="minorHAnsi"/>
          <w:sz w:val="24"/>
          <w:szCs w:val="24"/>
        </w:rPr>
        <w:t>/Consultant.</w:t>
      </w:r>
    </w:p>
    <w:p w14:paraId="144F5A3E" w14:textId="77777777" w:rsidR="005D3942" w:rsidRPr="00A069DB" w:rsidRDefault="005D3942" w:rsidP="00006EAB">
      <w:pPr>
        <w:pStyle w:val="IndentPara"/>
        <w:tabs>
          <w:tab w:val="clear" w:pos="1134"/>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Cleaning of all plumbing and sanitary fixtures, testing and proving the satisfactory performance of all fixtures at the time the buildings are handed over to the Owner.</w:t>
      </w:r>
    </w:p>
    <w:p w14:paraId="4345B0E6" w14:textId="33BFA23F" w:rsidR="005D3942" w:rsidRPr="00A069DB" w:rsidRDefault="005D3942" w:rsidP="00006EAB">
      <w:pPr>
        <w:pStyle w:val="IndentPara"/>
        <w:tabs>
          <w:tab w:val="clear" w:pos="1134"/>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 xml:space="preserve">It is the responsibility of the contractor to take care of all the fixtures fitted until the time of handing over to the </w:t>
      </w:r>
      <w:r w:rsidR="006D5761" w:rsidRPr="00A069DB">
        <w:rPr>
          <w:rFonts w:asciiTheme="minorHAnsi" w:hAnsiTheme="minorHAnsi" w:cstheme="minorHAnsi"/>
          <w:sz w:val="24"/>
          <w:szCs w:val="24"/>
        </w:rPr>
        <w:t xml:space="preserve">Engineer In-charge </w:t>
      </w:r>
      <w:r w:rsidRPr="00A069DB">
        <w:rPr>
          <w:rFonts w:asciiTheme="minorHAnsi" w:hAnsiTheme="minorHAnsi" w:cstheme="minorHAnsi"/>
          <w:sz w:val="24"/>
          <w:szCs w:val="24"/>
        </w:rPr>
        <w:t>t/Consultant.</w:t>
      </w:r>
    </w:p>
    <w:p w14:paraId="63A0401E" w14:textId="77777777" w:rsidR="005D3942" w:rsidRPr="00A069DB" w:rsidRDefault="005D3942" w:rsidP="00006EAB">
      <w:pPr>
        <w:pStyle w:val="IndentPara"/>
        <w:tabs>
          <w:tab w:val="clear" w:pos="1134"/>
          <w:tab w:val="left" w:pos="720"/>
        </w:tabs>
        <w:spacing w:after="0"/>
        <w:ind w:left="0" w:right="-40"/>
        <w:jc w:val="both"/>
        <w:rPr>
          <w:rFonts w:asciiTheme="minorHAnsi" w:hAnsiTheme="minorHAnsi" w:cstheme="minorHAnsi"/>
          <w:sz w:val="24"/>
          <w:szCs w:val="24"/>
        </w:rPr>
      </w:pPr>
      <w:r w:rsidRPr="00A069DB">
        <w:rPr>
          <w:rFonts w:asciiTheme="minorHAnsi" w:hAnsiTheme="minorHAnsi" w:cstheme="minorHAnsi"/>
          <w:sz w:val="24"/>
          <w:szCs w:val="24"/>
        </w:rPr>
        <w:tab/>
        <w:t>Painting of all exposed pipes as specified.</w:t>
      </w:r>
    </w:p>
    <w:p w14:paraId="4F9D6E08" w14:textId="0D06C36D" w:rsidR="005D3942" w:rsidRPr="00A069DB" w:rsidRDefault="005D3942" w:rsidP="00006EAB">
      <w:pPr>
        <w:pStyle w:val="IndentPara"/>
        <w:tabs>
          <w:tab w:val="clear" w:pos="1134"/>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Assume full responsibility for getting the entire installation duly approved by the authorities concerned and for all expenses in connection with the same.  Assume responsibility for obtaining and delivering to the Owner certificate of final inspection and approval by the concerned authorities</w:t>
      </w:r>
    </w:p>
    <w:p w14:paraId="65931720" w14:textId="77777777" w:rsidR="005D3942" w:rsidRPr="00A069DB" w:rsidRDefault="005D3942" w:rsidP="00006EAB">
      <w:pPr>
        <w:pStyle w:val="Heading4"/>
        <w:numPr>
          <w:ilvl w:val="1"/>
          <w:numId w:val="22"/>
        </w:numPr>
        <w:tabs>
          <w:tab w:val="clear" w:pos="720"/>
        </w:tabs>
        <w:spacing w:before="0" w:after="0"/>
        <w:ind w:left="1440" w:right="-40"/>
        <w:rPr>
          <w:rFonts w:asciiTheme="minorHAnsi" w:hAnsiTheme="minorHAnsi" w:cstheme="minorHAnsi"/>
          <w:b w:val="0"/>
        </w:rPr>
      </w:pPr>
      <w:r w:rsidRPr="00A069DB">
        <w:rPr>
          <w:rFonts w:asciiTheme="minorHAnsi" w:hAnsiTheme="minorHAnsi" w:cstheme="minorHAnsi"/>
        </w:rPr>
        <w:t>Regulations and Standards</w:t>
      </w:r>
    </w:p>
    <w:p w14:paraId="56EB07E1" w14:textId="77777777" w:rsidR="005D3942" w:rsidRPr="00A069DB" w:rsidRDefault="005D3942" w:rsidP="00006EAB">
      <w:pPr>
        <w:pStyle w:val="NormalIndent"/>
        <w:rPr>
          <w:rFonts w:asciiTheme="minorHAnsi" w:hAnsiTheme="minorHAnsi" w:cstheme="minorHAnsi"/>
          <w:sz w:val="24"/>
          <w:szCs w:val="24"/>
        </w:rPr>
      </w:pPr>
    </w:p>
    <w:p w14:paraId="119A3A1A" w14:textId="77777777" w:rsidR="005D3942" w:rsidRPr="00A069DB" w:rsidRDefault="005D3942" w:rsidP="00006EAB">
      <w:pPr>
        <w:pStyle w:val="IndentPara"/>
        <w:tabs>
          <w:tab w:val="clear" w:pos="1134"/>
          <w:tab w:val="left" w:pos="720"/>
        </w:tabs>
        <w:spacing w:after="0"/>
        <w:ind w:left="720" w:right="-40" w:hanging="720"/>
        <w:jc w:val="both"/>
        <w:rPr>
          <w:rFonts w:asciiTheme="minorHAnsi" w:hAnsiTheme="minorHAnsi" w:cstheme="minorHAnsi"/>
          <w:sz w:val="24"/>
          <w:szCs w:val="24"/>
        </w:rPr>
      </w:pPr>
      <w:r w:rsidRPr="00A069DB">
        <w:rPr>
          <w:rFonts w:asciiTheme="minorHAnsi" w:hAnsiTheme="minorHAnsi" w:cstheme="minorHAnsi"/>
          <w:sz w:val="24"/>
          <w:szCs w:val="24"/>
        </w:rPr>
        <w:tab/>
        <w:t>The installation shall conform in all respects to the following standards in general:</w:t>
      </w:r>
    </w:p>
    <w:tbl>
      <w:tblPr>
        <w:tblW w:w="84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0"/>
        <w:gridCol w:w="270"/>
        <w:gridCol w:w="5580"/>
      </w:tblGrid>
      <w:tr w:rsidR="005D3942" w:rsidRPr="00A069DB" w14:paraId="70B0A6E8" w14:textId="77777777" w:rsidTr="00C053FD">
        <w:tc>
          <w:tcPr>
            <w:tcW w:w="2610" w:type="dxa"/>
          </w:tcPr>
          <w:p w14:paraId="64B3B87B"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2022 UPCI</w:t>
            </w:r>
          </w:p>
        </w:tc>
        <w:tc>
          <w:tcPr>
            <w:tcW w:w="270" w:type="dxa"/>
          </w:tcPr>
          <w:p w14:paraId="5DB939FF"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25F2DA62"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2022 Uniform Plumbing Code – India</w:t>
            </w:r>
          </w:p>
        </w:tc>
      </w:tr>
      <w:tr w:rsidR="005D3942" w:rsidRPr="00A069DB" w14:paraId="14FADC42" w14:textId="77777777" w:rsidTr="00C053FD">
        <w:tc>
          <w:tcPr>
            <w:tcW w:w="2610" w:type="dxa"/>
          </w:tcPr>
          <w:p w14:paraId="44001328"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7558 – 1974</w:t>
            </w:r>
          </w:p>
        </w:tc>
        <w:tc>
          <w:tcPr>
            <w:tcW w:w="270" w:type="dxa"/>
          </w:tcPr>
          <w:p w14:paraId="51EBCF8E"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5E86553F"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Code of practice for domestic hot water installation</w:t>
            </w:r>
          </w:p>
          <w:p w14:paraId="628149D8" w14:textId="77777777" w:rsidR="005D3942" w:rsidRPr="00A069DB" w:rsidRDefault="005D3942" w:rsidP="00006EAB">
            <w:pPr>
              <w:spacing w:before="0" w:after="0"/>
              <w:ind w:right="-40"/>
              <w:rPr>
                <w:rFonts w:asciiTheme="minorHAnsi" w:hAnsiTheme="minorHAnsi" w:cstheme="minorHAnsi"/>
              </w:rPr>
            </w:pPr>
          </w:p>
        </w:tc>
      </w:tr>
      <w:tr w:rsidR="005D3942" w:rsidRPr="00A069DB" w14:paraId="50BBFF48" w14:textId="77777777" w:rsidTr="00C053FD">
        <w:tc>
          <w:tcPr>
            <w:tcW w:w="2610" w:type="dxa"/>
          </w:tcPr>
          <w:p w14:paraId="76E07BF5"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5329 – 1983</w:t>
            </w:r>
          </w:p>
        </w:tc>
        <w:tc>
          <w:tcPr>
            <w:tcW w:w="270" w:type="dxa"/>
          </w:tcPr>
          <w:p w14:paraId="1D0057BF"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31330A09"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Code of practice for sanitary pipe work above ground for buildings.</w:t>
            </w:r>
          </w:p>
          <w:p w14:paraId="0E14D855" w14:textId="77777777" w:rsidR="005D3942" w:rsidRPr="00A069DB" w:rsidRDefault="005D3942" w:rsidP="00006EAB">
            <w:pPr>
              <w:spacing w:before="0" w:after="0"/>
              <w:ind w:right="-40"/>
              <w:rPr>
                <w:rFonts w:asciiTheme="minorHAnsi" w:hAnsiTheme="minorHAnsi" w:cstheme="minorHAnsi"/>
              </w:rPr>
            </w:pPr>
          </w:p>
        </w:tc>
      </w:tr>
      <w:tr w:rsidR="005D3942" w:rsidRPr="00A069DB" w14:paraId="2D0ADEB3" w14:textId="77777777" w:rsidTr="00C053FD">
        <w:tc>
          <w:tcPr>
            <w:tcW w:w="2610" w:type="dxa"/>
          </w:tcPr>
          <w:p w14:paraId="573D5528"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lastRenderedPageBreak/>
              <w:t>IS 12251 – 1987</w:t>
            </w:r>
          </w:p>
        </w:tc>
        <w:tc>
          <w:tcPr>
            <w:tcW w:w="270" w:type="dxa"/>
          </w:tcPr>
          <w:p w14:paraId="66F8BDDD"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6F98BB6C"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Code of practice for drainage of building basements</w:t>
            </w:r>
          </w:p>
          <w:p w14:paraId="515B0CE7" w14:textId="77777777" w:rsidR="005D3942" w:rsidRPr="00A069DB" w:rsidRDefault="005D3942" w:rsidP="00006EAB">
            <w:pPr>
              <w:spacing w:before="0" w:after="0"/>
              <w:ind w:right="-40"/>
              <w:rPr>
                <w:rFonts w:asciiTheme="minorHAnsi" w:hAnsiTheme="minorHAnsi" w:cstheme="minorHAnsi"/>
              </w:rPr>
            </w:pPr>
          </w:p>
        </w:tc>
      </w:tr>
      <w:tr w:rsidR="005D3942" w:rsidRPr="00A069DB" w14:paraId="7E129FF1" w14:textId="77777777" w:rsidTr="00C053FD">
        <w:tc>
          <w:tcPr>
            <w:tcW w:w="2610" w:type="dxa"/>
          </w:tcPr>
          <w:p w14:paraId="150E3845"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2064 – 1973</w:t>
            </w:r>
          </w:p>
        </w:tc>
        <w:tc>
          <w:tcPr>
            <w:tcW w:w="270" w:type="dxa"/>
          </w:tcPr>
          <w:p w14:paraId="5D916E3B"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2F3EABFF"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Code of practice for selection, installation and maintenance of sanitary appliances</w:t>
            </w:r>
          </w:p>
          <w:p w14:paraId="125911F5" w14:textId="77777777" w:rsidR="005D3942" w:rsidRPr="00A069DB" w:rsidRDefault="005D3942" w:rsidP="00006EAB">
            <w:pPr>
              <w:spacing w:before="0" w:after="0"/>
              <w:ind w:right="-40"/>
              <w:rPr>
                <w:rFonts w:asciiTheme="minorHAnsi" w:hAnsiTheme="minorHAnsi" w:cstheme="minorHAnsi"/>
              </w:rPr>
            </w:pPr>
          </w:p>
        </w:tc>
      </w:tr>
      <w:tr w:rsidR="005D3942" w:rsidRPr="00A069DB" w14:paraId="64DA5E81" w14:textId="77777777" w:rsidTr="00C053FD">
        <w:tc>
          <w:tcPr>
            <w:tcW w:w="2610" w:type="dxa"/>
          </w:tcPr>
          <w:p w14:paraId="2B8EECBE"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6924 – 1973</w:t>
            </w:r>
          </w:p>
        </w:tc>
        <w:tc>
          <w:tcPr>
            <w:tcW w:w="270" w:type="dxa"/>
          </w:tcPr>
          <w:p w14:paraId="251D092B"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65F58FC9"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Code of practice for construction of refuse chutes in multistoried buildings</w:t>
            </w:r>
          </w:p>
          <w:p w14:paraId="1899F1B5" w14:textId="77777777" w:rsidR="005D3942" w:rsidRPr="00A069DB" w:rsidRDefault="005D3942" w:rsidP="00006EAB">
            <w:pPr>
              <w:spacing w:before="0" w:after="0"/>
              <w:ind w:right="-40"/>
              <w:rPr>
                <w:rFonts w:asciiTheme="minorHAnsi" w:hAnsiTheme="minorHAnsi" w:cstheme="minorHAnsi"/>
              </w:rPr>
            </w:pPr>
          </w:p>
        </w:tc>
      </w:tr>
      <w:tr w:rsidR="005D3942" w:rsidRPr="00A069DB" w14:paraId="67201A74" w14:textId="77777777" w:rsidTr="00C053FD">
        <w:tc>
          <w:tcPr>
            <w:tcW w:w="2610" w:type="dxa"/>
          </w:tcPr>
          <w:p w14:paraId="28686C15"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1200 (Part 1)</w:t>
            </w:r>
          </w:p>
        </w:tc>
        <w:tc>
          <w:tcPr>
            <w:tcW w:w="270" w:type="dxa"/>
          </w:tcPr>
          <w:p w14:paraId="490726B6"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32650017"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Method of Measurement of building earthwork</w:t>
            </w:r>
          </w:p>
          <w:p w14:paraId="67C14260" w14:textId="77777777" w:rsidR="005D3942" w:rsidRPr="00A069DB" w:rsidRDefault="005D3942" w:rsidP="00006EAB">
            <w:pPr>
              <w:spacing w:before="0" w:after="0"/>
              <w:ind w:right="-40"/>
              <w:rPr>
                <w:rFonts w:asciiTheme="minorHAnsi" w:hAnsiTheme="minorHAnsi" w:cstheme="minorHAnsi"/>
              </w:rPr>
            </w:pPr>
          </w:p>
          <w:p w14:paraId="7C1C5CC6" w14:textId="77777777" w:rsidR="005D3942" w:rsidRPr="00A069DB" w:rsidRDefault="005D3942" w:rsidP="00006EAB">
            <w:pPr>
              <w:spacing w:before="0" w:after="0"/>
              <w:ind w:right="-40"/>
              <w:rPr>
                <w:rFonts w:asciiTheme="minorHAnsi" w:hAnsiTheme="minorHAnsi" w:cstheme="minorHAnsi"/>
              </w:rPr>
            </w:pPr>
          </w:p>
        </w:tc>
      </w:tr>
      <w:tr w:rsidR="005D3942" w:rsidRPr="00A069DB" w14:paraId="428B0D52" w14:textId="77777777" w:rsidTr="00C053FD">
        <w:tc>
          <w:tcPr>
            <w:tcW w:w="2610" w:type="dxa"/>
          </w:tcPr>
          <w:p w14:paraId="55A3BE2A"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1200 (Part 16)</w:t>
            </w:r>
          </w:p>
        </w:tc>
        <w:tc>
          <w:tcPr>
            <w:tcW w:w="270" w:type="dxa"/>
          </w:tcPr>
          <w:p w14:paraId="05C32BED"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2B78CE55"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Method of measurement of laying of water and sewer lines including appurtenant</w:t>
            </w:r>
          </w:p>
          <w:p w14:paraId="5490654D" w14:textId="77777777" w:rsidR="005D3942" w:rsidRPr="00A069DB" w:rsidRDefault="005D3942" w:rsidP="00006EAB">
            <w:pPr>
              <w:spacing w:before="0" w:after="0"/>
              <w:ind w:right="-40"/>
              <w:rPr>
                <w:rFonts w:asciiTheme="minorHAnsi" w:hAnsiTheme="minorHAnsi" w:cstheme="minorHAnsi"/>
              </w:rPr>
            </w:pPr>
          </w:p>
        </w:tc>
      </w:tr>
      <w:tr w:rsidR="005D3942" w:rsidRPr="00A069DB" w14:paraId="371B40D1" w14:textId="77777777" w:rsidTr="00C053FD">
        <w:tc>
          <w:tcPr>
            <w:tcW w:w="2610" w:type="dxa"/>
          </w:tcPr>
          <w:p w14:paraId="6B8ACE2A"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1200 (Part 19)</w:t>
            </w:r>
          </w:p>
        </w:tc>
        <w:tc>
          <w:tcPr>
            <w:tcW w:w="270" w:type="dxa"/>
          </w:tcPr>
          <w:p w14:paraId="4714171F"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68C7CF75"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Method of measurement of Water supply, plumbing and drains.</w:t>
            </w:r>
          </w:p>
          <w:p w14:paraId="546EBB7B" w14:textId="77777777" w:rsidR="005D3942" w:rsidRPr="00A069DB" w:rsidRDefault="005D3942" w:rsidP="00006EAB">
            <w:pPr>
              <w:spacing w:before="0" w:after="0"/>
              <w:ind w:right="-40"/>
              <w:rPr>
                <w:rFonts w:asciiTheme="minorHAnsi" w:hAnsiTheme="minorHAnsi" w:cstheme="minorHAnsi"/>
              </w:rPr>
            </w:pPr>
          </w:p>
        </w:tc>
      </w:tr>
      <w:tr w:rsidR="005D3942" w:rsidRPr="00A069DB" w14:paraId="32F12C76" w14:textId="77777777" w:rsidTr="00C053FD">
        <w:tc>
          <w:tcPr>
            <w:tcW w:w="2610" w:type="dxa"/>
          </w:tcPr>
          <w:p w14:paraId="2B925151"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783 – 1959</w:t>
            </w:r>
          </w:p>
        </w:tc>
        <w:tc>
          <w:tcPr>
            <w:tcW w:w="270" w:type="dxa"/>
          </w:tcPr>
          <w:p w14:paraId="27465D87"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517EDA5C"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Code of practice for laying concrete pipes</w:t>
            </w:r>
          </w:p>
          <w:p w14:paraId="0A8BDEDB" w14:textId="77777777" w:rsidR="005D3942" w:rsidRPr="00A069DB" w:rsidRDefault="005D3942" w:rsidP="00006EAB">
            <w:pPr>
              <w:spacing w:before="0" w:after="0"/>
              <w:ind w:right="-40"/>
              <w:rPr>
                <w:rFonts w:asciiTheme="minorHAnsi" w:hAnsiTheme="minorHAnsi" w:cstheme="minorHAnsi"/>
              </w:rPr>
            </w:pPr>
          </w:p>
        </w:tc>
      </w:tr>
      <w:tr w:rsidR="005D3942" w:rsidRPr="00A069DB" w14:paraId="0AF05F90" w14:textId="77777777" w:rsidTr="00C053FD">
        <w:tc>
          <w:tcPr>
            <w:tcW w:w="2610" w:type="dxa"/>
          </w:tcPr>
          <w:p w14:paraId="6943677B"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13592 – 1992</w:t>
            </w:r>
          </w:p>
        </w:tc>
        <w:tc>
          <w:tcPr>
            <w:tcW w:w="270" w:type="dxa"/>
          </w:tcPr>
          <w:p w14:paraId="59E5D7DD"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61970EA0"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Specification for un-plasticized PVC pipes for soil and waste discharge system inside building including ventilation and rainwater.</w:t>
            </w:r>
          </w:p>
          <w:p w14:paraId="7B190C0E"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 xml:space="preserve">           </w:t>
            </w:r>
          </w:p>
        </w:tc>
      </w:tr>
      <w:tr w:rsidR="005D3942" w:rsidRPr="00A069DB" w14:paraId="1932CEE3" w14:textId="77777777" w:rsidTr="00C053FD">
        <w:tc>
          <w:tcPr>
            <w:tcW w:w="2610" w:type="dxa"/>
          </w:tcPr>
          <w:p w14:paraId="428ECF22"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2527 – 1984</w:t>
            </w:r>
          </w:p>
        </w:tc>
        <w:tc>
          <w:tcPr>
            <w:tcW w:w="270" w:type="dxa"/>
          </w:tcPr>
          <w:p w14:paraId="7BAD318D"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3E52E522"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Code of practice for fixing rainwater gutters and down pipes for roof drainage.</w:t>
            </w:r>
          </w:p>
          <w:p w14:paraId="0D2D2D62" w14:textId="77777777" w:rsidR="005D3942" w:rsidRPr="00A069DB" w:rsidRDefault="005D3942" w:rsidP="00006EAB">
            <w:pPr>
              <w:spacing w:before="0" w:after="0"/>
              <w:ind w:right="-40"/>
              <w:rPr>
                <w:rFonts w:asciiTheme="minorHAnsi" w:hAnsiTheme="minorHAnsi" w:cstheme="minorHAnsi"/>
              </w:rPr>
            </w:pPr>
          </w:p>
        </w:tc>
      </w:tr>
      <w:tr w:rsidR="005D3942" w:rsidRPr="00A069DB" w14:paraId="594E5D09" w14:textId="77777777" w:rsidTr="00C053FD">
        <w:tc>
          <w:tcPr>
            <w:tcW w:w="2610" w:type="dxa"/>
          </w:tcPr>
          <w:p w14:paraId="4D379C7A"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2685 – 1971</w:t>
            </w:r>
          </w:p>
        </w:tc>
        <w:tc>
          <w:tcPr>
            <w:tcW w:w="270" w:type="dxa"/>
          </w:tcPr>
          <w:p w14:paraId="697ACF22"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27692AE3"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Code of practice for selection, installation and maintenance of sluice valves.</w:t>
            </w:r>
          </w:p>
          <w:p w14:paraId="089F10A6" w14:textId="77777777" w:rsidR="005D3942" w:rsidRPr="00A069DB" w:rsidRDefault="005D3942" w:rsidP="00006EAB">
            <w:pPr>
              <w:spacing w:before="0" w:after="0"/>
              <w:ind w:right="-40"/>
              <w:rPr>
                <w:rFonts w:asciiTheme="minorHAnsi" w:hAnsiTheme="minorHAnsi" w:cstheme="minorHAnsi"/>
              </w:rPr>
            </w:pPr>
          </w:p>
        </w:tc>
      </w:tr>
      <w:tr w:rsidR="005D3942" w:rsidRPr="00A069DB" w14:paraId="0729B8E1" w14:textId="77777777" w:rsidTr="00C053FD">
        <w:tc>
          <w:tcPr>
            <w:tcW w:w="2610" w:type="dxa"/>
          </w:tcPr>
          <w:p w14:paraId="2E540CF8"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6784 – 1984</w:t>
            </w:r>
          </w:p>
        </w:tc>
        <w:tc>
          <w:tcPr>
            <w:tcW w:w="270" w:type="dxa"/>
          </w:tcPr>
          <w:p w14:paraId="698252BE"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47AD3C42"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 xml:space="preserve">Method of performance testing of water meters </w:t>
            </w:r>
          </w:p>
          <w:p w14:paraId="5BED85C5"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(Domestic type).</w:t>
            </w:r>
          </w:p>
          <w:p w14:paraId="4231AF95" w14:textId="77777777" w:rsidR="005D3942" w:rsidRPr="00A069DB" w:rsidRDefault="005D3942" w:rsidP="00006EAB">
            <w:pPr>
              <w:spacing w:before="0" w:after="0"/>
              <w:ind w:right="-40"/>
              <w:rPr>
                <w:rFonts w:asciiTheme="minorHAnsi" w:hAnsiTheme="minorHAnsi" w:cstheme="minorHAnsi"/>
              </w:rPr>
            </w:pPr>
          </w:p>
        </w:tc>
      </w:tr>
      <w:tr w:rsidR="005D3942" w:rsidRPr="00A069DB" w14:paraId="3E2580B4" w14:textId="77777777" w:rsidTr="00C053FD">
        <w:tc>
          <w:tcPr>
            <w:tcW w:w="2610" w:type="dxa"/>
          </w:tcPr>
          <w:p w14:paraId="66A649BB"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12235 (Parts 1 to 11)</w:t>
            </w:r>
          </w:p>
        </w:tc>
        <w:tc>
          <w:tcPr>
            <w:tcW w:w="270" w:type="dxa"/>
          </w:tcPr>
          <w:p w14:paraId="14677B67"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60F5EA8B"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Methods of test for un-plasticized PVC pipes for portable water supplies.</w:t>
            </w:r>
          </w:p>
          <w:p w14:paraId="5533C550" w14:textId="77777777" w:rsidR="005D3942" w:rsidRPr="00A069DB" w:rsidRDefault="005D3942" w:rsidP="00006EAB">
            <w:pPr>
              <w:spacing w:before="0" w:after="0"/>
              <w:ind w:right="-40"/>
              <w:rPr>
                <w:rFonts w:asciiTheme="minorHAnsi" w:hAnsiTheme="minorHAnsi" w:cstheme="minorHAnsi"/>
              </w:rPr>
            </w:pPr>
          </w:p>
        </w:tc>
      </w:tr>
      <w:tr w:rsidR="005D3942" w:rsidRPr="00A069DB" w14:paraId="40854BE5" w14:textId="77777777" w:rsidTr="00C053FD">
        <w:tc>
          <w:tcPr>
            <w:tcW w:w="2610" w:type="dxa"/>
          </w:tcPr>
          <w:p w14:paraId="3FC74FC9"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458 – 1988</w:t>
            </w:r>
          </w:p>
        </w:tc>
        <w:tc>
          <w:tcPr>
            <w:tcW w:w="270" w:type="dxa"/>
          </w:tcPr>
          <w:p w14:paraId="5C4C960E"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01256E3B"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Specification for precast concrete pipes (with or without reinforcement)</w:t>
            </w:r>
          </w:p>
          <w:p w14:paraId="14028A6E" w14:textId="77777777" w:rsidR="005D3942" w:rsidRPr="00A069DB" w:rsidRDefault="005D3942" w:rsidP="00006EAB">
            <w:pPr>
              <w:spacing w:before="0" w:after="0"/>
              <w:ind w:right="-40"/>
              <w:rPr>
                <w:rFonts w:asciiTheme="minorHAnsi" w:hAnsiTheme="minorHAnsi" w:cstheme="minorHAnsi"/>
              </w:rPr>
            </w:pPr>
          </w:p>
        </w:tc>
      </w:tr>
      <w:tr w:rsidR="005D3942" w:rsidRPr="00A069DB" w14:paraId="14F51D87" w14:textId="77777777" w:rsidTr="00C053FD">
        <w:tc>
          <w:tcPr>
            <w:tcW w:w="2610" w:type="dxa"/>
          </w:tcPr>
          <w:p w14:paraId="54BD5C6E"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2692 – 1989</w:t>
            </w:r>
          </w:p>
        </w:tc>
        <w:tc>
          <w:tcPr>
            <w:tcW w:w="270" w:type="dxa"/>
          </w:tcPr>
          <w:p w14:paraId="7F8FCE02"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4ADF3210"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 xml:space="preserve">Specification of ferrules for water services </w:t>
            </w:r>
          </w:p>
          <w:p w14:paraId="6F907C15" w14:textId="77777777" w:rsidR="005D3942" w:rsidRPr="00A069DB" w:rsidRDefault="005D3942" w:rsidP="00006EAB">
            <w:pPr>
              <w:spacing w:before="0" w:after="0"/>
              <w:ind w:right="-40"/>
              <w:rPr>
                <w:rFonts w:asciiTheme="minorHAnsi" w:hAnsiTheme="minorHAnsi" w:cstheme="minorHAnsi"/>
              </w:rPr>
            </w:pPr>
          </w:p>
        </w:tc>
      </w:tr>
      <w:tr w:rsidR="005D3942" w:rsidRPr="00A069DB" w14:paraId="2478AF8D" w14:textId="77777777" w:rsidTr="00C053FD">
        <w:tc>
          <w:tcPr>
            <w:tcW w:w="2610" w:type="dxa"/>
          </w:tcPr>
          <w:p w14:paraId="1A7A8D1A"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12701 – 1989</w:t>
            </w:r>
          </w:p>
        </w:tc>
        <w:tc>
          <w:tcPr>
            <w:tcW w:w="270" w:type="dxa"/>
          </w:tcPr>
          <w:p w14:paraId="6A83D5BD"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5EABB5CF"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Specification for rotational molded polyethylene water storage tanks.</w:t>
            </w:r>
          </w:p>
          <w:p w14:paraId="7C6AB397" w14:textId="77777777" w:rsidR="005D3942" w:rsidRPr="00A069DB" w:rsidRDefault="005D3942" w:rsidP="00006EAB">
            <w:pPr>
              <w:spacing w:before="0" w:after="0"/>
              <w:ind w:right="-40"/>
              <w:rPr>
                <w:rFonts w:asciiTheme="minorHAnsi" w:hAnsiTheme="minorHAnsi" w:cstheme="minorHAnsi"/>
              </w:rPr>
            </w:pPr>
          </w:p>
        </w:tc>
      </w:tr>
      <w:tr w:rsidR="005D3942" w:rsidRPr="00A069DB" w14:paraId="143F88E8" w14:textId="77777777" w:rsidTr="00C053FD">
        <w:tc>
          <w:tcPr>
            <w:tcW w:w="2610" w:type="dxa"/>
          </w:tcPr>
          <w:p w14:paraId="44F38C43"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771 – (Part 3 to 6)</w:t>
            </w:r>
          </w:p>
        </w:tc>
        <w:tc>
          <w:tcPr>
            <w:tcW w:w="270" w:type="dxa"/>
          </w:tcPr>
          <w:p w14:paraId="4E58D096"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4046FA10"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Specific requirements for urinals</w:t>
            </w:r>
          </w:p>
          <w:p w14:paraId="7DF3FD0B" w14:textId="77777777" w:rsidR="005D3942" w:rsidRPr="00A069DB" w:rsidRDefault="005D3942" w:rsidP="00006EAB">
            <w:pPr>
              <w:spacing w:before="0" w:after="0"/>
              <w:ind w:right="-40"/>
              <w:rPr>
                <w:rFonts w:asciiTheme="minorHAnsi" w:hAnsiTheme="minorHAnsi" w:cstheme="minorHAnsi"/>
              </w:rPr>
            </w:pPr>
          </w:p>
        </w:tc>
      </w:tr>
      <w:tr w:rsidR="005D3942" w:rsidRPr="00A069DB" w14:paraId="5619DE72" w14:textId="77777777" w:rsidTr="00C053FD">
        <w:tc>
          <w:tcPr>
            <w:tcW w:w="2610" w:type="dxa"/>
          </w:tcPr>
          <w:p w14:paraId="6473F423"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lastRenderedPageBreak/>
              <w:t>IS 2548 (Part 1 &amp; 2)</w:t>
            </w:r>
          </w:p>
        </w:tc>
        <w:tc>
          <w:tcPr>
            <w:tcW w:w="270" w:type="dxa"/>
          </w:tcPr>
          <w:p w14:paraId="4F69C3F9"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278FF875"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Specification for plastic seats and covers for water closets.</w:t>
            </w:r>
          </w:p>
          <w:p w14:paraId="593B618A" w14:textId="77777777" w:rsidR="005D3942" w:rsidRPr="00A069DB" w:rsidRDefault="005D3942" w:rsidP="00006EAB">
            <w:pPr>
              <w:spacing w:before="0" w:after="0"/>
              <w:ind w:right="-40"/>
              <w:rPr>
                <w:rFonts w:asciiTheme="minorHAnsi" w:hAnsiTheme="minorHAnsi" w:cstheme="minorHAnsi"/>
              </w:rPr>
            </w:pPr>
          </w:p>
        </w:tc>
      </w:tr>
      <w:tr w:rsidR="005D3942" w:rsidRPr="00A069DB" w14:paraId="41ED07B7" w14:textId="77777777" w:rsidTr="00C053FD">
        <w:tc>
          <w:tcPr>
            <w:tcW w:w="2610" w:type="dxa"/>
          </w:tcPr>
          <w:p w14:paraId="3977AA29"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3004 – 1979</w:t>
            </w:r>
          </w:p>
        </w:tc>
        <w:tc>
          <w:tcPr>
            <w:tcW w:w="270" w:type="dxa"/>
          </w:tcPr>
          <w:p w14:paraId="3EC7AC34"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0D262168"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Specification for plug cocks for water supply purposes.</w:t>
            </w:r>
          </w:p>
          <w:p w14:paraId="0ADC5672" w14:textId="77777777" w:rsidR="005D3942" w:rsidRPr="00A069DB" w:rsidRDefault="005D3942" w:rsidP="00006EAB">
            <w:pPr>
              <w:spacing w:before="0" w:after="0"/>
              <w:ind w:right="-40"/>
              <w:rPr>
                <w:rFonts w:asciiTheme="minorHAnsi" w:hAnsiTheme="minorHAnsi" w:cstheme="minorHAnsi"/>
              </w:rPr>
            </w:pPr>
          </w:p>
        </w:tc>
      </w:tr>
      <w:tr w:rsidR="005D3942" w:rsidRPr="00A069DB" w14:paraId="263A85ED" w14:textId="77777777" w:rsidTr="00C053FD">
        <w:tc>
          <w:tcPr>
            <w:tcW w:w="2610" w:type="dxa"/>
          </w:tcPr>
          <w:p w14:paraId="3D4DC914"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1711 – 1984</w:t>
            </w:r>
          </w:p>
        </w:tc>
        <w:tc>
          <w:tcPr>
            <w:tcW w:w="270" w:type="dxa"/>
          </w:tcPr>
          <w:p w14:paraId="6C27D6AF"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4F63F048"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Specification for self-closing taps for water supply</w:t>
            </w:r>
          </w:p>
          <w:p w14:paraId="4805EBF9" w14:textId="77777777" w:rsidR="005D3942" w:rsidRPr="00A069DB" w:rsidRDefault="005D3942" w:rsidP="00006EAB">
            <w:pPr>
              <w:spacing w:before="0" w:after="0"/>
              <w:ind w:right="-40"/>
              <w:rPr>
                <w:rFonts w:asciiTheme="minorHAnsi" w:hAnsiTheme="minorHAnsi" w:cstheme="minorHAnsi"/>
              </w:rPr>
            </w:pPr>
          </w:p>
        </w:tc>
      </w:tr>
      <w:tr w:rsidR="005D3942" w:rsidRPr="00A069DB" w14:paraId="220F1DBA" w14:textId="77777777" w:rsidTr="00C053FD">
        <w:tc>
          <w:tcPr>
            <w:tcW w:w="2610" w:type="dxa"/>
          </w:tcPr>
          <w:p w14:paraId="2E30A01A"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1703 – 1977</w:t>
            </w:r>
          </w:p>
        </w:tc>
        <w:tc>
          <w:tcPr>
            <w:tcW w:w="270" w:type="dxa"/>
          </w:tcPr>
          <w:p w14:paraId="1A7AD878"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75CF30F5"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Specification for ball valves (Horizontal plunger type) including floats for water supply purposes.</w:t>
            </w:r>
          </w:p>
          <w:p w14:paraId="28961E24" w14:textId="77777777" w:rsidR="005D3942" w:rsidRPr="00A069DB" w:rsidRDefault="005D3942" w:rsidP="00006EAB">
            <w:pPr>
              <w:spacing w:before="0" w:after="0"/>
              <w:ind w:right="-40"/>
              <w:rPr>
                <w:rFonts w:asciiTheme="minorHAnsi" w:hAnsiTheme="minorHAnsi" w:cstheme="minorHAnsi"/>
              </w:rPr>
            </w:pPr>
          </w:p>
        </w:tc>
      </w:tr>
      <w:tr w:rsidR="005D3942" w:rsidRPr="00A069DB" w14:paraId="179B845F" w14:textId="77777777" w:rsidTr="00C053FD">
        <w:tc>
          <w:tcPr>
            <w:tcW w:w="2610" w:type="dxa"/>
          </w:tcPr>
          <w:p w14:paraId="38F42975"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4038 – 1979</w:t>
            </w:r>
          </w:p>
        </w:tc>
        <w:tc>
          <w:tcPr>
            <w:tcW w:w="270" w:type="dxa"/>
          </w:tcPr>
          <w:p w14:paraId="09E752E3"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0A6378BA"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Specification for foot valves for water works purposes.</w:t>
            </w:r>
          </w:p>
          <w:p w14:paraId="251B3C22" w14:textId="77777777" w:rsidR="005D3942" w:rsidRPr="00A069DB" w:rsidRDefault="005D3942" w:rsidP="00006EAB">
            <w:pPr>
              <w:spacing w:before="0" w:after="0"/>
              <w:ind w:right="-40"/>
              <w:rPr>
                <w:rFonts w:asciiTheme="minorHAnsi" w:hAnsiTheme="minorHAnsi" w:cstheme="minorHAnsi"/>
              </w:rPr>
            </w:pPr>
          </w:p>
          <w:p w14:paraId="20DE9F8C" w14:textId="77777777" w:rsidR="005D3942" w:rsidRPr="00A069DB" w:rsidRDefault="005D3942" w:rsidP="00006EAB">
            <w:pPr>
              <w:spacing w:before="0" w:after="0"/>
              <w:ind w:right="-40"/>
              <w:rPr>
                <w:rFonts w:asciiTheme="minorHAnsi" w:hAnsiTheme="minorHAnsi" w:cstheme="minorHAnsi"/>
              </w:rPr>
            </w:pPr>
          </w:p>
        </w:tc>
      </w:tr>
      <w:tr w:rsidR="005D3942" w:rsidRPr="00A069DB" w14:paraId="13696BF0" w14:textId="77777777" w:rsidTr="00C053FD">
        <w:tc>
          <w:tcPr>
            <w:tcW w:w="2610" w:type="dxa"/>
          </w:tcPr>
          <w:p w14:paraId="4431E111"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782 – 1978</w:t>
            </w:r>
          </w:p>
        </w:tc>
        <w:tc>
          <w:tcPr>
            <w:tcW w:w="270" w:type="dxa"/>
          </w:tcPr>
          <w:p w14:paraId="489417A0"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745B35C8"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Specification for Caulking Lead. ( Third revision)</w:t>
            </w:r>
          </w:p>
          <w:p w14:paraId="6A2B1FA2" w14:textId="77777777" w:rsidR="005D3942" w:rsidRPr="00A069DB" w:rsidRDefault="005D3942" w:rsidP="00006EAB">
            <w:pPr>
              <w:spacing w:before="0" w:after="0"/>
              <w:ind w:right="-40"/>
              <w:rPr>
                <w:rFonts w:asciiTheme="minorHAnsi" w:hAnsiTheme="minorHAnsi" w:cstheme="minorHAnsi"/>
              </w:rPr>
            </w:pPr>
          </w:p>
        </w:tc>
      </w:tr>
      <w:tr w:rsidR="005D3942" w:rsidRPr="00A069DB" w14:paraId="0A61FBA8" w14:textId="77777777" w:rsidTr="00C053FD">
        <w:tc>
          <w:tcPr>
            <w:tcW w:w="2610" w:type="dxa"/>
          </w:tcPr>
          <w:p w14:paraId="4E5E80BF"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1172 – 1983</w:t>
            </w:r>
          </w:p>
        </w:tc>
        <w:tc>
          <w:tcPr>
            <w:tcW w:w="270" w:type="dxa"/>
          </w:tcPr>
          <w:p w14:paraId="1A7DFFD2"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6ECBEC5C"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Code of basic requirements for water supply, drainage &amp; sanitation (revised).</w:t>
            </w:r>
          </w:p>
          <w:p w14:paraId="203773CB" w14:textId="77777777" w:rsidR="005D3942" w:rsidRPr="00A069DB" w:rsidRDefault="005D3942" w:rsidP="00006EAB">
            <w:pPr>
              <w:spacing w:before="0" w:after="0"/>
              <w:ind w:right="-40"/>
              <w:rPr>
                <w:rFonts w:asciiTheme="minorHAnsi" w:hAnsiTheme="minorHAnsi" w:cstheme="minorHAnsi"/>
              </w:rPr>
            </w:pPr>
          </w:p>
        </w:tc>
      </w:tr>
      <w:tr w:rsidR="005D3942" w:rsidRPr="00A069DB" w14:paraId="4688D030" w14:textId="77777777" w:rsidTr="00C053FD">
        <w:tc>
          <w:tcPr>
            <w:tcW w:w="2610" w:type="dxa"/>
          </w:tcPr>
          <w:p w14:paraId="6C000564"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1239 – 1990</w:t>
            </w:r>
          </w:p>
          <w:p w14:paraId="57DBB15B"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(Part I)</w:t>
            </w:r>
          </w:p>
        </w:tc>
        <w:tc>
          <w:tcPr>
            <w:tcW w:w="270" w:type="dxa"/>
          </w:tcPr>
          <w:p w14:paraId="222FDCC8"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2135ADA3"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Specifications for mild steel tube, tubular and other steel pipe fittings.</w:t>
            </w:r>
          </w:p>
          <w:p w14:paraId="23531CE9" w14:textId="77777777" w:rsidR="005D3942" w:rsidRPr="00A069DB" w:rsidRDefault="005D3942" w:rsidP="00006EAB">
            <w:pPr>
              <w:spacing w:before="0" w:after="0"/>
              <w:ind w:right="-40"/>
              <w:rPr>
                <w:rFonts w:asciiTheme="minorHAnsi" w:hAnsiTheme="minorHAnsi" w:cstheme="minorHAnsi"/>
              </w:rPr>
            </w:pPr>
          </w:p>
        </w:tc>
      </w:tr>
      <w:tr w:rsidR="005D3942" w:rsidRPr="00A069DB" w14:paraId="5CCCFDEE" w14:textId="77777777" w:rsidTr="00C053FD">
        <w:tc>
          <w:tcPr>
            <w:tcW w:w="2610" w:type="dxa"/>
          </w:tcPr>
          <w:p w14:paraId="09A7AE76"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1239 – 1992</w:t>
            </w:r>
          </w:p>
          <w:p w14:paraId="00DCA35D"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(Part II)</w:t>
            </w:r>
          </w:p>
        </w:tc>
        <w:tc>
          <w:tcPr>
            <w:tcW w:w="270" w:type="dxa"/>
          </w:tcPr>
          <w:p w14:paraId="2B73C6A2"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1397EFE6"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Specifications for mild steel tube, tubular and other steel pipe fittings.</w:t>
            </w:r>
          </w:p>
          <w:p w14:paraId="46DB0EA0" w14:textId="77777777" w:rsidR="005D3942" w:rsidRPr="00A069DB" w:rsidRDefault="005D3942" w:rsidP="00006EAB">
            <w:pPr>
              <w:spacing w:before="0" w:after="0"/>
              <w:ind w:right="-40"/>
              <w:rPr>
                <w:rFonts w:asciiTheme="minorHAnsi" w:hAnsiTheme="minorHAnsi" w:cstheme="minorHAnsi"/>
              </w:rPr>
            </w:pPr>
          </w:p>
        </w:tc>
      </w:tr>
      <w:tr w:rsidR="005D3942" w:rsidRPr="00A069DB" w14:paraId="5AE82D8E" w14:textId="77777777" w:rsidTr="00C053FD">
        <w:tc>
          <w:tcPr>
            <w:tcW w:w="2610" w:type="dxa"/>
          </w:tcPr>
          <w:p w14:paraId="3F3687E6"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1726 – 1991</w:t>
            </w:r>
          </w:p>
        </w:tc>
        <w:tc>
          <w:tcPr>
            <w:tcW w:w="270" w:type="dxa"/>
          </w:tcPr>
          <w:p w14:paraId="2A0866BC"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1F5A0E85"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Code for cast iron manhole frame and cover (third revision).</w:t>
            </w:r>
          </w:p>
          <w:p w14:paraId="5CEBBE16" w14:textId="77777777" w:rsidR="005D3942" w:rsidRPr="00A069DB" w:rsidRDefault="005D3942" w:rsidP="00006EAB">
            <w:pPr>
              <w:spacing w:before="0" w:after="0"/>
              <w:ind w:right="-40"/>
              <w:rPr>
                <w:rFonts w:asciiTheme="minorHAnsi" w:hAnsiTheme="minorHAnsi" w:cstheme="minorHAnsi"/>
              </w:rPr>
            </w:pPr>
          </w:p>
        </w:tc>
      </w:tr>
      <w:tr w:rsidR="005D3942" w:rsidRPr="00A069DB" w14:paraId="6772F80B" w14:textId="77777777" w:rsidTr="00C053FD">
        <w:tc>
          <w:tcPr>
            <w:tcW w:w="2610" w:type="dxa"/>
          </w:tcPr>
          <w:p w14:paraId="18287914"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1742 – 1983</w:t>
            </w:r>
          </w:p>
        </w:tc>
        <w:tc>
          <w:tcPr>
            <w:tcW w:w="270" w:type="dxa"/>
          </w:tcPr>
          <w:p w14:paraId="63B9BB98"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675EB36C"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Code of practice for building drainage. ( Second revision)</w:t>
            </w:r>
          </w:p>
          <w:p w14:paraId="37162415" w14:textId="77777777" w:rsidR="005D3942" w:rsidRPr="00A069DB" w:rsidRDefault="005D3942" w:rsidP="00006EAB">
            <w:pPr>
              <w:spacing w:before="0" w:after="0"/>
              <w:ind w:right="-40"/>
              <w:rPr>
                <w:rFonts w:asciiTheme="minorHAnsi" w:hAnsiTheme="minorHAnsi" w:cstheme="minorHAnsi"/>
              </w:rPr>
            </w:pPr>
          </w:p>
        </w:tc>
      </w:tr>
      <w:tr w:rsidR="005D3942" w:rsidRPr="00A069DB" w14:paraId="568D7357" w14:textId="77777777" w:rsidTr="00C053FD">
        <w:tc>
          <w:tcPr>
            <w:tcW w:w="2610" w:type="dxa"/>
          </w:tcPr>
          <w:p w14:paraId="40A2A399"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2064 – 1973</w:t>
            </w:r>
          </w:p>
        </w:tc>
        <w:tc>
          <w:tcPr>
            <w:tcW w:w="270" w:type="dxa"/>
          </w:tcPr>
          <w:p w14:paraId="3A6B0A1C"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376FB2BB"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Code of practice for selection, installation and maintenance of sanitary appliances.</w:t>
            </w:r>
          </w:p>
          <w:p w14:paraId="5328929D" w14:textId="77777777" w:rsidR="005D3942" w:rsidRPr="00A069DB" w:rsidRDefault="005D3942" w:rsidP="00006EAB">
            <w:pPr>
              <w:spacing w:before="0" w:after="0"/>
              <w:ind w:right="-40"/>
              <w:rPr>
                <w:rFonts w:asciiTheme="minorHAnsi" w:hAnsiTheme="minorHAnsi" w:cstheme="minorHAnsi"/>
              </w:rPr>
            </w:pPr>
          </w:p>
        </w:tc>
      </w:tr>
      <w:tr w:rsidR="005D3942" w:rsidRPr="00A069DB" w14:paraId="522ACEAD" w14:textId="77777777" w:rsidTr="00C053FD">
        <w:tc>
          <w:tcPr>
            <w:tcW w:w="2610" w:type="dxa"/>
          </w:tcPr>
          <w:p w14:paraId="0B8EB670"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2065 – 1983</w:t>
            </w:r>
          </w:p>
        </w:tc>
        <w:tc>
          <w:tcPr>
            <w:tcW w:w="270" w:type="dxa"/>
          </w:tcPr>
          <w:p w14:paraId="7CF99464"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0DBEB8E4"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Code of practice for water supply to buildings.</w:t>
            </w:r>
          </w:p>
          <w:p w14:paraId="68C7C058" w14:textId="77777777" w:rsidR="005D3942" w:rsidRPr="00A069DB" w:rsidRDefault="005D3942" w:rsidP="00006EAB">
            <w:pPr>
              <w:spacing w:before="0" w:after="0"/>
              <w:ind w:right="-40"/>
              <w:rPr>
                <w:rFonts w:asciiTheme="minorHAnsi" w:hAnsiTheme="minorHAnsi" w:cstheme="minorHAnsi"/>
              </w:rPr>
            </w:pPr>
          </w:p>
        </w:tc>
      </w:tr>
      <w:tr w:rsidR="005D3942" w:rsidRPr="00A069DB" w14:paraId="76D5CA8F" w14:textId="77777777" w:rsidTr="00C053FD">
        <w:tc>
          <w:tcPr>
            <w:tcW w:w="2610" w:type="dxa"/>
          </w:tcPr>
          <w:p w14:paraId="4F47B377"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3114 – 1985</w:t>
            </w:r>
          </w:p>
        </w:tc>
        <w:tc>
          <w:tcPr>
            <w:tcW w:w="270" w:type="dxa"/>
          </w:tcPr>
          <w:p w14:paraId="0CBCB64C"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3EAA41D3"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Code of practice for Laying of CI pipes</w:t>
            </w:r>
          </w:p>
          <w:p w14:paraId="24AC08AE" w14:textId="77777777" w:rsidR="005D3942" w:rsidRPr="00A069DB" w:rsidRDefault="005D3942" w:rsidP="00006EAB">
            <w:pPr>
              <w:spacing w:before="0" w:after="0"/>
              <w:ind w:right="-40"/>
              <w:rPr>
                <w:rFonts w:asciiTheme="minorHAnsi" w:hAnsiTheme="minorHAnsi" w:cstheme="minorHAnsi"/>
              </w:rPr>
            </w:pPr>
          </w:p>
        </w:tc>
      </w:tr>
      <w:tr w:rsidR="005D3942" w:rsidRPr="00A069DB" w14:paraId="77BC3FD6" w14:textId="77777777" w:rsidTr="00C053FD">
        <w:tc>
          <w:tcPr>
            <w:tcW w:w="2610" w:type="dxa"/>
          </w:tcPr>
          <w:p w14:paraId="02C8B781"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4111 – 1986</w:t>
            </w:r>
          </w:p>
        </w:tc>
        <w:tc>
          <w:tcPr>
            <w:tcW w:w="270" w:type="dxa"/>
          </w:tcPr>
          <w:p w14:paraId="69348489"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1ECD7036"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Code of practice for Ancillary structures in sewerage system</w:t>
            </w:r>
          </w:p>
          <w:p w14:paraId="4A569C70" w14:textId="77777777" w:rsidR="005D3942" w:rsidRPr="00A069DB" w:rsidRDefault="005D3942" w:rsidP="00006EAB">
            <w:pPr>
              <w:spacing w:before="0" w:after="0"/>
              <w:ind w:right="-40"/>
              <w:rPr>
                <w:rFonts w:asciiTheme="minorHAnsi" w:hAnsiTheme="minorHAnsi" w:cstheme="minorHAnsi"/>
              </w:rPr>
            </w:pPr>
          </w:p>
        </w:tc>
      </w:tr>
      <w:tr w:rsidR="005D3942" w:rsidRPr="00A069DB" w14:paraId="3F6B32BB" w14:textId="77777777" w:rsidTr="00C053FD">
        <w:tc>
          <w:tcPr>
            <w:tcW w:w="2610" w:type="dxa"/>
          </w:tcPr>
          <w:p w14:paraId="0BE9FC11"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4127 – 1983</w:t>
            </w:r>
          </w:p>
        </w:tc>
        <w:tc>
          <w:tcPr>
            <w:tcW w:w="270" w:type="dxa"/>
          </w:tcPr>
          <w:p w14:paraId="2A77CD74"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5111943C"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Code of Practice for laying glazed stone ware pipes.</w:t>
            </w:r>
          </w:p>
          <w:p w14:paraId="2A70AB5F" w14:textId="77777777" w:rsidR="005D3942" w:rsidRPr="00A069DB" w:rsidRDefault="005D3942" w:rsidP="00006EAB">
            <w:pPr>
              <w:spacing w:before="0" w:after="0"/>
              <w:ind w:right="-40"/>
              <w:rPr>
                <w:rFonts w:asciiTheme="minorHAnsi" w:hAnsiTheme="minorHAnsi" w:cstheme="minorHAnsi"/>
              </w:rPr>
            </w:pPr>
          </w:p>
        </w:tc>
      </w:tr>
      <w:tr w:rsidR="005D3942" w:rsidRPr="00A069DB" w14:paraId="05FB4B9A" w14:textId="77777777" w:rsidTr="00C053FD">
        <w:tc>
          <w:tcPr>
            <w:tcW w:w="2610" w:type="dxa"/>
          </w:tcPr>
          <w:p w14:paraId="0E85F3E6"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BS 4515</w:t>
            </w:r>
          </w:p>
        </w:tc>
        <w:tc>
          <w:tcPr>
            <w:tcW w:w="270" w:type="dxa"/>
          </w:tcPr>
          <w:p w14:paraId="43EA685D"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12B29F44"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Specification for un-plasticized PVC pipe fittings.</w:t>
            </w:r>
          </w:p>
          <w:p w14:paraId="6994A142" w14:textId="77777777" w:rsidR="005D3942" w:rsidRPr="00A069DB" w:rsidRDefault="005D3942" w:rsidP="00006EAB">
            <w:pPr>
              <w:spacing w:before="0" w:after="0"/>
              <w:ind w:right="-40"/>
              <w:rPr>
                <w:rFonts w:asciiTheme="minorHAnsi" w:hAnsiTheme="minorHAnsi" w:cstheme="minorHAnsi"/>
              </w:rPr>
            </w:pPr>
          </w:p>
        </w:tc>
      </w:tr>
      <w:tr w:rsidR="005D3942" w:rsidRPr="00A069DB" w14:paraId="4AAB6F89" w14:textId="77777777" w:rsidTr="00C053FD">
        <w:tc>
          <w:tcPr>
            <w:tcW w:w="2610" w:type="dxa"/>
          </w:tcPr>
          <w:p w14:paraId="149018A2"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4985 – 1988</w:t>
            </w:r>
          </w:p>
        </w:tc>
        <w:tc>
          <w:tcPr>
            <w:tcW w:w="270" w:type="dxa"/>
          </w:tcPr>
          <w:p w14:paraId="770DAF7A"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6311D71A"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Specification for un-plasticized PVC pipes for portable water supplies (second revision)</w:t>
            </w:r>
          </w:p>
          <w:p w14:paraId="3E75DCFB" w14:textId="77777777" w:rsidR="005D3942" w:rsidRPr="00A069DB" w:rsidRDefault="005D3942" w:rsidP="00006EAB">
            <w:pPr>
              <w:spacing w:before="0" w:after="0"/>
              <w:ind w:right="-40"/>
              <w:rPr>
                <w:rFonts w:asciiTheme="minorHAnsi" w:hAnsiTheme="minorHAnsi" w:cstheme="minorHAnsi"/>
              </w:rPr>
            </w:pPr>
          </w:p>
        </w:tc>
      </w:tr>
      <w:tr w:rsidR="005D3942" w:rsidRPr="00A069DB" w14:paraId="698B8ECE" w14:textId="77777777" w:rsidTr="00C053FD">
        <w:tc>
          <w:tcPr>
            <w:tcW w:w="2610" w:type="dxa"/>
          </w:tcPr>
          <w:p w14:paraId="2DE2B941"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lastRenderedPageBreak/>
              <w:t>IS 732 &amp; IS 2274 – 1963</w:t>
            </w:r>
          </w:p>
        </w:tc>
        <w:tc>
          <w:tcPr>
            <w:tcW w:w="270" w:type="dxa"/>
          </w:tcPr>
          <w:p w14:paraId="6DE9CE53"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3D9D2C94"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Indian Standard code of practice for electrical wiring &amp; installation.</w:t>
            </w:r>
          </w:p>
          <w:p w14:paraId="51C40F4B" w14:textId="77777777" w:rsidR="005D3942" w:rsidRPr="00A069DB" w:rsidRDefault="005D3942" w:rsidP="00006EAB">
            <w:pPr>
              <w:spacing w:before="0" w:after="0"/>
              <w:ind w:right="-40"/>
              <w:rPr>
                <w:rFonts w:asciiTheme="minorHAnsi" w:hAnsiTheme="minorHAnsi" w:cstheme="minorHAnsi"/>
              </w:rPr>
            </w:pPr>
          </w:p>
        </w:tc>
      </w:tr>
      <w:tr w:rsidR="005D3942" w:rsidRPr="00A069DB" w14:paraId="4F116A7A" w14:textId="77777777" w:rsidTr="00C053FD">
        <w:tc>
          <w:tcPr>
            <w:tcW w:w="2610" w:type="dxa"/>
          </w:tcPr>
          <w:p w14:paraId="29F25785"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1536 – 1976</w:t>
            </w:r>
          </w:p>
        </w:tc>
        <w:tc>
          <w:tcPr>
            <w:tcW w:w="270" w:type="dxa"/>
          </w:tcPr>
          <w:p w14:paraId="51144542"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11B1DACF" w14:textId="77777777" w:rsidR="005D3942" w:rsidRPr="00A069DB" w:rsidRDefault="005D3942" w:rsidP="00006EAB">
            <w:pPr>
              <w:pStyle w:val="BodyText3"/>
              <w:ind w:right="-40"/>
              <w:rPr>
                <w:rFonts w:asciiTheme="minorHAnsi" w:hAnsiTheme="minorHAnsi" w:cstheme="minorHAnsi"/>
                <w:color w:val="auto"/>
                <w:szCs w:val="24"/>
              </w:rPr>
            </w:pPr>
            <w:r w:rsidRPr="00A069DB">
              <w:rPr>
                <w:rFonts w:asciiTheme="minorHAnsi" w:hAnsiTheme="minorHAnsi" w:cstheme="minorHAnsi"/>
                <w:color w:val="auto"/>
                <w:szCs w:val="24"/>
              </w:rPr>
              <w:t>Specification for centrifugally cast (spun) iron pressure pipes for water, gas and sewage.</w:t>
            </w:r>
          </w:p>
          <w:p w14:paraId="6F23E4E7" w14:textId="77777777" w:rsidR="005D3942" w:rsidRPr="00A069DB" w:rsidRDefault="005D3942" w:rsidP="00006EAB">
            <w:pPr>
              <w:spacing w:before="0" w:after="0"/>
              <w:ind w:right="-40"/>
              <w:rPr>
                <w:rFonts w:asciiTheme="minorHAnsi" w:hAnsiTheme="minorHAnsi" w:cstheme="minorHAnsi"/>
              </w:rPr>
            </w:pPr>
          </w:p>
        </w:tc>
      </w:tr>
      <w:tr w:rsidR="005D3942" w:rsidRPr="00A069DB" w14:paraId="7E458E9D" w14:textId="77777777" w:rsidTr="00C053FD">
        <w:tc>
          <w:tcPr>
            <w:tcW w:w="2610" w:type="dxa"/>
          </w:tcPr>
          <w:p w14:paraId="6A2EAE33"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IS 1537 – 1976</w:t>
            </w:r>
          </w:p>
        </w:tc>
        <w:tc>
          <w:tcPr>
            <w:tcW w:w="270" w:type="dxa"/>
          </w:tcPr>
          <w:p w14:paraId="1BDDB93D" w14:textId="77777777" w:rsidR="005D3942" w:rsidRPr="00A069DB" w:rsidRDefault="005D3942" w:rsidP="00006EAB">
            <w:pPr>
              <w:spacing w:before="0" w:after="0"/>
              <w:ind w:left="720" w:right="-40" w:hanging="720"/>
              <w:rPr>
                <w:rFonts w:asciiTheme="minorHAnsi" w:hAnsiTheme="minorHAnsi" w:cstheme="minorHAnsi"/>
              </w:rPr>
            </w:pPr>
            <w:r w:rsidRPr="00A069DB">
              <w:rPr>
                <w:rFonts w:asciiTheme="minorHAnsi" w:hAnsiTheme="minorHAnsi" w:cstheme="minorHAnsi"/>
              </w:rPr>
              <w:t>:</w:t>
            </w:r>
          </w:p>
        </w:tc>
        <w:tc>
          <w:tcPr>
            <w:tcW w:w="5580" w:type="dxa"/>
          </w:tcPr>
          <w:p w14:paraId="2418236B" w14:textId="77777777" w:rsidR="005D3942" w:rsidRPr="00A069DB" w:rsidRDefault="005D3942" w:rsidP="00006EAB">
            <w:pPr>
              <w:spacing w:before="0" w:after="0"/>
              <w:ind w:right="-40"/>
              <w:rPr>
                <w:rFonts w:asciiTheme="minorHAnsi" w:hAnsiTheme="minorHAnsi" w:cstheme="minorHAnsi"/>
              </w:rPr>
            </w:pPr>
            <w:r w:rsidRPr="00A069DB">
              <w:rPr>
                <w:rFonts w:asciiTheme="minorHAnsi" w:hAnsiTheme="minorHAnsi" w:cstheme="minorHAnsi"/>
              </w:rPr>
              <w:t>Specification for vertically cast-iron pressure pipes for water, gas and sewage.</w:t>
            </w:r>
          </w:p>
          <w:p w14:paraId="4D137392" w14:textId="77777777" w:rsidR="005D3942" w:rsidRPr="00A069DB" w:rsidRDefault="005D3942" w:rsidP="00006EAB">
            <w:pPr>
              <w:spacing w:before="0" w:after="0"/>
              <w:ind w:right="-40"/>
              <w:rPr>
                <w:rFonts w:asciiTheme="minorHAnsi" w:hAnsiTheme="minorHAnsi" w:cstheme="minorHAnsi"/>
              </w:rPr>
            </w:pPr>
          </w:p>
        </w:tc>
      </w:tr>
      <w:tr w:rsidR="005D3942" w:rsidRPr="00A069DB" w14:paraId="4AECDC66" w14:textId="77777777" w:rsidTr="00C053FD">
        <w:tc>
          <w:tcPr>
            <w:tcW w:w="2610" w:type="dxa"/>
          </w:tcPr>
          <w:p w14:paraId="4D7D106D" w14:textId="77777777" w:rsidR="005D3942" w:rsidRPr="00A069DB" w:rsidRDefault="005D3942" w:rsidP="00006EAB">
            <w:pPr>
              <w:spacing w:before="0" w:after="0"/>
              <w:ind w:left="720" w:right="666" w:hanging="720"/>
              <w:rPr>
                <w:rFonts w:asciiTheme="minorHAnsi" w:hAnsiTheme="minorHAnsi" w:cstheme="minorHAnsi"/>
              </w:rPr>
            </w:pPr>
            <w:r w:rsidRPr="00A069DB">
              <w:rPr>
                <w:rFonts w:asciiTheme="minorHAnsi" w:hAnsiTheme="minorHAnsi" w:cstheme="minorHAnsi"/>
              </w:rPr>
              <w:t>IS 1538 (Part-1 to 23) – 1976</w:t>
            </w:r>
          </w:p>
        </w:tc>
        <w:tc>
          <w:tcPr>
            <w:tcW w:w="270" w:type="dxa"/>
          </w:tcPr>
          <w:p w14:paraId="51EBF4F2" w14:textId="77777777" w:rsidR="005D3942" w:rsidRPr="00A069DB" w:rsidRDefault="005D3942" w:rsidP="00006EAB">
            <w:pPr>
              <w:spacing w:before="0" w:after="0"/>
              <w:ind w:left="720" w:right="666" w:hanging="720"/>
              <w:rPr>
                <w:rFonts w:asciiTheme="minorHAnsi" w:hAnsiTheme="minorHAnsi" w:cstheme="minorHAnsi"/>
              </w:rPr>
            </w:pPr>
            <w:r w:rsidRPr="00A069DB">
              <w:rPr>
                <w:rFonts w:asciiTheme="minorHAnsi" w:hAnsiTheme="minorHAnsi" w:cstheme="minorHAnsi"/>
              </w:rPr>
              <w:t>:</w:t>
            </w:r>
          </w:p>
        </w:tc>
        <w:tc>
          <w:tcPr>
            <w:tcW w:w="5580" w:type="dxa"/>
          </w:tcPr>
          <w:p w14:paraId="6420CF77" w14:textId="77777777" w:rsidR="005D3942" w:rsidRPr="00A069DB" w:rsidRDefault="005D3942" w:rsidP="00006EAB">
            <w:pPr>
              <w:spacing w:before="0" w:after="0"/>
              <w:ind w:right="-18"/>
              <w:rPr>
                <w:rFonts w:asciiTheme="minorHAnsi" w:hAnsiTheme="minorHAnsi" w:cstheme="minorHAnsi"/>
              </w:rPr>
            </w:pPr>
            <w:r w:rsidRPr="00A069DB">
              <w:rPr>
                <w:rFonts w:asciiTheme="minorHAnsi" w:hAnsiTheme="minorHAnsi" w:cstheme="minorHAnsi"/>
              </w:rPr>
              <w:t>Specification for cast iron fittings for pressure pipes for water, gas and sewage.</w:t>
            </w:r>
          </w:p>
          <w:p w14:paraId="59C3E31E" w14:textId="77777777" w:rsidR="005D3942" w:rsidRPr="00A069DB" w:rsidRDefault="005D3942" w:rsidP="00006EAB">
            <w:pPr>
              <w:spacing w:before="0" w:after="0"/>
              <w:ind w:right="-18"/>
              <w:rPr>
                <w:rFonts w:asciiTheme="minorHAnsi" w:hAnsiTheme="minorHAnsi" w:cstheme="minorHAnsi"/>
              </w:rPr>
            </w:pPr>
          </w:p>
        </w:tc>
      </w:tr>
      <w:tr w:rsidR="005D3942" w:rsidRPr="00A069DB" w14:paraId="7AAEF1D1" w14:textId="77777777" w:rsidTr="00C053FD">
        <w:tc>
          <w:tcPr>
            <w:tcW w:w="2610" w:type="dxa"/>
          </w:tcPr>
          <w:p w14:paraId="7BD02179" w14:textId="77777777" w:rsidR="005D3942" w:rsidRPr="00A069DB" w:rsidRDefault="005D3942" w:rsidP="00006EAB">
            <w:pPr>
              <w:spacing w:before="0" w:after="0"/>
              <w:ind w:left="720" w:right="666" w:hanging="720"/>
              <w:rPr>
                <w:rFonts w:asciiTheme="minorHAnsi" w:hAnsiTheme="minorHAnsi" w:cstheme="minorHAnsi"/>
              </w:rPr>
            </w:pPr>
            <w:r w:rsidRPr="00A069DB">
              <w:rPr>
                <w:rFonts w:asciiTheme="minorHAnsi" w:hAnsiTheme="minorHAnsi" w:cstheme="minorHAnsi"/>
              </w:rPr>
              <w:t>IS 1729 – 1979</w:t>
            </w:r>
          </w:p>
        </w:tc>
        <w:tc>
          <w:tcPr>
            <w:tcW w:w="270" w:type="dxa"/>
          </w:tcPr>
          <w:p w14:paraId="7AA118CA" w14:textId="77777777" w:rsidR="005D3942" w:rsidRPr="00A069DB" w:rsidRDefault="005D3942" w:rsidP="00006EAB">
            <w:pPr>
              <w:spacing w:before="0" w:after="0"/>
              <w:ind w:left="720" w:right="666" w:hanging="720"/>
              <w:rPr>
                <w:rFonts w:asciiTheme="minorHAnsi" w:hAnsiTheme="minorHAnsi" w:cstheme="minorHAnsi"/>
              </w:rPr>
            </w:pPr>
            <w:r w:rsidRPr="00A069DB">
              <w:rPr>
                <w:rFonts w:asciiTheme="minorHAnsi" w:hAnsiTheme="minorHAnsi" w:cstheme="minorHAnsi"/>
              </w:rPr>
              <w:t>:</w:t>
            </w:r>
          </w:p>
        </w:tc>
        <w:tc>
          <w:tcPr>
            <w:tcW w:w="5580" w:type="dxa"/>
          </w:tcPr>
          <w:p w14:paraId="1140E4B6" w14:textId="77777777" w:rsidR="005D3942" w:rsidRPr="00A069DB" w:rsidRDefault="005D3942" w:rsidP="00006EAB">
            <w:pPr>
              <w:spacing w:before="0" w:after="0"/>
              <w:rPr>
                <w:rFonts w:asciiTheme="minorHAnsi" w:hAnsiTheme="minorHAnsi" w:cstheme="minorHAnsi"/>
              </w:rPr>
            </w:pPr>
            <w:r w:rsidRPr="00A069DB">
              <w:rPr>
                <w:rFonts w:asciiTheme="minorHAnsi" w:hAnsiTheme="minorHAnsi" w:cstheme="minorHAnsi"/>
              </w:rPr>
              <w:t>Specification for sand cast iron socket and spigot soil, waste and ventilating pipes, fittings and accessories.</w:t>
            </w:r>
          </w:p>
          <w:p w14:paraId="0192E02E" w14:textId="77777777" w:rsidR="005D3942" w:rsidRPr="00A069DB" w:rsidRDefault="005D3942" w:rsidP="00006EAB">
            <w:pPr>
              <w:spacing w:before="0" w:after="0"/>
              <w:ind w:right="666"/>
              <w:rPr>
                <w:rFonts w:asciiTheme="minorHAnsi" w:hAnsiTheme="minorHAnsi" w:cstheme="minorHAnsi"/>
              </w:rPr>
            </w:pPr>
          </w:p>
        </w:tc>
      </w:tr>
      <w:tr w:rsidR="005D3942" w:rsidRPr="00A069DB" w14:paraId="5E42D892" w14:textId="77777777" w:rsidTr="00C053FD">
        <w:tc>
          <w:tcPr>
            <w:tcW w:w="2610" w:type="dxa"/>
          </w:tcPr>
          <w:p w14:paraId="247FC61B" w14:textId="77777777" w:rsidR="005D3942" w:rsidRPr="00A069DB" w:rsidRDefault="005D3942" w:rsidP="00006EAB">
            <w:pPr>
              <w:spacing w:before="0" w:after="0"/>
              <w:ind w:left="720" w:right="666" w:hanging="720"/>
              <w:rPr>
                <w:rFonts w:asciiTheme="minorHAnsi" w:hAnsiTheme="minorHAnsi" w:cstheme="minorHAnsi"/>
              </w:rPr>
            </w:pPr>
            <w:r w:rsidRPr="00A069DB">
              <w:rPr>
                <w:rFonts w:asciiTheme="minorHAnsi" w:hAnsiTheme="minorHAnsi" w:cstheme="minorHAnsi"/>
              </w:rPr>
              <w:t>IS 780 – 1984</w:t>
            </w:r>
          </w:p>
        </w:tc>
        <w:tc>
          <w:tcPr>
            <w:tcW w:w="270" w:type="dxa"/>
          </w:tcPr>
          <w:p w14:paraId="54DFBD78" w14:textId="77777777" w:rsidR="005D3942" w:rsidRPr="00A069DB" w:rsidRDefault="005D3942" w:rsidP="00006EAB">
            <w:pPr>
              <w:spacing w:before="0" w:after="0"/>
              <w:ind w:left="720" w:right="666" w:hanging="720"/>
              <w:rPr>
                <w:rFonts w:asciiTheme="minorHAnsi" w:hAnsiTheme="minorHAnsi" w:cstheme="minorHAnsi"/>
              </w:rPr>
            </w:pPr>
            <w:r w:rsidRPr="00A069DB">
              <w:rPr>
                <w:rFonts w:asciiTheme="minorHAnsi" w:hAnsiTheme="minorHAnsi" w:cstheme="minorHAnsi"/>
              </w:rPr>
              <w:t>:</w:t>
            </w:r>
          </w:p>
        </w:tc>
        <w:tc>
          <w:tcPr>
            <w:tcW w:w="5580" w:type="dxa"/>
          </w:tcPr>
          <w:p w14:paraId="26747F42" w14:textId="77777777" w:rsidR="005D3942" w:rsidRPr="00A069DB" w:rsidRDefault="005D3942" w:rsidP="00006EAB">
            <w:pPr>
              <w:spacing w:before="0" w:after="0"/>
              <w:ind w:right="-18"/>
              <w:rPr>
                <w:rFonts w:asciiTheme="minorHAnsi" w:hAnsiTheme="minorHAnsi" w:cstheme="minorHAnsi"/>
              </w:rPr>
            </w:pPr>
            <w:r w:rsidRPr="00A069DB">
              <w:rPr>
                <w:rFonts w:asciiTheme="minorHAnsi" w:hAnsiTheme="minorHAnsi" w:cstheme="minorHAnsi"/>
              </w:rPr>
              <w:t>Specification for sluice valves for water works purposes.</w:t>
            </w:r>
          </w:p>
        </w:tc>
      </w:tr>
    </w:tbl>
    <w:p w14:paraId="457B51D3" w14:textId="77777777" w:rsidR="005D3942" w:rsidRPr="00A069DB" w:rsidRDefault="005D3942" w:rsidP="00006EAB">
      <w:pPr>
        <w:pStyle w:val="IndentPara"/>
        <w:spacing w:after="0"/>
        <w:ind w:left="3600" w:right="-43"/>
        <w:jc w:val="both"/>
        <w:rPr>
          <w:rFonts w:asciiTheme="minorHAnsi" w:hAnsiTheme="minorHAnsi" w:cstheme="minorHAnsi"/>
          <w:sz w:val="24"/>
          <w:szCs w:val="24"/>
        </w:rPr>
      </w:pPr>
    </w:p>
    <w:p w14:paraId="26FEDE00" w14:textId="77777777" w:rsidR="005D3942" w:rsidRPr="00A069DB" w:rsidRDefault="005D3942" w:rsidP="00006EAB">
      <w:pPr>
        <w:pStyle w:val="IndentPara"/>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Note: All IS Codes Latest year of Publication/ Revision to be considered.</w:t>
      </w:r>
    </w:p>
    <w:p w14:paraId="1A977161" w14:textId="77777777" w:rsidR="005D3942" w:rsidRPr="00A069DB" w:rsidRDefault="005D3942" w:rsidP="00006EAB">
      <w:pPr>
        <w:pStyle w:val="IndentPara"/>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National building Code for Water Supply, drainage and Sanitation.  Part IX Plumbing services section 1 and 2.</w:t>
      </w:r>
    </w:p>
    <w:p w14:paraId="3EE565BD" w14:textId="77777777" w:rsidR="005D3942" w:rsidRPr="00A069DB" w:rsidRDefault="005D3942" w:rsidP="00006EAB">
      <w:pPr>
        <w:pStyle w:val="IndentPara"/>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The installation shall also be in conformity with the bylaws and requirements of the local authori</w:t>
      </w:r>
      <w:r w:rsidRPr="00A069DB">
        <w:rPr>
          <w:rFonts w:asciiTheme="minorHAnsi" w:hAnsiTheme="minorHAnsi" w:cstheme="minorHAnsi"/>
          <w:sz w:val="24"/>
          <w:szCs w:val="24"/>
        </w:rPr>
        <w:softHyphen/>
        <w:t>ty in so far as these become applicable to the installation.  Wherever this specification calls for, a higher standard of materials and /or workmanship than those required by any of the above regulations and standards, then this specification shall take precedence over the said regulations and standards.</w:t>
      </w:r>
    </w:p>
    <w:p w14:paraId="017CD2CA" w14:textId="77777777" w:rsidR="005D3942" w:rsidRPr="00A069DB" w:rsidRDefault="005D3942" w:rsidP="00006EAB">
      <w:pPr>
        <w:pStyle w:val="IndentPara"/>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Wherever drawings and specifications require something that may conflict with the regulations, the regulations shall govern.  This shall be referred to the Engineer In charge for clarification.</w:t>
      </w:r>
    </w:p>
    <w:p w14:paraId="2CAF3BAB" w14:textId="77777777" w:rsidR="005D3942" w:rsidRPr="00A069DB" w:rsidRDefault="005D3942" w:rsidP="00006EAB">
      <w:pPr>
        <w:pStyle w:val="Heading4"/>
        <w:numPr>
          <w:ilvl w:val="1"/>
          <w:numId w:val="22"/>
        </w:numPr>
        <w:tabs>
          <w:tab w:val="clear" w:pos="720"/>
        </w:tabs>
        <w:spacing w:before="0" w:after="0"/>
        <w:ind w:left="1440" w:right="-40"/>
        <w:rPr>
          <w:rFonts w:asciiTheme="minorHAnsi" w:hAnsiTheme="minorHAnsi" w:cstheme="minorHAnsi"/>
          <w:b w:val="0"/>
        </w:rPr>
      </w:pPr>
      <w:r w:rsidRPr="00A069DB">
        <w:rPr>
          <w:rFonts w:asciiTheme="minorHAnsi" w:hAnsiTheme="minorHAnsi" w:cstheme="minorHAnsi"/>
        </w:rPr>
        <w:t>Drawings and Specifications</w:t>
      </w:r>
    </w:p>
    <w:p w14:paraId="5990D002" w14:textId="77777777" w:rsidR="005D3942" w:rsidRPr="00A069DB" w:rsidRDefault="005D3942" w:rsidP="00006EAB">
      <w:pPr>
        <w:pStyle w:val="NormalIndent"/>
        <w:rPr>
          <w:rFonts w:asciiTheme="minorHAnsi" w:hAnsiTheme="minorHAnsi" w:cstheme="minorHAnsi"/>
          <w:sz w:val="24"/>
          <w:szCs w:val="24"/>
        </w:rPr>
      </w:pPr>
    </w:p>
    <w:p w14:paraId="2388CD9C"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The drawings and specifications shall be considered as part of this contract and any work or materials shown on the drawings and not called for in the specifications or vice versa shall be executed as if specifically called for in both.</w:t>
      </w:r>
    </w:p>
    <w:p w14:paraId="5244929E"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The tender drawings indicate the extent and general arrangement of the fixtures, drainage system, etc.  The draw</w:t>
      </w:r>
      <w:r w:rsidRPr="00A069DB">
        <w:rPr>
          <w:rFonts w:asciiTheme="minorHAnsi" w:hAnsiTheme="minorHAnsi" w:cstheme="minorHAnsi"/>
          <w:sz w:val="24"/>
          <w:szCs w:val="24"/>
        </w:rPr>
        <w:softHyphen/>
        <w:t>ings indicate the points of supply and termination of work shall be installed as indicated in the drawings.  However, any changes found essential to co</w:t>
      </w:r>
      <w:r w:rsidRPr="00A069DB">
        <w:rPr>
          <w:rFonts w:asciiTheme="minorHAnsi" w:hAnsiTheme="minorHAnsi" w:cstheme="minorHAnsi"/>
          <w:sz w:val="24"/>
          <w:szCs w:val="24"/>
        </w:rPr>
        <w:noBreakHyphen/>
        <w:t>ordinate with this work and other trades shall be made without any additional cost.  The drawings and specifications are meant for the assistance and guidance of the contractor, and exact location, distance and levels will be governed by the individual building and site conditions.  Therefore, approval of the Engineer In charge shall be obtained before commencement of work.</w:t>
      </w:r>
    </w:p>
    <w:p w14:paraId="2BB9930A" w14:textId="77777777" w:rsidR="005D3942" w:rsidRPr="00A069DB" w:rsidRDefault="005D3942" w:rsidP="00006EAB">
      <w:pPr>
        <w:pStyle w:val="Heading4"/>
        <w:numPr>
          <w:ilvl w:val="1"/>
          <w:numId w:val="22"/>
        </w:numPr>
        <w:tabs>
          <w:tab w:val="clear" w:pos="720"/>
        </w:tabs>
        <w:spacing w:before="0" w:after="0"/>
        <w:ind w:left="1440" w:right="-40"/>
        <w:rPr>
          <w:rFonts w:asciiTheme="minorHAnsi" w:hAnsiTheme="minorHAnsi" w:cstheme="minorHAnsi"/>
          <w:b w:val="0"/>
        </w:rPr>
      </w:pPr>
      <w:r w:rsidRPr="00A069DB">
        <w:rPr>
          <w:rFonts w:asciiTheme="minorHAnsi" w:hAnsiTheme="minorHAnsi" w:cstheme="minorHAnsi"/>
        </w:rPr>
        <w:t>Shop Drawings</w:t>
      </w:r>
    </w:p>
    <w:p w14:paraId="094A9FBB" w14:textId="77777777" w:rsidR="005D3942" w:rsidRPr="00A069DB" w:rsidRDefault="005D3942" w:rsidP="00006EAB">
      <w:pPr>
        <w:pStyle w:val="NormalIndent"/>
        <w:rPr>
          <w:rFonts w:asciiTheme="minorHAnsi" w:hAnsiTheme="minorHAnsi" w:cstheme="minorHAnsi"/>
          <w:sz w:val="24"/>
          <w:szCs w:val="24"/>
        </w:rPr>
      </w:pPr>
    </w:p>
    <w:p w14:paraId="0EDE8C26"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The contractor shall submit to the Owner four copies of the shop drawings.</w:t>
      </w:r>
    </w:p>
    <w:p w14:paraId="0AB33EA9"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Shop drawings shall be submitted under the following conditions:</w:t>
      </w:r>
    </w:p>
    <w:p w14:paraId="19779D5B"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Showing any changes in layout in the contract drawings.</w:t>
      </w:r>
    </w:p>
    <w:p w14:paraId="1CDC7C3C"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lastRenderedPageBreak/>
        <w:t>Floor plans, enlarged toilet details, schematic showing water supply and sanitary installation works</w:t>
      </w:r>
    </w:p>
    <w:p w14:paraId="5196CAE9"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Pumps/Equipment layout, control panel, wiring and piping diagram.</w:t>
      </w:r>
    </w:p>
    <w:p w14:paraId="20F32091"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Manufacturers or Contractor’s fabrication drawings for any materials or equipment.</w:t>
      </w:r>
    </w:p>
    <w:p w14:paraId="2A351EF0"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The contractor shall submit four copies of catalogues, manufacturer’s drawings, equipment characteristic data or performance charts as required by the Owner.</w:t>
      </w:r>
    </w:p>
    <w:p w14:paraId="52F0A2DF" w14:textId="5F19A612"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 xml:space="preserve">contractor should make a mock-up and get it approved from PMC/ Owners/ </w:t>
      </w:r>
      <w:r w:rsidR="006D5761" w:rsidRPr="00A069DB">
        <w:rPr>
          <w:rFonts w:asciiTheme="minorHAnsi" w:hAnsiTheme="minorHAnsi" w:cstheme="minorHAnsi"/>
          <w:sz w:val="24"/>
          <w:szCs w:val="24"/>
        </w:rPr>
        <w:t xml:space="preserve">Engineer In-charge </w:t>
      </w:r>
      <w:r w:rsidRPr="00A069DB">
        <w:rPr>
          <w:rFonts w:asciiTheme="minorHAnsi" w:hAnsiTheme="minorHAnsi" w:cstheme="minorHAnsi"/>
          <w:sz w:val="24"/>
          <w:szCs w:val="24"/>
        </w:rPr>
        <w:t>/ Consultants before proceeding the work in Full Scale.</w:t>
      </w:r>
    </w:p>
    <w:p w14:paraId="74A51C00" w14:textId="77777777" w:rsidR="005D3942" w:rsidRPr="00A069DB" w:rsidRDefault="005D3942" w:rsidP="00006EAB">
      <w:pPr>
        <w:pStyle w:val="Heading4"/>
        <w:numPr>
          <w:ilvl w:val="1"/>
          <w:numId w:val="22"/>
        </w:numPr>
        <w:tabs>
          <w:tab w:val="clear" w:pos="720"/>
        </w:tabs>
        <w:spacing w:before="0" w:after="0"/>
        <w:ind w:left="1440" w:right="-40"/>
        <w:rPr>
          <w:rFonts w:asciiTheme="minorHAnsi" w:hAnsiTheme="minorHAnsi" w:cstheme="minorHAnsi"/>
          <w:b w:val="0"/>
        </w:rPr>
      </w:pPr>
      <w:r w:rsidRPr="00A069DB">
        <w:rPr>
          <w:rFonts w:asciiTheme="minorHAnsi" w:hAnsiTheme="minorHAnsi" w:cstheme="minorHAnsi"/>
        </w:rPr>
        <w:t>As-built Drawings &amp; Handing over requirements</w:t>
      </w:r>
    </w:p>
    <w:p w14:paraId="7D3027C7" w14:textId="77777777" w:rsidR="005D3942" w:rsidRPr="00A069DB" w:rsidRDefault="005D3942" w:rsidP="00006EAB">
      <w:pPr>
        <w:pStyle w:val="NormalIndent"/>
        <w:rPr>
          <w:rFonts w:asciiTheme="minorHAnsi" w:hAnsiTheme="minorHAnsi" w:cstheme="minorHAnsi"/>
          <w:sz w:val="24"/>
          <w:szCs w:val="24"/>
        </w:rPr>
      </w:pPr>
    </w:p>
    <w:p w14:paraId="3B730031"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On completion of works, the Contractor shall submit three set of hardcopies along with soft copy in a pen drive to the Owner.  All drawings shall be in AutoCAD latest version.  These drawings shall have the following information:</w:t>
      </w:r>
    </w:p>
    <w:p w14:paraId="45DB3E3A"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Exact run and sizes of all piping on all floors and vertical stacks.</w:t>
      </w:r>
    </w:p>
    <w:p w14:paraId="06EF1C87"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Ground and invert levels of all drainage pipes together with location of all manholes and connections up to outfall.</w:t>
      </w:r>
    </w:p>
    <w:p w14:paraId="1E261846"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Run of all water supply lines with diameters, location of control valves, access panels.</w:t>
      </w:r>
    </w:p>
    <w:p w14:paraId="367DF5DE"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Location of all mechanical equipment with layout and piping connections.</w:t>
      </w:r>
    </w:p>
    <w:p w14:paraId="194E2795"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Contractor shall provide four sets of catalogues, performance data and list of spare parts together with the name and address of the manufacturer for all electrical and mechanical equipment provided by him.</w:t>
      </w:r>
    </w:p>
    <w:p w14:paraId="6651421D"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All “Warranty Cards” given by the manufacturers shall be handed over to the Engineer In charge.</w:t>
      </w:r>
    </w:p>
    <w:p w14:paraId="56623B35"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Detailed equipment data in the approved proforma</w:t>
      </w:r>
    </w:p>
    <w:p w14:paraId="118656F2"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Approved test readings of all equipment and installations</w:t>
      </w:r>
    </w:p>
    <w:p w14:paraId="69C22A99"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Inspection certificates</w:t>
      </w:r>
    </w:p>
    <w:p w14:paraId="58E9219F"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List of recommended spares together with list of suppliers and their contact details</w:t>
      </w:r>
    </w:p>
    <w:p w14:paraId="02BBBC23"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p>
    <w:p w14:paraId="772D495A" w14:textId="77777777" w:rsidR="005D3942" w:rsidRPr="00A069DB" w:rsidRDefault="005D3942" w:rsidP="00006EAB">
      <w:pPr>
        <w:pStyle w:val="Heading4"/>
        <w:numPr>
          <w:ilvl w:val="1"/>
          <w:numId w:val="22"/>
        </w:numPr>
        <w:tabs>
          <w:tab w:val="clear" w:pos="720"/>
        </w:tabs>
        <w:spacing w:before="0" w:after="0"/>
        <w:ind w:left="1440" w:right="-40"/>
        <w:rPr>
          <w:rFonts w:asciiTheme="minorHAnsi" w:hAnsiTheme="minorHAnsi" w:cstheme="minorHAnsi"/>
          <w:b w:val="0"/>
        </w:rPr>
      </w:pPr>
      <w:r w:rsidRPr="00A069DB">
        <w:rPr>
          <w:rFonts w:asciiTheme="minorHAnsi" w:hAnsiTheme="minorHAnsi" w:cstheme="minorHAnsi"/>
        </w:rPr>
        <w:t>Manufacturers’ Instructions</w:t>
      </w:r>
    </w:p>
    <w:p w14:paraId="1F63FC35" w14:textId="77777777" w:rsidR="005D3942" w:rsidRPr="00A069DB" w:rsidRDefault="005D3942" w:rsidP="00006EAB">
      <w:pPr>
        <w:pStyle w:val="NormalIndent"/>
        <w:rPr>
          <w:rFonts w:asciiTheme="minorHAnsi" w:hAnsiTheme="minorHAnsi" w:cstheme="minorHAnsi"/>
          <w:sz w:val="24"/>
          <w:szCs w:val="24"/>
        </w:rPr>
      </w:pPr>
    </w:p>
    <w:p w14:paraId="59CF470F"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Where manufacturers have furnished specific instructions relating to the materials used in this job and methods of construction that are not specifically mentioned in these documents, such instructions shall be followed in all cases.  The contractor shall also furnish detailed instruction and operation manuals in triplicate including detailed completion drawings and Fire Safety Plans to approved scale. Further it is the responsibility of the contractor to train the Owner's personnel in the operation and maintenance of the system.</w:t>
      </w:r>
    </w:p>
    <w:p w14:paraId="7FE5E110" w14:textId="77777777" w:rsidR="005D3942" w:rsidRPr="00A069DB" w:rsidRDefault="005D3942" w:rsidP="00006EAB">
      <w:pPr>
        <w:pStyle w:val="Heading4"/>
        <w:numPr>
          <w:ilvl w:val="1"/>
          <w:numId w:val="22"/>
        </w:numPr>
        <w:tabs>
          <w:tab w:val="clear" w:pos="720"/>
        </w:tabs>
        <w:spacing w:before="0" w:after="0"/>
        <w:ind w:left="1440" w:right="-40"/>
        <w:rPr>
          <w:rFonts w:asciiTheme="minorHAnsi" w:hAnsiTheme="minorHAnsi" w:cstheme="minorHAnsi"/>
          <w:b w:val="0"/>
        </w:rPr>
      </w:pPr>
      <w:r w:rsidRPr="00A069DB">
        <w:rPr>
          <w:rFonts w:asciiTheme="minorHAnsi" w:hAnsiTheme="minorHAnsi" w:cstheme="minorHAnsi"/>
        </w:rPr>
        <w:t>Materials</w:t>
      </w:r>
    </w:p>
    <w:p w14:paraId="30F8221E" w14:textId="77777777" w:rsidR="005D3942" w:rsidRPr="00A069DB" w:rsidRDefault="005D3942" w:rsidP="00006EAB">
      <w:pPr>
        <w:pStyle w:val="NormalIndent"/>
        <w:rPr>
          <w:rFonts w:asciiTheme="minorHAnsi" w:hAnsiTheme="minorHAnsi" w:cstheme="minorHAnsi"/>
          <w:sz w:val="24"/>
          <w:szCs w:val="24"/>
        </w:rPr>
      </w:pPr>
    </w:p>
    <w:p w14:paraId="3A41A3C1"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Materials shall be of approved make and quality specified.  They shall conform to the respective Bureau of Indian Standards, British Standards Specifications and supported by Manufacturing Certificate / test certificate.</w:t>
      </w:r>
    </w:p>
    <w:p w14:paraId="0333E834"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Samples of all materials shall be as per the list of approved brands of manufacture, which shall be approved by the Engineer In charge before placing the order.</w:t>
      </w:r>
    </w:p>
    <w:p w14:paraId="795FB222"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In any case of non</w:t>
      </w:r>
      <w:r w:rsidRPr="00A069DB">
        <w:rPr>
          <w:rFonts w:asciiTheme="minorHAnsi" w:hAnsiTheme="minorHAnsi" w:cstheme="minorHAnsi"/>
          <w:sz w:val="24"/>
          <w:szCs w:val="24"/>
        </w:rPr>
        <w:noBreakHyphen/>
        <w:t>availability of materials in metric sizes, the nearest size of FPS units shall be provided with prior approval of the Engineer In charge at no extra cost to the owner.</w:t>
      </w:r>
    </w:p>
    <w:p w14:paraId="6741B8BD" w14:textId="77777777" w:rsidR="005D3942" w:rsidRPr="00A069DB" w:rsidRDefault="005D3942" w:rsidP="00006EAB">
      <w:pPr>
        <w:pStyle w:val="Heading4"/>
        <w:numPr>
          <w:ilvl w:val="1"/>
          <w:numId w:val="22"/>
        </w:numPr>
        <w:tabs>
          <w:tab w:val="clear" w:pos="720"/>
        </w:tabs>
        <w:spacing w:before="0" w:after="0"/>
        <w:ind w:left="1440" w:right="-40"/>
        <w:rPr>
          <w:rFonts w:asciiTheme="minorHAnsi" w:hAnsiTheme="minorHAnsi" w:cstheme="minorHAnsi"/>
          <w:b w:val="0"/>
        </w:rPr>
      </w:pPr>
      <w:r w:rsidRPr="00A069DB">
        <w:rPr>
          <w:rFonts w:asciiTheme="minorHAnsi" w:hAnsiTheme="minorHAnsi" w:cstheme="minorHAnsi"/>
        </w:rPr>
        <w:lastRenderedPageBreak/>
        <w:t>Guarantee</w:t>
      </w:r>
    </w:p>
    <w:p w14:paraId="5F591B47" w14:textId="77777777" w:rsidR="005D3942" w:rsidRPr="00A069DB" w:rsidRDefault="005D3942" w:rsidP="00006EAB">
      <w:pPr>
        <w:pStyle w:val="NormalIndent"/>
        <w:rPr>
          <w:rFonts w:asciiTheme="minorHAnsi" w:hAnsiTheme="minorHAnsi" w:cstheme="minorHAnsi"/>
          <w:sz w:val="24"/>
          <w:szCs w:val="24"/>
        </w:rPr>
      </w:pPr>
    </w:p>
    <w:p w14:paraId="3A295423" w14:textId="0C03CC6B"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 xml:space="preserve">The contractor shall guarantee both the material and workmanship of first-class quality corresponding to standard engineering practice.  Any defective materials / workmanship shall be </w:t>
      </w:r>
      <w:r w:rsidR="00421156" w:rsidRPr="00A069DB">
        <w:rPr>
          <w:rFonts w:asciiTheme="minorHAnsi" w:hAnsiTheme="minorHAnsi" w:cstheme="minorHAnsi"/>
          <w:sz w:val="24"/>
          <w:szCs w:val="24"/>
        </w:rPr>
        <w:t>rejected;</w:t>
      </w:r>
      <w:r w:rsidRPr="00A069DB">
        <w:rPr>
          <w:rFonts w:asciiTheme="minorHAnsi" w:hAnsiTheme="minorHAnsi" w:cstheme="minorHAnsi"/>
          <w:sz w:val="24"/>
          <w:szCs w:val="24"/>
        </w:rPr>
        <w:t xml:space="preserve"> the contractor must rectify / replace at his own cost.  Guarantee certificate of the materials supplied shall be handed over to the owner</w:t>
      </w:r>
      <w:r w:rsidR="004E19C4" w:rsidRPr="00A069DB">
        <w:rPr>
          <w:rFonts w:asciiTheme="minorHAnsi" w:hAnsiTheme="minorHAnsi" w:cstheme="minorHAnsi"/>
          <w:sz w:val="24"/>
          <w:szCs w:val="24"/>
        </w:rPr>
        <w:br/>
      </w:r>
      <w:r w:rsidR="004E19C4" w:rsidRPr="00A069DB">
        <w:rPr>
          <w:rFonts w:asciiTheme="minorHAnsi" w:hAnsiTheme="minorHAnsi" w:cstheme="minorHAnsi"/>
          <w:sz w:val="24"/>
          <w:szCs w:val="24"/>
        </w:rPr>
        <w:br/>
      </w:r>
      <w:r w:rsidRPr="00A069DB">
        <w:rPr>
          <w:rFonts w:asciiTheme="minorHAnsi" w:hAnsiTheme="minorHAnsi" w:cstheme="minorHAnsi"/>
          <w:bCs/>
          <w:sz w:val="24"/>
          <w:szCs w:val="24"/>
        </w:rPr>
        <w:t xml:space="preserve">SECTION - II </w:t>
      </w:r>
      <w:r w:rsidRPr="00A069DB">
        <w:rPr>
          <w:rFonts w:asciiTheme="minorHAnsi" w:hAnsiTheme="minorHAnsi" w:cstheme="minorHAnsi"/>
          <w:bCs/>
          <w:sz w:val="24"/>
          <w:szCs w:val="24"/>
        </w:rPr>
        <w:tab/>
        <w:t xml:space="preserve">SOIL, WASTE AND VENT PIPES AND RAINWATER PIPES </w:t>
      </w:r>
    </w:p>
    <w:p w14:paraId="5E8D8FD1" w14:textId="77777777" w:rsidR="005D3942" w:rsidRPr="00A069DB" w:rsidRDefault="005D3942" w:rsidP="00006EAB">
      <w:pPr>
        <w:pStyle w:val="Heading4"/>
        <w:spacing w:before="0" w:after="0"/>
        <w:ind w:right="-40"/>
        <w:rPr>
          <w:rFonts w:asciiTheme="minorHAnsi" w:hAnsiTheme="minorHAnsi" w:cstheme="minorHAnsi"/>
          <w:b w:val="0"/>
        </w:rPr>
      </w:pPr>
    </w:p>
    <w:p w14:paraId="78C8FCF3" w14:textId="77777777" w:rsidR="005D3942" w:rsidRPr="00A069DB" w:rsidRDefault="005D3942" w:rsidP="00006EAB">
      <w:pPr>
        <w:pStyle w:val="IndentPara"/>
        <w:tabs>
          <w:tab w:val="clear" w:pos="1134"/>
          <w:tab w:val="left" w:pos="720"/>
          <w:tab w:val="left" w:pos="1440"/>
        </w:tabs>
        <w:spacing w:after="0"/>
        <w:ind w:left="0" w:right="-40"/>
        <w:jc w:val="both"/>
        <w:rPr>
          <w:rFonts w:asciiTheme="minorHAnsi" w:hAnsiTheme="minorHAnsi" w:cstheme="minorHAnsi"/>
          <w:sz w:val="24"/>
          <w:szCs w:val="24"/>
        </w:rPr>
      </w:pPr>
      <w:r w:rsidRPr="00A069DB">
        <w:rPr>
          <w:rFonts w:asciiTheme="minorHAnsi" w:hAnsiTheme="minorHAnsi" w:cstheme="minorHAnsi"/>
          <w:b/>
          <w:sz w:val="24"/>
          <w:szCs w:val="24"/>
        </w:rPr>
        <w:t xml:space="preserve">1.1      </w:t>
      </w:r>
      <w:r w:rsidRPr="00A069DB">
        <w:rPr>
          <w:rFonts w:asciiTheme="minorHAnsi" w:hAnsiTheme="minorHAnsi" w:cstheme="minorHAnsi"/>
          <w:b/>
          <w:sz w:val="24"/>
          <w:szCs w:val="24"/>
          <w:u w:val="single"/>
        </w:rPr>
        <w:t>GENERAL REQUIREMENTS</w:t>
      </w:r>
    </w:p>
    <w:p w14:paraId="519CF7FA"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Materials shall be of the approved make and quality specified. They shall conform to the respective Bureau of Indian Standards, British Standards Specifications, supported by Manufacturing Certificate and any other specification referred to herein.</w:t>
      </w:r>
    </w:p>
    <w:p w14:paraId="0DE21BD9"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Pipes and fittings shall be fixed truly vertical, horizontal or on slopes as required in neat manner.</w:t>
      </w:r>
    </w:p>
    <w:p w14:paraId="36530822"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Pipes shall be fixed in a manner as to provide easy accessibility for repair and maintenance and shall not cause obstruction in shafts, and in suspended ceilings.</w:t>
      </w:r>
    </w:p>
    <w:p w14:paraId="2A6BD1F3"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Pipes shall be fixed securely to walls and ceilings by suitable pipe supports at intervals specified.</w:t>
      </w:r>
    </w:p>
    <w:p w14:paraId="056229B4"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 xml:space="preserve">Access door for fittings and cleanouts shall be so located that they are easily accessible for repair and maintenance. </w:t>
      </w:r>
    </w:p>
    <w:p w14:paraId="21E68A60" w14:textId="77777777" w:rsidR="005D3942" w:rsidRPr="00A069DB" w:rsidRDefault="005D3942" w:rsidP="00006EAB">
      <w:pPr>
        <w:pStyle w:val="IndentPara"/>
        <w:tabs>
          <w:tab w:val="left" w:pos="720"/>
        </w:tabs>
        <w:spacing w:after="0"/>
        <w:ind w:left="0" w:right="-43"/>
        <w:rPr>
          <w:rFonts w:asciiTheme="minorHAnsi" w:hAnsiTheme="minorHAnsi" w:cstheme="minorHAnsi"/>
          <w:b/>
          <w:sz w:val="24"/>
          <w:szCs w:val="24"/>
        </w:rPr>
      </w:pPr>
      <w:r w:rsidRPr="00A069DB">
        <w:rPr>
          <w:rFonts w:asciiTheme="minorHAnsi" w:hAnsiTheme="minorHAnsi" w:cstheme="minorHAnsi"/>
          <w:b/>
          <w:sz w:val="24"/>
          <w:szCs w:val="24"/>
        </w:rPr>
        <w:t xml:space="preserve">1.2 </w:t>
      </w:r>
      <w:r w:rsidRPr="00A069DB">
        <w:rPr>
          <w:rFonts w:asciiTheme="minorHAnsi" w:hAnsiTheme="minorHAnsi" w:cstheme="minorHAnsi"/>
          <w:b/>
          <w:sz w:val="24"/>
          <w:szCs w:val="24"/>
        </w:rPr>
        <w:tab/>
        <w:t>POLYVINYL CHLORIDE (PVC) PIPES AND FITTINGS</w:t>
      </w:r>
    </w:p>
    <w:p w14:paraId="24575041" w14:textId="77777777" w:rsidR="005D3942" w:rsidRPr="00A069DB" w:rsidRDefault="005D3942" w:rsidP="00006EAB">
      <w:pPr>
        <w:pStyle w:val="IndentPara"/>
        <w:tabs>
          <w:tab w:val="left" w:pos="720"/>
        </w:tabs>
        <w:spacing w:after="0"/>
        <w:ind w:left="0" w:right="-43"/>
        <w:rPr>
          <w:rFonts w:asciiTheme="minorHAnsi" w:hAnsiTheme="minorHAnsi" w:cstheme="minorHAnsi"/>
          <w:b/>
          <w:sz w:val="24"/>
          <w:szCs w:val="24"/>
        </w:rPr>
      </w:pPr>
      <w:r w:rsidRPr="00A069DB">
        <w:rPr>
          <w:rFonts w:asciiTheme="minorHAnsi" w:hAnsiTheme="minorHAnsi" w:cstheme="minorHAnsi"/>
          <w:b/>
          <w:sz w:val="24"/>
          <w:szCs w:val="24"/>
        </w:rPr>
        <w:tab/>
        <w:t>MATERIAL</w:t>
      </w:r>
    </w:p>
    <w:p w14:paraId="44AE9D1D" w14:textId="77777777" w:rsidR="005D3942" w:rsidRPr="00A069DB" w:rsidRDefault="005D3942" w:rsidP="00006EAB">
      <w:pPr>
        <w:pStyle w:val="IndentPara"/>
        <w:tabs>
          <w:tab w:val="left" w:pos="720"/>
        </w:tabs>
        <w:spacing w:after="0"/>
        <w:ind w:left="0" w:right="-43"/>
        <w:rPr>
          <w:rFonts w:asciiTheme="minorHAnsi" w:hAnsiTheme="minorHAnsi" w:cstheme="minorHAnsi"/>
          <w:b/>
          <w:sz w:val="24"/>
          <w:szCs w:val="24"/>
        </w:rPr>
      </w:pPr>
    </w:p>
    <w:p w14:paraId="79CE30A8" w14:textId="77777777" w:rsidR="005D3942" w:rsidRPr="00A069DB" w:rsidRDefault="005D3942" w:rsidP="00006EAB">
      <w:pPr>
        <w:pStyle w:val="IndentPara"/>
        <w:tabs>
          <w:tab w:val="left" w:pos="720"/>
        </w:tabs>
        <w:spacing w:after="0"/>
        <w:ind w:left="0" w:right="-43"/>
        <w:jc w:val="both"/>
        <w:rPr>
          <w:rFonts w:asciiTheme="minorHAnsi" w:hAnsiTheme="minorHAnsi" w:cstheme="minorHAnsi"/>
          <w:b/>
          <w:sz w:val="24"/>
          <w:szCs w:val="24"/>
        </w:rPr>
      </w:pPr>
      <w:r w:rsidRPr="00A069DB">
        <w:rPr>
          <w:rFonts w:asciiTheme="minorHAnsi" w:hAnsiTheme="minorHAnsi" w:cstheme="minorHAnsi"/>
          <w:b/>
          <w:sz w:val="24"/>
          <w:szCs w:val="24"/>
        </w:rPr>
        <w:tab/>
        <w:t xml:space="preserve">Soil, waste &amp; vent pipes shall be PVC pipes &amp; fittings. </w:t>
      </w:r>
    </w:p>
    <w:p w14:paraId="762D960A" w14:textId="2C7378B1"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 xml:space="preserve">PVC (SWR) class pipes of </w:t>
      </w:r>
      <w:r w:rsidR="00421156" w:rsidRPr="00A069DB">
        <w:rPr>
          <w:rFonts w:asciiTheme="minorHAnsi" w:hAnsiTheme="minorHAnsi" w:cstheme="minorHAnsi"/>
          <w:sz w:val="24"/>
          <w:szCs w:val="24"/>
        </w:rPr>
        <w:t>Dia</w:t>
      </w:r>
      <w:r w:rsidRPr="00A069DB">
        <w:rPr>
          <w:rFonts w:asciiTheme="minorHAnsi" w:hAnsiTheme="minorHAnsi" w:cstheme="minorHAnsi"/>
          <w:sz w:val="24"/>
          <w:szCs w:val="24"/>
        </w:rPr>
        <w:t xml:space="preserve"> 75mm, 110mm and 160mm, of Type A for use in rainwater and ventilation and of Type B for soil and waste discharging system and conforming to IS 13592: 1992, shall be used. The pipes shall be supplied in nominal lengths of 2, 3, 4 or 6 meters, tolerance on specified lengths shall be +10mm and – 0mm. Any physical test requirements shall be as per IS13592-1992.</w:t>
      </w:r>
    </w:p>
    <w:p w14:paraId="4DE1E4F5" w14:textId="77777777" w:rsidR="005D3942" w:rsidRPr="00A069DB" w:rsidRDefault="005D3942" w:rsidP="00006EAB">
      <w:pPr>
        <w:pStyle w:val="IndentPara"/>
        <w:tabs>
          <w:tab w:val="left" w:pos="720"/>
        </w:tabs>
        <w:spacing w:after="0"/>
        <w:ind w:left="0" w:right="-40"/>
        <w:jc w:val="both"/>
        <w:rPr>
          <w:rFonts w:asciiTheme="minorHAnsi" w:hAnsiTheme="minorHAnsi" w:cstheme="minorHAnsi"/>
          <w:b/>
          <w:sz w:val="24"/>
          <w:szCs w:val="24"/>
        </w:rPr>
      </w:pPr>
      <w:r w:rsidRPr="00A069DB">
        <w:rPr>
          <w:rFonts w:asciiTheme="minorHAnsi" w:hAnsiTheme="minorHAnsi" w:cstheme="minorHAnsi"/>
          <w:b/>
          <w:sz w:val="24"/>
          <w:szCs w:val="24"/>
        </w:rPr>
        <w:t>1.2.1</w:t>
      </w:r>
      <w:r w:rsidRPr="00A069DB">
        <w:rPr>
          <w:rFonts w:asciiTheme="minorHAnsi" w:hAnsiTheme="minorHAnsi" w:cstheme="minorHAnsi"/>
          <w:b/>
          <w:sz w:val="24"/>
          <w:szCs w:val="24"/>
        </w:rPr>
        <w:tab/>
        <w:t>HANDLING</w:t>
      </w:r>
    </w:p>
    <w:p w14:paraId="6E19776C"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Because of their light weight, there may be a tendency for the PVC pipes to be thrown much more. Reasonable care should be taken in handling and storage to prevent damage to the pipes. Contractor should hold the fullest responsibility in this case. On no account the pipes should be dragged on the ground. Pipes should be always given adequate supports.</w:t>
      </w:r>
    </w:p>
    <w:p w14:paraId="62076411" w14:textId="77777777" w:rsidR="005D3942" w:rsidRPr="00A069DB" w:rsidRDefault="005D3942" w:rsidP="00006EAB">
      <w:pPr>
        <w:pStyle w:val="IndentPara"/>
        <w:tabs>
          <w:tab w:val="left" w:pos="720"/>
        </w:tabs>
        <w:spacing w:after="0"/>
        <w:ind w:left="0" w:right="-40"/>
        <w:jc w:val="both"/>
        <w:rPr>
          <w:rFonts w:asciiTheme="minorHAnsi" w:hAnsiTheme="minorHAnsi" w:cstheme="minorHAnsi"/>
          <w:b/>
          <w:sz w:val="24"/>
          <w:szCs w:val="24"/>
        </w:rPr>
      </w:pPr>
      <w:r w:rsidRPr="00A069DB">
        <w:rPr>
          <w:rFonts w:asciiTheme="minorHAnsi" w:hAnsiTheme="minorHAnsi" w:cstheme="minorHAnsi"/>
          <w:b/>
          <w:sz w:val="24"/>
          <w:szCs w:val="24"/>
        </w:rPr>
        <w:t>1.2.2</w:t>
      </w:r>
      <w:r w:rsidRPr="00A069DB">
        <w:rPr>
          <w:rFonts w:asciiTheme="minorHAnsi" w:hAnsiTheme="minorHAnsi" w:cstheme="minorHAnsi"/>
          <w:b/>
          <w:sz w:val="24"/>
          <w:szCs w:val="24"/>
        </w:rPr>
        <w:tab/>
        <w:t>LAYING</w:t>
      </w:r>
    </w:p>
    <w:p w14:paraId="5096C780"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The PVC pipes shall be laid under the floors below slab or on walls either buried or exposed as the case may be, as shown in the drawings.  The minimum thickness of fittings shall be of 3.2 mm. the fittings shall be of injection mould type with solvent cement joint or rubber ring joint. The pipes and fittings shall be capable of withstanding sun’s rays. PVC pipes laid below slab or suspended in ceiling shall be supported by angle brackets / supports as detailed in the drawings.</w:t>
      </w:r>
    </w:p>
    <w:p w14:paraId="437065D9" w14:textId="77777777" w:rsidR="005D3942" w:rsidRPr="00A069DB" w:rsidRDefault="005D3942" w:rsidP="00006EAB">
      <w:pPr>
        <w:pStyle w:val="IndentPara"/>
        <w:tabs>
          <w:tab w:val="left" w:pos="720"/>
        </w:tabs>
        <w:spacing w:after="0"/>
        <w:ind w:left="0" w:right="-40"/>
        <w:jc w:val="both"/>
        <w:rPr>
          <w:rFonts w:asciiTheme="minorHAnsi" w:hAnsiTheme="minorHAnsi" w:cstheme="minorHAnsi"/>
          <w:b/>
          <w:sz w:val="24"/>
          <w:szCs w:val="24"/>
        </w:rPr>
      </w:pPr>
      <w:r w:rsidRPr="00A069DB">
        <w:rPr>
          <w:rFonts w:asciiTheme="minorHAnsi" w:hAnsiTheme="minorHAnsi" w:cstheme="minorHAnsi"/>
          <w:b/>
          <w:sz w:val="24"/>
          <w:szCs w:val="24"/>
        </w:rPr>
        <w:t>1.2.3</w:t>
      </w:r>
      <w:r w:rsidRPr="00A069DB">
        <w:rPr>
          <w:rFonts w:asciiTheme="minorHAnsi" w:hAnsiTheme="minorHAnsi" w:cstheme="minorHAnsi"/>
          <w:b/>
          <w:sz w:val="24"/>
          <w:szCs w:val="24"/>
        </w:rPr>
        <w:tab/>
        <w:t>JOINTING</w:t>
      </w:r>
    </w:p>
    <w:p w14:paraId="4A000255"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The jointing of pipes to fittings shall be done as per the manufacturer’s instructions / recommendations.</w:t>
      </w:r>
    </w:p>
    <w:p w14:paraId="7D66622C"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lastRenderedPageBreak/>
        <w:t>The PVC pipes and fittings shall be joined with Solvent Cement and jointing shall be carried out as follows:</w:t>
      </w:r>
    </w:p>
    <w:p w14:paraId="5BD13662"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 xml:space="preserve">1. </w:t>
      </w:r>
      <w:r w:rsidRPr="00A069DB">
        <w:rPr>
          <w:rFonts w:asciiTheme="minorHAnsi" w:hAnsiTheme="minorHAnsi" w:cstheme="minorHAnsi"/>
          <w:sz w:val="24"/>
          <w:szCs w:val="24"/>
        </w:rPr>
        <w:tab/>
        <w:t>Cut the spigot end of the pipe square.</w:t>
      </w:r>
    </w:p>
    <w:p w14:paraId="042025F2"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2.</w:t>
      </w:r>
      <w:r w:rsidRPr="00A069DB">
        <w:rPr>
          <w:rFonts w:asciiTheme="minorHAnsi" w:hAnsiTheme="minorHAnsi" w:cstheme="minorHAnsi"/>
          <w:sz w:val="24"/>
          <w:szCs w:val="24"/>
        </w:rPr>
        <w:tab/>
        <w:t>All burrs from the internal and external surfaces should be removed.</w:t>
      </w:r>
    </w:p>
    <w:p w14:paraId="605C6E4F" w14:textId="77777777" w:rsidR="005D3942" w:rsidRPr="00A069DB" w:rsidRDefault="005D3942" w:rsidP="00006EAB">
      <w:pPr>
        <w:pStyle w:val="IndentPara"/>
        <w:tabs>
          <w:tab w:val="left" w:pos="720"/>
        </w:tabs>
        <w:spacing w:after="0"/>
        <w:ind w:left="1134" w:right="-40" w:hanging="414"/>
        <w:jc w:val="both"/>
        <w:rPr>
          <w:rFonts w:asciiTheme="minorHAnsi" w:hAnsiTheme="minorHAnsi" w:cstheme="minorHAnsi"/>
          <w:sz w:val="24"/>
          <w:szCs w:val="24"/>
        </w:rPr>
      </w:pPr>
      <w:r w:rsidRPr="00A069DB">
        <w:rPr>
          <w:rFonts w:asciiTheme="minorHAnsi" w:hAnsiTheme="minorHAnsi" w:cstheme="minorHAnsi"/>
          <w:sz w:val="24"/>
          <w:szCs w:val="24"/>
        </w:rPr>
        <w:t xml:space="preserve">3. </w:t>
      </w:r>
      <w:r w:rsidRPr="00A069DB">
        <w:rPr>
          <w:rFonts w:asciiTheme="minorHAnsi" w:hAnsiTheme="minorHAnsi" w:cstheme="minorHAnsi"/>
          <w:sz w:val="24"/>
          <w:szCs w:val="24"/>
        </w:rPr>
        <w:tab/>
        <w:t>The spigot should be marked with a pencil line and a distance equivalent to the socket depth.  Clean the surface within the marked area.</w:t>
      </w:r>
    </w:p>
    <w:p w14:paraId="5500ABC8" w14:textId="77777777" w:rsidR="005D3942" w:rsidRPr="00A069DB" w:rsidRDefault="005D3942" w:rsidP="00006EAB">
      <w:pPr>
        <w:pStyle w:val="IndentPara"/>
        <w:tabs>
          <w:tab w:val="left" w:pos="720"/>
        </w:tabs>
        <w:spacing w:after="0"/>
        <w:ind w:left="1134" w:right="-40" w:hanging="414"/>
        <w:jc w:val="both"/>
        <w:rPr>
          <w:rFonts w:asciiTheme="minorHAnsi" w:hAnsiTheme="minorHAnsi" w:cstheme="minorHAnsi"/>
          <w:sz w:val="24"/>
          <w:szCs w:val="24"/>
        </w:rPr>
      </w:pPr>
      <w:r w:rsidRPr="00A069DB">
        <w:rPr>
          <w:rFonts w:asciiTheme="minorHAnsi" w:hAnsiTheme="minorHAnsi" w:cstheme="minorHAnsi"/>
          <w:sz w:val="24"/>
          <w:szCs w:val="24"/>
        </w:rPr>
        <w:t>4.</w:t>
      </w:r>
      <w:r w:rsidRPr="00A069DB">
        <w:rPr>
          <w:rFonts w:asciiTheme="minorHAnsi" w:hAnsiTheme="minorHAnsi" w:cstheme="minorHAnsi"/>
          <w:sz w:val="24"/>
          <w:szCs w:val="24"/>
        </w:rPr>
        <w:tab/>
        <w:t>Apply uniform coat of solvent cement on the external surface to the pipe and a lighter coat on the internal surface of the fitting.</w:t>
      </w:r>
    </w:p>
    <w:p w14:paraId="15CB04C1" w14:textId="77777777" w:rsidR="005D3942" w:rsidRPr="00A069DB" w:rsidRDefault="005D3942" w:rsidP="00006EAB">
      <w:pPr>
        <w:pStyle w:val="IndentPara"/>
        <w:spacing w:after="0"/>
        <w:ind w:left="1080" w:right="-40" w:hanging="360"/>
        <w:jc w:val="both"/>
        <w:rPr>
          <w:rFonts w:asciiTheme="minorHAnsi" w:hAnsiTheme="minorHAnsi" w:cstheme="minorHAnsi"/>
          <w:sz w:val="24"/>
          <w:szCs w:val="24"/>
        </w:rPr>
      </w:pPr>
      <w:r w:rsidRPr="00A069DB">
        <w:rPr>
          <w:rFonts w:asciiTheme="minorHAnsi" w:hAnsiTheme="minorHAnsi" w:cstheme="minorHAnsi"/>
          <w:sz w:val="24"/>
          <w:szCs w:val="24"/>
        </w:rPr>
        <w:t>5.</w:t>
      </w:r>
      <w:r w:rsidRPr="00A069DB">
        <w:rPr>
          <w:rFonts w:asciiTheme="minorHAnsi" w:hAnsiTheme="minorHAnsi" w:cstheme="minorHAnsi"/>
          <w:sz w:val="24"/>
          <w:szCs w:val="24"/>
        </w:rPr>
        <w:tab/>
        <w:t>Insert the pipe end into the socket of the fitting and push it in up to the mark.</w:t>
      </w:r>
    </w:p>
    <w:p w14:paraId="28822593"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Remove the excess solvent cement and hold the joint firmly in position for 30seconds to dry. Gluing should be avoided in a rainy or foggy weather.</w:t>
      </w:r>
    </w:p>
    <w:p w14:paraId="23E83A7E" w14:textId="77777777" w:rsidR="005D3942" w:rsidRPr="00A069DB" w:rsidRDefault="005D3942" w:rsidP="00006EAB">
      <w:pPr>
        <w:pStyle w:val="IndentPara"/>
        <w:tabs>
          <w:tab w:val="clear" w:pos="1134"/>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The other method of jointing shall be by rubber rings. The material of rubber ring should conform to IS 5382-1969.The ring is housed in groove formed in a plastic or metallic housing. The rubber is compressed and makes a seal between the pipe and housing. Lubricating paste should be applied before compressing the rubber. Where natural rubber rings are used, mineral oil or petrol or grease should be used.</w:t>
      </w:r>
    </w:p>
    <w:p w14:paraId="1F18AF32" w14:textId="77777777" w:rsidR="005D3942" w:rsidRPr="00A069DB" w:rsidRDefault="005D3942" w:rsidP="00006EAB">
      <w:pPr>
        <w:pStyle w:val="IndentPara"/>
        <w:tabs>
          <w:tab w:val="left" w:pos="720"/>
        </w:tabs>
        <w:spacing w:after="0"/>
        <w:ind w:left="0" w:right="-40"/>
        <w:jc w:val="both"/>
        <w:rPr>
          <w:rFonts w:asciiTheme="minorHAnsi" w:hAnsiTheme="minorHAnsi" w:cstheme="minorHAnsi"/>
          <w:b/>
          <w:sz w:val="24"/>
          <w:szCs w:val="24"/>
        </w:rPr>
      </w:pPr>
      <w:r w:rsidRPr="00A069DB">
        <w:rPr>
          <w:rFonts w:asciiTheme="minorHAnsi" w:hAnsiTheme="minorHAnsi" w:cstheme="minorHAnsi"/>
          <w:b/>
          <w:sz w:val="24"/>
          <w:szCs w:val="24"/>
        </w:rPr>
        <w:t>1.2.4</w:t>
      </w:r>
      <w:r w:rsidRPr="00A069DB">
        <w:rPr>
          <w:rFonts w:asciiTheme="minorHAnsi" w:hAnsiTheme="minorHAnsi" w:cstheme="minorHAnsi"/>
          <w:b/>
          <w:sz w:val="24"/>
          <w:szCs w:val="24"/>
        </w:rPr>
        <w:tab/>
        <w:t>TESTING</w:t>
      </w:r>
    </w:p>
    <w:p w14:paraId="1105C637"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PVC pipes and fittings shall be tested for water tightness in accordance with IS 13592 - 1992.  The openings of the pipes shall be sealed for the section to be tested.  The water pressure of 1mtr water column to be applied for a period of 15 minutes. The Engineer-in-Charge shall examine carefully all the joints for leakage.</w:t>
      </w:r>
    </w:p>
    <w:p w14:paraId="2591F689" w14:textId="77777777" w:rsidR="005D3942" w:rsidRPr="00A069DB" w:rsidRDefault="005D3942" w:rsidP="00006EAB">
      <w:pPr>
        <w:pStyle w:val="IndentPara"/>
        <w:tabs>
          <w:tab w:val="left" w:pos="720"/>
        </w:tabs>
        <w:spacing w:after="0"/>
        <w:ind w:left="0" w:right="-40"/>
        <w:rPr>
          <w:rFonts w:asciiTheme="minorHAnsi" w:hAnsiTheme="minorHAnsi" w:cstheme="minorHAnsi"/>
          <w:b/>
          <w:sz w:val="24"/>
          <w:szCs w:val="24"/>
        </w:rPr>
      </w:pPr>
      <w:r w:rsidRPr="00A069DB">
        <w:rPr>
          <w:rFonts w:asciiTheme="minorHAnsi" w:hAnsiTheme="minorHAnsi" w:cstheme="minorHAnsi"/>
          <w:b/>
          <w:sz w:val="24"/>
          <w:szCs w:val="24"/>
        </w:rPr>
        <w:t>1.3</w:t>
      </w:r>
      <w:r w:rsidRPr="00A069DB">
        <w:rPr>
          <w:rFonts w:asciiTheme="minorHAnsi" w:hAnsiTheme="minorHAnsi" w:cstheme="minorHAnsi"/>
          <w:b/>
          <w:sz w:val="24"/>
          <w:szCs w:val="24"/>
        </w:rPr>
        <w:tab/>
        <w:t>PVC PRESSURE PIPES AND FITTINGS</w:t>
      </w:r>
    </w:p>
    <w:p w14:paraId="6BABB557" w14:textId="77777777" w:rsidR="005D3942" w:rsidRPr="00A069DB" w:rsidRDefault="005D3942" w:rsidP="00006EAB">
      <w:pPr>
        <w:pStyle w:val="IndentPara"/>
        <w:tabs>
          <w:tab w:val="clear" w:pos="1134"/>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The PVC pressure pipes and fittings shall be used for conveying wastewater from wash basins, Urinals, kitchen sinks, floor drain connecting to washing machines, etc.</w:t>
      </w:r>
    </w:p>
    <w:p w14:paraId="3558C710" w14:textId="77777777" w:rsidR="005D3942" w:rsidRPr="00A069DB" w:rsidRDefault="005D3942" w:rsidP="00006EAB">
      <w:pPr>
        <w:pStyle w:val="IndentPara"/>
        <w:tabs>
          <w:tab w:val="clear" w:pos="1134"/>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The pipes shall be class III, 6 Kg/cm2. PVC pipes and fittings shall be jointed with solvent cement. The pipes shall conform to IS 4985. Fittings shall be of injection moulded PVC conforming to IS 7634 (Part1) - 1975.</w:t>
      </w:r>
    </w:p>
    <w:p w14:paraId="29D97F6A" w14:textId="77777777" w:rsidR="005D3942" w:rsidRPr="00A069DB" w:rsidRDefault="005D3942" w:rsidP="00006EAB">
      <w:pPr>
        <w:pStyle w:val="IndentPara"/>
        <w:tabs>
          <w:tab w:val="clear" w:pos="1134"/>
        </w:tabs>
        <w:spacing w:after="0"/>
        <w:ind w:left="0" w:right="-40"/>
        <w:rPr>
          <w:rFonts w:asciiTheme="minorHAnsi" w:hAnsiTheme="minorHAnsi" w:cstheme="minorHAnsi"/>
          <w:b/>
          <w:sz w:val="24"/>
          <w:szCs w:val="24"/>
        </w:rPr>
      </w:pPr>
      <w:r w:rsidRPr="00A069DB">
        <w:rPr>
          <w:rFonts w:asciiTheme="minorHAnsi" w:hAnsiTheme="minorHAnsi" w:cstheme="minorHAnsi"/>
          <w:b/>
          <w:sz w:val="24"/>
          <w:szCs w:val="24"/>
        </w:rPr>
        <w:t>1.3.1</w:t>
      </w:r>
      <w:r w:rsidRPr="00A069DB">
        <w:rPr>
          <w:rFonts w:asciiTheme="minorHAnsi" w:hAnsiTheme="minorHAnsi" w:cstheme="minorHAnsi"/>
          <w:b/>
          <w:sz w:val="24"/>
          <w:szCs w:val="24"/>
        </w:rPr>
        <w:tab/>
        <w:t xml:space="preserve">LAYING AND FIXING </w:t>
      </w:r>
    </w:p>
    <w:p w14:paraId="17F9CDBE"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The pipe laying and jointing shall be done in accordance with IS 7634 (Part 3) – 1975. Pipes shall be cut to size and chamfered well. Burrs if any shall be removed. Pipes and fittings shall be jointed using solvent cement or rubber ring joints. The pipes and fittings shall be jointed accurately without any stress to achieve leak proof joints.</w:t>
      </w:r>
    </w:p>
    <w:p w14:paraId="6556A965" w14:textId="77777777" w:rsidR="005D3942" w:rsidRPr="00A069DB" w:rsidRDefault="005D3942" w:rsidP="00006EAB">
      <w:pPr>
        <w:pStyle w:val="IndentPara"/>
        <w:tabs>
          <w:tab w:val="clear" w:pos="1134"/>
        </w:tabs>
        <w:spacing w:after="0"/>
        <w:ind w:left="0" w:right="-40"/>
        <w:rPr>
          <w:rFonts w:asciiTheme="minorHAnsi" w:hAnsiTheme="minorHAnsi" w:cstheme="minorHAnsi"/>
          <w:b/>
          <w:sz w:val="24"/>
          <w:szCs w:val="24"/>
        </w:rPr>
      </w:pPr>
      <w:r w:rsidRPr="00A069DB">
        <w:rPr>
          <w:rFonts w:asciiTheme="minorHAnsi" w:hAnsiTheme="minorHAnsi" w:cstheme="minorHAnsi"/>
          <w:b/>
          <w:sz w:val="24"/>
          <w:szCs w:val="24"/>
        </w:rPr>
        <w:t>1.3.2</w:t>
      </w:r>
      <w:r w:rsidRPr="00A069DB">
        <w:rPr>
          <w:rFonts w:asciiTheme="minorHAnsi" w:hAnsiTheme="minorHAnsi" w:cstheme="minorHAnsi"/>
          <w:b/>
          <w:sz w:val="24"/>
          <w:szCs w:val="24"/>
        </w:rPr>
        <w:tab/>
        <w:t>TESTING</w:t>
      </w:r>
    </w:p>
    <w:p w14:paraId="48AD6A72"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 xml:space="preserve">The method which is commonly in use is filling the pipe with water, taking care to evacuate any entrapped air and slowly raising the system to the test pressure. The water pressure of 1mtr water column to be applied for a period of 15 minutes. </w:t>
      </w:r>
    </w:p>
    <w:p w14:paraId="3FD980B0" w14:textId="77777777" w:rsidR="005D3942" w:rsidRPr="00A069DB" w:rsidRDefault="005D3942" w:rsidP="00006EAB">
      <w:pPr>
        <w:spacing w:before="0" w:after="0"/>
        <w:ind w:right="-40"/>
        <w:rPr>
          <w:rFonts w:asciiTheme="minorHAnsi" w:hAnsiTheme="minorHAnsi" w:cstheme="minorHAnsi"/>
          <w:b/>
          <w:spacing w:val="20"/>
        </w:rPr>
      </w:pPr>
    </w:p>
    <w:p w14:paraId="162AC1A6" w14:textId="77777777" w:rsidR="005D3942" w:rsidRPr="00A069DB" w:rsidRDefault="005D3942" w:rsidP="00006EAB">
      <w:pPr>
        <w:spacing w:before="0" w:after="0"/>
        <w:ind w:left="720" w:right="-259" w:hanging="720"/>
        <w:rPr>
          <w:rFonts w:asciiTheme="minorHAnsi" w:hAnsiTheme="minorHAnsi" w:cstheme="minorHAnsi"/>
        </w:rPr>
      </w:pPr>
      <w:r w:rsidRPr="00A069DB">
        <w:rPr>
          <w:rFonts w:asciiTheme="minorHAnsi" w:hAnsiTheme="minorHAnsi" w:cstheme="minorHAnsi"/>
          <w:b/>
          <w:spacing w:val="20"/>
        </w:rPr>
        <w:t>1.4</w:t>
      </w:r>
      <w:r w:rsidRPr="00A069DB">
        <w:rPr>
          <w:rFonts w:asciiTheme="minorHAnsi" w:hAnsiTheme="minorHAnsi" w:cstheme="minorHAnsi"/>
          <w:b/>
          <w:lang w:val="en-AU"/>
        </w:rPr>
        <w:t xml:space="preserve"> </w:t>
      </w:r>
      <w:r w:rsidRPr="00A069DB">
        <w:rPr>
          <w:rFonts w:asciiTheme="minorHAnsi" w:hAnsiTheme="minorHAnsi" w:cstheme="minorHAnsi"/>
          <w:b/>
          <w:lang w:val="en-AU"/>
        </w:rPr>
        <w:tab/>
        <w:t>CAST IRON PIPES</w:t>
      </w:r>
    </w:p>
    <w:p w14:paraId="0153AB64" w14:textId="77777777" w:rsidR="005D3942" w:rsidRPr="00A069DB" w:rsidRDefault="005D3942" w:rsidP="00006EAB">
      <w:pPr>
        <w:spacing w:before="0" w:after="0"/>
        <w:ind w:left="720" w:right="-259" w:hanging="720"/>
        <w:rPr>
          <w:rFonts w:asciiTheme="minorHAnsi" w:hAnsiTheme="minorHAnsi" w:cstheme="minorHAnsi"/>
        </w:rPr>
      </w:pPr>
    </w:p>
    <w:p w14:paraId="01E2C3A5"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Cast iron pipes and fittings shall be of good and tough quality and dark grey on fracture. The pipes and fittings shall be true to shape, smooth and cylindrical, their inner and outer surface being as nearly as practicable concentric. They shall be sound and nicely cast, shall be free from cracks, taps, pinholes and other manufacturing defects.</w:t>
      </w:r>
    </w:p>
    <w:p w14:paraId="737839C7"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 xml:space="preserve">The pipes and fittings shall conform to IS: 3989 as called for. Fittings shall be of required degree with or without access door. All access doors shall be made up with 3mm thick insertion rubber gasket of white lead and tightly bolted to make the fittings </w:t>
      </w:r>
      <w:r w:rsidRPr="00A069DB">
        <w:rPr>
          <w:rFonts w:asciiTheme="minorHAnsi" w:hAnsiTheme="minorHAnsi" w:cstheme="minorHAnsi"/>
          <w:sz w:val="24"/>
          <w:szCs w:val="24"/>
        </w:rPr>
        <w:lastRenderedPageBreak/>
        <w:t>air and watertight. The fittings shall be of the same manufacture as the pipes used for soil and waste.</w:t>
      </w:r>
    </w:p>
    <w:p w14:paraId="664D6C68"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All CI pipes and fittings shall bear the manufacturer's name and ISI specification to which it conforms.</w:t>
      </w:r>
    </w:p>
    <w:p w14:paraId="4344ACAB" w14:textId="7B0A3AFA"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 xml:space="preserve">All pipes and fittings shall be coated internally and externally with the same material at the </w:t>
      </w:r>
      <w:r w:rsidR="00421156" w:rsidRPr="00A069DB">
        <w:rPr>
          <w:rFonts w:asciiTheme="minorHAnsi" w:hAnsiTheme="minorHAnsi" w:cstheme="minorHAnsi"/>
          <w:sz w:val="24"/>
          <w:szCs w:val="24"/>
        </w:rPr>
        <w:t>factory;</w:t>
      </w:r>
      <w:r w:rsidRPr="00A069DB">
        <w:rPr>
          <w:rFonts w:asciiTheme="minorHAnsi" w:hAnsiTheme="minorHAnsi" w:cstheme="minorHAnsi"/>
          <w:sz w:val="24"/>
          <w:szCs w:val="24"/>
        </w:rPr>
        <w:t xml:space="preserve"> the fittings being preheated prior to total immersion in a bath containing a uniformly heated composition having a tar/other suitable base. The coating material shall have good adherence and shall not scale off. The coating shall be smooth and tenacious and hard enough not to flow when exposed to a temperature of 77 degree C but not so brittle at a temperature of '0' degree C as to chip off when scratched lightly with a pen knife.</w:t>
      </w:r>
    </w:p>
    <w:p w14:paraId="3CA102A0" w14:textId="77777777" w:rsidR="005D3942" w:rsidRPr="00A069DB" w:rsidRDefault="005D3942" w:rsidP="00006EAB">
      <w:pPr>
        <w:spacing w:before="0" w:after="0"/>
        <w:ind w:left="720" w:right="-259" w:hanging="720"/>
        <w:rPr>
          <w:rFonts w:asciiTheme="minorHAnsi" w:hAnsiTheme="minorHAnsi" w:cstheme="minorHAnsi"/>
          <w:lang w:val="en-AU"/>
        </w:rPr>
      </w:pPr>
    </w:p>
    <w:p w14:paraId="07EE7A30" w14:textId="77777777" w:rsidR="005D3942" w:rsidRPr="00A069DB" w:rsidRDefault="005D3942" w:rsidP="00006EAB">
      <w:pPr>
        <w:spacing w:before="0" w:after="0"/>
        <w:ind w:left="720" w:right="-259" w:hanging="720"/>
        <w:rPr>
          <w:rFonts w:asciiTheme="minorHAnsi" w:hAnsiTheme="minorHAnsi" w:cstheme="minorHAnsi"/>
          <w:lang w:val="en-AU"/>
        </w:rPr>
      </w:pPr>
      <w:r w:rsidRPr="00A069DB">
        <w:rPr>
          <w:rFonts w:asciiTheme="minorHAnsi" w:hAnsiTheme="minorHAnsi" w:cstheme="minorHAnsi"/>
          <w:lang w:val="en-AU"/>
        </w:rPr>
        <w:tab/>
        <w:t>All pipes and fittings before installation at site shall be tested hydrostatically to a pressure of 0.45 Kg/sq. cm without showing any sign of leakage, sweating or other defects of any kind. The pressure shall be applied internally and shall be maintained for not less than 15 minutes. All these tests shall be carried out in the presence of the representative of the Project Manager. Alternatively, a test certificate from manufacturers be obtained before despatch of material to site.</w:t>
      </w:r>
    </w:p>
    <w:p w14:paraId="62D2308B" w14:textId="77777777" w:rsidR="005D3942" w:rsidRPr="00A069DB" w:rsidRDefault="005D3942" w:rsidP="00006EAB">
      <w:pPr>
        <w:spacing w:before="0" w:after="0"/>
        <w:ind w:left="720" w:right="-259" w:hanging="720"/>
        <w:rPr>
          <w:rFonts w:asciiTheme="minorHAnsi" w:hAnsiTheme="minorHAnsi" w:cstheme="minorHAnsi"/>
        </w:rPr>
      </w:pPr>
    </w:p>
    <w:p w14:paraId="349D2BAC" w14:textId="77777777" w:rsidR="005D3942" w:rsidRPr="00A069DB" w:rsidRDefault="005D3942" w:rsidP="00006EAB">
      <w:pPr>
        <w:spacing w:before="0" w:after="0"/>
        <w:ind w:left="720" w:right="-259" w:hanging="720"/>
        <w:rPr>
          <w:rFonts w:asciiTheme="minorHAnsi" w:hAnsiTheme="minorHAnsi" w:cstheme="minorHAnsi"/>
          <w:b/>
          <w:u w:val="single"/>
        </w:rPr>
      </w:pPr>
      <w:r w:rsidRPr="00A069DB">
        <w:rPr>
          <w:rFonts w:asciiTheme="minorHAnsi" w:hAnsiTheme="minorHAnsi" w:cstheme="minorHAnsi"/>
        </w:rPr>
        <w:t xml:space="preserve">  </w:t>
      </w:r>
      <w:r w:rsidRPr="00A069DB">
        <w:rPr>
          <w:rFonts w:asciiTheme="minorHAnsi" w:hAnsiTheme="minorHAnsi" w:cstheme="minorHAnsi"/>
        </w:rPr>
        <w:tab/>
      </w:r>
      <w:r w:rsidRPr="00A069DB">
        <w:rPr>
          <w:rFonts w:asciiTheme="minorHAnsi" w:hAnsiTheme="minorHAnsi" w:cstheme="minorHAnsi"/>
          <w:b/>
          <w:u w:val="single"/>
        </w:rPr>
        <w:t>Cast Iron Specialties</w:t>
      </w:r>
    </w:p>
    <w:p w14:paraId="0CA143E6" w14:textId="77777777" w:rsidR="005D3942" w:rsidRPr="00A069DB" w:rsidRDefault="005D3942" w:rsidP="00006EAB">
      <w:pPr>
        <w:spacing w:before="0" w:after="0"/>
        <w:ind w:left="720" w:right="-259" w:hanging="720"/>
        <w:rPr>
          <w:rFonts w:asciiTheme="minorHAnsi" w:hAnsiTheme="minorHAnsi" w:cstheme="minorHAnsi"/>
        </w:rPr>
      </w:pPr>
    </w:p>
    <w:p w14:paraId="21B67CF0" w14:textId="77777777" w:rsidR="005D3942" w:rsidRPr="00A069DB" w:rsidRDefault="005D3942" w:rsidP="00006EAB">
      <w:pPr>
        <w:spacing w:before="0" w:after="0"/>
        <w:ind w:left="720" w:right="-259" w:hanging="720"/>
        <w:rPr>
          <w:rFonts w:asciiTheme="minorHAnsi" w:hAnsiTheme="minorHAnsi" w:cstheme="minorHAnsi"/>
          <w:lang w:val="en-AU"/>
        </w:rPr>
      </w:pPr>
      <w:r w:rsidRPr="00A069DB">
        <w:rPr>
          <w:rFonts w:asciiTheme="minorHAnsi" w:hAnsiTheme="minorHAnsi" w:cstheme="minorHAnsi"/>
        </w:rPr>
        <w:tab/>
      </w:r>
      <w:r w:rsidRPr="00A069DB">
        <w:rPr>
          <w:rFonts w:asciiTheme="minorHAnsi" w:hAnsiTheme="minorHAnsi" w:cstheme="minorHAnsi"/>
          <w:lang w:val="en-AU"/>
        </w:rPr>
        <w:t>If required, cast iron speciality items such as deep seal floor traps, urinal traps, trap integral pieces with integral inlet/outlet connections, manhole cover with frame, chamber cover etc. shall be fabricated to suit individual location requirements. The contractor shall arrange the fabrication of these items from an approved source.</w:t>
      </w:r>
    </w:p>
    <w:p w14:paraId="70E3C75F" w14:textId="77777777" w:rsidR="005D3942" w:rsidRPr="00A069DB" w:rsidRDefault="005D3942" w:rsidP="00006EAB">
      <w:pPr>
        <w:spacing w:before="0" w:after="0"/>
        <w:ind w:left="720" w:right="-259" w:hanging="720"/>
        <w:rPr>
          <w:rFonts w:asciiTheme="minorHAnsi" w:hAnsiTheme="minorHAnsi" w:cstheme="minorHAnsi"/>
        </w:rPr>
      </w:pPr>
    </w:p>
    <w:p w14:paraId="6D646C96" w14:textId="77777777" w:rsidR="005D3942" w:rsidRPr="00A069DB" w:rsidRDefault="005D3942" w:rsidP="00006EAB">
      <w:pPr>
        <w:spacing w:before="0" w:after="0"/>
        <w:ind w:left="720" w:right="-259"/>
        <w:rPr>
          <w:rFonts w:asciiTheme="minorHAnsi" w:hAnsiTheme="minorHAnsi" w:cstheme="minorHAnsi"/>
          <w:b/>
          <w:u w:val="single"/>
        </w:rPr>
      </w:pPr>
      <w:r w:rsidRPr="00A069DB">
        <w:rPr>
          <w:rFonts w:asciiTheme="minorHAnsi" w:hAnsiTheme="minorHAnsi" w:cstheme="minorHAnsi"/>
          <w:b/>
          <w:u w:val="single"/>
        </w:rPr>
        <w:t>Joints with Pig Lead/Drip Seal:</w:t>
      </w:r>
    </w:p>
    <w:p w14:paraId="40A6B80B" w14:textId="77777777" w:rsidR="005D3942" w:rsidRPr="00A069DB" w:rsidRDefault="005D3942" w:rsidP="00006EAB">
      <w:pPr>
        <w:spacing w:before="0" w:after="0"/>
        <w:ind w:left="720" w:right="-259"/>
        <w:rPr>
          <w:rFonts w:asciiTheme="minorHAnsi" w:hAnsiTheme="minorHAnsi" w:cstheme="minorHAnsi"/>
          <w:u w:val="single"/>
        </w:rPr>
      </w:pPr>
    </w:p>
    <w:p w14:paraId="56EF5A15" w14:textId="77777777" w:rsidR="005D3942" w:rsidRPr="00A069DB" w:rsidRDefault="005D3942" w:rsidP="00006EAB">
      <w:pPr>
        <w:spacing w:before="0" w:after="0"/>
        <w:ind w:left="720" w:right="-259" w:hanging="720"/>
        <w:rPr>
          <w:rFonts w:asciiTheme="minorHAnsi" w:hAnsiTheme="minorHAnsi" w:cstheme="minorHAnsi"/>
        </w:rPr>
      </w:pPr>
      <w:r w:rsidRPr="00A069DB">
        <w:rPr>
          <w:rFonts w:asciiTheme="minorHAnsi" w:hAnsiTheme="minorHAnsi" w:cstheme="minorHAnsi"/>
        </w:rPr>
        <w:tab/>
        <w:t>The approximate depth and weights of Pig Lead/Drip Seal for various diameters of CI pipes and specials shall be as follows:</w:t>
      </w:r>
    </w:p>
    <w:p w14:paraId="375FBA89" w14:textId="77777777" w:rsidR="005D3942" w:rsidRPr="00A069DB" w:rsidRDefault="005D3942" w:rsidP="00006EAB">
      <w:pPr>
        <w:spacing w:before="0" w:after="0"/>
        <w:ind w:left="1440" w:right="-259" w:hanging="720"/>
        <w:rPr>
          <w:rFonts w:asciiTheme="minorHAnsi" w:hAnsiTheme="minorHAnsi" w:cstheme="minorHAnsi"/>
        </w:rPr>
      </w:pPr>
      <w:r w:rsidRPr="00A069DB">
        <w:rPr>
          <w:rFonts w:asciiTheme="minorHAnsi" w:hAnsiTheme="minorHAnsi" w:cstheme="minorHAnsi"/>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6"/>
        <w:gridCol w:w="2436"/>
        <w:gridCol w:w="2436"/>
      </w:tblGrid>
      <w:tr w:rsidR="005D3942" w:rsidRPr="00A069DB" w14:paraId="22E7050F" w14:textId="77777777" w:rsidTr="00C053FD">
        <w:trPr>
          <w:jc w:val="center"/>
        </w:trPr>
        <w:tc>
          <w:tcPr>
            <w:tcW w:w="2436" w:type="dxa"/>
          </w:tcPr>
          <w:p w14:paraId="6E83EA9D" w14:textId="77777777" w:rsidR="005D3942" w:rsidRPr="00A069DB" w:rsidRDefault="005D3942" w:rsidP="00006EAB">
            <w:pPr>
              <w:spacing w:before="0" w:after="0"/>
              <w:ind w:right="-259"/>
              <w:jc w:val="center"/>
              <w:rPr>
                <w:rFonts w:asciiTheme="minorHAnsi" w:hAnsiTheme="minorHAnsi" w:cstheme="minorHAnsi"/>
                <w:u w:val="single"/>
              </w:rPr>
            </w:pPr>
            <w:r w:rsidRPr="00A069DB">
              <w:rPr>
                <w:rFonts w:asciiTheme="minorHAnsi" w:hAnsiTheme="minorHAnsi" w:cstheme="minorHAnsi"/>
                <w:u w:val="single"/>
              </w:rPr>
              <w:t>Nominal size of Pipe (mm)</w:t>
            </w:r>
          </w:p>
        </w:tc>
        <w:tc>
          <w:tcPr>
            <w:tcW w:w="2436" w:type="dxa"/>
          </w:tcPr>
          <w:p w14:paraId="55CC88DD" w14:textId="77777777" w:rsidR="005D3942" w:rsidRPr="00A069DB" w:rsidRDefault="005D3942" w:rsidP="00006EAB">
            <w:pPr>
              <w:spacing w:before="0" w:after="0"/>
              <w:ind w:right="-259"/>
              <w:jc w:val="center"/>
              <w:rPr>
                <w:rFonts w:asciiTheme="minorHAnsi" w:hAnsiTheme="minorHAnsi" w:cstheme="minorHAnsi"/>
                <w:u w:val="single"/>
              </w:rPr>
            </w:pPr>
            <w:r w:rsidRPr="00A069DB">
              <w:rPr>
                <w:rFonts w:asciiTheme="minorHAnsi" w:hAnsiTheme="minorHAnsi" w:cstheme="minorHAnsi"/>
                <w:u w:val="single"/>
              </w:rPr>
              <w:t>Lead per Joint (Kg)</w:t>
            </w:r>
          </w:p>
        </w:tc>
        <w:tc>
          <w:tcPr>
            <w:tcW w:w="2436" w:type="dxa"/>
          </w:tcPr>
          <w:p w14:paraId="22AB5BA1" w14:textId="77777777" w:rsidR="005D3942" w:rsidRPr="00A069DB" w:rsidRDefault="005D3942" w:rsidP="00006EAB">
            <w:pPr>
              <w:spacing w:before="0" w:after="0"/>
              <w:ind w:right="-259"/>
              <w:jc w:val="center"/>
              <w:rPr>
                <w:rFonts w:asciiTheme="minorHAnsi" w:hAnsiTheme="minorHAnsi" w:cstheme="minorHAnsi"/>
                <w:u w:val="single"/>
              </w:rPr>
            </w:pPr>
            <w:r w:rsidRPr="00A069DB">
              <w:rPr>
                <w:rFonts w:asciiTheme="minorHAnsi" w:hAnsiTheme="minorHAnsi" w:cstheme="minorHAnsi"/>
                <w:u w:val="single"/>
              </w:rPr>
              <w:t>Depth of Lead Joint (mm)</w:t>
            </w:r>
          </w:p>
        </w:tc>
      </w:tr>
      <w:tr w:rsidR="005D3942" w:rsidRPr="00A069DB" w14:paraId="4E63C43E" w14:textId="77777777" w:rsidTr="00C053FD">
        <w:trPr>
          <w:jc w:val="center"/>
        </w:trPr>
        <w:tc>
          <w:tcPr>
            <w:tcW w:w="2436" w:type="dxa"/>
          </w:tcPr>
          <w:p w14:paraId="13B9D490" w14:textId="77777777" w:rsidR="005D3942" w:rsidRPr="00A069DB" w:rsidRDefault="005D3942" w:rsidP="00006EAB">
            <w:pPr>
              <w:spacing w:before="0" w:after="0"/>
              <w:ind w:right="-259"/>
              <w:jc w:val="center"/>
              <w:rPr>
                <w:rFonts w:asciiTheme="minorHAnsi" w:hAnsiTheme="minorHAnsi" w:cstheme="minorHAnsi"/>
              </w:rPr>
            </w:pPr>
            <w:r w:rsidRPr="00A069DB">
              <w:rPr>
                <w:rFonts w:asciiTheme="minorHAnsi" w:hAnsiTheme="minorHAnsi" w:cstheme="minorHAnsi"/>
              </w:rPr>
              <w:t>50</w:t>
            </w:r>
          </w:p>
        </w:tc>
        <w:tc>
          <w:tcPr>
            <w:tcW w:w="2436" w:type="dxa"/>
          </w:tcPr>
          <w:p w14:paraId="5B1C500F" w14:textId="77777777" w:rsidR="005D3942" w:rsidRPr="00A069DB" w:rsidRDefault="005D3942" w:rsidP="00006EAB">
            <w:pPr>
              <w:spacing w:before="0" w:after="0"/>
              <w:ind w:right="-259"/>
              <w:jc w:val="center"/>
              <w:rPr>
                <w:rFonts w:asciiTheme="minorHAnsi" w:hAnsiTheme="minorHAnsi" w:cstheme="minorHAnsi"/>
              </w:rPr>
            </w:pPr>
            <w:r w:rsidRPr="00A069DB">
              <w:rPr>
                <w:rFonts w:asciiTheme="minorHAnsi" w:hAnsiTheme="minorHAnsi" w:cstheme="minorHAnsi"/>
              </w:rPr>
              <w:t>0.77</w:t>
            </w:r>
          </w:p>
        </w:tc>
        <w:tc>
          <w:tcPr>
            <w:tcW w:w="2436" w:type="dxa"/>
          </w:tcPr>
          <w:p w14:paraId="68382EAE" w14:textId="77777777" w:rsidR="005D3942" w:rsidRPr="00A069DB" w:rsidRDefault="005D3942" w:rsidP="00006EAB">
            <w:pPr>
              <w:spacing w:before="0" w:after="0"/>
              <w:ind w:right="-259"/>
              <w:jc w:val="center"/>
              <w:rPr>
                <w:rFonts w:asciiTheme="minorHAnsi" w:hAnsiTheme="minorHAnsi" w:cstheme="minorHAnsi"/>
              </w:rPr>
            </w:pPr>
            <w:r w:rsidRPr="00A069DB">
              <w:rPr>
                <w:rFonts w:asciiTheme="minorHAnsi" w:hAnsiTheme="minorHAnsi" w:cstheme="minorHAnsi"/>
              </w:rPr>
              <w:t>25</w:t>
            </w:r>
          </w:p>
        </w:tc>
      </w:tr>
      <w:tr w:rsidR="005D3942" w:rsidRPr="00A069DB" w14:paraId="4EBB57C7" w14:textId="77777777" w:rsidTr="00C053FD">
        <w:trPr>
          <w:jc w:val="center"/>
        </w:trPr>
        <w:tc>
          <w:tcPr>
            <w:tcW w:w="2436" w:type="dxa"/>
          </w:tcPr>
          <w:p w14:paraId="646C621A" w14:textId="77777777" w:rsidR="005D3942" w:rsidRPr="00A069DB" w:rsidRDefault="005D3942" w:rsidP="00006EAB">
            <w:pPr>
              <w:spacing w:before="0" w:after="0"/>
              <w:ind w:right="-259"/>
              <w:jc w:val="center"/>
              <w:rPr>
                <w:rFonts w:asciiTheme="minorHAnsi" w:hAnsiTheme="minorHAnsi" w:cstheme="minorHAnsi"/>
              </w:rPr>
            </w:pPr>
            <w:r w:rsidRPr="00A069DB">
              <w:rPr>
                <w:rFonts w:asciiTheme="minorHAnsi" w:hAnsiTheme="minorHAnsi" w:cstheme="minorHAnsi"/>
              </w:rPr>
              <w:t>80</w:t>
            </w:r>
          </w:p>
        </w:tc>
        <w:tc>
          <w:tcPr>
            <w:tcW w:w="2436" w:type="dxa"/>
          </w:tcPr>
          <w:p w14:paraId="2CFC68A5" w14:textId="77777777" w:rsidR="005D3942" w:rsidRPr="00A069DB" w:rsidRDefault="005D3942" w:rsidP="00006EAB">
            <w:pPr>
              <w:spacing w:before="0" w:after="0"/>
              <w:ind w:right="-259"/>
              <w:jc w:val="center"/>
              <w:rPr>
                <w:rFonts w:asciiTheme="minorHAnsi" w:hAnsiTheme="minorHAnsi" w:cstheme="minorHAnsi"/>
              </w:rPr>
            </w:pPr>
            <w:r w:rsidRPr="00A069DB">
              <w:rPr>
                <w:rFonts w:asciiTheme="minorHAnsi" w:hAnsiTheme="minorHAnsi" w:cstheme="minorHAnsi"/>
              </w:rPr>
              <w:t>0.88</w:t>
            </w:r>
          </w:p>
        </w:tc>
        <w:tc>
          <w:tcPr>
            <w:tcW w:w="2436" w:type="dxa"/>
          </w:tcPr>
          <w:p w14:paraId="6A475CAD" w14:textId="77777777" w:rsidR="005D3942" w:rsidRPr="00A069DB" w:rsidRDefault="005D3942" w:rsidP="00006EAB">
            <w:pPr>
              <w:spacing w:before="0" w:after="0"/>
              <w:ind w:right="-259"/>
              <w:jc w:val="center"/>
              <w:rPr>
                <w:rFonts w:asciiTheme="minorHAnsi" w:hAnsiTheme="minorHAnsi" w:cstheme="minorHAnsi"/>
              </w:rPr>
            </w:pPr>
            <w:r w:rsidRPr="00A069DB">
              <w:rPr>
                <w:rFonts w:asciiTheme="minorHAnsi" w:hAnsiTheme="minorHAnsi" w:cstheme="minorHAnsi"/>
              </w:rPr>
              <w:t>25</w:t>
            </w:r>
          </w:p>
        </w:tc>
      </w:tr>
      <w:tr w:rsidR="005D3942" w:rsidRPr="00A069DB" w14:paraId="378DF00A" w14:textId="77777777" w:rsidTr="00C053FD">
        <w:trPr>
          <w:jc w:val="center"/>
        </w:trPr>
        <w:tc>
          <w:tcPr>
            <w:tcW w:w="2436" w:type="dxa"/>
          </w:tcPr>
          <w:p w14:paraId="04233B99" w14:textId="77777777" w:rsidR="005D3942" w:rsidRPr="00A069DB" w:rsidRDefault="005D3942" w:rsidP="00006EAB">
            <w:pPr>
              <w:spacing w:before="0" w:after="0"/>
              <w:ind w:right="-259"/>
              <w:jc w:val="center"/>
              <w:rPr>
                <w:rFonts w:asciiTheme="minorHAnsi" w:hAnsiTheme="minorHAnsi" w:cstheme="minorHAnsi"/>
              </w:rPr>
            </w:pPr>
            <w:r w:rsidRPr="00A069DB">
              <w:rPr>
                <w:rFonts w:asciiTheme="minorHAnsi" w:hAnsiTheme="minorHAnsi" w:cstheme="minorHAnsi"/>
              </w:rPr>
              <w:t>100</w:t>
            </w:r>
          </w:p>
        </w:tc>
        <w:tc>
          <w:tcPr>
            <w:tcW w:w="2436" w:type="dxa"/>
          </w:tcPr>
          <w:p w14:paraId="56B208F0" w14:textId="77777777" w:rsidR="005D3942" w:rsidRPr="00A069DB" w:rsidRDefault="005D3942" w:rsidP="00006EAB">
            <w:pPr>
              <w:spacing w:before="0" w:after="0"/>
              <w:ind w:right="-259"/>
              <w:jc w:val="center"/>
              <w:rPr>
                <w:rFonts w:asciiTheme="minorHAnsi" w:hAnsiTheme="minorHAnsi" w:cstheme="minorHAnsi"/>
              </w:rPr>
            </w:pPr>
            <w:r w:rsidRPr="00A069DB">
              <w:rPr>
                <w:rFonts w:asciiTheme="minorHAnsi" w:hAnsiTheme="minorHAnsi" w:cstheme="minorHAnsi"/>
              </w:rPr>
              <w:t>0.99</w:t>
            </w:r>
          </w:p>
        </w:tc>
        <w:tc>
          <w:tcPr>
            <w:tcW w:w="2436" w:type="dxa"/>
          </w:tcPr>
          <w:p w14:paraId="070DCD69" w14:textId="77777777" w:rsidR="005D3942" w:rsidRPr="00A069DB" w:rsidRDefault="005D3942" w:rsidP="00006EAB">
            <w:pPr>
              <w:spacing w:before="0" w:after="0"/>
              <w:ind w:right="-259"/>
              <w:jc w:val="center"/>
              <w:rPr>
                <w:rFonts w:asciiTheme="minorHAnsi" w:hAnsiTheme="minorHAnsi" w:cstheme="minorHAnsi"/>
              </w:rPr>
            </w:pPr>
            <w:r w:rsidRPr="00A069DB">
              <w:rPr>
                <w:rFonts w:asciiTheme="minorHAnsi" w:hAnsiTheme="minorHAnsi" w:cstheme="minorHAnsi"/>
              </w:rPr>
              <w:t>25</w:t>
            </w:r>
          </w:p>
        </w:tc>
      </w:tr>
      <w:tr w:rsidR="005D3942" w:rsidRPr="00A069DB" w14:paraId="6F5A7B09" w14:textId="77777777" w:rsidTr="00C053FD">
        <w:trPr>
          <w:jc w:val="center"/>
        </w:trPr>
        <w:tc>
          <w:tcPr>
            <w:tcW w:w="2436" w:type="dxa"/>
          </w:tcPr>
          <w:p w14:paraId="5B3E80A1" w14:textId="77777777" w:rsidR="005D3942" w:rsidRPr="00A069DB" w:rsidRDefault="005D3942" w:rsidP="00006EAB">
            <w:pPr>
              <w:spacing w:before="0" w:after="0"/>
              <w:ind w:right="-259"/>
              <w:jc w:val="center"/>
              <w:rPr>
                <w:rFonts w:asciiTheme="minorHAnsi" w:hAnsiTheme="minorHAnsi" w:cstheme="minorHAnsi"/>
              </w:rPr>
            </w:pPr>
            <w:r w:rsidRPr="00A069DB">
              <w:rPr>
                <w:rFonts w:asciiTheme="minorHAnsi" w:hAnsiTheme="minorHAnsi" w:cstheme="minorHAnsi"/>
              </w:rPr>
              <w:t>150</w:t>
            </w:r>
          </w:p>
        </w:tc>
        <w:tc>
          <w:tcPr>
            <w:tcW w:w="2436" w:type="dxa"/>
          </w:tcPr>
          <w:p w14:paraId="07D987E5" w14:textId="77777777" w:rsidR="005D3942" w:rsidRPr="00A069DB" w:rsidRDefault="005D3942" w:rsidP="00006EAB">
            <w:pPr>
              <w:spacing w:before="0" w:after="0"/>
              <w:ind w:right="-259"/>
              <w:jc w:val="center"/>
              <w:rPr>
                <w:rFonts w:asciiTheme="minorHAnsi" w:hAnsiTheme="minorHAnsi" w:cstheme="minorHAnsi"/>
              </w:rPr>
            </w:pPr>
            <w:r w:rsidRPr="00A069DB">
              <w:rPr>
                <w:rFonts w:asciiTheme="minorHAnsi" w:hAnsiTheme="minorHAnsi" w:cstheme="minorHAnsi"/>
              </w:rPr>
              <w:t>1.5</w:t>
            </w:r>
          </w:p>
        </w:tc>
        <w:tc>
          <w:tcPr>
            <w:tcW w:w="2436" w:type="dxa"/>
          </w:tcPr>
          <w:p w14:paraId="3F3F02C8" w14:textId="77777777" w:rsidR="005D3942" w:rsidRPr="00A069DB" w:rsidRDefault="005D3942" w:rsidP="00006EAB">
            <w:pPr>
              <w:spacing w:before="0" w:after="0"/>
              <w:ind w:right="-259"/>
              <w:jc w:val="center"/>
              <w:rPr>
                <w:rFonts w:asciiTheme="minorHAnsi" w:hAnsiTheme="minorHAnsi" w:cstheme="minorHAnsi"/>
              </w:rPr>
            </w:pPr>
            <w:r w:rsidRPr="00A069DB">
              <w:rPr>
                <w:rFonts w:asciiTheme="minorHAnsi" w:hAnsiTheme="minorHAnsi" w:cstheme="minorHAnsi"/>
              </w:rPr>
              <w:t>38</w:t>
            </w:r>
          </w:p>
        </w:tc>
      </w:tr>
    </w:tbl>
    <w:p w14:paraId="7D2EF3F0" w14:textId="77777777" w:rsidR="005D3942" w:rsidRPr="00A069DB" w:rsidRDefault="005D3942" w:rsidP="00006EAB">
      <w:pPr>
        <w:spacing w:before="0" w:after="0"/>
        <w:ind w:right="-40"/>
        <w:rPr>
          <w:rFonts w:asciiTheme="minorHAnsi" w:hAnsiTheme="minorHAnsi" w:cstheme="minorHAnsi"/>
          <w:b/>
          <w:spacing w:val="20"/>
        </w:rPr>
      </w:pPr>
    </w:p>
    <w:p w14:paraId="0D513F24" w14:textId="77777777" w:rsidR="005D3942" w:rsidRPr="00A069DB" w:rsidRDefault="005D3942" w:rsidP="00006EAB">
      <w:pPr>
        <w:spacing w:before="0" w:after="0"/>
        <w:rPr>
          <w:rFonts w:asciiTheme="minorHAnsi" w:hAnsiTheme="minorHAnsi" w:cstheme="minorHAnsi"/>
          <w:b/>
          <w:spacing w:val="20"/>
        </w:rPr>
      </w:pPr>
    </w:p>
    <w:p w14:paraId="150D602B" w14:textId="49F65D20" w:rsidR="005D3942" w:rsidRPr="00A069DB" w:rsidRDefault="005D3942" w:rsidP="00006EAB">
      <w:pPr>
        <w:spacing w:before="0" w:after="0"/>
        <w:rPr>
          <w:rFonts w:asciiTheme="minorHAnsi" w:hAnsiTheme="minorHAnsi" w:cstheme="minorHAnsi"/>
          <w:b/>
          <w:spacing w:val="20"/>
        </w:rPr>
      </w:pPr>
      <w:r w:rsidRPr="00A069DB">
        <w:rPr>
          <w:rFonts w:asciiTheme="minorHAnsi" w:hAnsiTheme="minorHAnsi" w:cstheme="minorHAnsi"/>
          <w:b/>
          <w:spacing w:val="20"/>
        </w:rPr>
        <w:t xml:space="preserve">SECTION - III STORM WATER DRAINAGE SYSTEM, SEWAGE SYSTEM </w:t>
      </w:r>
    </w:p>
    <w:p w14:paraId="3D2F1F79" w14:textId="77777777" w:rsidR="005D3942" w:rsidRPr="00A069DB" w:rsidRDefault="005D3942" w:rsidP="00006EAB">
      <w:pPr>
        <w:spacing w:before="0" w:after="0"/>
        <w:ind w:right="-40"/>
        <w:rPr>
          <w:rFonts w:asciiTheme="minorHAnsi" w:hAnsiTheme="minorHAnsi" w:cstheme="minorHAnsi"/>
          <w:b/>
          <w:spacing w:val="20"/>
        </w:rPr>
      </w:pPr>
    </w:p>
    <w:p w14:paraId="53D73FBB" w14:textId="77777777" w:rsidR="005D3942" w:rsidRPr="00A069DB" w:rsidRDefault="005D3942" w:rsidP="00006EAB">
      <w:pPr>
        <w:spacing w:before="0" w:after="0"/>
        <w:ind w:right="-40"/>
        <w:rPr>
          <w:rFonts w:asciiTheme="minorHAnsi" w:hAnsiTheme="minorHAnsi" w:cstheme="minorHAnsi"/>
          <w:b/>
          <w:spacing w:val="-2"/>
        </w:rPr>
      </w:pPr>
    </w:p>
    <w:p w14:paraId="03B4D822" w14:textId="77777777" w:rsidR="005D3942" w:rsidRPr="00A069DB" w:rsidRDefault="005D3942" w:rsidP="00006EAB">
      <w:pPr>
        <w:spacing w:before="0" w:after="0"/>
        <w:ind w:right="-40"/>
        <w:rPr>
          <w:rFonts w:asciiTheme="minorHAnsi" w:hAnsiTheme="minorHAnsi" w:cstheme="minorHAnsi"/>
          <w:b/>
          <w:spacing w:val="-2"/>
        </w:rPr>
      </w:pPr>
      <w:r w:rsidRPr="00A069DB">
        <w:rPr>
          <w:rFonts w:asciiTheme="minorHAnsi" w:hAnsiTheme="minorHAnsi" w:cstheme="minorHAnsi"/>
          <w:b/>
          <w:spacing w:val="-2"/>
        </w:rPr>
        <w:t>1.1</w:t>
      </w:r>
      <w:r w:rsidRPr="00A069DB">
        <w:rPr>
          <w:rFonts w:asciiTheme="minorHAnsi" w:hAnsiTheme="minorHAnsi" w:cstheme="minorHAnsi"/>
          <w:b/>
          <w:spacing w:val="-2"/>
        </w:rPr>
        <w:tab/>
        <w:t xml:space="preserve">REINFORCED CEMENT CONCRETE (RCC) MEDIUM       </w:t>
      </w:r>
    </w:p>
    <w:p w14:paraId="4BD432BE" w14:textId="77777777" w:rsidR="005D3942" w:rsidRPr="00A069DB" w:rsidRDefault="005D3942" w:rsidP="00006EAB">
      <w:pPr>
        <w:spacing w:before="0" w:after="0"/>
        <w:ind w:left="720" w:right="-40"/>
        <w:rPr>
          <w:rFonts w:asciiTheme="minorHAnsi" w:hAnsiTheme="minorHAnsi" w:cstheme="minorHAnsi"/>
          <w:b/>
          <w:spacing w:val="-2"/>
        </w:rPr>
      </w:pPr>
      <w:r w:rsidRPr="00A069DB">
        <w:rPr>
          <w:rFonts w:asciiTheme="minorHAnsi" w:hAnsiTheme="minorHAnsi" w:cstheme="minorHAnsi"/>
          <w:b/>
          <w:spacing w:val="-2"/>
        </w:rPr>
        <w:t>DUTY PIPES</w:t>
      </w:r>
    </w:p>
    <w:p w14:paraId="26AB8B2D" w14:textId="77777777" w:rsidR="005D3942" w:rsidRPr="00A069DB" w:rsidRDefault="005D3942" w:rsidP="00006EAB">
      <w:pPr>
        <w:spacing w:before="0" w:after="0"/>
        <w:ind w:left="720" w:right="-40"/>
        <w:rPr>
          <w:rFonts w:asciiTheme="minorHAnsi" w:hAnsiTheme="minorHAnsi" w:cstheme="minorHAnsi"/>
          <w:b/>
          <w:spacing w:val="-2"/>
        </w:rPr>
      </w:pPr>
    </w:p>
    <w:p w14:paraId="1E070342"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lastRenderedPageBreak/>
        <w:t xml:space="preserve">These pipes shall conform to IS 458-1988 this shall be of class Non-Pressure (NP 3). The design and strength thickness and test requirements of pipes shall be as per table 2. Of IS 458.      </w:t>
      </w:r>
    </w:p>
    <w:p w14:paraId="0E14C083" w14:textId="77777777" w:rsidR="005D3942" w:rsidRPr="00A069DB" w:rsidRDefault="005D3942" w:rsidP="00006EAB">
      <w:pPr>
        <w:spacing w:before="0" w:after="0"/>
        <w:ind w:right="-40"/>
        <w:rPr>
          <w:rFonts w:asciiTheme="minorHAnsi" w:hAnsiTheme="minorHAnsi" w:cstheme="minorHAnsi"/>
          <w:b/>
          <w:spacing w:val="-2"/>
        </w:rPr>
      </w:pPr>
      <w:r w:rsidRPr="00A069DB">
        <w:rPr>
          <w:rFonts w:asciiTheme="minorHAnsi" w:hAnsiTheme="minorHAnsi" w:cstheme="minorHAnsi"/>
          <w:b/>
          <w:spacing w:val="-2"/>
        </w:rPr>
        <w:t>1.1.1</w:t>
      </w:r>
      <w:r w:rsidRPr="00A069DB">
        <w:rPr>
          <w:rFonts w:asciiTheme="minorHAnsi" w:hAnsiTheme="minorHAnsi" w:cstheme="minorHAnsi"/>
          <w:b/>
          <w:spacing w:val="-2"/>
        </w:rPr>
        <w:tab/>
        <w:t>LAYING AND JOINTING</w:t>
      </w:r>
    </w:p>
    <w:p w14:paraId="4D2A2AA5"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ab/>
      </w:r>
    </w:p>
    <w:p w14:paraId="65B2D99A"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 xml:space="preserve">  The concrete pipe should be carefully loaded, transported and unloaded without impact, the laying of pipes shall be done by using tripod stand and chain pulley blocks or by using crane. </w:t>
      </w:r>
    </w:p>
    <w:p w14:paraId="1952C4BC"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Joints shall be of collar joint, and the caulking space shall be filled with CM. 1:1 mixture of cement &amp; sand. The caulking shall be employed on both the ends and finished neatly outside the socket at an angle of 450.  Wooden caulking tool shall be used for forcing the mortar home into the collar.</w:t>
      </w:r>
    </w:p>
    <w:p w14:paraId="17522755"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 xml:space="preserve">All the joints shall be kept moist by means of wet gunny cloth to protect them from quick drying.  The joints shall be cured at least for seven days. </w:t>
      </w:r>
    </w:p>
    <w:p w14:paraId="45BBA2D9" w14:textId="77777777" w:rsidR="005D3942" w:rsidRPr="00A069DB" w:rsidRDefault="005D3942" w:rsidP="00006EAB">
      <w:pPr>
        <w:spacing w:before="0" w:after="0"/>
        <w:ind w:left="720" w:right="-40"/>
        <w:rPr>
          <w:rFonts w:asciiTheme="minorHAnsi" w:hAnsiTheme="minorHAnsi" w:cstheme="minorHAnsi"/>
          <w:spacing w:val="-2"/>
        </w:rPr>
      </w:pPr>
    </w:p>
    <w:p w14:paraId="4A6336CC" w14:textId="77777777" w:rsidR="005D3942" w:rsidRPr="00A069DB" w:rsidRDefault="005D3942" w:rsidP="00006EAB">
      <w:pPr>
        <w:spacing w:before="0" w:after="0"/>
        <w:ind w:right="-40"/>
        <w:rPr>
          <w:rFonts w:asciiTheme="minorHAnsi" w:hAnsiTheme="minorHAnsi" w:cstheme="minorHAnsi"/>
          <w:b/>
          <w:spacing w:val="-2"/>
        </w:rPr>
      </w:pPr>
      <w:r w:rsidRPr="00A069DB">
        <w:rPr>
          <w:rFonts w:asciiTheme="minorHAnsi" w:hAnsiTheme="minorHAnsi" w:cstheme="minorHAnsi"/>
          <w:b/>
          <w:spacing w:val="-2"/>
        </w:rPr>
        <w:t>1.1.2</w:t>
      </w:r>
      <w:r w:rsidRPr="00A069DB">
        <w:rPr>
          <w:rFonts w:asciiTheme="minorHAnsi" w:hAnsiTheme="minorHAnsi" w:cstheme="minorHAnsi"/>
          <w:b/>
          <w:spacing w:val="-2"/>
        </w:rPr>
        <w:tab/>
        <w:t>TESTING</w:t>
      </w:r>
    </w:p>
    <w:p w14:paraId="5B3A1363"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ab/>
      </w:r>
    </w:p>
    <w:p w14:paraId="5E06B0A7" w14:textId="1E522639" w:rsidR="005D3942" w:rsidRPr="00A069DB" w:rsidRDefault="005D3942" w:rsidP="00006EAB">
      <w:pPr>
        <w:spacing w:before="0" w:after="0"/>
        <w:ind w:left="720" w:right="-40" w:firstLine="105"/>
        <w:rPr>
          <w:rFonts w:asciiTheme="minorHAnsi" w:hAnsiTheme="minorHAnsi" w:cstheme="minorHAnsi"/>
          <w:spacing w:val="-2"/>
        </w:rPr>
      </w:pPr>
      <w:r w:rsidRPr="00A069DB">
        <w:rPr>
          <w:rFonts w:asciiTheme="minorHAnsi" w:hAnsiTheme="minorHAnsi" w:cstheme="minorHAnsi"/>
          <w:spacing w:val="-2"/>
        </w:rPr>
        <w:t>Testing of non-pressure pipes shall be subject to a test for 2.5 meters head of water at the highest point of the section under test for 10 minutes. The leakage or quantity of water supplied during testing shall not exceed 0.2 liters. /</w:t>
      </w:r>
      <w:r w:rsidR="00421156" w:rsidRPr="00A069DB">
        <w:rPr>
          <w:rFonts w:asciiTheme="minorHAnsi" w:hAnsiTheme="minorHAnsi" w:cstheme="minorHAnsi"/>
          <w:spacing w:val="-2"/>
        </w:rPr>
        <w:t>Mm</w:t>
      </w:r>
      <w:r w:rsidRPr="00A069DB">
        <w:rPr>
          <w:rFonts w:asciiTheme="minorHAnsi" w:hAnsiTheme="minorHAnsi" w:cstheme="minorHAnsi"/>
          <w:spacing w:val="-2"/>
        </w:rPr>
        <w:t xml:space="preserve"> </w:t>
      </w:r>
      <w:r w:rsidR="00421156" w:rsidRPr="00A069DB">
        <w:rPr>
          <w:rFonts w:asciiTheme="minorHAnsi" w:hAnsiTheme="minorHAnsi" w:cstheme="minorHAnsi"/>
          <w:spacing w:val="-2"/>
        </w:rPr>
        <w:t>Dia</w:t>
      </w:r>
      <w:r w:rsidRPr="00A069DB">
        <w:rPr>
          <w:rFonts w:asciiTheme="minorHAnsi" w:hAnsiTheme="minorHAnsi" w:cstheme="minorHAnsi"/>
          <w:spacing w:val="-2"/>
        </w:rPr>
        <w:t xml:space="preserve"> of pipes per Km length per day.</w:t>
      </w:r>
    </w:p>
    <w:p w14:paraId="41B3E1E4" w14:textId="77777777" w:rsidR="005D3942" w:rsidRPr="00A069DB" w:rsidRDefault="005D3942" w:rsidP="00006EAB">
      <w:pPr>
        <w:spacing w:before="0" w:after="0"/>
        <w:ind w:left="720" w:right="-40" w:firstLine="105"/>
        <w:rPr>
          <w:rFonts w:asciiTheme="minorHAnsi" w:hAnsiTheme="minorHAnsi" w:cstheme="minorHAnsi"/>
          <w:spacing w:val="-2"/>
        </w:rPr>
      </w:pPr>
    </w:p>
    <w:p w14:paraId="2CEDBEE5" w14:textId="77777777" w:rsidR="005D3942" w:rsidRPr="00A069DB" w:rsidRDefault="005D3942" w:rsidP="00006EAB">
      <w:pPr>
        <w:spacing w:before="0" w:after="0"/>
        <w:ind w:right="-40"/>
        <w:rPr>
          <w:rFonts w:asciiTheme="minorHAnsi" w:hAnsiTheme="minorHAnsi" w:cstheme="minorHAnsi"/>
          <w:b/>
          <w:spacing w:val="-2"/>
        </w:rPr>
      </w:pPr>
      <w:r w:rsidRPr="00A069DB">
        <w:rPr>
          <w:rFonts w:asciiTheme="minorHAnsi" w:hAnsiTheme="minorHAnsi" w:cstheme="minorHAnsi"/>
          <w:b/>
          <w:spacing w:val="-2"/>
        </w:rPr>
        <w:t>1.2</w:t>
      </w:r>
      <w:r w:rsidRPr="00A069DB">
        <w:rPr>
          <w:rFonts w:asciiTheme="minorHAnsi" w:hAnsiTheme="minorHAnsi" w:cstheme="minorHAnsi"/>
          <w:b/>
          <w:spacing w:val="-2"/>
        </w:rPr>
        <w:tab/>
        <w:t>STRUCTURED WALL PIPES</w:t>
      </w:r>
    </w:p>
    <w:p w14:paraId="37C13394" w14:textId="77777777" w:rsidR="005D3942" w:rsidRPr="00A069DB" w:rsidRDefault="005D3942" w:rsidP="00006EAB">
      <w:pPr>
        <w:spacing w:before="0" w:after="0"/>
        <w:ind w:left="720" w:right="-40"/>
        <w:rPr>
          <w:rFonts w:asciiTheme="minorHAnsi" w:hAnsiTheme="minorHAnsi" w:cstheme="minorHAnsi"/>
          <w:b/>
          <w:spacing w:val="-2"/>
        </w:rPr>
      </w:pPr>
    </w:p>
    <w:p w14:paraId="09E48D2F"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ab/>
        <w:t>These pipes shall conform to EN 13476 and shall be of class SN 8.  Foam core/solid wall pipes can also be considered for this application.</w:t>
      </w:r>
    </w:p>
    <w:p w14:paraId="20090471" w14:textId="77777777" w:rsidR="005D3942" w:rsidRPr="00A069DB" w:rsidRDefault="005D3942" w:rsidP="00006EAB">
      <w:pPr>
        <w:spacing w:before="0" w:after="0"/>
        <w:ind w:right="-40"/>
        <w:rPr>
          <w:rFonts w:asciiTheme="minorHAnsi" w:hAnsiTheme="minorHAnsi" w:cstheme="minorHAnsi"/>
          <w:b/>
          <w:spacing w:val="-2"/>
        </w:rPr>
      </w:pPr>
      <w:r w:rsidRPr="00A069DB">
        <w:rPr>
          <w:rFonts w:asciiTheme="minorHAnsi" w:hAnsiTheme="minorHAnsi" w:cstheme="minorHAnsi"/>
          <w:b/>
          <w:spacing w:val="-2"/>
        </w:rPr>
        <w:t>1.2.1</w:t>
      </w:r>
      <w:r w:rsidRPr="00A069DB">
        <w:rPr>
          <w:rFonts w:asciiTheme="minorHAnsi" w:hAnsiTheme="minorHAnsi" w:cstheme="minorHAnsi"/>
          <w:b/>
          <w:spacing w:val="-2"/>
        </w:rPr>
        <w:tab/>
        <w:t>LAYING AND JOINTING</w:t>
      </w:r>
    </w:p>
    <w:p w14:paraId="14FC17A7" w14:textId="77777777" w:rsidR="005D3942" w:rsidRPr="00A069DB" w:rsidRDefault="005D3942" w:rsidP="00006EAB">
      <w:pPr>
        <w:spacing w:before="0" w:after="0"/>
        <w:ind w:left="720" w:right="-40"/>
        <w:rPr>
          <w:rFonts w:asciiTheme="minorHAnsi" w:hAnsiTheme="minorHAnsi" w:cstheme="minorHAnsi"/>
          <w:b/>
          <w:spacing w:val="-2"/>
        </w:rPr>
      </w:pPr>
    </w:p>
    <w:p w14:paraId="262428C7"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Pipes shall be laid to the required gradients on a bed of well compacted granular material (quarry dust/sand) or selected as dug soil as per site conditions. The under bed shall be for the entire width of trench. The pipes shall be joined using fixed click ring and sealing ring.</w:t>
      </w:r>
    </w:p>
    <w:p w14:paraId="543D1C3B"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Wherever cover above the crown of pipe is less than 0.6mtr and where cover above the crown of pipe is more than 2.5, pipes shall be provided with PCC (1:4:8) encasing with cover of 150mm all-round the pipe.</w:t>
      </w:r>
    </w:p>
    <w:p w14:paraId="4EFFA272" w14:textId="0B5F6ED8" w:rsidR="005D3942" w:rsidRPr="00A069DB" w:rsidRDefault="005D3942"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 xml:space="preserve">These pipes when laid under road, encasing shall be provided to avoid damages during construction by equipment’s &amp; too with stand load post construction. </w:t>
      </w:r>
    </w:p>
    <w:p w14:paraId="4007DF95" w14:textId="77777777" w:rsidR="005D3942" w:rsidRPr="00A069DB" w:rsidRDefault="005D3942" w:rsidP="00006EAB">
      <w:pPr>
        <w:spacing w:before="0" w:after="0"/>
        <w:ind w:right="-40"/>
        <w:rPr>
          <w:rFonts w:asciiTheme="minorHAnsi" w:hAnsiTheme="minorHAnsi" w:cstheme="minorHAnsi"/>
          <w:b/>
          <w:spacing w:val="-2"/>
        </w:rPr>
      </w:pPr>
      <w:r w:rsidRPr="00A069DB">
        <w:rPr>
          <w:rFonts w:asciiTheme="minorHAnsi" w:hAnsiTheme="minorHAnsi" w:cstheme="minorHAnsi"/>
          <w:b/>
          <w:spacing w:val="-2"/>
        </w:rPr>
        <w:t>1.2.3</w:t>
      </w:r>
      <w:r w:rsidRPr="00A069DB">
        <w:rPr>
          <w:rFonts w:asciiTheme="minorHAnsi" w:hAnsiTheme="minorHAnsi" w:cstheme="minorHAnsi"/>
          <w:b/>
          <w:spacing w:val="-2"/>
        </w:rPr>
        <w:tab/>
        <w:t>TESTING</w:t>
      </w:r>
    </w:p>
    <w:p w14:paraId="09192DC0" w14:textId="77777777" w:rsidR="005D3942" w:rsidRPr="00A069DB" w:rsidRDefault="005D3942" w:rsidP="00006EAB">
      <w:pPr>
        <w:spacing w:before="0" w:after="0"/>
        <w:ind w:left="720" w:right="-40"/>
        <w:rPr>
          <w:rFonts w:asciiTheme="minorHAnsi" w:hAnsiTheme="minorHAnsi" w:cstheme="minorHAnsi"/>
          <w:b/>
          <w:spacing w:val="-2"/>
        </w:rPr>
      </w:pPr>
    </w:p>
    <w:p w14:paraId="25FCD154" w14:textId="77777777" w:rsidR="005D3942" w:rsidRPr="00A069DB" w:rsidRDefault="005D3942" w:rsidP="00006EAB">
      <w:pPr>
        <w:pStyle w:val="IndentPara"/>
        <w:tabs>
          <w:tab w:val="left" w:pos="720"/>
        </w:tabs>
        <w:spacing w:after="0"/>
        <w:ind w:left="720" w:right="-40"/>
        <w:jc w:val="both"/>
        <w:rPr>
          <w:rFonts w:asciiTheme="minorHAnsi" w:hAnsiTheme="minorHAnsi" w:cstheme="minorHAnsi"/>
          <w:b/>
          <w:spacing w:val="20"/>
          <w:sz w:val="24"/>
          <w:szCs w:val="24"/>
        </w:rPr>
      </w:pPr>
      <w:r w:rsidRPr="00A069DB">
        <w:rPr>
          <w:rFonts w:asciiTheme="minorHAnsi" w:hAnsiTheme="minorHAnsi" w:cstheme="minorHAnsi"/>
          <w:sz w:val="24"/>
          <w:szCs w:val="24"/>
        </w:rPr>
        <w:tab/>
        <w:t>These pipes shall be tested for 1.2m of water head above the crown of pipe at the high end but not exceeding 6 mtr at low end. The loss of water over 30 minutes should be measured by adding water from a measuring vessel at regular interval and noting the quantity required to maintain the original water level. The quantity of water required should not exceed 1 litre per hour per linear kilometre per millimetre of pipe diameter.</w:t>
      </w:r>
    </w:p>
    <w:p w14:paraId="208377BA" w14:textId="332AFCB4" w:rsidR="005D3942" w:rsidRPr="00A069DB" w:rsidRDefault="005D3942" w:rsidP="00006EAB">
      <w:pPr>
        <w:spacing w:before="0" w:after="0"/>
        <w:rPr>
          <w:rFonts w:asciiTheme="minorHAnsi" w:hAnsiTheme="minorHAnsi" w:cstheme="minorHAnsi"/>
          <w:b/>
          <w:spacing w:val="20"/>
        </w:rPr>
      </w:pPr>
      <w:r w:rsidRPr="00A069DB">
        <w:rPr>
          <w:rFonts w:asciiTheme="minorHAnsi" w:hAnsiTheme="minorHAnsi" w:cstheme="minorHAnsi"/>
          <w:b/>
          <w:spacing w:val="20"/>
        </w:rPr>
        <w:t>1.3</w:t>
      </w:r>
      <w:r w:rsidRPr="00A069DB">
        <w:rPr>
          <w:rFonts w:asciiTheme="minorHAnsi" w:hAnsiTheme="minorHAnsi" w:cstheme="minorHAnsi"/>
          <w:b/>
          <w:spacing w:val="20"/>
        </w:rPr>
        <w:tab/>
        <w:t>MANHOLE AND INSPECTION CHAMBERS</w:t>
      </w:r>
    </w:p>
    <w:p w14:paraId="6E94E45F" w14:textId="77777777" w:rsidR="005D3942" w:rsidRPr="00A069DB" w:rsidRDefault="005D3942" w:rsidP="00006EAB">
      <w:pPr>
        <w:spacing w:before="0" w:after="0"/>
        <w:ind w:right="-40"/>
        <w:rPr>
          <w:rFonts w:asciiTheme="minorHAnsi" w:hAnsiTheme="minorHAnsi" w:cstheme="minorHAnsi"/>
          <w:spacing w:val="20"/>
        </w:rPr>
      </w:pPr>
    </w:p>
    <w:p w14:paraId="610A0D7E"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lastRenderedPageBreak/>
        <w:t>Inspection chambers of Internal size 600 x 600mm up to a depth of 1.0M and manholes of varying sizes as per IS 4111 shall be constructed beyond 1.0M (depth of the manhole from the formation ground level).</w:t>
      </w:r>
    </w:p>
    <w:p w14:paraId="59B473B6" w14:textId="77777777" w:rsidR="005D3942" w:rsidRPr="00A069DB" w:rsidRDefault="005D3942" w:rsidP="00006EAB">
      <w:pPr>
        <w:spacing w:before="0" w:after="0"/>
        <w:ind w:right="-40"/>
        <w:rPr>
          <w:rFonts w:asciiTheme="minorHAnsi" w:hAnsiTheme="minorHAnsi" w:cstheme="minorHAnsi"/>
          <w:b/>
          <w:spacing w:val="20"/>
        </w:rPr>
      </w:pPr>
    </w:p>
    <w:p w14:paraId="7AC7FE41" w14:textId="77777777" w:rsidR="005D3942" w:rsidRPr="00A069DB" w:rsidRDefault="005D3942" w:rsidP="00006EAB">
      <w:pPr>
        <w:spacing w:before="0" w:after="0"/>
        <w:ind w:left="44" w:right="-40"/>
        <w:rPr>
          <w:rFonts w:asciiTheme="minorHAnsi" w:hAnsiTheme="minorHAnsi" w:cstheme="minorHAnsi"/>
          <w:b/>
          <w:spacing w:val="20"/>
        </w:rPr>
      </w:pPr>
      <w:r w:rsidRPr="00A069DB">
        <w:rPr>
          <w:rFonts w:asciiTheme="minorHAnsi" w:hAnsiTheme="minorHAnsi" w:cstheme="minorHAnsi"/>
          <w:b/>
          <w:spacing w:val="20"/>
        </w:rPr>
        <w:t>1.3.1 LOCATION AND SIZES</w:t>
      </w:r>
    </w:p>
    <w:p w14:paraId="65720E74" w14:textId="77777777" w:rsidR="005D3942" w:rsidRPr="00A069DB" w:rsidRDefault="005D3942" w:rsidP="00006EAB">
      <w:pPr>
        <w:spacing w:before="0" w:after="0"/>
        <w:ind w:left="990" w:right="-40"/>
        <w:rPr>
          <w:rFonts w:asciiTheme="minorHAnsi" w:hAnsiTheme="minorHAnsi" w:cstheme="minorHAnsi"/>
          <w:b/>
          <w:spacing w:val="20"/>
        </w:rPr>
      </w:pPr>
    </w:p>
    <w:p w14:paraId="63A1684E" w14:textId="77777777" w:rsidR="005D3942" w:rsidRPr="00A069DB" w:rsidRDefault="005D3942" w:rsidP="00006EAB">
      <w:pPr>
        <w:spacing w:before="0" w:after="0"/>
        <w:ind w:left="720" w:right="-40"/>
        <w:rPr>
          <w:rFonts w:asciiTheme="minorHAnsi" w:hAnsiTheme="minorHAnsi" w:cstheme="minorHAnsi"/>
          <w:spacing w:val="20"/>
        </w:rPr>
      </w:pPr>
      <w:r w:rsidRPr="00A069DB">
        <w:rPr>
          <w:rFonts w:asciiTheme="minorHAnsi" w:hAnsiTheme="minorHAnsi" w:cstheme="minorHAnsi"/>
          <w:spacing w:val="-2"/>
        </w:rPr>
        <w:t>The size indicated in the drawings shall be the internal size of chamber.  Unless otherwise specified, manholes and inspection chambers are provided at all changes of direction of drains and where branch drain meets the main drain. Chambers shall be of such size as allow necessary examination and clearance of drains.  The minimum internal sizes shall be taken as per detailed drawings; standards specified and local bye laws if any.  In the absence of local byelaws, the requirements stipulated in IS 4111 (Part I) Code of Practice for Ancillary Structures on Sewage System shall be followed.  The work shall be done strictly as per standard drawings and the following specifications</w:t>
      </w:r>
      <w:r w:rsidRPr="00A069DB">
        <w:rPr>
          <w:rFonts w:asciiTheme="minorHAnsi" w:hAnsiTheme="minorHAnsi" w:cstheme="minorHAnsi"/>
          <w:spacing w:val="20"/>
        </w:rPr>
        <w:t>:</w:t>
      </w:r>
    </w:p>
    <w:p w14:paraId="422B7551" w14:textId="77777777" w:rsidR="005D3942" w:rsidRPr="00A069DB" w:rsidRDefault="005D3942" w:rsidP="00006EAB">
      <w:pPr>
        <w:spacing w:before="0" w:after="0"/>
        <w:ind w:left="720" w:right="-40"/>
        <w:rPr>
          <w:rFonts w:asciiTheme="minorHAnsi" w:hAnsiTheme="minorHAnsi" w:cstheme="minorHAnsi"/>
          <w:spacing w:val="20"/>
        </w:rPr>
      </w:pPr>
    </w:p>
    <w:p w14:paraId="18407D5E" w14:textId="77777777" w:rsidR="005D3942" w:rsidRPr="00A069DB" w:rsidRDefault="005D3942" w:rsidP="00006EAB">
      <w:pPr>
        <w:pStyle w:val="ListParagraph"/>
        <w:numPr>
          <w:ilvl w:val="2"/>
          <w:numId w:val="26"/>
        </w:numPr>
        <w:spacing w:before="0" w:after="0"/>
        <w:ind w:right="-40"/>
        <w:contextualSpacing/>
        <w:rPr>
          <w:rFonts w:asciiTheme="minorHAnsi" w:hAnsiTheme="minorHAnsi" w:cstheme="minorHAnsi"/>
          <w:b/>
          <w:spacing w:val="20"/>
        </w:rPr>
      </w:pPr>
      <w:r w:rsidRPr="00A069DB">
        <w:rPr>
          <w:rFonts w:asciiTheme="minorHAnsi" w:hAnsiTheme="minorHAnsi" w:cstheme="minorHAnsi"/>
          <w:b/>
          <w:spacing w:val="20"/>
        </w:rPr>
        <w:t>BED CONCRETE</w:t>
      </w:r>
    </w:p>
    <w:p w14:paraId="7D1649EC" w14:textId="77777777" w:rsidR="005D3942" w:rsidRPr="00A069DB" w:rsidRDefault="005D3942" w:rsidP="00006EAB">
      <w:pPr>
        <w:spacing w:before="0" w:after="0"/>
        <w:ind w:left="990" w:right="-40"/>
        <w:rPr>
          <w:rFonts w:asciiTheme="minorHAnsi" w:hAnsiTheme="minorHAnsi" w:cstheme="minorHAnsi"/>
          <w:b/>
          <w:spacing w:val="20"/>
        </w:rPr>
      </w:pPr>
    </w:p>
    <w:p w14:paraId="5B1EED93"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Bed concrete shall be in 1:4:8 cement concrete 150 mm thick for   inspection chambers, 200 mm for depths up to 2 m and 250 mm for greater depths in case of manholes.</w:t>
      </w:r>
    </w:p>
    <w:p w14:paraId="5AC187A8" w14:textId="77777777" w:rsidR="005D3942" w:rsidRPr="00A069DB" w:rsidRDefault="005D3942" w:rsidP="00006EAB">
      <w:pPr>
        <w:spacing w:before="0" w:after="0"/>
        <w:ind w:right="-40"/>
        <w:rPr>
          <w:rFonts w:asciiTheme="minorHAnsi" w:hAnsiTheme="minorHAnsi" w:cstheme="minorHAnsi"/>
          <w:spacing w:val="-2"/>
        </w:rPr>
      </w:pPr>
    </w:p>
    <w:p w14:paraId="4D7E10F8" w14:textId="77777777" w:rsidR="005D3942" w:rsidRPr="00A069DB" w:rsidRDefault="005D3942" w:rsidP="00006EAB">
      <w:pPr>
        <w:spacing w:before="0" w:after="0"/>
        <w:ind w:left="720" w:right="-40"/>
        <w:rPr>
          <w:rFonts w:asciiTheme="minorHAnsi" w:hAnsiTheme="minorHAnsi" w:cstheme="minorHAnsi"/>
          <w:spacing w:val="-2"/>
        </w:rPr>
      </w:pPr>
    </w:p>
    <w:p w14:paraId="785DEB3B" w14:textId="77777777" w:rsidR="005D3942" w:rsidRPr="00A069DB" w:rsidRDefault="005D3942" w:rsidP="00006EAB">
      <w:pPr>
        <w:numPr>
          <w:ilvl w:val="2"/>
          <w:numId w:val="26"/>
        </w:numPr>
        <w:spacing w:before="0" w:after="0"/>
        <w:ind w:right="-40"/>
        <w:rPr>
          <w:rFonts w:asciiTheme="minorHAnsi" w:hAnsiTheme="minorHAnsi" w:cstheme="minorHAnsi"/>
          <w:b/>
          <w:spacing w:val="20"/>
        </w:rPr>
      </w:pPr>
      <w:r w:rsidRPr="00A069DB">
        <w:rPr>
          <w:rFonts w:asciiTheme="minorHAnsi" w:hAnsiTheme="minorHAnsi" w:cstheme="minorHAnsi"/>
          <w:b/>
          <w:spacing w:val="20"/>
        </w:rPr>
        <w:t>BRICK MASONRY</w:t>
      </w:r>
    </w:p>
    <w:p w14:paraId="46164147" w14:textId="77777777" w:rsidR="005D3942" w:rsidRPr="00A069DB" w:rsidRDefault="005D3942" w:rsidP="00006EAB">
      <w:pPr>
        <w:spacing w:before="0" w:after="0"/>
        <w:ind w:left="990" w:right="-40"/>
        <w:rPr>
          <w:rFonts w:asciiTheme="minorHAnsi" w:hAnsiTheme="minorHAnsi" w:cstheme="minorHAnsi"/>
          <w:b/>
          <w:spacing w:val="20"/>
        </w:rPr>
      </w:pPr>
    </w:p>
    <w:p w14:paraId="5ED30A99"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Brick work shall be with best quality table molded bricks in 1:5 cement mortar as per specification for brick masonry.  The thickness of masonry shall be as per Bill of Quantities.</w:t>
      </w:r>
    </w:p>
    <w:p w14:paraId="614A6633" w14:textId="77777777" w:rsidR="005D3942" w:rsidRPr="00A069DB" w:rsidRDefault="005D3942" w:rsidP="00006EAB">
      <w:pPr>
        <w:spacing w:before="0" w:after="0"/>
        <w:ind w:left="720" w:right="-40"/>
        <w:rPr>
          <w:rFonts w:asciiTheme="minorHAnsi" w:hAnsiTheme="minorHAnsi" w:cstheme="minorHAnsi"/>
          <w:spacing w:val="-2"/>
        </w:rPr>
      </w:pPr>
    </w:p>
    <w:p w14:paraId="7E3F8B77" w14:textId="77777777" w:rsidR="005D3942" w:rsidRPr="00A069DB" w:rsidRDefault="005D3942" w:rsidP="00006EAB">
      <w:pPr>
        <w:numPr>
          <w:ilvl w:val="2"/>
          <w:numId w:val="26"/>
        </w:numPr>
        <w:spacing w:before="0" w:after="0"/>
        <w:ind w:right="-40"/>
        <w:rPr>
          <w:rFonts w:asciiTheme="minorHAnsi" w:hAnsiTheme="minorHAnsi" w:cstheme="minorHAnsi"/>
          <w:b/>
          <w:spacing w:val="20"/>
        </w:rPr>
      </w:pPr>
      <w:r w:rsidRPr="00A069DB">
        <w:rPr>
          <w:rFonts w:asciiTheme="minorHAnsi" w:hAnsiTheme="minorHAnsi" w:cstheme="minorHAnsi"/>
          <w:b/>
          <w:spacing w:val="20"/>
        </w:rPr>
        <w:t>PLASTER</w:t>
      </w:r>
    </w:p>
    <w:p w14:paraId="66D6455F" w14:textId="77777777" w:rsidR="005D3942" w:rsidRPr="00A069DB" w:rsidRDefault="005D3942" w:rsidP="00006EAB">
      <w:pPr>
        <w:spacing w:before="0" w:after="0"/>
        <w:ind w:left="990" w:right="-40"/>
        <w:rPr>
          <w:rFonts w:asciiTheme="minorHAnsi" w:hAnsiTheme="minorHAnsi" w:cstheme="minorHAnsi"/>
          <w:b/>
          <w:spacing w:val="20"/>
        </w:rPr>
      </w:pPr>
    </w:p>
    <w:p w14:paraId="45303224"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 xml:space="preserve">Inside walls of chambers/manholes shall be plastered with 15mm thick cement plaster 1:3 and finished smooth with a floating coat of neat cement. External walls shall be plastered in CM 1:3 mixed with waterproofing material and sponge finished.   </w:t>
      </w:r>
    </w:p>
    <w:p w14:paraId="650066BE" w14:textId="77777777" w:rsidR="005D3942" w:rsidRPr="00A069DB" w:rsidRDefault="005D3942" w:rsidP="00006EAB">
      <w:pPr>
        <w:spacing w:before="0" w:after="0"/>
        <w:ind w:left="720" w:right="-40"/>
        <w:rPr>
          <w:rFonts w:asciiTheme="minorHAnsi" w:hAnsiTheme="minorHAnsi" w:cstheme="minorHAnsi"/>
          <w:spacing w:val="-2"/>
        </w:rPr>
      </w:pPr>
    </w:p>
    <w:p w14:paraId="5B7274CB" w14:textId="77777777" w:rsidR="005D3942" w:rsidRPr="00A069DB" w:rsidRDefault="005D3942" w:rsidP="00006EAB">
      <w:pPr>
        <w:numPr>
          <w:ilvl w:val="2"/>
          <w:numId w:val="26"/>
        </w:numPr>
        <w:spacing w:before="0" w:after="0"/>
        <w:ind w:right="-40"/>
        <w:rPr>
          <w:rFonts w:asciiTheme="minorHAnsi" w:hAnsiTheme="minorHAnsi" w:cstheme="minorHAnsi"/>
          <w:b/>
          <w:spacing w:val="20"/>
        </w:rPr>
      </w:pPr>
      <w:r w:rsidRPr="00A069DB">
        <w:rPr>
          <w:rFonts w:asciiTheme="minorHAnsi" w:hAnsiTheme="minorHAnsi" w:cstheme="minorHAnsi"/>
          <w:b/>
          <w:spacing w:val="20"/>
        </w:rPr>
        <w:t>BENCHING</w:t>
      </w:r>
    </w:p>
    <w:p w14:paraId="50F76D8E" w14:textId="77777777" w:rsidR="005D3942" w:rsidRPr="00A069DB" w:rsidRDefault="005D3942" w:rsidP="00006EAB">
      <w:pPr>
        <w:spacing w:before="0" w:after="0"/>
        <w:ind w:left="990" w:right="-40"/>
        <w:rPr>
          <w:rFonts w:asciiTheme="minorHAnsi" w:hAnsiTheme="minorHAnsi" w:cstheme="minorHAnsi"/>
          <w:b/>
          <w:spacing w:val="20"/>
        </w:rPr>
      </w:pPr>
    </w:p>
    <w:p w14:paraId="3F32CA4F"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Channels and benching shall be done in cement concrete 1:3:6 rendered smooth with neat cement. The following sizes of channels for the bench shall be adopted:</w:t>
      </w:r>
    </w:p>
    <w:p w14:paraId="1A881DDB" w14:textId="77777777" w:rsidR="005D3942" w:rsidRPr="00A069DB" w:rsidRDefault="005D3942" w:rsidP="00006EAB">
      <w:pPr>
        <w:spacing w:before="0" w:after="0"/>
        <w:ind w:left="720" w:right="-40"/>
        <w:rPr>
          <w:rFonts w:asciiTheme="minorHAnsi" w:hAnsiTheme="minorHAnsi" w:cstheme="minorHAnsi"/>
          <w:spacing w:val="-2"/>
        </w:rPr>
      </w:pPr>
    </w:p>
    <w:p w14:paraId="72EE1646" w14:textId="6A647806"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 xml:space="preserve">Size of Drain     </w:t>
      </w:r>
      <w:r w:rsidRPr="00A069DB">
        <w:rPr>
          <w:rFonts w:asciiTheme="minorHAnsi" w:hAnsiTheme="minorHAnsi" w:cstheme="minorHAnsi"/>
          <w:spacing w:val="-2"/>
        </w:rPr>
        <w:tab/>
      </w:r>
      <w:r w:rsidRPr="00A069DB">
        <w:rPr>
          <w:rFonts w:asciiTheme="minorHAnsi" w:hAnsiTheme="minorHAnsi" w:cstheme="minorHAnsi"/>
          <w:spacing w:val="-2"/>
        </w:rPr>
        <w:tab/>
        <w:t xml:space="preserve"> </w:t>
      </w:r>
      <w:r w:rsidRPr="00A069DB">
        <w:rPr>
          <w:rFonts w:asciiTheme="minorHAnsi" w:hAnsiTheme="minorHAnsi" w:cstheme="minorHAnsi"/>
          <w:spacing w:val="-2"/>
        </w:rPr>
        <w:tab/>
        <w:t xml:space="preserve">Depth of </w:t>
      </w:r>
      <w:r w:rsidR="00421156" w:rsidRPr="00A069DB">
        <w:rPr>
          <w:rFonts w:asciiTheme="minorHAnsi" w:hAnsiTheme="minorHAnsi" w:cstheme="minorHAnsi"/>
          <w:spacing w:val="-2"/>
        </w:rPr>
        <w:t xml:space="preserve">Centre </w:t>
      </w:r>
      <w:r w:rsidR="00421156" w:rsidRPr="00A069DB">
        <w:rPr>
          <w:rFonts w:asciiTheme="minorHAnsi" w:hAnsiTheme="minorHAnsi" w:cstheme="minorHAnsi"/>
          <w:spacing w:val="-2"/>
        </w:rPr>
        <w:tab/>
      </w:r>
      <w:r w:rsidRPr="00A069DB">
        <w:rPr>
          <w:rFonts w:asciiTheme="minorHAnsi" w:hAnsiTheme="minorHAnsi" w:cstheme="minorHAnsi"/>
          <w:spacing w:val="-2"/>
        </w:rPr>
        <w:t xml:space="preserve">            Depth at side’s i.e., at walls   </w:t>
      </w:r>
    </w:p>
    <w:p w14:paraId="32D972B7"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 xml:space="preserve">100 mm (4``)   </w:t>
      </w:r>
      <w:r w:rsidRPr="00A069DB">
        <w:rPr>
          <w:rFonts w:asciiTheme="minorHAnsi" w:hAnsiTheme="minorHAnsi" w:cstheme="minorHAnsi"/>
          <w:spacing w:val="-2"/>
        </w:rPr>
        <w:tab/>
      </w:r>
      <w:r w:rsidRPr="00A069DB">
        <w:rPr>
          <w:rFonts w:asciiTheme="minorHAnsi" w:hAnsiTheme="minorHAnsi" w:cstheme="minorHAnsi"/>
          <w:spacing w:val="-2"/>
        </w:rPr>
        <w:tab/>
      </w:r>
      <w:r w:rsidRPr="00A069DB">
        <w:rPr>
          <w:rFonts w:asciiTheme="minorHAnsi" w:hAnsiTheme="minorHAnsi" w:cstheme="minorHAnsi"/>
          <w:spacing w:val="-2"/>
        </w:rPr>
        <w:tab/>
        <w:t xml:space="preserve">150 mm (6``)         </w:t>
      </w:r>
      <w:r w:rsidRPr="00A069DB">
        <w:rPr>
          <w:rFonts w:asciiTheme="minorHAnsi" w:hAnsiTheme="minorHAnsi" w:cstheme="minorHAnsi"/>
          <w:spacing w:val="-2"/>
        </w:rPr>
        <w:tab/>
      </w:r>
      <w:r w:rsidRPr="00A069DB">
        <w:rPr>
          <w:rFonts w:asciiTheme="minorHAnsi" w:hAnsiTheme="minorHAnsi" w:cstheme="minorHAnsi"/>
          <w:spacing w:val="-2"/>
        </w:rPr>
        <w:tab/>
        <w:t>250 mm (10``)</w:t>
      </w:r>
    </w:p>
    <w:p w14:paraId="5B12B6E9"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 xml:space="preserve">150 mm (6``)    </w:t>
      </w:r>
      <w:r w:rsidRPr="00A069DB">
        <w:rPr>
          <w:rFonts w:asciiTheme="minorHAnsi" w:hAnsiTheme="minorHAnsi" w:cstheme="minorHAnsi"/>
          <w:spacing w:val="-2"/>
        </w:rPr>
        <w:tab/>
        <w:t xml:space="preserve"> </w:t>
      </w:r>
      <w:r w:rsidRPr="00A069DB">
        <w:rPr>
          <w:rFonts w:asciiTheme="minorHAnsi" w:hAnsiTheme="minorHAnsi" w:cstheme="minorHAnsi"/>
          <w:spacing w:val="-2"/>
        </w:rPr>
        <w:tab/>
        <w:t xml:space="preserve">200 mm (8``)         </w:t>
      </w:r>
      <w:r w:rsidRPr="00A069DB">
        <w:rPr>
          <w:rFonts w:asciiTheme="minorHAnsi" w:hAnsiTheme="minorHAnsi" w:cstheme="minorHAnsi"/>
          <w:spacing w:val="-2"/>
        </w:rPr>
        <w:tab/>
      </w:r>
      <w:r w:rsidRPr="00A069DB">
        <w:rPr>
          <w:rFonts w:asciiTheme="minorHAnsi" w:hAnsiTheme="minorHAnsi" w:cstheme="minorHAnsi"/>
          <w:spacing w:val="-2"/>
        </w:rPr>
        <w:tab/>
        <w:t>300 mm (12``)</w:t>
      </w:r>
    </w:p>
    <w:p w14:paraId="78000014" w14:textId="77777777" w:rsidR="005D3942" w:rsidRPr="00A069DB" w:rsidRDefault="005D3942" w:rsidP="00006EAB">
      <w:pPr>
        <w:spacing w:before="0" w:after="0"/>
        <w:ind w:left="720" w:right="-40"/>
        <w:rPr>
          <w:rFonts w:asciiTheme="minorHAnsi" w:hAnsiTheme="minorHAnsi" w:cstheme="minorHAnsi"/>
          <w:spacing w:val="-2"/>
        </w:rPr>
      </w:pPr>
    </w:p>
    <w:p w14:paraId="330FEDA3" w14:textId="77777777" w:rsidR="005D3942" w:rsidRPr="00A069DB" w:rsidRDefault="005D3942" w:rsidP="00006EAB">
      <w:pPr>
        <w:numPr>
          <w:ilvl w:val="2"/>
          <w:numId w:val="26"/>
        </w:numPr>
        <w:spacing w:before="0" w:after="0"/>
        <w:ind w:right="-40"/>
        <w:rPr>
          <w:rFonts w:asciiTheme="minorHAnsi" w:hAnsiTheme="minorHAnsi" w:cstheme="minorHAnsi"/>
          <w:b/>
          <w:spacing w:val="20"/>
        </w:rPr>
      </w:pPr>
      <w:r w:rsidRPr="00A069DB">
        <w:rPr>
          <w:rFonts w:asciiTheme="minorHAnsi" w:hAnsiTheme="minorHAnsi" w:cstheme="minorHAnsi"/>
          <w:b/>
          <w:spacing w:val="20"/>
        </w:rPr>
        <w:t>CHAMBER/MANHOLE COVERS</w:t>
      </w:r>
    </w:p>
    <w:p w14:paraId="051C4F20" w14:textId="77777777" w:rsidR="005D3942" w:rsidRPr="00A069DB" w:rsidRDefault="005D3942" w:rsidP="00006EAB">
      <w:pPr>
        <w:spacing w:before="0" w:after="0"/>
        <w:ind w:left="990" w:right="-40"/>
        <w:rPr>
          <w:rFonts w:asciiTheme="minorHAnsi" w:hAnsiTheme="minorHAnsi" w:cstheme="minorHAnsi"/>
          <w:b/>
          <w:spacing w:val="20"/>
        </w:rPr>
      </w:pPr>
    </w:p>
    <w:p w14:paraId="2A1427FD"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 xml:space="preserve">Covers shall be of heavy duty cast iron or fiber reinforced cement concrete as per material specification with lifting hooks as per IS 1726 </w:t>
      </w:r>
      <w:r w:rsidRPr="00A069DB">
        <w:rPr>
          <w:rFonts w:asciiTheme="minorHAnsi" w:hAnsiTheme="minorHAnsi" w:cstheme="minorHAnsi"/>
          <w:spacing w:val="-2"/>
        </w:rPr>
        <w:noBreakHyphen/>
        <w:t xml:space="preserve"> 1974 and as per the details given </w:t>
      </w:r>
      <w:r w:rsidRPr="00A069DB">
        <w:rPr>
          <w:rFonts w:asciiTheme="minorHAnsi" w:hAnsiTheme="minorHAnsi" w:cstheme="minorHAnsi"/>
          <w:spacing w:val="-2"/>
        </w:rPr>
        <w:lastRenderedPageBreak/>
        <w:t>in the drawings and fixed on CI frame or cement concrete embedded in concrete.  Covers placed on the frames shall be airtight. The weight of frame and cover shall be as per bill of quantities.</w:t>
      </w:r>
    </w:p>
    <w:p w14:paraId="624ED293" w14:textId="77777777" w:rsidR="005D3942" w:rsidRPr="00A069DB" w:rsidRDefault="005D3942" w:rsidP="00006EAB">
      <w:pPr>
        <w:spacing w:before="0" w:after="0"/>
        <w:ind w:left="720" w:right="-40"/>
        <w:rPr>
          <w:rFonts w:asciiTheme="minorHAnsi" w:hAnsiTheme="minorHAnsi" w:cstheme="minorHAnsi"/>
          <w:spacing w:val="-2"/>
        </w:rPr>
      </w:pPr>
    </w:p>
    <w:p w14:paraId="04F13E0D" w14:textId="77777777" w:rsidR="005D3942" w:rsidRPr="00A069DB" w:rsidRDefault="005D3942" w:rsidP="00006EAB">
      <w:pPr>
        <w:numPr>
          <w:ilvl w:val="2"/>
          <w:numId w:val="26"/>
        </w:numPr>
        <w:spacing w:before="0" w:after="0"/>
        <w:ind w:right="-40"/>
        <w:rPr>
          <w:rFonts w:asciiTheme="minorHAnsi" w:hAnsiTheme="minorHAnsi" w:cstheme="minorHAnsi"/>
          <w:b/>
          <w:spacing w:val="20"/>
        </w:rPr>
      </w:pPr>
      <w:r w:rsidRPr="00A069DB">
        <w:rPr>
          <w:rFonts w:asciiTheme="minorHAnsi" w:hAnsiTheme="minorHAnsi" w:cstheme="minorHAnsi"/>
          <w:b/>
          <w:spacing w:val="20"/>
        </w:rPr>
        <w:t>STEPS</w:t>
      </w:r>
    </w:p>
    <w:p w14:paraId="35E63ABC" w14:textId="77777777" w:rsidR="005D3942" w:rsidRPr="00A069DB" w:rsidRDefault="005D3942" w:rsidP="00006EAB">
      <w:pPr>
        <w:spacing w:before="0" w:after="0"/>
        <w:ind w:left="990" w:right="-40"/>
        <w:rPr>
          <w:rFonts w:asciiTheme="minorHAnsi" w:hAnsiTheme="minorHAnsi" w:cstheme="minorHAnsi"/>
          <w:b/>
          <w:spacing w:val="20"/>
        </w:rPr>
      </w:pPr>
    </w:p>
    <w:p w14:paraId="5C68191C"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PVC steps shall be provided wherever the depth of the manhole/chamber is more than 1.2M. Steps shall be arranged in a staggered manner as per drawings.</w:t>
      </w:r>
    </w:p>
    <w:p w14:paraId="209826B5" w14:textId="77777777" w:rsidR="005D3942" w:rsidRPr="00A069DB" w:rsidRDefault="005D3942" w:rsidP="00006EAB">
      <w:pPr>
        <w:spacing w:before="0" w:after="0"/>
        <w:ind w:right="-40"/>
        <w:rPr>
          <w:rFonts w:asciiTheme="minorHAnsi" w:hAnsiTheme="minorHAnsi" w:cstheme="minorHAnsi"/>
          <w:spacing w:val="-2"/>
        </w:rPr>
      </w:pPr>
    </w:p>
    <w:p w14:paraId="0811B7F0" w14:textId="77777777" w:rsidR="005D3942" w:rsidRPr="00A069DB" w:rsidRDefault="005D3942" w:rsidP="00006EAB">
      <w:pPr>
        <w:spacing w:before="0" w:after="0"/>
        <w:ind w:left="720" w:right="-40"/>
        <w:rPr>
          <w:rFonts w:asciiTheme="minorHAnsi" w:hAnsiTheme="minorHAnsi" w:cstheme="minorHAnsi"/>
          <w:spacing w:val="-2"/>
        </w:rPr>
      </w:pPr>
    </w:p>
    <w:p w14:paraId="2ACA1EEC" w14:textId="77777777" w:rsidR="005D3942" w:rsidRPr="00A069DB" w:rsidRDefault="005D3942" w:rsidP="00006EAB">
      <w:pPr>
        <w:numPr>
          <w:ilvl w:val="2"/>
          <w:numId w:val="26"/>
        </w:numPr>
        <w:spacing w:before="0" w:after="0"/>
        <w:ind w:right="-40"/>
        <w:rPr>
          <w:rFonts w:asciiTheme="minorHAnsi" w:hAnsiTheme="minorHAnsi" w:cstheme="minorHAnsi"/>
          <w:b/>
          <w:spacing w:val="20"/>
        </w:rPr>
      </w:pPr>
      <w:r w:rsidRPr="00A069DB">
        <w:rPr>
          <w:rFonts w:asciiTheme="minorHAnsi" w:hAnsiTheme="minorHAnsi" w:cstheme="minorHAnsi"/>
          <w:b/>
          <w:spacing w:val="20"/>
        </w:rPr>
        <w:t>DROP CONNECTIONS</w:t>
      </w:r>
    </w:p>
    <w:p w14:paraId="27110812" w14:textId="77777777" w:rsidR="005D3942" w:rsidRPr="00A069DB" w:rsidRDefault="005D3942" w:rsidP="00006EAB">
      <w:pPr>
        <w:spacing w:before="0" w:after="0"/>
        <w:ind w:right="-40"/>
        <w:rPr>
          <w:rFonts w:asciiTheme="minorHAnsi" w:hAnsiTheme="minorHAnsi" w:cstheme="minorHAnsi"/>
          <w:b/>
          <w:spacing w:val="20"/>
        </w:rPr>
      </w:pPr>
    </w:p>
    <w:p w14:paraId="536F6731"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In case the difference in invert levels between the main drain and the branch line requires a drop more than 600 mm, a drop connection should be provided with a PVC four way junction, fixed at right angles to the drop pipe at the level where the branch pipe enters the manhole. Access for cleaning the bend should be provided at finished ground level</w:t>
      </w:r>
    </w:p>
    <w:p w14:paraId="73D695AB" w14:textId="77777777" w:rsidR="005D3942" w:rsidRPr="00A069DB" w:rsidRDefault="005D3942" w:rsidP="00006EAB">
      <w:pPr>
        <w:spacing w:before="0" w:after="0"/>
        <w:ind w:right="-40"/>
        <w:rPr>
          <w:rFonts w:asciiTheme="minorHAnsi" w:hAnsiTheme="minorHAnsi" w:cstheme="minorHAnsi"/>
          <w:spacing w:val="-2"/>
        </w:rPr>
      </w:pPr>
    </w:p>
    <w:p w14:paraId="0A38BD48" w14:textId="77777777" w:rsidR="005D3942" w:rsidRPr="00A069DB" w:rsidRDefault="005D3942" w:rsidP="00006EAB">
      <w:pPr>
        <w:spacing w:before="0" w:after="0"/>
        <w:ind w:right="-40"/>
        <w:rPr>
          <w:rFonts w:asciiTheme="minorHAnsi" w:hAnsiTheme="minorHAnsi" w:cstheme="minorHAnsi"/>
          <w:spacing w:val="-2"/>
        </w:rPr>
      </w:pPr>
    </w:p>
    <w:p w14:paraId="3DC225E2" w14:textId="77777777" w:rsidR="005D3942" w:rsidRPr="00A069DB" w:rsidRDefault="005D3942" w:rsidP="00006EAB">
      <w:pPr>
        <w:numPr>
          <w:ilvl w:val="2"/>
          <w:numId w:val="26"/>
        </w:numPr>
        <w:spacing w:before="0" w:after="0"/>
        <w:ind w:right="-40"/>
        <w:rPr>
          <w:rFonts w:asciiTheme="minorHAnsi" w:hAnsiTheme="minorHAnsi" w:cstheme="minorHAnsi"/>
          <w:b/>
          <w:spacing w:val="20"/>
        </w:rPr>
      </w:pPr>
      <w:r w:rsidRPr="00A069DB">
        <w:rPr>
          <w:rFonts w:asciiTheme="minorHAnsi" w:hAnsiTheme="minorHAnsi" w:cstheme="minorHAnsi"/>
          <w:b/>
          <w:spacing w:val="20"/>
        </w:rPr>
        <w:t>GULLY TRAP CHAMBERS</w:t>
      </w:r>
    </w:p>
    <w:p w14:paraId="5C3427D1" w14:textId="77777777" w:rsidR="005D3942" w:rsidRPr="00A069DB" w:rsidRDefault="005D3942" w:rsidP="00006EAB">
      <w:pPr>
        <w:tabs>
          <w:tab w:val="left" w:pos="720"/>
        </w:tabs>
        <w:spacing w:before="0" w:after="0"/>
        <w:ind w:left="720" w:right="-40"/>
        <w:rPr>
          <w:rFonts w:asciiTheme="minorHAnsi" w:hAnsiTheme="minorHAnsi" w:cstheme="minorHAnsi"/>
          <w:b/>
          <w:spacing w:val="20"/>
        </w:rPr>
      </w:pPr>
    </w:p>
    <w:p w14:paraId="57E85929"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PVC gully traps of specified size shall be provided as per relevant IS code.  It shall be fixed on 15 cm. thick and 70 cm square 1:4:8 cement concrete bedding and the gully outlet shall be jointed similarly to the jointing of stoneware pipes. A brick masonry chamber 300 x 300 mm (internally) shall be constructed in 1/2 brick masonry with 1:6 cement mortar and the spaces between the trap and the wall shall be filled up with 1:3:6 concrete and the upper portion of the chamber shall be finished with neat cement.  The corners and bottom of the chamber shall be rounded off so as to slope towards the grating and the bottom of the chamber shall not be less than 230 mm. In addition to 150mm x 150mm CI grating, the chamber shall have a CI frame cover (300mm x 300 mm).  It shall then be placed on top of the brick masonry.</w:t>
      </w:r>
    </w:p>
    <w:p w14:paraId="07B16ABE" w14:textId="77777777" w:rsidR="005D3942" w:rsidRPr="00A069DB" w:rsidRDefault="005D3942" w:rsidP="00006EAB">
      <w:pPr>
        <w:tabs>
          <w:tab w:val="left" w:pos="720"/>
        </w:tabs>
        <w:spacing w:before="0" w:after="0"/>
        <w:ind w:left="720" w:right="-40"/>
        <w:rPr>
          <w:rFonts w:asciiTheme="minorHAnsi" w:hAnsiTheme="minorHAnsi" w:cstheme="minorHAnsi"/>
          <w:b/>
          <w:spacing w:val="20"/>
        </w:rPr>
      </w:pPr>
    </w:p>
    <w:p w14:paraId="3C589D44" w14:textId="77777777" w:rsidR="005D3942" w:rsidRPr="00A069DB" w:rsidRDefault="005D3942" w:rsidP="00006EAB">
      <w:pPr>
        <w:tabs>
          <w:tab w:val="left" w:pos="720"/>
        </w:tabs>
        <w:spacing w:before="0" w:after="0"/>
        <w:ind w:left="720" w:right="-40"/>
        <w:rPr>
          <w:rFonts w:asciiTheme="minorHAnsi" w:hAnsiTheme="minorHAnsi" w:cstheme="minorHAnsi"/>
          <w:b/>
          <w:spacing w:val="20"/>
        </w:rPr>
      </w:pPr>
    </w:p>
    <w:p w14:paraId="2E9613EB" w14:textId="77777777" w:rsidR="005D3942" w:rsidRPr="00A069DB" w:rsidRDefault="005D3942" w:rsidP="00006EAB">
      <w:pPr>
        <w:spacing w:before="0" w:after="0"/>
        <w:ind w:left="44" w:right="-40"/>
        <w:rPr>
          <w:rFonts w:asciiTheme="minorHAnsi" w:hAnsiTheme="minorHAnsi" w:cstheme="minorHAnsi"/>
          <w:b/>
          <w:spacing w:val="20"/>
        </w:rPr>
      </w:pPr>
      <w:r w:rsidRPr="00A069DB">
        <w:rPr>
          <w:rFonts w:asciiTheme="minorHAnsi" w:hAnsiTheme="minorHAnsi" w:cstheme="minorHAnsi"/>
          <w:b/>
          <w:spacing w:val="20"/>
        </w:rPr>
        <w:t>1.3.10 PE MANHOLES</w:t>
      </w:r>
    </w:p>
    <w:p w14:paraId="4E86EC85" w14:textId="77777777" w:rsidR="005D3942" w:rsidRPr="00A069DB" w:rsidRDefault="005D3942" w:rsidP="00006EAB">
      <w:pPr>
        <w:spacing w:before="0" w:after="0"/>
        <w:ind w:left="764" w:right="-40"/>
        <w:rPr>
          <w:rFonts w:asciiTheme="minorHAnsi" w:hAnsiTheme="minorHAnsi" w:cstheme="minorHAnsi"/>
          <w:b/>
          <w:spacing w:val="20"/>
        </w:rPr>
      </w:pPr>
    </w:p>
    <w:p w14:paraId="292C9577"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PE-manholes are provided ready to connect. The delivery must be checked for completeness. All components must be checked for damage or contamination before installation and if necessary cleaned or replaced. Damaged components may not be installed! Pipe seals at the inlet are already inserted and the molded spigot at the outlet has the required nominal diameter. Inlet seal and outlet spigot are suitable for the direct assembly of PVC pipes according to DIN EN 1401, of PP pipes according to DIN EN 1852 and for PE-pipes according to DIN EN 12666 or DIN 8074. In special cases or if requested by customers, the Centre-drilling of the manhole ground, the insertion of the inlet seal or the fitting of the outlet spigot by sawing off can also be undertaken on the construction site.</w:t>
      </w:r>
    </w:p>
    <w:p w14:paraId="2E6EC655" w14:textId="77777777" w:rsidR="005D3942" w:rsidRPr="00A069DB" w:rsidRDefault="005D3942" w:rsidP="00006EAB">
      <w:pPr>
        <w:spacing w:before="0" w:after="0"/>
        <w:ind w:left="720" w:right="-40"/>
        <w:rPr>
          <w:rFonts w:asciiTheme="minorHAnsi" w:hAnsiTheme="minorHAnsi" w:cstheme="minorHAnsi"/>
          <w:spacing w:val="-2"/>
        </w:rPr>
      </w:pPr>
    </w:p>
    <w:p w14:paraId="6ABB6505"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All manholes are as per EN 13598-2 and inspection chambers as per EN 13598-1</w:t>
      </w:r>
    </w:p>
    <w:p w14:paraId="321F6F39"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lastRenderedPageBreak/>
        <w:t>All manholes supplied with corrosion resistant steps as per EN 13496:2001/EN 13101-1/DIN 1264-2</w:t>
      </w:r>
    </w:p>
    <w:p w14:paraId="7AFAA197"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Inlet seals are watertight and comply with EN 681-1 standard.</w:t>
      </w:r>
    </w:p>
    <w:p w14:paraId="7C160D6C" w14:textId="77777777" w:rsidR="005D3942" w:rsidRPr="00A069DB" w:rsidRDefault="005D3942" w:rsidP="00006EAB">
      <w:pPr>
        <w:spacing w:before="0" w:after="0"/>
        <w:ind w:right="-40"/>
        <w:rPr>
          <w:rFonts w:asciiTheme="minorHAnsi" w:hAnsiTheme="minorHAnsi" w:cstheme="minorHAnsi"/>
          <w:spacing w:val="-2"/>
        </w:rPr>
      </w:pPr>
    </w:p>
    <w:p w14:paraId="750DD3E7" w14:textId="77777777" w:rsidR="005D3942" w:rsidRPr="00A069DB" w:rsidRDefault="005D3942" w:rsidP="00006EAB">
      <w:pPr>
        <w:spacing w:before="0" w:after="0"/>
        <w:ind w:right="-40"/>
        <w:rPr>
          <w:rFonts w:asciiTheme="minorHAnsi" w:hAnsiTheme="minorHAnsi" w:cstheme="minorHAnsi"/>
          <w:b/>
          <w:spacing w:val="-2"/>
        </w:rPr>
      </w:pPr>
      <w:r w:rsidRPr="00A069DB">
        <w:rPr>
          <w:rFonts w:asciiTheme="minorHAnsi" w:hAnsiTheme="minorHAnsi" w:cstheme="minorHAnsi"/>
          <w:b/>
          <w:spacing w:val="-2"/>
        </w:rPr>
        <w:t>1.3.10.1 Bedding</w:t>
      </w:r>
    </w:p>
    <w:p w14:paraId="2E8745DF" w14:textId="77777777" w:rsidR="005D3942" w:rsidRPr="00A069DB" w:rsidRDefault="005D3942" w:rsidP="00006EAB">
      <w:pPr>
        <w:spacing w:before="0" w:after="0"/>
        <w:ind w:right="-40"/>
        <w:rPr>
          <w:rFonts w:asciiTheme="minorHAnsi" w:hAnsiTheme="minorHAnsi" w:cstheme="minorHAnsi"/>
          <w:b/>
          <w:spacing w:val="-2"/>
        </w:rPr>
      </w:pPr>
    </w:p>
    <w:p w14:paraId="169046B8"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The minimum below the base required thickness is 10cm. The thickness of the lower bedding layer (sub-base) is according to EN 1610, Section 7.2 performed as „bedding type 1“.</w:t>
      </w:r>
    </w:p>
    <w:p w14:paraId="37F5B7FE" w14:textId="77777777" w:rsidR="005D3942" w:rsidRPr="00A069DB" w:rsidRDefault="005D3942" w:rsidP="00006EAB">
      <w:pPr>
        <w:spacing w:before="0" w:after="0"/>
        <w:ind w:right="-40"/>
        <w:rPr>
          <w:rFonts w:asciiTheme="minorHAnsi" w:hAnsiTheme="minorHAnsi" w:cstheme="minorHAnsi"/>
          <w:spacing w:val="-2"/>
        </w:rPr>
      </w:pPr>
    </w:p>
    <w:p w14:paraId="68A0591F" w14:textId="77777777" w:rsidR="005D3942" w:rsidRPr="00A069DB" w:rsidRDefault="005D3942" w:rsidP="00006EAB">
      <w:pPr>
        <w:spacing w:before="0" w:after="0"/>
        <w:ind w:right="-40"/>
        <w:rPr>
          <w:rFonts w:asciiTheme="minorHAnsi" w:hAnsiTheme="minorHAnsi" w:cstheme="minorHAnsi"/>
          <w:b/>
          <w:spacing w:val="-2"/>
        </w:rPr>
      </w:pPr>
      <w:r w:rsidRPr="00A069DB">
        <w:rPr>
          <w:rFonts w:asciiTheme="minorHAnsi" w:hAnsiTheme="minorHAnsi" w:cstheme="minorHAnsi"/>
          <w:b/>
          <w:spacing w:val="-2"/>
        </w:rPr>
        <w:t>1.3.10.2 Assembling and installing of the manhole</w:t>
      </w:r>
    </w:p>
    <w:p w14:paraId="6A87EFE6" w14:textId="77777777" w:rsidR="005D3942" w:rsidRPr="00A069DB" w:rsidRDefault="005D3942" w:rsidP="00006EAB">
      <w:pPr>
        <w:spacing w:before="0" w:after="0"/>
        <w:ind w:right="-40"/>
        <w:rPr>
          <w:rFonts w:asciiTheme="minorHAnsi" w:hAnsiTheme="minorHAnsi" w:cstheme="minorHAnsi"/>
          <w:b/>
          <w:spacing w:val="-2"/>
        </w:rPr>
      </w:pPr>
    </w:p>
    <w:p w14:paraId="7C0B2B22"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All the subsequent installation parameters are necessary to ensure permanent! For example, avoid with appropriate measures rinsing out fine material (by using fleece, crossbeam out of</w:t>
      </w:r>
    </w:p>
    <w:p w14:paraId="5382BCB9"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Clay or similar).</w:t>
      </w:r>
    </w:p>
    <w:p w14:paraId="598EEB55" w14:textId="77777777" w:rsidR="005D3942" w:rsidRPr="00A069DB" w:rsidRDefault="005D3942" w:rsidP="00006EAB">
      <w:pPr>
        <w:spacing w:before="0" w:after="0"/>
        <w:ind w:left="720" w:right="-40"/>
        <w:rPr>
          <w:rFonts w:asciiTheme="minorHAnsi" w:hAnsiTheme="minorHAnsi" w:cstheme="minorHAnsi"/>
          <w:spacing w:val="-2"/>
        </w:rPr>
      </w:pPr>
    </w:p>
    <w:p w14:paraId="5AE70BD2" w14:textId="77777777" w:rsidR="005D3942" w:rsidRPr="00A069DB" w:rsidRDefault="005D3942" w:rsidP="00006EAB">
      <w:pPr>
        <w:autoSpaceDE w:val="0"/>
        <w:autoSpaceDN w:val="0"/>
        <w:adjustRightInd w:val="0"/>
        <w:spacing w:before="0" w:after="0"/>
        <w:rPr>
          <w:rFonts w:asciiTheme="minorHAnsi" w:hAnsiTheme="minorHAnsi" w:cstheme="minorHAnsi"/>
          <w:b/>
          <w:spacing w:val="-2"/>
        </w:rPr>
      </w:pPr>
      <w:r w:rsidRPr="00A069DB">
        <w:rPr>
          <w:rFonts w:asciiTheme="minorHAnsi" w:hAnsiTheme="minorHAnsi" w:cstheme="minorHAnsi"/>
          <w:b/>
          <w:spacing w:val="-2"/>
        </w:rPr>
        <w:t>1.3.10.3 Fitting inlet seal</w:t>
      </w:r>
    </w:p>
    <w:p w14:paraId="6CBD5F5D" w14:textId="77777777" w:rsidR="005D3942" w:rsidRPr="00A069DB" w:rsidRDefault="005D3942" w:rsidP="00006EAB">
      <w:pPr>
        <w:autoSpaceDE w:val="0"/>
        <w:autoSpaceDN w:val="0"/>
        <w:adjustRightInd w:val="0"/>
        <w:spacing w:before="0" w:after="0"/>
        <w:rPr>
          <w:rFonts w:asciiTheme="minorHAnsi" w:hAnsiTheme="minorHAnsi" w:cstheme="minorHAnsi"/>
          <w:b/>
        </w:rPr>
      </w:pPr>
    </w:p>
    <w:p w14:paraId="38005817"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In order to prepare the connection at the inlet side of the manhole ground, circular openings are to be produced with the help of core drills at the area marked for the respective nominal diameter. The core drill is to be positioned in a manner that misalignment of the pipeline can be excluded. The opening is to be deburred and cleaned. As next step, insert inlet pipe seal without using any lubricant. The precise fitting of the seal is to be checked.</w:t>
      </w:r>
    </w:p>
    <w:p w14:paraId="00403404" w14:textId="77777777" w:rsidR="005D3942" w:rsidRPr="00A069DB" w:rsidRDefault="005D3942" w:rsidP="00006EAB">
      <w:pPr>
        <w:spacing w:before="0" w:after="0"/>
        <w:ind w:left="720" w:right="-40"/>
        <w:rPr>
          <w:rFonts w:asciiTheme="minorHAnsi" w:hAnsiTheme="minorHAnsi" w:cstheme="minorHAnsi"/>
          <w:spacing w:val="-2"/>
        </w:rPr>
      </w:pPr>
    </w:p>
    <w:p w14:paraId="3A181FC5" w14:textId="77777777" w:rsidR="005D3942" w:rsidRPr="00A069DB" w:rsidRDefault="005D3942" w:rsidP="00006EAB">
      <w:pPr>
        <w:autoSpaceDE w:val="0"/>
        <w:autoSpaceDN w:val="0"/>
        <w:adjustRightInd w:val="0"/>
        <w:spacing w:before="0" w:after="0"/>
        <w:rPr>
          <w:rFonts w:asciiTheme="minorHAnsi" w:hAnsiTheme="minorHAnsi" w:cstheme="minorHAnsi"/>
          <w:b/>
          <w:spacing w:val="-2"/>
        </w:rPr>
      </w:pPr>
      <w:r w:rsidRPr="00A069DB">
        <w:rPr>
          <w:rFonts w:asciiTheme="minorHAnsi" w:hAnsiTheme="minorHAnsi" w:cstheme="minorHAnsi"/>
          <w:b/>
          <w:spacing w:val="-2"/>
        </w:rPr>
        <w:t>1.3.10.4 Pipe connect ion inlet -side</w:t>
      </w:r>
    </w:p>
    <w:p w14:paraId="4A87A9C0" w14:textId="77777777" w:rsidR="005D3942" w:rsidRPr="00A069DB" w:rsidRDefault="005D3942" w:rsidP="00006EAB">
      <w:pPr>
        <w:pStyle w:val="ListParagraph"/>
        <w:autoSpaceDE w:val="0"/>
        <w:autoSpaceDN w:val="0"/>
        <w:adjustRightInd w:val="0"/>
        <w:spacing w:before="0" w:after="0"/>
        <w:ind w:left="405"/>
        <w:rPr>
          <w:rFonts w:asciiTheme="minorHAnsi" w:hAnsiTheme="minorHAnsi" w:cstheme="minorHAnsi"/>
          <w:b/>
          <w:spacing w:val="-2"/>
        </w:rPr>
      </w:pPr>
    </w:p>
    <w:p w14:paraId="5188032A"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Clean the inlet-pipe seal thoroughly before pipe assembly. The spigot of the inlet pipe is to be pushed into manhole ground in the inlet opening fitted with the inlet-pipe seal up to the stop, using sufficient lubricant. No joints are required between PE-manhole and inlet pipe.</w:t>
      </w:r>
    </w:p>
    <w:p w14:paraId="7572C682" w14:textId="77777777" w:rsidR="005D3942" w:rsidRPr="00A069DB" w:rsidRDefault="005D3942" w:rsidP="00006EAB">
      <w:pPr>
        <w:autoSpaceDE w:val="0"/>
        <w:autoSpaceDN w:val="0"/>
        <w:adjustRightInd w:val="0"/>
        <w:spacing w:before="0" w:after="0"/>
        <w:rPr>
          <w:rFonts w:asciiTheme="minorHAnsi" w:hAnsiTheme="minorHAnsi" w:cstheme="minorHAnsi"/>
          <w:b/>
          <w:spacing w:val="-2"/>
        </w:rPr>
      </w:pPr>
    </w:p>
    <w:p w14:paraId="4F3656B2" w14:textId="77777777" w:rsidR="005D3942" w:rsidRPr="00A069DB" w:rsidRDefault="005D3942" w:rsidP="00006EAB">
      <w:pPr>
        <w:autoSpaceDE w:val="0"/>
        <w:autoSpaceDN w:val="0"/>
        <w:adjustRightInd w:val="0"/>
        <w:spacing w:before="0" w:after="0"/>
        <w:rPr>
          <w:rFonts w:asciiTheme="minorHAnsi" w:hAnsiTheme="minorHAnsi" w:cstheme="minorHAnsi"/>
          <w:b/>
          <w:spacing w:val="-2"/>
        </w:rPr>
      </w:pPr>
      <w:r w:rsidRPr="00A069DB">
        <w:rPr>
          <w:rFonts w:asciiTheme="minorHAnsi" w:hAnsiTheme="minorHAnsi" w:cstheme="minorHAnsi"/>
          <w:b/>
          <w:spacing w:val="-2"/>
        </w:rPr>
        <w:t>1.3.10.5 Pipe connect ion outlet -side</w:t>
      </w:r>
    </w:p>
    <w:p w14:paraId="72A8D309" w14:textId="77777777" w:rsidR="005D3942" w:rsidRPr="00A069DB" w:rsidRDefault="005D3942" w:rsidP="00006EAB">
      <w:pPr>
        <w:tabs>
          <w:tab w:val="left" w:pos="2282"/>
        </w:tabs>
        <w:autoSpaceDE w:val="0"/>
        <w:autoSpaceDN w:val="0"/>
        <w:adjustRightInd w:val="0"/>
        <w:spacing w:before="0" w:after="0"/>
        <w:rPr>
          <w:rFonts w:asciiTheme="minorHAnsi" w:hAnsiTheme="minorHAnsi" w:cstheme="minorHAnsi"/>
        </w:rPr>
      </w:pPr>
      <w:r w:rsidRPr="00A069DB">
        <w:rPr>
          <w:rFonts w:asciiTheme="minorHAnsi" w:hAnsiTheme="minorHAnsi" w:cstheme="minorHAnsi"/>
        </w:rPr>
        <w:tab/>
      </w:r>
    </w:p>
    <w:p w14:paraId="51B50172"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The socket of the outlet pipe is to be slipped on to outlet spigot up to the stop, using sufficient lubricant. If necessary, the smaller, not required outlet spigot must be cut off perpendicularly with a saw. Afterwards, the cut-edge is to be deburred and cleaned. No joints are required between PE-manhole and outlet pipe.</w:t>
      </w:r>
    </w:p>
    <w:p w14:paraId="280551F3" w14:textId="77777777" w:rsidR="005D3942" w:rsidRPr="00A069DB" w:rsidRDefault="005D3942" w:rsidP="00006EAB">
      <w:pPr>
        <w:tabs>
          <w:tab w:val="left" w:pos="720"/>
        </w:tabs>
        <w:spacing w:before="0" w:after="0"/>
        <w:ind w:left="720" w:right="-40"/>
        <w:rPr>
          <w:rFonts w:asciiTheme="minorHAnsi" w:hAnsiTheme="minorHAnsi" w:cstheme="minorHAnsi"/>
          <w:b/>
          <w:spacing w:val="20"/>
        </w:rPr>
      </w:pPr>
    </w:p>
    <w:p w14:paraId="6F25A174" w14:textId="77777777" w:rsidR="005D3942" w:rsidRPr="00A069DB" w:rsidRDefault="005D3942" w:rsidP="00006EAB">
      <w:pPr>
        <w:autoSpaceDE w:val="0"/>
        <w:autoSpaceDN w:val="0"/>
        <w:adjustRightInd w:val="0"/>
        <w:spacing w:before="0" w:after="0"/>
        <w:rPr>
          <w:rFonts w:asciiTheme="minorHAnsi" w:hAnsiTheme="minorHAnsi" w:cstheme="minorHAnsi"/>
          <w:b/>
          <w:spacing w:val="-2"/>
        </w:rPr>
      </w:pPr>
      <w:r w:rsidRPr="00A069DB">
        <w:rPr>
          <w:rFonts w:asciiTheme="minorHAnsi" w:hAnsiTheme="minorHAnsi" w:cstheme="minorHAnsi"/>
          <w:b/>
          <w:spacing w:val="-2"/>
        </w:rPr>
        <w:t>1.3.10.6 Height adjustment</w:t>
      </w:r>
    </w:p>
    <w:p w14:paraId="11AFD89A" w14:textId="77777777" w:rsidR="005D3942" w:rsidRPr="00A069DB" w:rsidRDefault="005D3942" w:rsidP="00006EAB">
      <w:pPr>
        <w:autoSpaceDE w:val="0"/>
        <w:autoSpaceDN w:val="0"/>
        <w:adjustRightInd w:val="0"/>
        <w:spacing w:before="0" w:after="0"/>
        <w:rPr>
          <w:rFonts w:asciiTheme="minorHAnsi" w:hAnsiTheme="minorHAnsi" w:cstheme="minorHAnsi"/>
        </w:rPr>
      </w:pPr>
    </w:p>
    <w:p w14:paraId="2215505B"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To adjust the height, shorten the neck of the upper unit. PE-manholes with diameters of DN 500 and DN 625 can be shortened to a maximum of 30 cm, with diameters of DN 800 and DN 1000 to a maximum of 25 cm. The cutting is to be done with a saw between two ribs of the upper unit. The resulting cut needs to be deburred.</w:t>
      </w:r>
    </w:p>
    <w:p w14:paraId="26B886AE" w14:textId="77777777" w:rsidR="005D3942" w:rsidRPr="00A069DB" w:rsidRDefault="005D3942" w:rsidP="00006EAB">
      <w:pPr>
        <w:spacing w:before="0" w:after="0"/>
        <w:ind w:left="720" w:right="-40"/>
        <w:rPr>
          <w:rFonts w:asciiTheme="minorHAnsi" w:hAnsiTheme="minorHAnsi" w:cstheme="minorHAnsi"/>
          <w:spacing w:val="-2"/>
        </w:rPr>
      </w:pPr>
    </w:p>
    <w:p w14:paraId="10138FF7" w14:textId="77777777" w:rsidR="005D3942" w:rsidRPr="00A069DB" w:rsidRDefault="005D3942" w:rsidP="00006EAB">
      <w:pPr>
        <w:autoSpaceDE w:val="0"/>
        <w:autoSpaceDN w:val="0"/>
        <w:adjustRightInd w:val="0"/>
        <w:spacing w:before="0" w:after="0"/>
        <w:rPr>
          <w:rFonts w:asciiTheme="minorHAnsi" w:hAnsiTheme="minorHAnsi" w:cstheme="minorHAnsi"/>
          <w:b/>
          <w:spacing w:val="-2"/>
        </w:rPr>
      </w:pPr>
      <w:r w:rsidRPr="00A069DB">
        <w:rPr>
          <w:rFonts w:asciiTheme="minorHAnsi" w:hAnsiTheme="minorHAnsi" w:cstheme="minorHAnsi"/>
          <w:b/>
          <w:spacing w:val="-2"/>
        </w:rPr>
        <w:lastRenderedPageBreak/>
        <w:t>1.3.10.7 Backfilling material</w:t>
      </w:r>
    </w:p>
    <w:p w14:paraId="5986A689" w14:textId="77777777" w:rsidR="005D3942" w:rsidRPr="00A069DB" w:rsidRDefault="005D3942" w:rsidP="00006EAB">
      <w:pPr>
        <w:autoSpaceDE w:val="0"/>
        <w:autoSpaceDN w:val="0"/>
        <w:adjustRightInd w:val="0"/>
        <w:spacing w:before="0" w:after="0"/>
        <w:rPr>
          <w:rFonts w:asciiTheme="minorHAnsi" w:hAnsiTheme="minorHAnsi" w:cstheme="minorHAnsi"/>
        </w:rPr>
      </w:pPr>
    </w:p>
    <w:p w14:paraId="1DAFAB44" w14:textId="77777777"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It is important to ensure that non-cohesive, well-graded (all sizes of material), compressible materials are used for backfilling. The maximum particle size of rounded gravel material shall not exceed 32 mm, and 16 mm if broken material is used. The backfilling material must meet the requirements of G1 or G2 according to ATV-A 127, section 3.1. The requirements of EN 1610, Section 5.3, or DWA-A 139, Section 7.1, must be followed.</w:t>
      </w:r>
    </w:p>
    <w:p w14:paraId="774A0CD7" w14:textId="77777777" w:rsidR="005D3942" w:rsidRPr="00A069DB" w:rsidRDefault="005D3942" w:rsidP="00006EAB">
      <w:pPr>
        <w:spacing w:before="0" w:after="0"/>
        <w:ind w:left="720" w:right="-40"/>
        <w:rPr>
          <w:rFonts w:asciiTheme="minorHAnsi" w:hAnsiTheme="minorHAnsi" w:cstheme="minorHAnsi"/>
          <w:spacing w:val="-2"/>
        </w:rPr>
      </w:pPr>
    </w:p>
    <w:p w14:paraId="6EDB9CB2" w14:textId="77777777" w:rsidR="005D3942" w:rsidRPr="00A069DB" w:rsidRDefault="005D3942" w:rsidP="00006EAB">
      <w:pPr>
        <w:autoSpaceDE w:val="0"/>
        <w:autoSpaceDN w:val="0"/>
        <w:adjustRightInd w:val="0"/>
        <w:spacing w:before="0" w:after="0"/>
        <w:rPr>
          <w:rFonts w:asciiTheme="minorHAnsi" w:hAnsiTheme="minorHAnsi" w:cstheme="minorHAnsi"/>
          <w:b/>
          <w:spacing w:val="-2"/>
        </w:rPr>
      </w:pPr>
      <w:r w:rsidRPr="00A069DB">
        <w:rPr>
          <w:rFonts w:asciiTheme="minorHAnsi" w:hAnsiTheme="minorHAnsi" w:cstheme="minorHAnsi"/>
          <w:b/>
          <w:spacing w:val="-2"/>
        </w:rPr>
        <w:t>1.3.10.8 Back-filling and compacting</w:t>
      </w:r>
    </w:p>
    <w:p w14:paraId="7A175DF5" w14:textId="77777777" w:rsidR="005D3942" w:rsidRPr="00A069DB" w:rsidRDefault="005D3942" w:rsidP="00006EAB">
      <w:pPr>
        <w:autoSpaceDE w:val="0"/>
        <w:autoSpaceDN w:val="0"/>
        <w:adjustRightInd w:val="0"/>
        <w:spacing w:before="0" w:after="0"/>
        <w:rPr>
          <w:rFonts w:asciiTheme="minorHAnsi" w:hAnsiTheme="minorHAnsi" w:cstheme="minorHAnsi"/>
        </w:rPr>
      </w:pPr>
    </w:p>
    <w:p w14:paraId="5D1E39B0" w14:textId="5C4DD59D" w:rsidR="005D3942" w:rsidRPr="00A069DB" w:rsidRDefault="005D3942" w:rsidP="00006EAB">
      <w:pPr>
        <w:spacing w:before="0" w:after="0"/>
        <w:ind w:left="720" w:right="-40"/>
        <w:rPr>
          <w:rFonts w:asciiTheme="minorHAnsi" w:hAnsiTheme="minorHAnsi" w:cstheme="minorHAnsi"/>
          <w:spacing w:val="-2"/>
        </w:rPr>
      </w:pPr>
      <w:r w:rsidRPr="00A069DB">
        <w:rPr>
          <w:rFonts w:asciiTheme="minorHAnsi" w:hAnsiTheme="minorHAnsi" w:cstheme="minorHAnsi"/>
          <w:spacing w:val="-2"/>
        </w:rPr>
        <w:t>The support area of the manhole base has to be stable and carried out in a flat, planar manner, in accordance with the planning specifications.</w:t>
      </w:r>
    </w:p>
    <w:p w14:paraId="6B97FF8F" w14:textId="77777777" w:rsidR="005D3942" w:rsidRPr="00A069DB" w:rsidRDefault="005D3942" w:rsidP="00006EAB">
      <w:pPr>
        <w:tabs>
          <w:tab w:val="left" w:pos="720"/>
        </w:tabs>
        <w:spacing w:before="0" w:after="0"/>
        <w:ind w:left="720" w:right="-40"/>
        <w:rPr>
          <w:rFonts w:asciiTheme="minorHAnsi" w:hAnsiTheme="minorHAnsi" w:cstheme="minorHAnsi"/>
          <w:b/>
          <w:spacing w:val="20"/>
        </w:rPr>
      </w:pPr>
    </w:p>
    <w:p w14:paraId="4133FCFF" w14:textId="77777777" w:rsidR="005D3942" w:rsidRPr="00A069DB" w:rsidRDefault="005D3942" w:rsidP="00006EAB">
      <w:pPr>
        <w:pStyle w:val="Heading9"/>
        <w:jc w:val="left"/>
        <w:rPr>
          <w:rFonts w:asciiTheme="minorHAnsi" w:hAnsiTheme="minorHAnsi" w:cstheme="minorHAnsi"/>
          <w:color w:val="auto"/>
          <w:sz w:val="24"/>
          <w:szCs w:val="24"/>
        </w:rPr>
      </w:pPr>
      <w:r w:rsidRPr="00A069DB">
        <w:rPr>
          <w:rFonts w:asciiTheme="minorHAnsi" w:hAnsiTheme="minorHAnsi" w:cstheme="minorHAnsi"/>
          <w:color w:val="auto"/>
          <w:sz w:val="24"/>
          <w:szCs w:val="24"/>
        </w:rPr>
        <w:t xml:space="preserve">SECTION – IV   SANITARY INSTALLATION AND FIXTURES  </w:t>
      </w:r>
    </w:p>
    <w:p w14:paraId="027D99C8" w14:textId="77777777" w:rsidR="005D3942" w:rsidRPr="00A069DB" w:rsidRDefault="005D3942" w:rsidP="00006EAB">
      <w:pPr>
        <w:spacing w:before="0" w:after="0"/>
        <w:rPr>
          <w:rFonts w:asciiTheme="minorHAnsi" w:hAnsiTheme="minorHAnsi" w:cstheme="minorHAnsi"/>
        </w:rPr>
      </w:pPr>
    </w:p>
    <w:p w14:paraId="27814AA6" w14:textId="77777777" w:rsidR="005D3942" w:rsidRPr="00A069DB" w:rsidRDefault="005D3942" w:rsidP="00006EAB">
      <w:pPr>
        <w:numPr>
          <w:ilvl w:val="1"/>
          <w:numId w:val="28"/>
        </w:numPr>
        <w:spacing w:before="0" w:after="0"/>
        <w:rPr>
          <w:rFonts w:asciiTheme="minorHAnsi" w:hAnsiTheme="minorHAnsi" w:cstheme="minorHAnsi"/>
          <w:b/>
          <w:spacing w:val="20"/>
        </w:rPr>
      </w:pPr>
      <w:r w:rsidRPr="00A069DB">
        <w:rPr>
          <w:rFonts w:asciiTheme="minorHAnsi" w:hAnsiTheme="minorHAnsi" w:cstheme="minorHAnsi"/>
          <w:b/>
          <w:spacing w:val="20"/>
        </w:rPr>
        <w:t>GENERAL</w:t>
      </w:r>
    </w:p>
    <w:p w14:paraId="2619969A" w14:textId="77777777" w:rsidR="005D3942" w:rsidRPr="00A069DB" w:rsidRDefault="005D3942" w:rsidP="00006EAB">
      <w:pPr>
        <w:spacing w:before="0" w:after="0"/>
        <w:ind w:left="720"/>
        <w:rPr>
          <w:rFonts w:asciiTheme="minorHAnsi" w:hAnsiTheme="minorHAnsi" w:cstheme="minorHAnsi"/>
          <w:b/>
          <w:spacing w:val="20"/>
        </w:rPr>
      </w:pPr>
    </w:p>
    <w:p w14:paraId="3EB369B0" w14:textId="77777777" w:rsidR="005D3942" w:rsidRPr="00A069DB" w:rsidRDefault="005D3942" w:rsidP="00006EAB">
      <w:pPr>
        <w:spacing w:before="0" w:after="0"/>
        <w:ind w:left="720"/>
        <w:rPr>
          <w:rFonts w:asciiTheme="minorHAnsi" w:hAnsiTheme="minorHAnsi" w:cstheme="minorHAnsi"/>
          <w:spacing w:val="-2"/>
        </w:rPr>
      </w:pPr>
      <w:r w:rsidRPr="00A069DB">
        <w:rPr>
          <w:rFonts w:asciiTheme="minorHAnsi" w:hAnsiTheme="minorHAnsi" w:cstheme="minorHAnsi"/>
          <w:spacing w:val="-2"/>
        </w:rPr>
        <w:t>All fixtures shall be fixed in a neat workman like manner true to line and as recommended by the manufacturer or shown in the drawings.  Care shall be taken to fix all fixtures, brackets and accessories by proper wooden cleats, rawl plugs, bolts and nuts.</w:t>
      </w:r>
    </w:p>
    <w:p w14:paraId="03EA5351" w14:textId="77777777" w:rsidR="005D3942" w:rsidRPr="00A069DB" w:rsidRDefault="005D3942" w:rsidP="00006EAB">
      <w:pPr>
        <w:spacing w:before="0" w:after="0"/>
        <w:ind w:left="720"/>
        <w:rPr>
          <w:rFonts w:asciiTheme="minorHAnsi" w:hAnsiTheme="minorHAnsi" w:cstheme="minorHAnsi"/>
          <w:spacing w:val="-2"/>
        </w:rPr>
      </w:pPr>
    </w:p>
    <w:p w14:paraId="4F8AFDC0" w14:textId="77777777" w:rsidR="005D3942" w:rsidRPr="00A069DB" w:rsidRDefault="005D3942" w:rsidP="00006EAB">
      <w:pPr>
        <w:spacing w:before="0" w:after="0"/>
        <w:ind w:left="720"/>
        <w:rPr>
          <w:rFonts w:asciiTheme="minorHAnsi" w:hAnsiTheme="minorHAnsi" w:cstheme="minorHAnsi"/>
          <w:spacing w:val="-2"/>
        </w:rPr>
      </w:pPr>
      <w:r w:rsidRPr="00A069DB">
        <w:rPr>
          <w:rFonts w:asciiTheme="minorHAnsi" w:hAnsiTheme="minorHAnsi" w:cstheme="minorHAnsi"/>
          <w:spacing w:val="-2"/>
        </w:rPr>
        <w:t>Care shall be taken in fixing all approved chromium plated (CP) single lever fixtures and accessories so as not to leave any tool marks or damages on the finish. All such fixtures shall be tightened with fixed spanners.  Use of `Stiltson' type pipe wrenches with toothed jaws shall not be allowed.</w:t>
      </w:r>
    </w:p>
    <w:p w14:paraId="223598DA" w14:textId="77777777" w:rsidR="005D3942" w:rsidRPr="00A069DB" w:rsidRDefault="005D3942" w:rsidP="00006EAB">
      <w:pPr>
        <w:spacing w:before="0" w:after="0"/>
        <w:ind w:left="720"/>
        <w:rPr>
          <w:rFonts w:asciiTheme="minorHAnsi" w:hAnsiTheme="minorHAnsi" w:cstheme="minorHAnsi"/>
          <w:spacing w:val="-2"/>
        </w:rPr>
      </w:pPr>
    </w:p>
    <w:p w14:paraId="7D359E76" w14:textId="77777777" w:rsidR="005D3942" w:rsidRPr="00A069DB" w:rsidRDefault="005D3942" w:rsidP="00006EAB">
      <w:pPr>
        <w:spacing w:before="0" w:after="0"/>
        <w:ind w:left="720"/>
        <w:rPr>
          <w:rFonts w:asciiTheme="minorHAnsi" w:hAnsiTheme="minorHAnsi" w:cstheme="minorHAnsi"/>
          <w:spacing w:val="-2"/>
        </w:rPr>
      </w:pPr>
      <w:r w:rsidRPr="00A069DB">
        <w:rPr>
          <w:rFonts w:asciiTheme="minorHAnsi" w:hAnsiTheme="minorHAnsi" w:cstheme="minorHAnsi"/>
          <w:spacing w:val="-2"/>
        </w:rPr>
        <w:t>All fixtures shall be thoroughly tested after connecting the drainage and water supply system. All fixtures shall be thoroughly finished and any leakage in piping valves and waste fittings corrected to the complete satisfaction of the Consultant/Engineer.</w:t>
      </w:r>
    </w:p>
    <w:p w14:paraId="0D0D08B6" w14:textId="77777777" w:rsidR="005D3942" w:rsidRPr="00A069DB" w:rsidRDefault="005D3942" w:rsidP="00006EAB">
      <w:pPr>
        <w:spacing w:before="0" w:after="0"/>
        <w:ind w:left="720"/>
        <w:rPr>
          <w:rFonts w:asciiTheme="minorHAnsi" w:hAnsiTheme="minorHAnsi" w:cstheme="minorHAnsi"/>
          <w:spacing w:val="-2"/>
        </w:rPr>
      </w:pPr>
    </w:p>
    <w:p w14:paraId="4813DAB3" w14:textId="77777777" w:rsidR="005D3942" w:rsidRPr="00A069DB" w:rsidRDefault="005D3942" w:rsidP="00006EAB">
      <w:pPr>
        <w:spacing w:before="0" w:after="0"/>
        <w:ind w:left="720"/>
        <w:rPr>
          <w:rFonts w:asciiTheme="minorHAnsi" w:hAnsiTheme="minorHAnsi" w:cstheme="minorHAnsi"/>
          <w:spacing w:val="-2"/>
        </w:rPr>
      </w:pPr>
      <w:r w:rsidRPr="00A069DB">
        <w:rPr>
          <w:rFonts w:asciiTheme="minorHAnsi" w:hAnsiTheme="minorHAnsi" w:cstheme="minorHAnsi"/>
          <w:spacing w:val="-2"/>
        </w:rPr>
        <w:t>Upon completion of the work, all labels, stickers, plasters, etc. shall be removed from the fixtures and all fixtures shall be cleaned with soap and water so as to present a neat and clean toilet.</w:t>
      </w:r>
    </w:p>
    <w:p w14:paraId="3CB9E1CA" w14:textId="77777777" w:rsidR="005D3942" w:rsidRPr="00A069DB" w:rsidRDefault="005D3942" w:rsidP="00006EAB">
      <w:pPr>
        <w:spacing w:before="0" w:after="0"/>
        <w:rPr>
          <w:rFonts w:asciiTheme="minorHAnsi" w:hAnsiTheme="minorHAnsi" w:cstheme="minorHAnsi"/>
          <w:spacing w:val="-2"/>
        </w:rPr>
      </w:pPr>
    </w:p>
    <w:p w14:paraId="4217D747" w14:textId="77777777" w:rsidR="005D3942" w:rsidRPr="00A069DB" w:rsidRDefault="005D3942" w:rsidP="00006EAB">
      <w:pPr>
        <w:numPr>
          <w:ilvl w:val="1"/>
          <w:numId w:val="28"/>
        </w:numPr>
        <w:spacing w:before="0" w:after="0"/>
        <w:rPr>
          <w:rFonts w:asciiTheme="minorHAnsi" w:hAnsiTheme="minorHAnsi" w:cstheme="minorHAnsi"/>
          <w:b/>
          <w:spacing w:val="20"/>
        </w:rPr>
      </w:pPr>
      <w:r w:rsidRPr="00A069DB">
        <w:rPr>
          <w:rFonts w:asciiTheme="minorHAnsi" w:hAnsiTheme="minorHAnsi" w:cstheme="minorHAnsi"/>
          <w:b/>
          <w:spacing w:val="20"/>
        </w:rPr>
        <w:t>INDIAN WATER CLOSET</w:t>
      </w:r>
    </w:p>
    <w:p w14:paraId="27AA90EB" w14:textId="77777777" w:rsidR="005D3942" w:rsidRPr="00A069DB" w:rsidRDefault="005D3942" w:rsidP="00006EAB">
      <w:pPr>
        <w:spacing w:before="0" w:after="0"/>
        <w:ind w:left="720"/>
        <w:rPr>
          <w:rFonts w:asciiTheme="minorHAnsi" w:hAnsiTheme="minorHAnsi" w:cstheme="minorHAnsi"/>
          <w:b/>
          <w:spacing w:val="20"/>
        </w:rPr>
      </w:pPr>
    </w:p>
    <w:p w14:paraId="55863DD8" w14:textId="77777777" w:rsidR="005D3942" w:rsidRPr="00A069DB" w:rsidRDefault="005D3942" w:rsidP="00006EAB">
      <w:pPr>
        <w:spacing w:before="0" w:after="0"/>
        <w:ind w:left="720"/>
        <w:rPr>
          <w:rFonts w:asciiTheme="minorHAnsi" w:hAnsiTheme="minorHAnsi" w:cstheme="minorHAnsi"/>
          <w:spacing w:val="20"/>
        </w:rPr>
      </w:pPr>
      <w:r w:rsidRPr="00A069DB">
        <w:rPr>
          <w:rFonts w:asciiTheme="minorHAnsi" w:hAnsiTheme="minorHAnsi" w:cstheme="minorHAnsi"/>
          <w:spacing w:val="-2"/>
        </w:rPr>
        <w:t>Indian Water Closet white color Orissa pan type with porcelain `P` or  `S` trap shall be provided with cistern with necessary accessories etc., as per BOQ. Indian Water Closet and trap shall be set in plain cement concrete 1:4 and flush with the fl</w:t>
      </w:r>
      <w:r w:rsidRPr="00A069DB">
        <w:rPr>
          <w:rFonts w:asciiTheme="minorHAnsi" w:hAnsiTheme="minorHAnsi" w:cstheme="minorHAnsi"/>
          <w:spacing w:val="20"/>
        </w:rPr>
        <w:t>oor.</w:t>
      </w:r>
    </w:p>
    <w:p w14:paraId="759281E0" w14:textId="77777777" w:rsidR="005D3942" w:rsidRPr="00A069DB" w:rsidRDefault="005D3942" w:rsidP="00006EAB">
      <w:pPr>
        <w:spacing w:before="0" w:after="0"/>
        <w:rPr>
          <w:rFonts w:asciiTheme="minorHAnsi" w:hAnsiTheme="minorHAnsi" w:cstheme="minorHAnsi"/>
          <w:spacing w:val="20"/>
        </w:rPr>
      </w:pPr>
    </w:p>
    <w:p w14:paraId="108D71F4" w14:textId="77777777" w:rsidR="005D3942" w:rsidRPr="00A069DB" w:rsidRDefault="005D3942" w:rsidP="00006EAB">
      <w:pPr>
        <w:spacing w:before="0" w:after="0"/>
        <w:rPr>
          <w:rFonts w:asciiTheme="minorHAnsi" w:hAnsiTheme="minorHAnsi" w:cstheme="minorHAnsi"/>
          <w:b/>
          <w:spacing w:val="20"/>
        </w:rPr>
      </w:pPr>
      <w:r w:rsidRPr="00A069DB">
        <w:rPr>
          <w:rFonts w:asciiTheme="minorHAnsi" w:hAnsiTheme="minorHAnsi" w:cstheme="minorHAnsi"/>
          <w:b/>
          <w:spacing w:val="20"/>
        </w:rPr>
        <w:t xml:space="preserve">1.3   </w:t>
      </w:r>
      <w:r w:rsidRPr="00A069DB">
        <w:rPr>
          <w:rFonts w:asciiTheme="minorHAnsi" w:hAnsiTheme="minorHAnsi" w:cstheme="minorHAnsi"/>
          <w:b/>
          <w:spacing w:val="20"/>
        </w:rPr>
        <w:tab/>
        <w:t>EUROPEAN TYPE WATER CLOSET</w:t>
      </w:r>
    </w:p>
    <w:p w14:paraId="1D594F9F" w14:textId="77777777" w:rsidR="005D3942" w:rsidRPr="00A069DB" w:rsidRDefault="005D3942" w:rsidP="00006EAB">
      <w:pPr>
        <w:spacing w:before="0" w:after="0"/>
        <w:ind w:left="720"/>
        <w:rPr>
          <w:rFonts w:asciiTheme="minorHAnsi" w:hAnsiTheme="minorHAnsi" w:cstheme="minorHAnsi"/>
          <w:spacing w:val="20"/>
        </w:rPr>
      </w:pPr>
    </w:p>
    <w:p w14:paraId="06504029" w14:textId="77777777" w:rsidR="005D3942" w:rsidRPr="00A069DB" w:rsidRDefault="005D3942" w:rsidP="00006EAB">
      <w:pPr>
        <w:spacing w:before="0" w:after="0"/>
        <w:ind w:left="720"/>
        <w:rPr>
          <w:rFonts w:asciiTheme="minorHAnsi" w:hAnsiTheme="minorHAnsi" w:cstheme="minorHAnsi"/>
          <w:spacing w:val="20"/>
        </w:rPr>
      </w:pPr>
      <w:r w:rsidRPr="00A069DB">
        <w:rPr>
          <w:rFonts w:asciiTheme="minorHAnsi" w:hAnsiTheme="minorHAnsi" w:cstheme="minorHAnsi"/>
          <w:spacing w:val="-2"/>
        </w:rPr>
        <w:t xml:space="preserve">The closet shall be white or colored as per BOQ and made of vitreous China and shall be of the best quality manufactured by an approved firm, and fixed by approved means. It </w:t>
      </w:r>
      <w:r w:rsidRPr="00A069DB">
        <w:rPr>
          <w:rFonts w:asciiTheme="minorHAnsi" w:hAnsiTheme="minorHAnsi" w:cstheme="minorHAnsi"/>
          <w:spacing w:val="-2"/>
        </w:rPr>
        <w:lastRenderedPageBreak/>
        <w:t>shall have 100 mm dia `P` or `S` trap depending on the location of water closets and soil stacks with effective seal.  Each closet shall be provided with the following accessories</w:t>
      </w:r>
      <w:r w:rsidRPr="00A069DB">
        <w:rPr>
          <w:rFonts w:asciiTheme="minorHAnsi" w:hAnsiTheme="minorHAnsi" w:cstheme="minorHAnsi"/>
          <w:spacing w:val="20"/>
        </w:rPr>
        <w:t>:</w:t>
      </w:r>
    </w:p>
    <w:p w14:paraId="4FBA1D9D" w14:textId="77777777" w:rsidR="005D3942" w:rsidRPr="00A069DB" w:rsidRDefault="005D3942" w:rsidP="00006EAB">
      <w:pPr>
        <w:spacing w:before="0" w:after="0"/>
        <w:ind w:left="720"/>
        <w:rPr>
          <w:rFonts w:asciiTheme="minorHAnsi" w:hAnsiTheme="minorHAnsi" w:cstheme="minorHAnsi"/>
          <w:spacing w:val="20"/>
        </w:rPr>
      </w:pPr>
    </w:p>
    <w:p w14:paraId="320EFD22" w14:textId="77777777" w:rsidR="005D3942" w:rsidRPr="00A069DB" w:rsidRDefault="005D3942" w:rsidP="00006EAB">
      <w:pPr>
        <w:spacing w:before="0" w:after="0"/>
        <w:ind w:left="1440" w:hanging="720"/>
        <w:rPr>
          <w:rFonts w:asciiTheme="minorHAnsi" w:hAnsiTheme="minorHAnsi" w:cstheme="minorHAnsi"/>
          <w:spacing w:val="20"/>
        </w:rPr>
      </w:pPr>
      <w:r w:rsidRPr="00A069DB">
        <w:rPr>
          <w:rFonts w:asciiTheme="minorHAnsi" w:hAnsiTheme="minorHAnsi" w:cstheme="minorHAnsi"/>
          <w:spacing w:val="20"/>
        </w:rPr>
        <w:t>a)</w:t>
      </w:r>
      <w:r w:rsidRPr="00A069DB">
        <w:rPr>
          <w:rFonts w:asciiTheme="minorHAnsi" w:hAnsiTheme="minorHAnsi" w:cstheme="minorHAnsi"/>
          <w:spacing w:val="20"/>
        </w:rPr>
        <w:tab/>
      </w:r>
      <w:r w:rsidRPr="00A069DB">
        <w:rPr>
          <w:rFonts w:asciiTheme="minorHAnsi" w:hAnsiTheme="minorHAnsi" w:cstheme="minorHAnsi"/>
          <w:spacing w:val="-2"/>
        </w:rPr>
        <w:t>Double flapped heavy urea formaldehyde seat cover of approved make quality and color with rubber buffers and C.P. brass screws fixed to the pan</w:t>
      </w:r>
      <w:r w:rsidRPr="00A069DB">
        <w:rPr>
          <w:rFonts w:asciiTheme="minorHAnsi" w:hAnsiTheme="minorHAnsi" w:cstheme="minorHAnsi"/>
          <w:spacing w:val="20"/>
        </w:rPr>
        <w:t>.</w:t>
      </w:r>
    </w:p>
    <w:p w14:paraId="0411C6D0" w14:textId="77777777" w:rsidR="005D3942" w:rsidRPr="00A069DB" w:rsidRDefault="005D3942" w:rsidP="00006EAB">
      <w:pPr>
        <w:tabs>
          <w:tab w:val="left" w:pos="720"/>
        </w:tabs>
        <w:suppressAutoHyphens/>
        <w:spacing w:before="0" w:after="0"/>
        <w:ind w:left="1440" w:hanging="1440"/>
        <w:rPr>
          <w:rFonts w:asciiTheme="minorHAnsi" w:hAnsiTheme="minorHAnsi" w:cstheme="minorHAnsi"/>
          <w:spacing w:val="20"/>
        </w:rPr>
      </w:pPr>
    </w:p>
    <w:p w14:paraId="3904DBA6" w14:textId="77777777" w:rsidR="005D3942" w:rsidRPr="00A069DB" w:rsidRDefault="005D3942" w:rsidP="00006EAB">
      <w:pPr>
        <w:tabs>
          <w:tab w:val="left" w:pos="720"/>
        </w:tabs>
        <w:suppressAutoHyphens/>
        <w:spacing w:before="0" w:after="0"/>
        <w:ind w:left="1440" w:hanging="1440"/>
        <w:rPr>
          <w:rFonts w:asciiTheme="minorHAnsi" w:hAnsiTheme="minorHAnsi" w:cstheme="minorHAnsi"/>
          <w:spacing w:val="-2"/>
        </w:rPr>
      </w:pPr>
      <w:r w:rsidRPr="00A069DB">
        <w:rPr>
          <w:rFonts w:asciiTheme="minorHAnsi" w:hAnsiTheme="minorHAnsi" w:cstheme="minorHAnsi"/>
          <w:spacing w:val="20"/>
        </w:rPr>
        <w:t xml:space="preserve">         b)  </w:t>
      </w:r>
      <w:r w:rsidRPr="00A069DB">
        <w:rPr>
          <w:rFonts w:asciiTheme="minorHAnsi" w:hAnsiTheme="minorHAnsi" w:cstheme="minorHAnsi"/>
          <w:spacing w:val="20"/>
        </w:rPr>
        <w:tab/>
      </w:r>
      <w:r w:rsidRPr="00A069DB">
        <w:rPr>
          <w:rFonts w:asciiTheme="minorHAnsi" w:hAnsiTheme="minorHAnsi" w:cstheme="minorHAnsi"/>
          <w:spacing w:val="-2"/>
        </w:rPr>
        <w:t xml:space="preserve">Concealed cistern with actuator of approved design. </w:t>
      </w:r>
    </w:p>
    <w:p w14:paraId="0A6B5117" w14:textId="77777777" w:rsidR="005D3942" w:rsidRPr="00A069DB" w:rsidRDefault="005D3942" w:rsidP="00006EAB">
      <w:pPr>
        <w:spacing w:before="0" w:after="0"/>
        <w:ind w:left="1440" w:hanging="720"/>
        <w:rPr>
          <w:rFonts w:asciiTheme="minorHAnsi" w:hAnsiTheme="minorHAnsi" w:cstheme="minorHAnsi"/>
          <w:spacing w:val="-2"/>
        </w:rPr>
      </w:pPr>
    </w:p>
    <w:p w14:paraId="52129467" w14:textId="77777777" w:rsidR="005D3942" w:rsidRPr="00A069DB" w:rsidRDefault="005D3942" w:rsidP="00006EAB">
      <w:pPr>
        <w:spacing w:before="0" w:after="0"/>
        <w:ind w:left="720"/>
        <w:rPr>
          <w:rFonts w:asciiTheme="minorHAnsi" w:hAnsiTheme="minorHAnsi" w:cstheme="minorHAnsi"/>
          <w:spacing w:val="20"/>
        </w:rPr>
      </w:pPr>
      <w:r w:rsidRPr="00A069DB">
        <w:rPr>
          <w:rFonts w:asciiTheme="minorHAnsi" w:hAnsiTheme="minorHAnsi" w:cstheme="minorHAnsi"/>
          <w:spacing w:val="20"/>
        </w:rPr>
        <w:t xml:space="preserve">c)  </w:t>
      </w:r>
      <w:r w:rsidRPr="00A069DB">
        <w:rPr>
          <w:rFonts w:asciiTheme="minorHAnsi" w:hAnsiTheme="minorHAnsi" w:cstheme="minorHAnsi"/>
          <w:spacing w:val="20"/>
        </w:rPr>
        <w:tab/>
      </w:r>
      <w:r w:rsidRPr="00A069DB">
        <w:rPr>
          <w:rFonts w:asciiTheme="minorHAnsi" w:hAnsiTheme="minorHAnsi" w:cstheme="minorHAnsi"/>
          <w:spacing w:val="-2"/>
        </w:rPr>
        <w:t>15mm C.P health faucet with angle valve</w:t>
      </w:r>
      <w:r w:rsidRPr="00A069DB">
        <w:rPr>
          <w:rFonts w:asciiTheme="minorHAnsi" w:hAnsiTheme="minorHAnsi" w:cstheme="minorHAnsi"/>
          <w:spacing w:val="20"/>
        </w:rPr>
        <w:t>.</w:t>
      </w:r>
    </w:p>
    <w:p w14:paraId="2DD42456" w14:textId="77777777" w:rsidR="005D3942" w:rsidRPr="00A069DB" w:rsidRDefault="005D3942" w:rsidP="00006EAB">
      <w:pPr>
        <w:spacing w:before="0" w:after="0"/>
        <w:ind w:left="720"/>
        <w:rPr>
          <w:rFonts w:asciiTheme="minorHAnsi" w:hAnsiTheme="minorHAnsi" w:cstheme="minorHAnsi"/>
          <w:spacing w:val="20"/>
        </w:rPr>
      </w:pPr>
    </w:p>
    <w:p w14:paraId="62E38C57" w14:textId="3108DD27" w:rsidR="005D3942" w:rsidRPr="00A069DB" w:rsidRDefault="005D3942" w:rsidP="00006EAB">
      <w:pPr>
        <w:spacing w:before="0" w:after="0"/>
        <w:ind w:left="1440" w:hanging="720"/>
        <w:rPr>
          <w:rFonts w:asciiTheme="minorHAnsi" w:hAnsiTheme="minorHAnsi" w:cstheme="minorHAnsi"/>
          <w:spacing w:val="20"/>
        </w:rPr>
      </w:pPr>
      <w:r w:rsidRPr="00A069DB">
        <w:rPr>
          <w:rFonts w:asciiTheme="minorHAnsi" w:hAnsiTheme="minorHAnsi" w:cstheme="minorHAnsi"/>
          <w:spacing w:val="20"/>
        </w:rPr>
        <w:t xml:space="preserve">d)  </w:t>
      </w:r>
      <w:r w:rsidRPr="00A069DB">
        <w:rPr>
          <w:rFonts w:asciiTheme="minorHAnsi" w:hAnsiTheme="minorHAnsi" w:cstheme="minorHAnsi"/>
          <w:spacing w:val="20"/>
        </w:rPr>
        <w:tab/>
      </w:r>
      <w:r w:rsidRPr="00A069DB">
        <w:rPr>
          <w:rFonts w:asciiTheme="minorHAnsi" w:hAnsiTheme="minorHAnsi" w:cstheme="minorHAnsi"/>
          <w:spacing w:val="-2"/>
        </w:rPr>
        <w:t>Cast-iron chair or cantilever bracket for wall hung type with C.P bolt &amp; nut.</w:t>
      </w:r>
    </w:p>
    <w:p w14:paraId="4E8BCD3B" w14:textId="77777777" w:rsidR="005D3942" w:rsidRPr="00A069DB" w:rsidRDefault="005D3942" w:rsidP="00006EAB">
      <w:pPr>
        <w:spacing w:before="0" w:after="0"/>
        <w:rPr>
          <w:rFonts w:asciiTheme="minorHAnsi" w:hAnsiTheme="minorHAnsi" w:cstheme="minorHAnsi"/>
          <w:spacing w:val="20"/>
        </w:rPr>
      </w:pPr>
    </w:p>
    <w:p w14:paraId="644D324A" w14:textId="77777777" w:rsidR="005D3942" w:rsidRPr="00A069DB" w:rsidRDefault="005D3942" w:rsidP="00006EAB">
      <w:pPr>
        <w:spacing w:before="0" w:after="0"/>
        <w:rPr>
          <w:rFonts w:asciiTheme="minorHAnsi" w:hAnsiTheme="minorHAnsi" w:cstheme="minorHAnsi"/>
          <w:b/>
          <w:spacing w:val="20"/>
        </w:rPr>
      </w:pPr>
      <w:r w:rsidRPr="00A069DB">
        <w:rPr>
          <w:rFonts w:asciiTheme="minorHAnsi" w:hAnsiTheme="minorHAnsi" w:cstheme="minorHAnsi"/>
          <w:b/>
          <w:spacing w:val="20"/>
        </w:rPr>
        <w:t xml:space="preserve">1.4   </w:t>
      </w:r>
      <w:r w:rsidRPr="00A069DB">
        <w:rPr>
          <w:rFonts w:asciiTheme="minorHAnsi" w:hAnsiTheme="minorHAnsi" w:cstheme="minorHAnsi"/>
          <w:b/>
          <w:spacing w:val="20"/>
        </w:rPr>
        <w:tab/>
        <w:t>WASH BASINS</w:t>
      </w:r>
    </w:p>
    <w:p w14:paraId="008F2345" w14:textId="77777777" w:rsidR="005D3942" w:rsidRPr="00A069DB" w:rsidRDefault="005D3942" w:rsidP="00006EAB">
      <w:pPr>
        <w:spacing w:before="0" w:after="0"/>
        <w:ind w:left="720"/>
        <w:rPr>
          <w:rFonts w:asciiTheme="minorHAnsi" w:hAnsiTheme="minorHAnsi" w:cstheme="minorHAnsi"/>
          <w:spacing w:val="20"/>
        </w:rPr>
      </w:pPr>
    </w:p>
    <w:p w14:paraId="0E48AE24" w14:textId="77777777" w:rsidR="005D3942" w:rsidRPr="00A069DB" w:rsidRDefault="005D3942" w:rsidP="00006EAB">
      <w:pPr>
        <w:spacing w:before="0" w:after="0"/>
        <w:ind w:left="720"/>
        <w:rPr>
          <w:rFonts w:asciiTheme="minorHAnsi" w:hAnsiTheme="minorHAnsi" w:cstheme="minorHAnsi"/>
          <w:spacing w:val="-2"/>
        </w:rPr>
      </w:pPr>
      <w:r w:rsidRPr="00A069DB">
        <w:rPr>
          <w:rFonts w:asciiTheme="minorHAnsi" w:hAnsiTheme="minorHAnsi" w:cstheme="minorHAnsi"/>
          <w:spacing w:val="-2"/>
        </w:rPr>
        <w:t>They shall be white or colored as per BOQ and of vitreous China with best quality manufactured by an approved firm and size as specified.  Oval/circular wash basins shall be supported on a RC counter with necessary steel reinforcement and rectangular wash basins with or without pedestals shall be supported by a pair of CI brackets of approved design... The washbasin shall be circular or oval shape below or above counter or rectangular with or without pedestal type as specified in Schedule of Quantities.</w:t>
      </w:r>
    </w:p>
    <w:p w14:paraId="154D44AB" w14:textId="77777777" w:rsidR="005D3942" w:rsidRPr="00A069DB" w:rsidRDefault="005D3942" w:rsidP="00006EAB">
      <w:pPr>
        <w:spacing w:before="0" w:after="0"/>
        <w:ind w:left="720"/>
        <w:rPr>
          <w:rFonts w:asciiTheme="minorHAnsi" w:hAnsiTheme="minorHAnsi" w:cstheme="minorHAnsi"/>
          <w:spacing w:val="20"/>
        </w:rPr>
      </w:pPr>
    </w:p>
    <w:p w14:paraId="50500BD4" w14:textId="77777777" w:rsidR="005D3942" w:rsidRPr="00A069DB" w:rsidRDefault="005D3942" w:rsidP="00006EAB">
      <w:pPr>
        <w:spacing w:before="0" w:after="0"/>
        <w:rPr>
          <w:rFonts w:asciiTheme="minorHAnsi" w:hAnsiTheme="minorHAnsi" w:cstheme="minorHAnsi"/>
          <w:spacing w:val="20"/>
        </w:rPr>
      </w:pPr>
    </w:p>
    <w:p w14:paraId="29E2B2F3" w14:textId="3BAF73D2" w:rsidR="005D3942" w:rsidRPr="00A069DB" w:rsidRDefault="00421156" w:rsidP="00006EAB">
      <w:pPr>
        <w:spacing w:before="0" w:after="0"/>
        <w:rPr>
          <w:rFonts w:asciiTheme="minorHAnsi" w:hAnsiTheme="minorHAnsi" w:cstheme="minorHAnsi"/>
          <w:b/>
          <w:spacing w:val="20"/>
        </w:rPr>
      </w:pPr>
      <w:r w:rsidRPr="00A069DB">
        <w:rPr>
          <w:rFonts w:asciiTheme="minorHAnsi" w:hAnsiTheme="minorHAnsi" w:cstheme="minorHAnsi"/>
          <w:b/>
          <w:spacing w:val="20"/>
        </w:rPr>
        <w:t xml:space="preserve">1.5 </w:t>
      </w:r>
      <w:r w:rsidRPr="00A069DB">
        <w:rPr>
          <w:rFonts w:asciiTheme="minorHAnsi" w:hAnsiTheme="minorHAnsi" w:cstheme="minorHAnsi"/>
          <w:b/>
          <w:spacing w:val="20"/>
        </w:rPr>
        <w:tab/>
      </w:r>
      <w:r w:rsidR="005D3942" w:rsidRPr="00A069DB">
        <w:rPr>
          <w:rFonts w:asciiTheme="minorHAnsi" w:hAnsiTheme="minorHAnsi" w:cstheme="minorHAnsi"/>
          <w:b/>
          <w:spacing w:val="20"/>
        </w:rPr>
        <w:t>SHOWER UNIT</w:t>
      </w:r>
    </w:p>
    <w:p w14:paraId="78F7D7DC" w14:textId="77777777" w:rsidR="005D3942" w:rsidRPr="00A069DB" w:rsidRDefault="005D3942" w:rsidP="00006EAB">
      <w:pPr>
        <w:spacing w:before="0" w:after="0"/>
        <w:ind w:left="720"/>
        <w:rPr>
          <w:rFonts w:asciiTheme="minorHAnsi" w:hAnsiTheme="minorHAnsi" w:cstheme="minorHAnsi"/>
          <w:spacing w:val="20"/>
        </w:rPr>
      </w:pPr>
    </w:p>
    <w:p w14:paraId="57210CFB" w14:textId="77777777" w:rsidR="005D3942" w:rsidRPr="00A069DB" w:rsidRDefault="005D3942" w:rsidP="00006EAB">
      <w:pPr>
        <w:spacing w:before="0" w:after="0"/>
        <w:ind w:left="720"/>
        <w:rPr>
          <w:rFonts w:asciiTheme="minorHAnsi" w:hAnsiTheme="minorHAnsi" w:cstheme="minorHAnsi"/>
          <w:spacing w:val="20"/>
        </w:rPr>
      </w:pPr>
      <w:r w:rsidRPr="00A069DB">
        <w:rPr>
          <w:rFonts w:asciiTheme="minorHAnsi" w:hAnsiTheme="minorHAnsi" w:cstheme="minorHAnsi"/>
          <w:spacing w:val="20"/>
        </w:rPr>
        <w:t>T</w:t>
      </w:r>
      <w:r w:rsidRPr="00A069DB">
        <w:rPr>
          <w:rFonts w:asciiTheme="minorHAnsi" w:hAnsiTheme="minorHAnsi" w:cstheme="minorHAnsi"/>
          <w:spacing w:val="-2"/>
        </w:rPr>
        <w:t>he shower unit shall be brass chromium plated wall mounted single lever wall mixer unit with CP spout and diverter.  The shower unit shall be fitted with an overhead shower set comprising of shower arm, rose etc., complete with wall flange.</w:t>
      </w:r>
      <w:r w:rsidRPr="00A069DB">
        <w:rPr>
          <w:rFonts w:asciiTheme="minorHAnsi" w:hAnsiTheme="minorHAnsi" w:cstheme="minorHAnsi"/>
          <w:spacing w:val="20"/>
        </w:rPr>
        <w:t xml:space="preserve">   </w:t>
      </w:r>
    </w:p>
    <w:p w14:paraId="29FBCEFA" w14:textId="77777777" w:rsidR="005D3942" w:rsidRPr="00A069DB" w:rsidRDefault="005D3942" w:rsidP="00006EAB">
      <w:pPr>
        <w:spacing w:before="0" w:after="0"/>
        <w:ind w:left="720"/>
        <w:rPr>
          <w:rFonts w:asciiTheme="minorHAnsi" w:hAnsiTheme="minorHAnsi" w:cstheme="minorHAnsi"/>
          <w:spacing w:val="20"/>
        </w:rPr>
      </w:pPr>
    </w:p>
    <w:p w14:paraId="3C4025D6" w14:textId="77777777" w:rsidR="005D3942" w:rsidRPr="00A069DB" w:rsidRDefault="005D3942" w:rsidP="00006EAB">
      <w:pPr>
        <w:spacing w:before="0" w:after="0"/>
        <w:rPr>
          <w:rFonts w:asciiTheme="minorHAnsi" w:hAnsiTheme="minorHAnsi" w:cstheme="minorHAnsi"/>
          <w:b/>
          <w:spacing w:val="20"/>
        </w:rPr>
      </w:pPr>
      <w:r w:rsidRPr="00A069DB">
        <w:rPr>
          <w:rFonts w:asciiTheme="minorHAnsi" w:hAnsiTheme="minorHAnsi" w:cstheme="minorHAnsi"/>
          <w:b/>
          <w:spacing w:val="20"/>
        </w:rPr>
        <w:t>1.6     SINK</w:t>
      </w:r>
    </w:p>
    <w:p w14:paraId="03F8547E" w14:textId="77777777" w:rsidR="005D3942" w:rsidRPr="00A069DB" w:rsidRDefault="005D3942" w:rsidP="00006EAB">
      <w:pPr>
        <w:spacing w:before="0" w:after="0"/>
        <w:rPr>
          <w:rFonts w:asciiTheme="minorHAnsi" w:hAnsiTheme="minorHAnsi" w:cstheme="minorHAnsi"/>
          <w:b/>
          <w:spacing w:val="20"/>
        </w:rPr>
      </w:pPr>
    </w:p>
    <w:p w14:paraId="46A592AC" w14:textId="3C18DE9C" w:rsidR="005D3942" w:rsidRPr="00A069DB" w:rsidRDefault="005D3942" w:rsidP="00006EAB">
      <w:pPr>
        <w:spacing w:before="0" w:after="0"/>
        <w:ind w:left="720"/>
        <w:rPr>
          <w:rFonts w:asciiTheme="minorHAnsi" w:hAnsiTheme="minorHAnsi" w:cstheme="minorHAnsi"/>
          <w:spacing w:val="20"/>
        </w:rPr>
      </w:pPr>
      <w:r w:rsidRPr="00A069DB">
        <w:rPr>
          <w:rFonts w:asciiTheme="minorHAnsi" w:hAnsiTheme="minorHAnsi" w:cstheme="minorHAnsi"/>
          <w:spacing w:val="-2"/>
        </w:rPr>
        <w:t>They shall be Stainless steel of best quality and shall be supported on necessary brackets. Each sink shall be provided with 40 mm CP waste coupling, CP bottle trap, and spout as per BOQ</w:t>
      </w:r>
      <w:r w:rsidRPr="00A069DB">
        <w:rPr>
          <w:rFonts w:asciiTheme="minorHAnsi" w:hAnsiTheme="minorHAnsi" w:cstheme="minorHAnsi"/>
          <w:spacing w:val="20"/>
        </w:rPr>
        <w:t>.</w:t>
      </w:r>
    </w:p>
    <w:p w14:paraId="58F89C9C" w14:textId="77777777" w:rsidR="005D3942" w:rsidRPr="00A069DB" w:rsidRDefault="005D3942" w:rsidP="00006EAB">
      <w:pPr>
        <w:spacing w:before="0" w:after="0"/>
        <w:rPr>
          <w:rFonts w:asciiTheme="minorHAnsi" w:hAnsiTheme="minorHAnsi" w:cstheme="minorHAnsi"/>
          <w:b/>
          <w:spacing w:val="20"/>
        </w:rPr>
      </w:pPr>
    </w:p>
    <w:p w14:paraId="549CFB7D" w14:textId="77777777" w:rsidR="005D3942" w:rsidRPr="00A069DB" w:rsidRDefault="005D3942" w:rsidP="00006EAB">
      <w:pPr>
        <w:spacing w:before="0" w:after="0"/>
        <w:rPr>
          <w:rFonts w:asciiTheme="minorHAnsi" w:hAnsiTheme="minorHAnsi" w:cstheme="minorHAnsi"/>
          <w:b/>
          <w:spacing w:val="20"/>
        </w:rPr>
      </w:pPr>
      <w:r w:rsidRPr="00A069DB">
        <w:rPr>
          <w:rFonts w:asciiTheme="minorHAnsi" w:hAnsiTheme="minorHAnsi" w:cstheme="minorHAnsi"/>
          <w:b/>
          <w:spacing w:val="20"/>
        </w:rPr>
        <w:t>1.7     BATH TUB</w:t>
      </w:r>
    </w:p>
    <w:p w14:paraId="2568DD0D" w14:textId="77777777" w:rsidR="005D3942" w:rsidRPr="00A069DB" w:rsidRDefault="005D3942" w:rsidP="00006EAB">
      <w:pPr>
        <w:spacing w:before="0" w:after="0"/>
        <w:rPr>
          <w:rFonts w:asciiTheme="minorHAnsi" w:hAnsiTheme="minorHAnsi" w:cstheme="minorHAnsi"/>
          <w:spacing w:val="20"/>
        </w:rPr>
      </w:pPr>
    </w:p>
    <w:p w14:paraId="42F5121D" w14:textId="3C98DFD9" w:rsidR="005D3942" w:rsidRPr="00A069DB" w:rsidRDefault="005D3942" w:rsidP="00006EAB">
      <w:pPr>
        <w:spacing w:before="0" w:after="0"/>
        <w:ind w:left="720"/>
        <w:rPr>
          <w:rFonts w:asciiTheme="minorHAnsi" w:hAnsiTheme="minorHAnsi" w:cstheme="minorHAnsi"/>
          <w:spacing w:val="20"/>
        </w:rPr>
      </w:pPr>
      <w:r w:rsidRPr="00A069DB">
        <w:rPr>
          <w:rFonts w:asciiTheme="minorHAnsi" w:hAnsiTheme="minorHAnsi" w:cstheme="minorHAnsi"/>
          <w:spacing w:val="-2"/>
        </w:rPr>
        <w:t xml:space="preserve">Bath tub shall be of approved color made of </w:t>
      </w:r>
      <w:r w:rsidR="00421156" w:rsidRPr="00A069DB">
        <w:rPr>
          <w:rFonts w:asciiTheme="minorHAnsi" w:hAnsiTheme="minorHAnsi" w:cstheme="minorHAnsi"/>
          <w:spacing w:val="-2"/>
        </w:rPr>
        <w:t>acrylic</w:t>
      </w:r>
      <w:r w:rsidRPr="00A069DB">
        <w:rPr>
          <w:rFonts w:asciiTheme="minorHAnsi" w:hAnsiTheme="minorHAnsi" w:cstheme="minorHAnsi"/>
          <w:spacing w:val="-2"/>
        </w:rPr>
        <w:t xml:space="preserve"> plastic, comprising of Hot &amp; cold mixer, with telephonic shower, overhead shower, Tub filler etc., complete with overflow arrangement, waste coupling.</w:t>
      </w:r>
      <w:r w:rsidRPr="00A069DB">
        <w:rPr>
          <w:rFonts w:asciiTheme="minorHAnsi" w:hAnsiTheme="minorHAnsi" w:cstheme="minorHAnsi"/>
          <w:spacing w:val="20"/>
        </w:rPr>
        <w:t xml:space="preserve"> </w:t>
      </w:r>
    </w:p>
    <w:p w14:paraId="6EF6C3F7" w14:textId="77777777" w:rsidR="005D3942" w:rsidRPr="00A069DB" w:rsidRDefault="005D3942" w:rsidP="00006EAB">
      <w:pPr>
        <w:spacing w:before="0" w:after="0"/>
        <w:rPr>
          <w:rFonts w:asciiTheme="minorHAnsi" w:hAnsiTheme="minorHAnsi" w:cstheme="minorHAnsi"/>
          <w:spacing w:val="20"/>
        </w:rPr>
      </w:pPr>
    </w:p>
    <w:p w14:paraId="0BC8BE17" w14:textId="77777777" w:rsidR="005D3942" w:rsidRPr="00A069DB" w:rsidRDefault="005D3942" w:rsidP="00006EAB">
      <w:pPr>
        <w:spacing w:before="0" w:after="0"/>
        <w:rPr>
          <w:rFonts w:asciiTheme="minorHAnsi" w:hAnsiTheme="minorHAnsi" w:cstheme="minorHAnsi"/>
          <w:b/>
          <w:spacing w:val="20"/>
        </w:rPr>
      </w:pPr>
      <w:r w:rsidRPr="00A069DB">
        <w:rPr>
          <w:rFonts w:asciiTheme="minorHAnsi" w:hAnsiTheme="minorHAnsi" w:cstheme="minorHAnsi"/>
          <w:b/>
          <w:spacing w:val="20"/>
        </w:rPr>
        <w:t>1.8</w:t>
      </w:r>
      <w:r w:rsidRPr="00A069DB">
        <w:rPr>
          <w:rFonts w:asciiTheme="minorHAnsi" w:hAnsiTheme="minorHAnsi" w:cstheme="minorHAnsi"/>
          <w:b/>
          <w:spacing w:val="20"/>
        </w:rPr>
        <w:tab/>
        <w:t>TOILET ACCESSORIES</w:t>
      </w:r>
    </w:p>
    <w:p w14:paraId="2F312670" w14:textId="77777777" w:rsidR="005D3942" w:rsidRPr="00A069DB" w:rsidRDefault="005D3942" w:rsidP="00006EAB">
      <w:pPr>
        <w:spacing w:before="0" w:after="0"/>
        <w:rPr>
          <w:rFonts w:asciiTheme="minorHAnsi" w:hAnsiTheme="minorHAnsi" w:cstheme="minorHAnsi"/>
          <w:spacing w:val="20"/>
        </w:rPr>
      </w:pPr>
    </w:p>
    <w:p w14:paraId="0B9C655E" w14:textId="77777777" w:rsidR="005D3942" w:rsidRPr="00A069DB" w:rsidRDefault="005D3942" w:rsidP="00006EAB">
      <w:pPr>
        <w:spacing w:before="0" w:after="0"/>
        <w:rPr>
          <w:rFonts w:asciiTheme="minorHAnsi" w:hAnsiTheme="minorHAnsi" w:cstheme="minorHAnsi"/>
          <w:b/>
          <w:spacing w:val="20"/>
        </w:rPr>
      </w:pPr>
      <w:r w:rsidRPr="00A069DB">
        <w:rPr>
          <w:rFonts w:asciiTheme="minorHAnsi" w:hAnsiTheme="minorHAnsi" w:cstheme="minorHAnsi"/>
          <w:b/>
          <w:spacing w:val="20"/>
        </w:rPr>
        <w:t>1.8.1 TOWEL RAIL</w:t>
      </w:r>
    </w:p>
    <w:p w14:paraId="09E96FFD" w14:textId="77777777" w:rsidR="005D3942" w:rsidRPr="00A069DB" w:rsidRDefault="005D3942" w:rsidP="00006EAB">
      <w:pPr>
        <w:spacing w:before="0" w:after="0"/>
        <w:ind w:left="720"/>
        <w:rPr>
          <w:rFonts w:asciiTheme="minorHAnsi" w:hAnsiTheme="minorHAnsi" w:cstheme="minorHAnsi"/>
          <w:spacing w:val="20"/>
        </w:rPr>
      </w:pPr>
    </w:p>
    <w:p w14:paraId="5B79F029" w14:textId="059693CF" w:rsidR="005D3942" w:rsidRPr="00A069DB" w:rsidRDefault="005D3942" w:rsidP="00006EAB">
      <w:pPr>
        <w:spacing w:before="0" w:after="0"/>
        <w:ind w:left="720"/>
        <w:rPr>
          <w:rFonts w:asciiTheme="minorHAnsi" w:hAnsiTheme="minorHAnsi" w:cstheme="minorHAnsi"/>
          <w:spacing w:val="20"/>
        </w:rPr>
      </w:pPr>
      <w:r w:rsidRPr="00A069DB">
        <w:rPr>
          <w:rFonts w:asciiTheme="minorHAnsi" w:hAnsiTheme="minorHAnsi" w:cstheme="minorHAnsi"/>
          <w:spacing w:val="-2"/>
        </w:rPr>
        <w:t xml:space="preserve">Towel rail shall be of C.P. with reinforced bends and circular flanges. The size of the rail shall be as specified. The bracket shall be fixed by means of </w:t>
      </w:r>
      <w:r w:rsidR="00421156" w:rsidRPr="00A069DB">
        <w:rPr>
          <w:rFonts w:asciiTheme="minorHAnsi" w:hAnsiTheme="minorHAnsi" w:cstheme="minorHAnsi"/>
          <w:spacing w:val="-2"/>
        </w:rPr>
        <w:t>stainless-steel</w:t>
      </w:r>
      <w:r w:rsidRPr="00A069DB">
        <w:rPr>
          <w:rFonts w:asciiTheme="minorHAnsi" w:hAnsiTheme="minorHAnsi" w:cstheme="minorHAnsi"/>
          <w:spacing w:val="-2"/>
        </w:rPr>
        <w:t xml:space="preserve"> screws to wooden/plastic cleats firmly embedded in the wall</w:t>
      </w:r>
      <w:r w:rsidRPr="00A069DB">
        <w:rPr>
          <w:rFonts w:asciiTheme="minorHAnsi" w:hAnsiTheme="minorHAnsi" w:cstheme="minorHAnsi"/>
          <w:spacing w:val="20"/>
        </w:rPr>
        <w:t>.</w:t>
      </w:r>
    </w:p>
    <w:p w14:paraId="2D1523EF" w14:textId="77777777" w:rsidR="005D3942" w:rsidRPr="00A069DB" w:rsidRDefault="005D3942" w:rsidP="00006EAB">
      <w:pPr>
        <w:spacing w:before="0" w:after="0"/>
        <w:rPr>
          <w:rFonts w:asciiTheme="minorHAnsi" w:hAnsiTheme="minorHAnsi" w:cstheme="minorHAnsi"/>
          <w:b/>
          <w:spacing w:val="20"/>
        </w:rPr>
      </w:pPr>
    </w:p>
    <w:p w14:paraId="1F105514" w14:textId="77777777" w:rsidR="005D3942" w:rsidRPr="00A069DB" w:rsidRDefault="005D3942" w:rsidP="00006EAB">
      <w:pPr>
        <w:spacing w:before="0" w:after="0"/>
        <w:rPr>
          <w:rFonts w:asciiTheme="minorHAnsi" w:hAnsiTheme="minorHAnsi" w:cstheme="minorHAnsi"/>
          <w:b/>
          <w:spacing w:val="20"/>
        </w:rPr>
      </w:pPr>
      <w:r w:rsidRPr="00A069DB">
        <w:rPr>
          <w:rFonts w:asciiTheme="minorHAnsi" w:hAnsiTheme="minorHAnsi" w:cstheme="minorHAnsi"/>
          <w:b/>
          <w:spacing w:val="20"/>
        </w:rPr>
        <w:t>1.8.3 TOILET PAPER HOLDER</w:t>
      </w:r>
    </w:p>
    <w:p w14:paraId="509C9E28" w14:textId="77777777" w:rsidR="005D3942" w:rsidRPr="00A069DB" w:rsidRDefault="005D3942" w:rsidP="00006EAB">
      <w:pPr>
        <w:spacing w:before="0" w:after="0"/>
        <w:ind w:firstLine="720"/>
        <w:rPr>
          <w:rFonts w:asciiTheme="minorHAnsi" w:hAnsiTheme="minorHAnsi" w:cstheme="minorHAnsi"/>
          <w:spacing w:val="20"/>
        </w:rPr>
      </w:pPr>
    </w:p>
    <w:p w14:paraId="0AD551DC" w14:textId="2120DE6A" w:rsidR="005D3942" w:rsidRPr="00A069DB" w:rsidRDefault="005D3942" w:rsidP="00006EAB">
      <w:pPr>
        <w:spacing w:before="0" w:after="0"/>
        <w:ind w:left="720"/>
        <w:rPr>
          <w:rFonts w:asciiTheme="minorHAnsi" w:hAnsiTheme="minorHAnsi" w:cstheme="minorHAnsi"/>
          <w:spacing w:val="20"/>
        </w:rPr>
      </w:pPr>
      <w:r w:rsidRPr="00A069DB">
        <w:rPr>
          <w:rFonts w:asciiTheme="minorHAnsi" w:hAnsiTheme="minorHAnsi" w:cstheme="minorHAnsi"/>
          <w:spacing w:val="-2"/>
        </w:rPr>
        <w:t>Toilet paper holder shall be of chromium plated as specified in the Material specification</w:t>
      </w:r>
      <w:r w:rsidRPr="00A069DB">
        <w:rPr>
          <w:rFonts w:asciiTheme="minorHAnsi" w:hAnsiTheme="minorHAnsi" w:cstheme="minorHAnsi"/>
          <w:spacing w:val="20"/>
        </w:rPr>
        <w:t>.</w:t>
      </w:r>
    </w:p>
    <w:p w14:paraId="34B21A7F" w14:textId="77777777" w:rsidR="005D3942" w:rsidRPr="00A069DB" w:rsidRDefault="005D3942" w:rsidP="00006EAB">
      <w:pPr>
        <w:spacing w:before="0" w:after="0"/>
        <w:rPr>
          <w:rFonts w:asciiTheme="minorHAnsi" w:hAnsiTheme="minorHAnsi" w:cstheme="minorHAnsi"/>
          <w:spacing w:val="20"/>
        </w:rPr>
      </w:pPr>
    </w:p>
    <w:p w14:paraId="2FAF4F1B" w14:textId="77777777" w:rsidR="005D3942" w:rsidRPr="00A069DB" w:rsidRDefault="005D3942" w:rsidP="00006EAB">
      <w:pPr>
        <w:spacing w:before="0" w:after="0"/>
        <w:rPr>
          <w:rFonts w:asciiTheme="minorHAnsi" w:hAnsiTheme="minorHAnsi" w:cstheme="minorHAnsi"/>
          <w:b/>
          <w:spacing w:val="20"/>
        </w:rPr>
      </w:pPr>
      <w:r w:rsidRPr="00A069DB">
        <w:rPr>
          <w:rFonts w:asciiTheme="minorHAnsi" w:hAnsiTheme="minorHAnsi" w:cstheme="minorHAnsi"/>
          <w:b/>
          <w:spacing w:val="20"/>
        </w:rPr>
        <w:t>1.8.4</w:t>
      </w:r>
      <w:r w:rsidRPr="00A069DB">
        <w:rPr>
          <w:rFonts w:asciiTheme="minorHAnsi" w:hAnsiTheme="minorHAnsi" w:cstheme="minorHAnsi"/>
          <w:b/>
          <w:spacing w:val="20"/>
        </w:rPr>
        <w:tab/>
        <w:t>TOWEL RING</w:t>
      </w:r>
    </w:p>
    <w:p w14:paraId="737A97E5" w14:textId="77777777" w:rsidR="005D3942" w:rsidRPr="00A069DB" w:rsidRDefault="005D3942" w:rsidP="00006EAB">
      <w:pPr>
        <w:spacing w:before="0" w:after="0"/>
        <w:rPr>
          <w:rFonts w:asciiTheme="minorHAnsi" w:hAnsiTheme="minorHAnsi" w:cstheme="minorHAnsi"/>
          <w:spacing w:val="20"/>
        </w:rPr>
      </w:pPr>
    </w:p>
    <w:p w14:paraId="56E2D24D" w14:textId="34AB43E8" w:rsidR="005D3942" w:rsidRPr="00A069DB" w:rsidRDefault="005D3942" w:rsidP="00006EAB">
      <w:pPr>
        <w:spacing w:before="0" w:after="0"/>
        <w:ind w:left="720"/>
        <w:rPr>
          <w:rFonts w:asciiTheme="minorHAnsi" w:hAnsiTheme="minorHAnsi" w:cstheme="minorHAnsi"/>
          <w:spacing w:val="20"/>
        </w:rPr>
      </w:pPr>
      <w:r w:rsidRPr="00A069DB">
        <w:rPr>
          <w:rFonts w:asciiTheme="minorHAnsi" w:hAnsiTheme="minorHAnsi" w:cstheme="minorHAnsi"/>
          <w:spacing w:val="-2"/>
        </w:rPr>
        <w:t xml:space="preserve">These shall be of CP as specified in the material specification.  These shall be fixed by means of </w:t>
      </w:r>
      <w:r w:rsidR="00421156" w:rsidRPr="00A069DB">
        <w:rPr>
          <w:rFonts w:asciiTheme="minorHAnsi" w:hAnsiTheme="minorHAnsi" w:cstheme="minorHAnsi"/>
          <w:spacing w:val="-2"/>
        </w:rPr>
        <w:t>stainless-steel</w:t>
      </w:r>
      <w:r w:rsidRPr="00A069DB">
        <w:rPr>
          <w:rFonts w:asciiTheme="minorHAnsi" w:hAnsiTheme="minorHAnsi" w:cstheme="minorHAnsi"/>
          <w:spacing w:val="-2"/>
        </w:rPr>
        <w:t xml:space="preserve"> screws to wooden / plastic cleats firmly embedded in the wall</w:t>
      </w:r>
      <w:r w:rsidRPr="00A069DB">
        <w:rPr>
          <w:rFonts w:asciiTheme="minorHAnsi" w:hAnsiTheme="minorHAnsi" w:cstheme="minorHAnsi"/>
          <w:spacing w:val="20"/>
        </w:rPr>
        <w:t>.</w:t>
      </w:r>
    </w:p>
    <w:p w14:paraId="56AAC4D0" w14:textId="77777777" w:rsidR="005D3942" w:rsidRPr="00A069DB" w:rsidRDefault="005D3942" w:rsidP="00006EAB">
      <w:pPr>
        <w:spacing w:before="0" w:after="0"/>
        <w:rPr>
          <w:rFonts w:asciiTheme="minorHAnsi" w:hAnsiTheme="minorHAnsi" w:cstheme="minorHAnsi"/>
          <w:spacing w:val="20"/>
        </w:rPr>
      </w:pPr>
    </w:p>
    <w:p w14:paraId="704D4E87" w14:textId="77777777" w:rsidR="005D3942" w:rsidRPr="00A069DB" w:rsidRDefault="005D3942" w:rsidP="00006EAB">
      <w:pPr>
        <w:spacing w:before="0" w:after="0"/>
        <w:rPr>
          <w:rFonts w:asciiTheme="minorHAnsi" w:hAnsiTheme="minorHAnsi" w:cstheme="minorHAnsi"/>
          <w:b/>
          <w:spacing w:val="20"/>
        </w:rPr>
      </w:pPr>
      <w:r w:rsidRPr="00A069DB">
        <w:rPr>
          <w:rFonts w:asciiTheme="minorHAnsi" w:hAnsiTheme="minorHAnsi" w:cstheme="minorHAnsi"/>
          <w:b/>
          <w:spacing w:val="20"/>
        </w:rPr>
        <w:t>1.8.5</w:t>
      </w:r>
      <w:r w:rsidRPr="00A069DB">
        <w:rPr>
          <w:rFonts w:asciiTheme="minorHAnsi" w:hAnsiTheme="minorHAnsi" w:cstheme="minorHAnsi"/>
          <w:b/>
          <w:spacing w:val="20"/>
        </w:rPr>
        <w:tab/>
        <w:t>SOAP DISPENSER</w:t>
      </w:r>
    </w:p>
    <w:p w14:paraId="60CA919E" w14:textId="77777777" w:rsidR="005D3942" w:rsidRPr="00A069DB" w:rsidRDefault="005D3942" w:rsidP="00006EAB">
      <w:pPr>
        <w:spacing w:before="0" w:after="0"/>
        <w:rPr>
          <w:rFonts w:asciiTheme="minorHAnsi" w:hAnsiTheme="minorHAnsi" w:cstheme="minorHAnsi"/>
          <w:spacing w:val="20"/>
        </w:rPr>
      </w:pPr>
    </w:p>
    <w:p w14:paraId="3705DAD8" w14:textId="2842D5E8" w:rsidR="005D3942" w:rsidRPr="00A069DB" w:rsidRDefault="005D3942" w:rsidP="00006EAB">
      <w:pPr>
        <w:spacing w:before="0" w:after="0"/>
        <w:ind w:left="720"/>
        <w:rPr>
          <w:rFonts w:asciiTheme="minorHAnsi" w:hAnsiTheme="minorHAnsi" w:cstheme="minorHAnsi"/>
          <w:spacing w:val="-2"/>
        </w:rPr>
      </w:pPr>
      <w:r w:rsidRPr="00A069DB">
        <w:rPr>
          <w:rFonts w:asciiTheme="minorHAnsi" w:hAnsiTheme="minorHAnsi" w:cstheme="minorHAnsi"/>
          <w:spacing w:val="-2"/>
        </w:rPr>
        <w:t>The Soap dispenser shall be wall mounted type tough ABS plastic with soap pouch and pump system as per list of recommended makes.  The capacity of dispenser shall be 500 ml</w:t>
      </w:r>
      <w:r w:rsidRPr="00A069DB">
        <w:rPr>
          <w:rFonts w:asciiTheme="minorHAnsi" w:hAnsiTheme="minorHAnsi" w:cstheme="minorHAnsi"/>
        </w:rPr>
        <w:br w:type="page"/>
      </w:r>
    </w:p>
    <w:p w14:paraId="76A970F9" w14:textId="77777777" w:rsidR="005D3942" w:rsidRPr="00A069DB" w:rsidRDefault="005D3942" w:rsidP="00006EAB">
      <w:pPr>
        <w:pStyle w:val="Heading2"/>
        <w:spacing w:before="0" w:after="0" w:line="240" w:lineRule="auto"/>
        <w:rPr>
          <w:rFonts w:asciiTheme="minorHAnsi" w:hAnsiTheme="minorHAnsi" w:cstheme="minorHAnsi"/>
          <w:color w:val="auto"/>
          <w:sz w:val="24"/>
          <w:szCs w:val="24"/>
        </w:rPr>
      </w:pPr>
      <w:r w:rsidRPr="00A069DB">
        <w:rPr>
          <w:rFonts w:asciiTheme="minorHAnsi" w:hAnsiTheme="minorHAnsi" w:cstheme="minorHAnsi"/>
          <w:color w:val="auto"/>
          <w:sz w:val="24"/>
          <w:szCs w:val="24"/>
        </w:rPr>
        <w:lastRenderedPageBreak/>
        <w:t xml:space="preserve">SECTION – V     WATER SUPPLY SYSTEM  </w:t>
      </w:r>
    </w:p>
    <w:p w14:paraId="5D5FFEDC" w14:textId="77777777" w:rsidR="005D3942" w:rsidRPr="00A069DB" w:rsidRDefault="005D3942" w:rsidP="00006EAB">
      <w:pPr>
        <w:spacing w:before="0" w:after="0"/>
        <w:rPr>
          <w:rFonts w:asciiTheme="minorHAnsi" w:hAnsiTheme="minorHAnsi" w:cstheme="minorHAnsi"/>
        </w:rPr>
      </w:pPr>
    </w:p>
    <w:p w14:paraId="46C1283F" w14:textId="77777777" w:rsidR="005D3942" w:rsidRPr="00A069DB" w:rsidRDefault="005D3942" w:rsidP="00006EAB">
      <w:pPr>
        <w:pStyle w:val="Heading3"/>
        <w:tabs>
          <w:tab w:val="left" w:pos="720"/>
        </w:tabs>
        <w:spacing w:before="0"/>
        <w:rPr>
          <w:rFonts w:asciiTheme="minorHAnsi" w:hAnsiTheme="minorHAnsi" w:cstheme="minorHAnsi"/>
          <w:b/>
          <w:color w:val="auto"/>
        </w:rPr>
      </w:pPr>
      <w:r w:rsidRPr="00A069DB">
        <w:rPr>
          <w:rFonts w:asciiTheme="minorHAnsi" w:hAnsiTheme="minorHAnsi" w:cstheme="minorHAnsi"/>
          <w:color w:val="auto"/>
        </w:rPr>
        <w:t>1.1</w:t>
      </w:r>
      <w:r w:rsidRPr="00A069DB">
        <w:rPr>
          <w:rFonts w:asciiTheme="minorHAnsi" w:hAnsiTheme="minorHAnsi" w:cstheme="minorHAnsi"/>
          <w:color w:val="auto"/>
        </w:rPr>
        <w:tab/>
      </w:r>
      <w:r w:rsidRPr="00A069DB">
        <w:rPr>
          <w:rFonts w:asciiTheme="minorHAnsi" w:hAnsiTheme="minorHAnsi" w:cstheme="minorHAnsi"/>
          <w:bCs/>
          <w:color w:val="auto"/>
        </w:rPr>
        <w:t>GENERAL</w:t>
      </w:r>
      <w:r w:rsidRPr="00A069DB">
        <w:rPr>
          <w:rFonts w:asciiTheme="minorHAnsi" w:hAnsiTheme="minorHAnsi" w:cstheme="minorHAnsi"/>
          <w:bCs/>
          <w:color w:val="auto"/>
        </w:rPr>
        <w:tab/>
      </w:r>
    </w:p>
    <w:p w14:paraId="7B31C90F" w14:textId="77777777" w:rsidR="005D3942" w:rsidRPr="00A069DB" w:rsidRDefault="005D3942" w:rsidP="00006EAB">
      <w:pPr>
        <w:pStyle w:val="Heading3"/>
        <w:spacing w:before="0"/>
        <w:rPr>
          <w:rFonts w:asciiTheme="minorHAnsi" w:hAnsiTheme="minorHAnsi" w:cstheme="minorHAnsi"/>
          <w:color w:val="auto"/>
        </w:rPr>
      </w:pPr>
      <w:r w:rsidRPr="00A069DB">
        <w:rPr>
          <w:rFonts w:asciiTheme="minorHAnsi" w:hAnsiTheme="minorHAnsi" w:cstheme="minorHAnsi"/>
          <w:color w:val="auto"/>
        </w:rPr>
        <w:tab/>
      </w:r>
    </w:p>
    <w:p w14:paraId="3FFB2BED" w14:textId="77777777" w:rsidR="005D3942" w:rsidRPr="00A069DB" w:rsidRDefault="005D3942" w:rsidP="00006EAB">
      <w:pPr>
        <w:pStyle w:val="Heading3"/>
        <w:spacing w:before="0"/>
        <w:ind w:hanging="360"/>
        <w:rPr>
          <w:rFonts w:asciiTheme="minorHAnsi" w:hAnsiTheme="minorHAnsi" w:cstheme="minorHAnsi"/>
          <w:b/>
          <w:color w:val="auto"/>
        </w:rPr>
      </w:pPr>
      <w:r w:rsidRPr="00A069DB">
        <w:rPr>
          <w:rFonts w:asciiTheme="minorHAnsi" w:hAnsiTheme="minorHAnsi" w:cstheme="minorHAnsi"/>
          <w:color w:val="auto"/>
        </w:rPr>
        <w:t>1.1.1</w:t>
      </w:r>
      <w:r w:rsidRPr="00A069DB">
        <w:rPr>
          <w:rFonts w:asciiTheme="minorHAnsi" w:hAnsiTheme="minorHAnsi" w:cstheme="minorHAnsi"/>
          <w:color w:val="auto"/>
        </w:rPr>
        <w:tab/>
        <w:t>Scope as per the attached scope of work.</w:t>
      </w:r>
    </w:p>
    <w:p w14:paraId="21D0F718" w14:textId="77777777" w:rsidR="005D3942" w:rsidRPr="00A069DB" w:rsidRDefault="005D3942" w:rsidP="00006EAB">
      <w:pPr>
        <w:pStyle w:val="Heading3"/>
        <w:spacing w:before="0"/>
        <w:ind w:hanging="360"/>
        <w:rPr>
          <w:rFonts w:asciiTheme="minorHAnsi" w:hAnsiTheme="minorHAnsi" w:cstheme="minorHAnsi"/>
          <w:b/>
          <w:color w:val="auto"/>
        </w:rPr>
      </w:pPr>
    </w:p>
    <w:p w14:paraId="68A41EF2" w14:textId="77777777" w:rsidR="005D3942" w:rsidRPr="00A069DB" w:rsidRDefault="005D3942" w:rsidP="00006EAB">
      <w:pPr>
        <w:pStyle w:val="Heading3"/>
        <w:spacing w:before="0"/>
        <w:ind w:hanging="360"/>
        <w:rPr>
          <w:rFonts w:asciiTheme="minorHAnsi" w:hAnsiTheme="minorHAnsi" w:cstheme="minorHAnsi"/>
          <w:color w:val="auto"/>
        </w:rPr>
      </w:pPr>
      <w:r w:rsidRPr="00A069DB">
        <w:rPr>
          <w:rFonts w:asciiTheme="minorHAnsi" w:hAnsiTheme="minorHAnsi" w:cstheme="minorHAnsi"/>
          <w:color w:val="auto"/>
        </w:rPr>
        <w:t>1.1.2</w:t>
      </w:r>
      <w:r w:rsidRPr="00A069DB">
        <w:rPr>
          <w:rFonts w:asciiTheme="minorHAnsi" w:hAnsiTheme="minorHAnsi" w:cstheme="minorHAnsi"/>
          <w:color w:val="auto"/>
        </w:rPr>
        <w:tab/>
        <w:t xml:space="preserve">Manuals </w:t>
      </w:r>
    </w:p>
    <w:p w14:paraId="7B4411D6" w14:textId="77777777" w:rsidR="005D3942" w:rsidRPr="00A069DB" w:rsidRDefault="005D3942" w:rsidP="00006EAB">
      <w:pPr>
        <w:pStyle w:val="IndentPara"/>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Three sets of all manuals for the systems shall be submitted to the client.  This shall include instruction and maintenance manuals.</w:t>
      </w:r>
    </w:p>
    <w:p w14:paraId="7D6D3C78" w14:textId="77777777" w:rsidR="005D3942" w:rsidRPr="00A069DB" w:rsidRDefault="005D3942" w:rsidP="00006EAB">
      <w:pPr>
        <w:pStyle w:val="Heading3"/>
        <w:spacing w:before="0"/>
        <w:ind w:hanging="360"/>
        <w:rPr>
          <w:rFonts w:asciiTheme="minorHAnsi" w:hAnsiTheme="minorHAnsi" w:cstheme="minorHAnsi"/>
          <w:color w:val="auto"/>
        </w:rPr>
      </w:pPr>
      <w:r w:rsidRPr="00A069DB">
        <w:rPr>
          <w:rFonts w:asciiTheme="minorHAnsi" w:hAnsiTheme="minorHAnsi" w:cstheme="minorHAnsi"/>
          <w:color w:val="auto"/>
        </w:rPr>
        <w:t>1.1.3</w:t>
      </w:r>
      <w:r w:rsidRPr="00A069DB">
        <w:rPr>
          <w:rFonts w:asciiTheme="minorHAnsi" w:hAnsiTheme="minorHAnsi" w:cstheme="minorHAnsi"/>
          <w:color w:val="auto"/>
        </w:rPr>
        <w:tab/>
        <w:t>As-built Drawing</w:t>
      </w:r>
    </w:p>
    <w:p w14:paraId="62B5C000" w14:textId="77777777" w:rsidR="005D3942" w:rsidRPr="00A069DB" w:rsidRDefault="005D3942" w:rsidP="00006EAB">
      <w:pPr>
        <w:pStyle w:val="IndentPara"/>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As built drawings as specified in the contract shall be submitted to the client on completion of work.</w:t>
      </w:r>
    </w:p>
    <w:p w14:paraId="7193BC4E" w14:textId="77777777" w:rsidR="005D3942" w:rsidRPr="00A069DB" w:rsidRDefault="005D3942" w:rsidP="00006EAB">
      <w:pPr>
        <w:pStyle w:val="IndentPara"/>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Drawing shall clearly show pipe routes, component details including</w:t>
      </w:r>
    </w:p>
    <w:p w14:paraId="4BABE349" w14:textId="77777777" w:rsidR="005D3942" w:rsidRPr="00A069DB" w:rsidRDefault="005D3942" w:rsidP="00006EAB">
      <w:pPr>
        <w:pStyle w:val="Heading3"/>
        <w:spacing w:before="0"/>
        <w:ind w:hanging="360"/>
        <w:rPr>
          <w:rFonts w:asciiTheme="minorHAnsi" w:hAnsiTheme="minorHAnsi" w:cstheme="minorHAnsi"/>
          <w:b/>
          <w:color w:val="auto"/>
        </w:rPr>
      </w:pPr>
      <w:r w:rsidRPr="00A069DB">
        <w:rPr>
          <w:rFonts w:asciiTheme="minorHAnsi" w:hAnsiTheme="minorHAnsi" w:cstheme="minorHAnsi"/>
          <w:color w:val="auto"/>
        </w:rPr>
        <w:t>1.1.4</w:t>
      </w:r>
      <w:r w:rsidRPr="00A069DB">
        <w:rPr>
          <w:rFonts w:asciiTheme="minorHAnsi" w:hAnsiTheme="minorHAnsi" w:cstheme="minorHAnsi"/>
          <w:color w:val="auto"/>
        </w:rPr>
        <w:tab/>
        <w:t>Training</w:t>
      </w:r>
    </w:p>
    <w:p w14:paraId="1C3B578A" w14:textId="77777777" w:rsidR="005D3942" w:rsidRPr="00A069DB" w:rsidRDefault="005D3942" w:rsidP="00006EAB">
      <w:pPr>
        <w:pStyle w:val="IndentPara"/>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It is the responsibility of the Contractor to train the Owner’s personnel in the operation and maintenance of the system.</w:t>
      </w:r>
    </w:p>
    <w:p w14:paraId="2B9A11D1" w14:textId="77777777" w:rsidR="005D3942" w:rsidRPr="00A069DB" w:rsidRDefault="005D3942" w:rsidP="00006EAB">
      <w:pPr>
        <w:pStyle w:val="Heading3"/>
        <w:numPr>
          <w:ilvl w:val="1"/>
          <w:numId w:val="23"/>
        </w:numPr>
        <w:tabs>
          <w:tab w:val="clear" w:pos="720"/>
        </w:tabs>
        <w:spacing w:before="0"/>
        <w:ind w:left="576" w:hanging="576"/>
        <w:rPr>
          <w:rFonts w:asciiTheme="minorHAnsi" w:hAnsiTheme="minorHAnsi" w:cstheme="minorHAnsi"/>
          <w:bCs/>
          <w:color w:val="auto"/>
        </w:rPr>
      </w:pPr>
      <w:r w:rsidRPr="00A069DB">
        <w:rPr>
          <w:rFonts w:asciiTheme="minorHAnsi" w:hAnsiTheme="minorHAnsi" w:cstheme="minorHAnsi"/>
          <w:bCs/>
          <w:color w:val="auto"/>
        </w:rPr>
        <w:t>WATER SUPPLY SYSTEM</w:t>
      </w:r>
    </w:p>
    <w:p w14:paraId="50AA39BE" w14:textId="77777777" w:rsidR="005D3942" w:rsidRPr="00A069DB" w:rsidRDefault="005D3942" w:rsidP="00006EAB">
      <w:pPr>
        <w:pStyle w:val="NormalIndent"/>
        <w:rPr>
          <w:rFonts w:asciiTheme="minorHAnsi" w:hAnsiTheme="minorHAnsi" w:cstheme="minorHAnsi"/>
          <w:sz w:val="24"/>
          <w:szCs w:val="24"/>
        </w:rPr>
      </w:pPr>
    </w:p>
    <w:p w14:paraId="2D761E6B" w14:textId="77777777" w:rsidR="005D3942" w:rsidRPr="00A069DB" w:rsidRDefault="005D3942" w:rsidP="00006EAB">
      <w:pPr>
        <w:pStyle w:val="NormalIndent"/>
        <w:rPr>
          <w:rFonts w:asciiTheme="minorHAnsi" w:hAnsiTheme="minorHAnsi" w:cstheme="minorHAnsi"/>
          <w:sz w:val="24"/>
          <w:szCs w:val="24"/>
        </w:rPr>
      </w:pPr>
    </w:p>
    <w:p w14:paraId="2779B408" w14:textId="77777777" w:rsidR="005D3942" w:rsidRPr="00A069DB" w:rsidRDefault="005D3942" w:rsidP="00006EAB">
      <w:pPr>
        <w:pStyle w:val="IndentPara"/>
        <w:spacing w:after="0"/>
        <w:ind w:left="0" w:right="-40"/>
        <w:jc w:val="both"/>
        <w:rPr>
          <w:rFonts w:asciiTheme="minorHAnsi" w:hAnsiTheme="minorHAnsi" w:cstheme="minorHAnsi"/>
          <w:b/>
          <w:sz w:val="24"/>
          <w:szCs w:val="24"/>
        </w:rPr>
      </w:pPr>
      <w:r w:rsidRPr="00A069DB">
        <w:rPr>
          <w:rFonts w:asciiTheme="minorHAnsi" w:hAnsiTheme="minorHAnsi" w:cstheme="minorHAnsi"/>
          <w:b/>
          <w:bCs/>
          <w:sz w:val="24"/>
          <w:szCs w:val="24"/>
        </w:rPr>
        <w:t>1.2.1</w:t>
      </w:r>
      <w:r w:rsidRPr="00A069DB">
        <w:rPr>
          <w:rFonts w:asciiTheme="minorHAnsi" w:hAnsiTheme="minorHAnsi" w:cstheme="minorHAnsi"/>
          <w:bCs/>
          <w:sz w:val="24"/>
          <w:szCs w:val="24"/>
        </w:rPr>
        <w:t xml:space="preserve">     </w:t>
      </w:r>
      <w:r w:rsidRPr="00A069DB">
        <w:rPr>
          <w:rFonts w:asciiTheme="minorHAnsi" w:hAnsiTheme="minorHAnsi" w:cstheme="minorHAnsi"/>
          <w:b/>
          <w:sz w:val="24"/>
          <w:szCs w:val="24"/>
        </w:rPr>
        <w:t>Water Meters</w:t>
      </w:r>
    </w:p>
    <w:p w14:paraId="02FC637D" w14:textId="77777777" w:rsidR="005D3942" w:rsidRPr="00A069DB" w:rsidRDefault="005D3942"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Water meters of approved make and design compatible to IBMS protocols shall be supplied for installation at locations as shown. The water meters shall meet with the approval of local supply authorities. Suitable valves and chambers or wall meter box to house the meters shall also be provided along with the meters.</w:t>
      </w:r>
    </w:p>
    <w:p w14:paraId="278157F3" w14:textId="77777777" w:rsidR="005D3942" w:rsidRPr="00A069DB" w:rsidRDefault="005D3942"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meters shall conform to relevant Indian Standard IS and International standards. Calibration certificate shall be obtained and submitted for each water meter.</w:t>
      </w:r>
    </w:p>
    <w:p w14:paraId="2817DF32" w14:textId="77777777" w:rsidR="005D3942" w:rsidRPr="00A069DB" w:rsidRDefault="005D3942"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Provisions shall also be made to lock the water meter. The provision should be such that the lock is conveniently operated from the top. Where the provision is designed for use in conjunction with padlocks, the hole provided for padlocks shall be a diameter not less than 4mm.</w:t>
      </w:r>
    </w:p>
    <w:p w14:paraId="36DA4A72" w14:textId="77777777" w:rsidR="005D3942" w:rsidRPr="00A069DB" w:rsidRDefault="005D3942" w:rsidP="00006EAB">
      <w:pPr>
        <w:autoSpaceDE w:val="0"/>
        <w:autoSpaceDN w:val="0"/>
        <w:adjustRightInd w:val="0"/>
        <w:spacing w:before="0" w:after="0"/>
        <w:rPr>
          <w:rFonts w:asciiTheme="minorHAnsi" w:hAnsiTheme="minorHAnsi" w:cstheme="minorHAnsi"/>
        </w:rPr>
      </w:pPr>
    </w:p>
    <w:p w14:paraId="546B53D2" w14:textId="1F6EF5CB" w:rsidR="005D3942" w:rsidRPr="00A069DB" w:rsidRDefault="005D3942"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Installation of Water Meter</w:t>
      </w:r>
    </w:p>
    <w:p w14:paraId="347B8DCF" w14:textId="77777777" w:rsidR="005D3942" w:rsidRPr="00A069DB" w:rsidRDefault="005D3942"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G.I./ CPVC pipelines shall be cut to the required lengths at the position where the meter and stop cock are required to be fixed. Suitable fittings shall be attached to the pipes. The meter and stop cock shall be fixed in a position by means of connecting pipes, jam nut and socket etc. The stop cock shall be fixed near the inlet of the water meter. The paper disc inserted in the ripples of the meter shall be removed. And the meter installed exactly horizontal or vertical in the flow line in the direction shown by the arrow cast on the body of the meter.</w:t>
      </w:r>
    </w:p>
    <w:p w14:paraId="02FC14F8" w14:textId="77777777" w:rsidR="005D3942" w:rsidRPr="00A069DB" w:rsidRDefault="005D3942"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Care shall be taken that the factory seal of the meter is not disturbed. Wherever the meter shall be fixed to a newly fitted pipeline, the pipeline shall have to be completely washed before fitting the meter.</w:t>
      </w:r>
    </w:p>
    <w:p w14:paraId="43B1D936" w14:textId="77777777" w:rsidR="005D3942" w:rsidRPr="00A069DB" w:rsidRDefault="005D3942" w:rsidP="00006EAB">
      <w:pPr>
        <w:spacing w:before="0" w:after="0"/>
        <w:rPr>
          <w:rFonts w:asciiTheme="minorHAnsi" w:hAnsiTheme="minorHAnsi" w:cstheme="minorHAnsi"/>
          <w:lang w:val="en-AU"/>
        </w:rPr>
      </w:pPr>
    </w:p>
    <w:p w14:paraId="18E6C27D" w14:textId="77777777" w:rsidR="005D3942" w:rsidRPr="00A069DB" w:rsidRDefault="005D3942" w:rsidP="00006EAB">
      <w:pPr>
        <w:numPr>
          <w:ilvl w:val="1"/>
          <w:numId w:val="21"/>
        </w:numPr>
        <w:spacing w:before="0" w:after="0"/>
        <w:rPr>
          <w:rFonts w:asciiTheme="minorHAnsi" w:hAnsiTheme="minorHAnsi" w:cstheme="minorHAnsi"/>
          <w:b/>
          <w:bCs/>
          <w:lang w:val="en-AU"/>
        </w:rPr>
      </w:pPr>
      <w:r w:rsidRPr="00A069DB">
        <w:rPr>
          <w:rFonts w:asciiTheme="minorHAnsi" w:hAnsiTheme="minorHAnsi" w:cstheme="minorHAnsi"/>
          <w:b/>
          <w:bCs/>
          <w:lang w:val="en-AU"/>
        </w:rPr>
        <w:t>CHLORINATED PVC PIPES (CPVC)</w:t>
      </w:r>
    </w:p>
    <w:p w14:paraId="67BFEF07" w14:textId="77777777" w:rsidR="005D3942" w:rsidRPr="00A069DB" w:rsidRDefault="005D3942" w:rsidP="00006EAB">
      <w:pPr>
        <w:spacing w:before="0" w:after="0"/>
        <w:rPr>
          <w:rFonts w:asciiTheme="minorHAnsi" w:hAnsiTheme="minorHAnsi" w:cstheme="minorHAnsi"/>
          <w:b/>
          <w:bCs/>
          <w:lang w:val="en-AU"/>
        </w:rPr>
      </w:pPr>
    </w:p>
    <w:p w14:paraId="4941D388" w14:textId="77777777" w:rsidR="005D3942" w:rsidRPr="00A069DB" w:rsidRDefault="005D3942" w:rsidP="00006EAB">
      <w:pPr>
        <w:spacing w:before="0" w:after="0"/>
        <w:rPr>
          <w:rFonts w:asciiTheme="minorHAnsi" w:hAnsiTheme="minorHAnsi" w:cstheme="minorHAnsi"/>
          <w:b/>
          <w:bCs/>
          <w:lang w:val="en-AU"/>
        </w:rPr>
      </w:pPr>
      <w:r w:rsidRPr="00A069DB">
        <w:rPr>
          <w:rFonts w:asciiTheme="minorHAnsi" w:hAnsiTheme="minorHAnsi" w:cstheme="minorHAnsi"/>
          <w:b/>
          <w:bCs/>
          <w:lang w:val="en-AU"/>
        </w:rPr>
        <w:t>SCOPE</w:t>
      </w:r>
    </w:p>
    <w:p w14:paraId="7D5CE923" w14:textId="77777777" w:rsidR="005D3942" w:rsidRPr="00A069DB" w:rsidRDefault="005D3942" w:rsidP="00006EAB">
      <w:pPr>
        <w:shd w:val="clear" w:color="auto" w:fill="FFFFFF"/>
        <w:spacing w:before="0" w:after="0"/>
        <w:rPr>
          <w:rFonts w:asciiTheme="minorHAnsi" w:hAnsiTheme="minorHAnsi" w:cstheme="minorHAnsi"/>
          <w:b/>
        </w:rPr>
      </w:pPr>
    </w:p>
    <w:p w14:paraId="7068D0A8"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lastRenderedPageBreak/>
        <w:t>This specification covers requirements, test methods, and methods of marking for chlorinated poly (vinyl chloride) plastic hot-and cold-water distribution system components made in one standard dimension ratio and intended for water service up to and including 1800F (820C). These components comprise pipe and tubing, socket-type fittings, street fittings, plastic-to-metal transition fittings, solvent cements, and adhesives. Requirements and methods of test are included for materials, workmanship, dimensions and tolerances, hydrostatic sustained pressure strength, and thermo-cycling resistance. The components covered by this specification are intended for use in residential and commer</w:t>
      </w:r>
      <w:r w:rsidRPr="00A069DB">
        <w:rPr>
          <w:rFonts w:asciiTheme="minorHAnsi" w:hAnsiTheme="minorHAnsi" w:cstheme="minorHAnsi"/>
          <w:bCs/>
          <w:sz w:val="24"/>
          <w:szCs w:val="24"/>
        </w:rPr>
        <w:softHyphen/>
        <w:t>cial, hot and cold, potable water distribution systems.</w:t>
      </w:r>
    </w:p>
    <w:p w14:paraId="0019C16F" w14:textId="77777777" w:rsidR="005D3942" w:rsidRPr="00A069DB" w:rsidRDefault="005D3942" w:rsidP="00006EAB">
      <w:pPr>
        <w:pStyle w:val="BodyTextIndent2"/>
        <w:ind w:left="0" w:firstLine="0"/>
        <w:rPr>
          <w:rFonts w:asciiTheme="minorHAnsi" w:hAnsiTheme="minorHAnsi" w:cstheme="minorHAnsi"/>
          <w:bCs/>
          <w:sz w:val="24"/>
          <w:szCs w:val="24"/>
        </w:rPr>
      </w:pPr>
    </w:p>
    <w:p w14:paraId="771E714C"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The values stated in either inch-pound or SI units are to be regarded separately as standard. Within the text, SI units are shown in brackets. The values stated in each system are not exact equivalents therefore each system shall be used independently of the other. Combining values from the two systems may result in nonconformance with the specifi</w:t>
      </w:r>
      <w:r w:rsidRPr="00A069DB">
        <w:rPr>
          <w:rFonts w:asciiTheme="minorHAnsi" w:hAnsiTheme="minorHAnsi" w:cstheme="minorHAnsi"/>
          <w:bCs/>
          <w:sz w:val="24"/>
          <w:szCs w:val="24"/>
        </w:rPr>
        <w:softHyphen/>
        <w:t>cation.</w:t>
      </w:r>
    </w:p>
    <w:p w14:paraId="65ED76BB" w14:textId="77777777" w:rsidR="005D3942" w:rsidRPr="00A069DB" w:rsidRDefault="005D3942" w:rsidP="00006EAB">
      <w:pPr>
        <w:pStyle w:val="BodyTextIndent2"/>
        <w:ind w:left="0" w:firstLine="0"/>
        <w:rPr>
          <w:rFonts w:asciiTheme="minorHAnsi" w:hAnsiTheme="minorHAnsi" w:cstheme="minorHAnsi"/>
          <w:bCs/>
          <w:sz w:val="24"/>
          <w:szCs w:val="24"/>
        </w:rPr>
      </w:pPr>
    </w:p>
    <w:p w14:paraId="61F0D0CD"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Suggested hydrostatic design stresses and hydrostatic pres</w:t>
      </w:r>
      <w:r w:rsidRPr="00A069DB">
        <w:rPr>
          <w:rFonts w:asciiTheme="minorHAnsi" w:hAnsiTheme="minorHAnsi" w:cstheme="minorHAnsi"/>
          <w:bCs/>
          <w:sz w:val="24"/>
          <w:szCs w:val="24"/>
        </w:rPr>
        <w:softHyphen/>
        <w:t>sure ratings for pipe, tubing and fittings are listed in Appendix XI. Design, assembly and installation considerations are discussed in Appendix X2. An optional performance qualification and an in-plant quality control program are recommended in Appendix X3.</w:t>
      </w:r>
    </w:p>
    <w:p w14:paraId="6E8745C0" w14:textId="77777777" w:rsidR="005D3942" w:rsidRPr="00A069DB" w:rsidRDefault="005D3942" w:rsidP="00006EAB">
      <w:pPr>
        <w:spacing w:before="0" w:after="0"/>
        <w:rPr>
          <w:rFonts w:asciiTheme="minorHAnsi" w:hAnsiTheme="minorHAnsi" w:cstheme="minorHAnsi"/>
          <w:b/>
          <w:bCs/>
          <w:lang w:val="en-AU"/>
        </w:rPr>
      </w:pPr>
    </w:p>
    <w:p w14:paraId="319276F1" w14:textId="77777777" w:rsidR="005D3942" w:rsidRPr="00A069DB" w:rsidRDefault="005D3942" w:rsidP="00006EAB">
      <w:pPr>
        <w:spacing w:before="0" w:after="0"/>
        <w:rPr>
          <w:rFonts w:asciiTheme="minorHAnsi" w:hAnsiTheme="minorHAnsi" w:cstheme="minorHAnsi"/>
          <w:b/>
          <w:bCs/>
          <w:lang w:val="en-AU"/>
        </w:rPr>
      </w:pPr>
    </w:p>
    <w:p w14:paraId="5AE9D96F" w14:textId="77777777" w:rsidR="005D3942" w:rsidRPr="00A069DB" w:rsidRDefault="005D3942" w:rsidP="00006EAB">
      <w:pPr>
        <w:spacing w:before="0" w:after="0"/>
        <w:rPr>
          <w:rFonts w:asciiTheme="minorHAnsi" w:hAnsiTheme="minorHAnsi" w:cstheme="minorHAnsi"/>
          <w:b/>
          <w:bCs/>
          <w:lang w:val="en-AU"/>
        </w:rPr>
      </w:pPr>
      <w:r w:rsidRPr="00A069DB">
        <w:rPr>
          <w:rFonts w:asciiTheme="minorHAnsi" w:hAnsiTheme="minorHAnsi" w:cstheme="minorHAnsi"/>
          <w:b/>
          <w:bCs/>
          <w:lang w:val="en-AU"/>
        </w:rPr>
        <w:t>REFERENCED DOCUMENTS</w:t>
      </w:r>
    </w:p>
    <w:p w14:paraId="58476804" w14:textId="77777777" w:rsidR="005D3942" w:rsidRPr="00A069DB" w:rsidRDefault="005D3942" w:rsidP="00006EAB">
      <w:pPr>
        <w:shd w:val="clear" w:color="auto" w:fill="FFFFFF"/>
        <w:tabs>
          <w:tab w:val="left" w:pos="509"/>
        </w:tabs>
        <w:spacing w:before="0" w:after="0"/>
        <w:rPr>
          <w:rFonts w:asciiTheme="minorHAnsi" w:hAnsiTheme="minorHAnsi" w:cstheme="minorHAnsi"/>
          <w:b/>
          <w:bCs/>
          <w:spacing w:val="5"/>
        </w:rPr>
      </w:pPr>
      <w:r w:rsidRPr="00A069DB">
        <w:rPr>
          <w:rFonts w:asciiTheme="minorHAnsi" w:hAnsiTheme="minorHAnsi" w:cstheme="minorHAnsi"/>
          <w:b/>
          <w:bCs/>
          <w:spacing w:val="5"/>
        </w:rPr>
        <w:t>ASTM Standards:</w:t>
      </w:r>
    </w:p>
    <w:p w14:paraId="466E427C"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D 1598 Test Method for Time-to-Failure of Plastic Pipe under Constant Internal Pressure</w:t>
      </w:r>
    </w:p>
    <w:p w14:paraId="0EF97182"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D1399 Test Method for Short-Time Hydraulic Failure Pressure of Plastic Pipe, Tubing and Fittings.</w:t>
      </w:r>
    </w:p>
    <w:p w14:paraId="12842F44"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D1784 Specification for Rigid PoIy (VinyI Chloride) (UPVC) Compounds and Chlorinated Poly (Vinyl Chlo</w:t>
      </w:r>
      <w:r w:rsidRPr="00A069DB">
        <w:rPr>
          <w:rFonts w:asciiTheme="minorHAnsi" w:hAnsiTheme="minorHAnsi" w:cstheme="minorHAnsi"/>
          <w:bCs/>
          <w:sz w:val="24"/>
          <w:szCs w:val="24"/>
        </w:rPr>
        <w:softHyphen/>
        <w:t>ride) (CPVC) Compounds</w:t>
      </w:r>
    </w:p>
    <w:p w14:paraId="74160F87"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D 1898 Practice for Sampling of Plastics</w:t>
      </w:r>
    </w:p>
    <w:p w14:paraId="0D5EA75B"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D2122 Test Method for Determining Dimensions of Thermoplastic Pipe and Fittings2</w:t>
      </w:r>
    </w:p>
    <w:p w14:paraId="03470489"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D2444 Test Method for Impact Resistance of Thermo</w:t>
      </w:r>
      <w:r w:rsidRPr="00A069DB">
        <w:rPr>
          <w:rFonts w:asciiTheme="minorHAnsi" w:hAnsiTheme="minorHAnsi" w:cstheme="minorHAnsi"/>
          <w:bCs/>
          <w:sz w:val="24"/>
          <w:szCs w:val="24"/>
        </w:rPr>
        <w:softHyphen/>
        <w:t>plastic Pipe and Fittings by Means of a Tup (Failing Weight)2</w:t>
      </w:r>
    </w:p>
    <w:p w14:paraId="5685B144"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D2837 Test Method for Obtaining Hydrostatic Design Basis for Thermoplastic Pipe Materials2</w:t>
      </w:r>
    </w:p>
    <w:p w14:paraId="61EE7211"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F 402 Practice for Safe Handling of Solvent Cements, Primers, and Cleaners Used for Joining Thermoplastic Pipe and Fittings2</w:t>
      </w:r>
    </w:p>
    <w:p w14:paraId="139AEA65"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F 412 Terminology Relating to Plastic Piping Systems</w:t>
      </w:r>
    </w:p>
    <w:p w14:paraId="391ECD9A"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F 493 Specification for Solvent Cements for Chlorinated Poly (Vinyl Chloride) (CPVC) Plastic Pipe and Fittines2</w:t>
      </w:r>
    </w:p>
    <w:p w14:paraId="6DC26D87" w14:textId="77777777" w:rsidR="005D3942" w:rsidRPr="00A069DB" w:rsidRDefault="005D3942" w:rsidP="00006EAB">
      <w:pPr>
        <w:shd w:val="clear" w:color="auto" w:fill="FFFFFF"/>
        <w:tabs>
          <w:tab w:val="left" w:pos="509"/>
        </w:tabs>
        <w:spacing w:before="0" w:after="0"/>
        <w:rPr>
          <w:rFonts w:asciiTheme="minorHAnsi" w:hAnsiTheme="minorHAnsi" w:cstheme="minorHAnsi"/>
          <w:b/>
          <w:bCs/>
          <w:spacing w:val="5"/>
        </w:rPr>
      </w:pPr>
      <w:r w:rsidRPr="00A069DB">
        <w:rPr>
          <w:rFonts w:asciiTheme="minorHAnsi" w:hAnsiTheme="minorHAnsi" w:cstheme="minorHAnsi"/>
          <w:b/>
          <w:bCs/>
          <w:spacing w:val="5"/>
        </w:rPr>
        <w:t>ANSI Standards:</w:t>
      </w:r>
    </w:p>
    <w:p w14:paraId="56F0B30D"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ANSI B2.I-1968 Pipe Threads</w:t>
      </w:r>
    </w:p>
    <w:p w14:paraId="6B11DFD9"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ANSI Z17.1-1958 Preferred Numbers4</w:t>
      </w:r>
    </w:p>
    <w:p w14:paraId="27C577C7" w14:textId="77777777" w:rsidR="005D3942" w:rsidRPr="00A069DB" w:rsidRDefault="005D3942" w:rsidP="00006EAB">
      <w:pPr>
        <w:shd w:val="clear" w:color="auto" w:fill="FFFFFF"/>
        <w:tabs>
          <w:tab w:val="left" w:pos="509"/>
        </w:tabs>
        <w:spacing w:before="0" w:after="0"/>
        <w:rPr>
          <w:rFonts w:asciiTheme="minorHAnsi" w:hAnsiTheme="minorHAnsi" w:cstheme="minorHAnsi"/>
          <w:b/>
          <w:bCs/>
          <w:spacing w:val="5"/>
        </w:rPr>
      </w:pPr>
      <w:r w:rsidRPr="00A069DB">
        <w:rPr>
          <w:rFonts w:asciiTheme="minorHAnsi" w:hAnsiTheme="minorHAnsi" w:cstheme="minorHAnsi"/>
          <w:b/>
          <w:bCs/>
          <w:spacing w:val="5"/>
        </w:rPr>
        <w:t>Federal Standard:</w:t>
      </w:r>
    </w:p>
    <w:p w14:paraId="5D90CF27"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Fed. Std. No. 123 Marking for Shipments (Civil Agencies) 5</w:t>
      </w:r>
    </w:p>
    <w:p w14:paraId="1767FE69" w14:textId="77777777" w:rsidR="005D3942" w:rsidRPr="00A069DB" w:rsidRDefault="005D3942" w:rsidP="00006EAB">
      <w:pPr>
        <w:shd w:val="clear" w:color="auto" w:fill="FFFFFF"/>
        <w:tabs>
          <w:tab w:val="left" w:pos="509"/>
        </w:tabs>
        <w:spacing w:before="0" w:after="0"/>
        <w:rPr>
          <w:rFonts w:asciiTheme="minorHAnsi" w:hAnsiTheme="minorHAnsi" w:cstheme="minorHAnsi"/>
          <w:b/>
          <w:bCs/>
          <w:spacing w:val="5"/>
        </w:rPr>
      </w:pPr>
      <w:r w:rsidRPr="00A069DB">
        <w:rPr>
          <w:rFonts w:asciiTheme="minorHAnsi" w:hAnsiTheme="minorHAnsi" w:cstheme="minorHAnsi"/>
          <w:b/>
          <w:bCs/>
          <w:spacing w:val="5"/>
        </w:rPr>
        <w:t>Military Standard:</w:t>
      </w:r>
    </w:p>
    <w:p w14:paraId="0B97C38F"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MIL-STD-129 Marking for Shipment and Storage</w:t>
      </w:r>
    </w:p>
    <w:p w14:paraId="58360E61" w14:textId="77777777" w:rsidR="005D3942" w:rsidRPr="00A069DB" w:rsidRDefault="005D3942" w:rsidP="00006EAB">
      <w:pPr>
        <w:shd w:val="clear" w:color="auto" w:fill="FFFFFF"/>
        <w:tabs>
          <w:tab w:val="left" w:pos="509"/>
        </w:tabs>
        <w:spacing w:before="0" w:after="0"/>
        <w:rPr>
          <w:rFonts w:asciiTheme="minorHAnsi" w:hAnsiTheme="minorHAnsi" w:cstheme="minorHAnsi"/>
          <w:b/>
          <w:bCs/>
          <w:spacing w:val="5"/>
        </w:rPr>
      </w:pPr>
      <w:r w:rsidRPr="00A069DB">
        <w:rPr>
          <w:rFonts w:asciiTheme="minorHAnsi" w:hAnsiTheme="minorHAnsi" w:cstheme="minorHAnsi"/>
          <w:b/>
          <w:bCs/>
          <w:spacing w:val="5"/>
        </w:rPr>
        <w:t>NSF Standards:</w:t>
      </w:r>
    </w:p>
    <w:p w14:paraId="2CD27961"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Standard No. 14 for Plastic Piping Components and Related Materials6</w:t>
      </w:r>
    </w:p>
    <w:p w14:paraId="2187456C" w14:textId="77777777" w:rsidR="005D3942" w:rsidRPr="00A069DB" w:rsidRDefault="005D3942" w:rsidP="00006EAB">
      <w:pPr>
        <w:spacing w:before="0" w:after="0"/>
        <w:ind w:left="720"/>
        <w:rPr>
          <w:rFonts w:asciiTheme="minorHAnsi" w:hAnsiTheme="minorHAnsi" w:cstheme="minorHAnsi"/>
          <w:spacing w:val="-2"/>
        </w:rPr>
      </w:pPr>
      <w:r w:rsidRPr="00A069DB">
        <w:rPr>
          <w:rFonts w:asciiTheme="minorHAnsi" w:hAnsiTheme="minorHAnsi" w:cstheme="minorHAnsi"/>
          <w:bCs/>
        </w:rPr>
        <w:lastRenderedPageBreak/>
        <w:t>Standard No. 61 for Drinking Water Systems Compo</w:t>
      </w:r>
      <w:r w:rsidRPr="00A069DB">
        <w:rPr>
          <w:rFonts w:asciiTheme="minorHAnsi" w:hAnsiTheme="minorHAnsi" w:cstheme="minorHAnsi"/>
          <w:bCs/>
        </w:rPr>
        <w:softHyphen/>
        <w:t>nents—Health Effects</w:t>
      </w:r>
    </w:p>
    <w:p w14:paraId="5D7F0923" w14:textId="77777777" w:rsidR="005D3942" w:rsidRPr="00A069DB" w:rsidRDefault="005D3942" w:rsidP="00006EAB">
      <w:pPr>
        <w:spacing w:before="0" w:after="0"/>
        <w:ind w:left="720"/>
        <w:rPr>
          <w:rFonts w:asciiTheme="minorHAnsi" w:hAnsiTheme="minorHAnsi" w:cstheme="minorHAnsi"/>
          <w:spacing w:val="-2"/>
        </w:rPr>
      </w:pPr>
      <w:r w:rsidRPr="00A069DB">
        <w:rPr>
          <w:rFonts w:asciiTheme="minorHAnsi" w:hAnsiTheme="minorHAnsi" w:cstheme="minorHAnsi"/>
          <w:spacing w:val="-2"/>
        </w:rPr>
        <w:t>NSF Standards:</w:t>
      </w:r>
    </w:p>
    <w:p w14:paraId="6D8E79CD" w14:textId="77777777" w:rsidR="005D3942" w:rsidRPr="00A069DB" w:rsidRDefault="005D3942" w:rsidP="00006EAB">
      <w:pPr>
        <w:spacing w:before="0" w:after="0"/>
        <w:ind w:left="720"/>
        <w:rPr>
          <w:rFonts w:asciiTheme="minorHAnsi" w:hAnsiTheme="minorHAnsi" w:cstheme="minorHAnsi"/>
          <w:spacing w:val="-2"/>
        </w:rPr>
      </w:pPr>
      <w:r w:rsidRPr="00A069DB">
        <w:rPr>
          <w:rFonts w:asciiTheme="minorHAnsi" w:hAnsiTheme="minorHAnsi" w:cstheme="minorHAnsi"/>
          <w:spacing w:val="-2"/>
        </w:rPr>
        <w:t>Standard No. 14 for Plastic Piping Components and Related Materials6</w:t>
      </w:r>
    </w:p>
    <w:p w14:paraId="0DE39181" w14:textId="77777777" w:rsidR="005D3942" w:rsidRPr="00A069DB" w:rsidRDefault="005D3942" w:rsidP="00006EAB">
      <w:pPr>
        <w:spacing w:before="0" w:after="0"/>
        <w:ind w:left="720"/>
        <w:rPr>
          <w:rFonts w:asciiTheme="minorHAnsi" w:hAnsiTheme="minorHAnsi" w:cstheme="minorHAnsi"/>
          <w:spacing w:val="-2"/>
        </w:rPr>
      </w:pPr>
      <w:r w:rsidRPr="00A069DB">
        <w:rPr>
          <w:rFonts w:asciiTheme="minorHAnsi" w:hAnsiTheme="minorHAnsi" w:cstheme="minorHAnsi"/>
          <w:spacing w:val="-2"/>
        </w:rPr>
        <w:t>Standard No. 61 for Drinking Water Systems Compo</w:t>
      </w:r>
      <w:r w:rsidRPr="00A069DB">
        <w:rPr>
          <w:rFonts w:asciiTheme="minorHAnsi" w:hAnsiTheme="minorHAnsi" w:cstheme="minorHAnsi"/>
          <w:spacing w:val="-2"/>
        </w:rPr>
        <w:softHyphen/>
        <w:t>nents—Health Effects</w:t>
      </w:r>
    </w:p>
    <w:p w14:paraId="6E51C838" w14:textId="77777777" w:rsidR="005D3942" w:rsidRPr="00A069DB" w:rsidRDefault="005D3942" w:rsidP="00006EAB">
      <w:pPr>
        <w:spacing w:before="0" w:after="0"/>
        <w:rPr>
          <w:rFonts w:asciiTheme="minorHAnsi" w:hAnsiTheme="minorHAnsi" w:cstheme="minorHAnsi"/>
          <w:b/>
          <w:bCs/>
          <w:lang w:val="en-AU"/>
        </w:rPr>
      </w:pPr>
    </w:p>
    <w:p w14:paraId="527AFBB0"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DEFINITIONS</w:t>
      </w:r>
    </w:p>
    <w:p w14:paraId="531665C7"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General—Definitions used in this specification are in accordance with Terminology F412, unless otherwise specified. The abbreviation for chlorinated poly(vinyl chloride) is CPVC. Plastic tubing denotes a particular diameter schedule of plastic pipe in which the outside diameter of the tubing is equal to the nominal size plus 1/3 in. (3.18 mm). Relation between standard dimension ratio, stress, and internal pressure—the following expression is used to relate standard dimension ratio, stress, and internal pressure for pipe and tubing:</w:t>
      </w:r>
    </w:p>
    <w:p w14:paraId="1D4B7124" w14:textId="77777777" w:rsidR="005D3942" w:rsidRPr="00A069DB" w:rsidRDefault="005D3942" w:rsidP="00006EAB">
      <w:pPr>
        <w:spacing w:before="0" w:after="0"/>
        <w:ind w:left="720"/>
        <w:rPr>
          <w:rFonts w:asciiTheme="minorHAnsi" w:hAnsiTheme="minorHAnsi" w:cstheme="minorHAnsi"/>
          <w:spacing w:val="-2"/>
        </w:rPr>
      </w:pPr>
    </w:p>
    <w:p w14:paraId="7240307E"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2S / P</w:t>
      </w:r>
      <w:r w:rsidRPr="00A069DB">
        <w:rPr>
          <w:rFonts w:asciiTheme="minorHAnsi" w:hAnsiTheme="minorHAnsi" w:cstheme="minorHAnsi"/>
          <w:bCs/>
          <w:sz w:val="24"/>
          <w:szCs w:val="24"/>
        </w:rPr>
        <w:tab/>
        <w:t>=</w:t>
      </w:r>
      <w:r w:rsidRPr="00A069DB">
        <w:rPr>
          <w:rFonts w:asciiTheme="minorHAnsi" w:hAnsiTheme="minorHAnsi" w:cstheme="minorHAnsi"/>
          <w:bCs/>
          <w:sz w:val="24"/>
          <w:szCs w:val="24"/>
        </w:rPr>
        <w:tab/>
        <w:t>R-1</w:t>
      </w:r>
    </w:p>
    <w:p w14:paraId="23913761" w14:textId="77777777" w:rsidR="005D3942" w:rsidRPr="00A069DB" w:rsidRDefault="005D3942" w:rsidP="00006EAB">
      <w:pPr>
        <w:pStyle w:val="BodyTextIndent2"/>
        <w:ind w:left="0" w:firstLine="0"/>
        <w:rPr>
          <w:rFonts w:asciiTheme="minorHAnsi" w:hAnsiTheme="minorHAnsi" w:cstheme="minorHAnsi"/>
          <w:bCs/>
          <w:sz w:val="24"/>
          <w:szCs w:val="24"/>
        </w:rPr>
      </w:pPr>
    </w:p>
    <w:p w14:paraId="15064368"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2S / P</w:t>
      </w:r>
      <w:r w:rsidRPr="00A069DB">
        <w:rPr>
          <w:rFonts w:asciiTheme="minorHAnsi" w:hAnsiTheme="minorHAnsi" w:cstheme="minorHAnsi"/>
          <w:bCs/>
          <w:sz w:val="24"/>
          <w:szCs w:val="24"/>
        </w:rPr>
        <w:tab/>
        <w:t>=</w:t>
      </w:r>
      <w:r w:rsidRPr="00A069DB">
        <w:rPr>
          <w:rFonts w:asciiTheme="minorHAnsi" w:hAnsiTheme="minorHAnsi" w:cstheme="minorHAnsi"/>
          <w:bCs/>
          <w:sz w:val="24"/>
          <w:szCs w:val="24"/>
        </w:rPr>
        <w:tab/>
        <w:t>(D0/t) – 1</w:t>
      </w:r>
    </w:p>
    <w:p w14:paraId="2C54A4FB" w14:textId="77777777" w:rsidR="005D3942" w:rsidRPr="00A069DB" w:rsidRDefault="005D3942" w:rsidP="00006EAB">
      <w:pPr>
        <w:pStyle w:val="BodyTextIndent2"/>
        <w:ind w:left="0" w:firstLine="0"/>
        <w:rPr>
          <w:rFonts w:asciiTheme="minorHAnsi" w:hAnsiTheme="minorHAnsi" w:cstheme="minorHAnsi"/>
          <w:bCs/>
          <w:sz w:val="24"/>
          <w:szCs w:val="24"/>
        </w:rPr>
      </w:pPr>
    </w:p>
    <w:p w14:paraId="4649ED80"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Where:</w:t>
      </w:r>
    </w:p>
    <w:p w14:paraId="1D2929CF"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S</w:t>
      </w:r>
      <w:r w:rsidRPr="00A069DB">
        <w:rPr>
          <w:rFonts w:asciiTheme="minorHAnsi" w:hAnsiTheme="minorHAnsi" w:cstheme="minorHAnsi"/>
          <w:bCs/>
          <w:sz w:val="24"/>
          <w:szCs w:val="24"/>
        </w:rPr>
        <w:tab/>
        <w:t>=</w:t>
      </w:r>
      <w:r w:rsidRPr="00A069DB">
        <w:rPr>
          <w:rFonts w:asciiTheme="minorHAnsi" w:hAnsiTheme="minorHAnsi" w:cstheme="minorHAnsi"/>
          <w:bCs/>
          <w:sz w:val="24"/>
          <w:szCs w:val="24"/>
        </w:rPr>
        <w:tab/>
        <w:t>stress in circumferential or hoop direction, psi (MPa).</w:t>
      </w:r>
    </w:p>
    <w:p w14:paraId="4F35A9AA"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P</w:t>
      </w:r>
      <w:r w:rsidRPr="00A069DB">
        <w:rPr>
          <w:rFonts w:asciiTheme="minorHAnsi" w:hAnsiTheme="minorHAnsi" w:cstheme="minorHAnsi"/>
          <w:bCs/>
          <w:sz w:val="24"/>
          <w:szCs w:val="24"/>
        </w:rPr>
        <w:tab/>
        <w:t>=</w:t>
      </w:r>
      <w:r w:rsidRPr="00A069DB">
        <w:rPr>
          <w:rFonts w:asciiTheme="minorHAnsi" w:hAnsiTheme="minorHAnsi" w:cstheme="minorHAnsi"/>
          <w:bCs/>
          <w:sz w:val="24"/>
          <w:szCs w:val="24"/>
        </w:rPr>
        <w:tab/>
        <w:t>internal pressure, psi (MPa),</w:t>
      </w:r>
    </w:p>
    <w:p w14:paraId="58BAB2D4"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Do</w:t>
      </w:r>
      <w:r w:rsidRPr="00A069DB">
        <w:rPr>
          <w:rFonts w:asciiTheme="minorHAnsi" w:hAnsiTheme="minorHAnsi" w:cstheme="minorHAnsi"/>
          <w:bCs/>
          <w:sz w:val="24"/>
          <w:szCs w:val="24"/>
        </w:rPr>
        <w:tab/>
        <w:t>=</w:t>
      </w:r>
      <w:r w:rsidRPr="00A069DB">
        <w:rPr>
          <w:rFonts w:asciiTheme="minorHAnsi" w:hAnsiTheme="minorHAnsi" w:cstheme="minorHAnsi"/>
          <w:bCs/>
          <w:sz w:val="24"/>
          <w:szCs w:val="24"/>
        </w:rPr>
        <w:tab/>
        <w:t>average outside diameter, in. (mm),</w:t>
      </w:r>
    </w:p>
    <w:p w14:paraId="0D6B4137"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T</w:t>
      </w:r>
      <w:r w:rsidRPr="00A069DB">
        <w:rPr>
          <w:rFonts w:asciiTheme="minorHAnsi" w:hAnsiTheme="minorHAnsi" w:cstheme="minorHAnsi"/>
          <w:bCs/>
          <w:sz w:val="24"/>
          <w:szCs w:val="24"/>
        </w:rPr>
        <w:tab/>
        <w:t>=</w:t>
      </w:r>
      <w:r w:rsidRPr="00A069DB">
        <w:rPr>
          <w:rFonts w:asciiTheme="minorHAnsi" w:hAnsiTheme="minorHAnsi" w:cstheme="minorHAnsi"/>
          <w:bCs/>
          <w:sz w:val="24"/>
          <w:szCs w:val="24"/>
        </w:rPr>
        <w:tab/>
        <w:t>minimum wall thickness, in. (mm), and</w:t>
      </w:r>
    </w:p>
    <w:p w14:paraId="66B1986B"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R</w:t>
      </w:r>
      <w:r w:rsidRPr="00A069DB">
        <w:rPr>
          <w:rFonts w:asciiTheme="minorHAnsi" w:hAnsiTheme="minorHAnsi" w:cstheme="minorHAnsi"/>
          <w:bCs/>
          <w:sz w:val="24"/>
          <w:szCs w:val="24"/>
        </w:rPr>
        <w:tab/>
        <w:t>=</w:t>
      </w:r>
      <w:r w:rsidRPr="00A069DB">
        <w:rPr>
          <w:rFonts w:asciiTheme="minorHAnsi" w:hAnsiTheme="minorHAnsi" w:cstheme="minorHAnsi"/>
          <w:bCs/>
          <w:sz w:val="24"/>
          <w:szCs w:val="24"/>
        </w:rPr>
        <w:tab/>
        <w:t>standard dimension ratio, SDR.</w:t>
      </w:r>
    </w:p>
    <w:p w14:paraId="46313EFA" w14:textId="77777777" w:rsidR="005D3942" w:rsidRPr="00A069DB" w:rsidRDefault="005D3942" w:rsidP="00006EAB">
      <w:pPr>
        <w:pStyle w:val="BodyTextIndent2"/>
        <w:ind w:left="0" w:firstLine="0"/>
        <w:rPr>
          <w:rFonts w:asciiTheme="minorHAnsi" w:hAnsiTheme="minorHAnsi" w:cstheme="minorHAnsi"/>
          <w:bCs/>
          <w:sz w:val="24"/>
          <w:szCs w:val="24"/>
        </w:rPr>
      </w:pPr>
    </w:p>
    <w:p w14:paraId="6A49CB31"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Standard dimension ratio (SDR)—a. selected series of numbers in which the average outside diameter to minimum wall thickness dimension ratios are constant for all sizes of pipe and tubing in each standard dimension ratio, and which are the ANSI ZI7.I Preferred Number Series 10 modified by +1. SDR fittings shall by definition be equiva</w:t>
      </w:r>
      <w:r w:rsidRPr="00A069DB">
        <w:rPr>
          <w:rFonts w:asciiTheme="minorHAnsi" w:hAnsiTheme="minorHAnsi" w:cstheme="minorHAnsi"/>
          <w:bCs/>
          <w:sz w:val="24"/>
          <w:szCs w:val="24"/>
        </w:rPr>
        <w:softHyphen/>
        <w:t>lent in minimum socket wall thickness to the minimum wall thickness of the corresponding SDR and size of pipe or tubing, and the minimum body wall thickness shall be 125% of that value.</w:t>
      </w:r>
    </w:p>
    <w:p w14:paraId="2C0516DB" w14:textId="77777777" w:rsidR="005D3942" w:rsidRPr="00A069DB" w:rsidRDefault="005D3942" w:rsidP="00006EAB">
      <w:pPr>
        <w:pStyle w:val="BodyTextIndent2"/>
        <w:ind w:left="0" w:firstLine="0"/>
        <w:rPr>
          <w:rFonts w:asciiTheme="minorHAnsi" w:hAnsiTheme="minorHAnsi" w:cstheme="minorHAnsi"/>
          <w:bCs/>
          <w:sz w:val="24"/>
          <w:szCs w:val="24"/>
        </w:rPr>
      </w:pPr>
    </w:p>
    <w:p w14:paraId="5A4A934B"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Standard material designation code—the chlorinated poly (vinyl chloride) material designation code shall consist of the abbreviation CPVC followed by two digits indicating the ASTM type and grade in Arabic numerals. Where necessary, a third and fourth digit shall be added to indicate the hydrostatic design stress for water at 730F [230C] in units of 100 psi [0.69 MPa].</w:t>
      </w:r>
    </w:p>
    <w:p w14:paraId="7A0185E0" w14:textId="77777777" w:rsidR="005D3942" w:rsidRPr="00A069DB" w:rsidRDefault="005D3942" w:rsidP="00006EAB">
      <w:pPr>
        <w:spacing w:before="0" w:after="0"/>
        <w:rPr>
          <w:rFonts w:asciiTheme="minorHAnsi" w:hAnsiTheme="minorHAnsi" w:cstheme="minorHAnsi"/>
          <w:b/>
          <w:bCs/>
          <w:lang w:val="en-AU"/>
        </w:rPr>
      </w:pPr>
    </w:p>
    <w:p w14:paraId="2779D637"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MATERIALS</w:t>
      </w:r>
    </w:p>
    <w:p w14:paraId="081BCEEE"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Basic Materials Description—Chlorinated poly (vinyl chloride) plastics used to make pipe, tubing, and fittings meeting the requirements of this specification are categorized by two criteria; namely, basic short-term properties, and long-term hydrostatic strength. Sections 4.1.1 and 4.1.2 respectively define these categories.</w:t>
      </w:r>
    </w:p>
    <w:p w14:paraId="2DDE36DC"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Basic Short-Term Properties—This specification covers CPVC 41 pipe, tubing, and fittings made from plastic materials meeting the mechanical strength, heat resistance, flammability, and chemical resistance requirements for CPVC 23447-B in Specification D 1784.</w:t>
      </w:r>
    </w:p>
    <w:p w14:paraId="40EB6AD1"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CPVC 23447-B was formerly designated as CPVC Type IV Grade 1, and is herein designated as CPVC 41. This is also used in marking pipe, tubing, or fittings.</w:t>
      </w:r>
    </w:p>
    <w:p w14:paraId="226DA60D"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lastRenderedPageBreak/>
        <w:t>Long-Term Hydrostatic Strength—this specifica</w:t>
      </w:r>
      <w:r w:rsidRPr="00A069DB">
        <w:rPr>
          <w:rFonts w:asciiTheme="minorHAnsi" w:hAnsiTheme="minorHAnsi" w:cstheme="minorHAnsi"/>
          <w:bCs/>
          <w:sz w:val="24"/>
          <w:szCs w:val="24"/>
        </w:rPr>
        <w:softHyphen/>
        <w:t>tion covers CPVC 41 pipe, tubing, and fittings which are further defined by hydrostatic design stress as CPVC 4120. Pipe and tubing are so defined on the basis of long-term hydrostatic strength tests and are made from compounds having an established 180°F [820C] hydrostatic design stress of 500 psi [3.45 MPa] or greater in accordance with Appendix XI and Test Method D 2837. Fittings are so defined by hydrostatic sustained pressure tests on fitting assemblies, required by this specification (see 6.2), and based on the hydrostatic strength of the corresponding pipe or tubing.</w:t>
      </w:r>
    </w:p>
    <w:p w14:paraId="6387F732"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No hydrostatic design stress, as such, exists for finings until such time as long-term hydrostatic strength test methods for fittings are developed.</w:t>
      </w:r>
    </w:p>
    <w:p w14:paraId="72231506"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Rework Material—clean rework material generated from the manufacturers own production may be used by the same manufacturer provided the pipe, tubing, or fittings meet all the requirements of this specification.</w:t>
      </w:r>
    </w:p>
    <w:p w14:paraId="46EA7B8B" w14:textId="77777777" w:rsidR="005D3942" w:rsidRPr="00A069DB" w:rsidRDefault="005D3942" w:rsidP="00006EAB">
      <w:pPr>
        <w:spacing w:before="0" w:after="0"/>
        <w:ind w:left="720"/>
        <w:rPr>
          <w:rFonts w:asciiTheme="minorHAnsi" w:hAnsiTheme="minorHAnsi" w:cstheme="minorHAnsi"/>
          <w:spacing w:val="-2"/>
        </w:rPr>
      </w:pPr>
    </w:p>
    <w:p w14:paraId="2C9260C9"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Classification</w:t>
      </w:r>
    </w:p>
    <w:p w14:paraId="0697B7F8"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Pipe, Tubing, and Fittings—This specification classi</w:t>
      </w:r>
      <w:r w:rsidRPr="00A069DB">
        <w:rPr>
          <w:rFonts w:asciiTheme="minorHAnsi" w:hAnsiTheme="minorHAnsi" w:cstheme="minorHAnsi"/>
          <w:bCs/>
          <w:sz w:val="24"/>
          <w:szCs w:val="24"/>
        </w:rPr>
        <w:softHyphen/>
        <w:t>fies CPVC 4120 pipe, tubing, and  fittings by a single standard dimension ratio which shall be SDR II, by a maximum continuous use temperature which shall be 1800F [820C] and by nominal pipe or tubing diameters from 3/8 in.[9.5 mm] through 2 in. [50 mm].</w:t>
      </w:r>
    </w:p>
    <w:p w14:paraId="05795A5F" w14:textId="77777777" w:rsidR="005D3942" w:rsidRPr="00A069DB" w:rsidRDefault="005D3942" w:rsidP="00006EAB">
      <w:pPr>
        <w:pStyle w:val="BodyTextIndent2"/>
        <w:ind w:left="0" w:firstLine="0"/>
        <w:rPr>
          <w:rFonts w:asciiTheme="minorHAnsi" w:hAnsiTheme="minorHAnsi" w:cstheme="minorHAnsi"/>
          <w:bCs/>
          <w:sz w:val="24"/>
          <w:szCs w:val="24"/>
        </w:rPr>
      </w:pPr>
    </w:p>
    <w:p w14:paraId="1B8CA79C"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Plastic-to-Metal Transition Finings—This specifica</w:t>
      </w:r>
      <w:r w:rsidRPr="00A069DB">
        <w:rPr>
          <w:rFonts w:asciiTheme="minorHAnsi" w:hAnsiTheme="minorHAnsi" w:cstheme="minorHAnsi"/>
          <w:bCs/>
          <w:sz w:val="24"/>
          <w:szCs w:val="24"/>
        </w:rPr>
        <w:softHyphen/>
        <w:t>tion classifies CPVC plastic-to-metal transition fittings in</w:t>
      </w:r>
      <w:r w:rsidRPr="00A069DB">
        <w:rPr>
          <w:rFonts w:asciiTheme="minorHAnsi" w:hAnsiTheme="minorHAnsi" w:cstheme="minorHAnsi"/>
          <w:bCs/>
          <w:sz w:val="24"/>
          <w:szCs w:val="24"/>
        </w:rPr>
        <w:softHyphen/>
        <w:t>tended for use up to and including 1800F [820C] as CPVC-I800F on the basis of resistance to failure by thermo-cycling.</w:t>
      </w:r>
    </w:p>
    <w:p w14:paraId="7E06CEE1" w14:textId="77777777" w:rsidR="005D3942" w:rsidRPr="00A069DB" w:rsidRDefault="005D3942" w:rsidP="00006EAB">
      <w:pPr>
        <w:pStyle w:val="BodyTextIndent2"/>
        <w:ind w:left="0" w:firstLine="0"/>
        <w:rPr>
          <w:rFonts w:asciiTheme="minorHAnsi" w:hAnsiTheme="minorHAnsi" w:cstheme="minorHAnsi"/>
          <w:bCs/>
          <w:sz w:val="24"/>
          <w:szCs w:val="24"/>
        </w:rPr>
      </w:pPr>
    </w:p>
    <w:p w14:paraId="663B8B51"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Solvent Cements and Adhesives— this specification classifies solvent cements and adhesives meeting the require</w:t>
      </w:r>
      <w:r w:rsidRPr="00A069DB">
        <w:rPr>
          <w:rFonts w:asciiTheme="minorHAnsi" w:hAnsiTheme="minorHAnsi" w:cstheme="minorHAnsi"/>
          <w:bCs/>
          <w:sz w:val="24"/>
          <w:szCs w:val="24"/>
        </w:rPr>
        <w:softHyphen/>
        <w:t>ments contained herein as CPVC Solvent Cement or CPVC Adhesive.</w:t>
      </w:r>
    </w:p>
    <w:p w14:paraId="155C8CC1" w14:textId="77777777" w:rsidR="005D3942" w:rsidRPr="00A069DB" w:rsidRDefault="005D3942" w:rsidP="00006EAB">
      <w:pPr>
        <w:spacing w:before="0" w:after="0"/>
        <w:rPr>
          <w:rFonts w:asciiTheme="minorHAnsi" w:hAnsiTheme="minorHAnsi" w:cstheme="minorHAnsi"/>
          <w:b/>
          <w:bCs/>
          <w:lang w:val="en-AU"/>
        </w:rPr>
      </w:pPr>
    </w:p>
    <w:p w14:paraId="1A9071ED"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Requirements for Pipe, Tubing and Fittings</w:t>
      </w:r>
    </w:p>
    <w:p w14:paraId="326F5236"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Dimensions and Tolerances:</w:t>
      </w:r>
    </w:p>
    <w:p w14:paraId="73B1B589" w14:textId="77777777" w:rsidR="005D3942" w:rsidRPr="00A069DB" w:rsidRDefault="005D3942" w:rsidP="00006EAB">
      <w:pPr>
        <w:pStyle w:val="BodyTextIndent2"/>
        <w:ind w:left="0" w:firstLine="0"/>
        <w:rPr>
          <w:rFonts w:asciiTheme="minorHAnsi" w:hAnsiTheme="minorHAnsi" w:cstheme="minorHAnsi"/>
          <w:bCs/>
          <w:sz w:val="24"/>
          <w:szCs w:val="24"/>
        </w:rPr>
      </w:pPr>
    </w:p>
    <w:p w14:paraId="46C8C051" w14:textId="77777777" w:rsidR="004E19C4" w:rsidRPr="00A069DB" w:rsidRDefault="004E19C4" w:rsidP="00006EAB">
      <w:pPr>
        <w:pStyle w:val="BodyTextIndent2"/>
        <w:ind w:left="0" w:firstLine="0"/>
        <w:rPr>
          <w:rFonts w:asciiTheme="minorHAnsi" w:hAnsiTheme="minorHAnsi" w:cstheme="minorHAnsi"/>
          <w:bCs/>
          <w:sz w:val="24"/>
          <w:szCs w:val="24"/>
        </w:rPr>
      </w:pPr>
    </w:p>
    <w:p w14:paraId="038E3366"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GENERAL</w:t>
      </w:r>
    </w:p>
    <w:p w14:paraId="01566F74"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Wall Minimums—Table 1 and Table 2 show wall thickness minimums. Calculated SDR 11 tubing wall thick</w:t>
      </w:r>
      <w:r w:rsidRPr="00A069DB">
        <w:rPr>
          <w:rFonts w:asciiTheme="minorHAnsi" w:hAnsiTheme="minorHAnsi" w:cstheme="minorHAnsi"/>
          <w:bCs/>
          <w:sz w:val="24"/>
          <w:szCs w:val="24"/>
        </w:rPr>
        <w:softHyphen/>
        <w:t>nesses that fall below 0.068 in. [1.73 mm] shall be arbitrarily increased to that value. Calculated SDR 11 fitting wall thicknesses that fall below 0.102 in. [2.59 mm] for the fitting socket bottom, or 0.I28 in. [3.25 mm] for the fitting body, shall be arbitrarily increased to these values.</w:t>
      </w:r>
    </w:p>
    <w:p w14:paraId="6BFE6CBC" w14:textId="77777777" w:rsidR="005D3942" w:rsidRPr="00A069DB" w:rsidRDefault="005D3942" w:rsidP="00006EAB">
      <w:pPr>
        <w:pStyle w:val="BodyTextIndent2"/>
        <w:ind w:left="0" w:firstLine="0"/>
        <w:rPr>
          <w:rFonts w:asciiTheme="minorHAnsi" w:hAnsiTheme="minorHAnsi" w:cstheme="minorHAnsi"/>
          <w:bCs/>
          <w:sz w:val="24"/>
          <w:szCs w:val="24"/>
        </w:rPr>
      </w:pPr>
    </w:p>
    <w:p w14:paraId="1A9E5FF6"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Interference Fit—The diameters and tolerances in Table I and Table 2 provide for socket-type joints having an interference fit based on the major diameter of pipe and tubing having a degree of out-of-roundness. This does not necessarily imply interference based on the minor diameter of the pipe or tubing.</w:t>
      </w:r>
    </w:p>
    <w:p w14:paraId="48D42287" w14:textId="77777777" w:rsidR="005D3942" w:rsidRPr="00A069DB" w:rsidRDefault="005D3942" w:rsidP="00006EAB">
      <w:pPr>
        <w:pStyle w:val="BodyTextIndent2"/>
        <w:ind w:left="0" w:firstLine="0"/>
        <w:rPr>
          <w:rFonts w:asciiTheme="minorHAnsi" w:hAnsiTheme="minorHAnsi" w:cstheme="minorHAnsi"/>
          <w:bCs/>
          <w:sz w:val="24"/>
          <w:szCs w:val="24"/>
        </w:rPr>
      </w:pPr>
    </w:p>
    <w:p w14:paraId="0D3D7DCC"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Out-of Roundness—The maximum out-of-roundness requirements shown in Table 1 and Table 2 for pipe, tubing, and finings apply to the average measured diameter.</w:t>
      </w:r>
    </w:p>
    <w:p w14:paraId="0B0FAC0B" w14:textId="77777777" w:rsidR="005D3942" w:rsidRPr="00A069DB" w:rsidRDefault="005D3942" w:rsidP="00006EAB">
      <w:pPr>
        <w:pStyle w:val="BodyTextIndent2"/>
        <w:ind w:left="0" w:firstLine="0"/>
        <w:rPr>
          <w:rFonts w:asciiTheme="minorHAnsi" w:hAnsiTheme="minorHAnsi" w:cstheme="minorHAnsi"/>
          <w:bCs/>
          <w:sz w:val="24"/>
          <w:szCs w:val="24"/>
        </w:rPr>
      </w:pPr>
    </w:p>
    <w:p w14:paraId="7347C68F"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Pipe and Tubing:</w:t>
      </w:r>
    </w:p>
    <w:p w14:paraId="23994E5E"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lastRenderedPageBreak/>
        <w:t>Outside Diameter and Wall Thickness—The out</w:t>
      </w:r>
      <w:r w:rsidRPr="00A069DB">
        <w:rPr>
          <w:rFonts w:asciiTheme="minorHAnsi" w:hAnsiTheme="minorHAnsi" w:cstheme="minorHAnsi"/>
          <w:bCs/>
          <w:sz w:val="24"/>
          <w:szCs w:val="24"/>
        </w:rPr>
        <w:softHyphen/>
        <w:t>side diameters and wall thicknesses for pipe and tubing shall meet the requirements for dimension and tolerance given in Table 1 when measured in accordance with Test Method D2122.</w:t>
      </w:r>
    </w:p>
    <w:p w14:paraId="4B602DB6" w14:textId="77777777" w:rsidR="005D3942" w:rsidRPr="00A069DB" w:rsidRDefault="005D3942" w:rsidP="00006EAB">
      <w:pPr>
        <w:pStyle w:val="BodyTextIndent2"/>
        <w:ind w:left="0" w:firstLine="0"/>
        <w:rPr>
          <w:rFonts w:asciiTheme="minorHAnsi" w:hAnsiTheme="minorHAnsi" w:cstheme="minorHAnsi"/>
          <w:bCs/>
          <w:sz w:val="24"/>
          <w:szCs w:val="24"/>
        </w:rPr>
      </w:pPr>
    </w:p>
    <w:p w14:paraId="43C6767C"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Wall Thickness Range—The wall thickness range for pipe and tubing shall be within 12 % when measured in accordance with Test Method D 2122.</w:t>
      </w:r>
    </w:p>
    <w:p w14:paraId="2FBC44F2" w14:textId="77777777" w:rsidR="005D3942" w:rsidRPr="00A069DB" w:rsidRDefault="005D3942" w:rsidP="00006EAB">
      <w:pPr>
        <w:pStyle w:val="BodyTextIndent2"/>
        <w:ind w:left="0" w:firstLine="0"/>
        <w:rPr>
          <w:rFonts w:asciiTheme="minorHAnsi" w:hAnsiTheme="minorHAnsi" w:cstheme="minorHAnsi"/>
          <w:bCs/>
          <w:sz w:val="24"/>
          <w:szCs w:val="24"/>
        </w:rPr>
      </w:pPr>
    </w:p>
    <w:p w14:paraId="64ADBFD8"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Flattening—There shall be no evidence of splitting, cracking, or breaking when the pipe is tested in accordance with 9.2</w:t>
      </w:r>
    </w:p>
    <w:p w14:paraId="78A5A9B1" w14:textId="77777777" w:rsidR="005D3942" w:rsidRPr="00A069DB" w:rsidRDefault="005D3942" w:rsidP="00006EAB">
      <w:pPr>
        <w:pStyle w:val="BodyTextIndent2"/>
        <w:ind w:left="0" w:firstLine="0"/>
        <w:rPr>
          <w:rFonts w:asciiTheme="minorHAnsi" w:hAnsiTheme="minorHAnsi" w:cstheme="minorHAnsi"/>
          <w:bCs/>
          <w:sz w:val="24"/>
          <w:szCs w:val="24"/>
        </w:rPr>
      </w:pPr>
    </w:p>
    <w:p w14:paraId="066BDE8B"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Length— Pipe and tubing supplied in straight lengths shall have a tolerance on any specified length of +1/2 -0 in. [+12.5, -0 mm].</w:t>
      </w:r>
    </w:p>
    <w:p w14:paraId="73453C0E" w14:textId="77777777" w:rsidR="005D3942" w:rsidRPr="00A069DB" w:rsidRDefault="005D3942" w:rsidP="00006EAB">
      <w:pPr>
        <w:spacing w:before="0" w:after="0"/>
        <w:ind w:left="720"/>
        <w:rPr>
          <w:rFonts w:asciiTheme="minorHAnsi" w:hAnsiTheme="minorHAnsi" w:cstheme="minorHAnsi"/>
          <w:spacing w:val="-2"/>
        </w:rPr>
      </w:pPr>
    </w:p>
    <w:p w14:paraId="421DE2D1"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Socket-Type Fillings:</w:t>
      </w:r>
    </w:p>
    <w:p w14:paraId="0F933DFA"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Dimensions—Fitting sockets, inside diameters (waterways), wall thicknesses, laying lengths, and reducing bushing minimums shall meet the requirements for dimen</w:t>
      </w:r>
      <w:r w:rsidRPr="00A069DB">
        <w:rPr>
          <w:rFonts w:asciiTheme="minorHAnsi" w:hAnsiTheme="minorHAnsi" w:cstheme="minorHAnsi"/>
          <w:bCs/>
          <w:sz w:val="24"/>
          <w:szCs w:val="24"/>
        </w:rPr>
        <w:softHyphen/>
        <w:t>sion and tolerance given in Table 2. Table 3, and Table 4 when measured in accordance with Test Method D2122. The spigot ends of street fittings shall meet the outside diameter and minimum wall requirements of Table 1.</w:t>
      </w:r>
    </w:p>
    <w:p w14:paraId="1EBD4F54" w14:textId="77777777" w:rsidR="005D3942" w:rsidRPr="00A069DB" w:rsidRDefault="005D3942" w:rsidP="00006EAB">
      <w:pPr>
        <w:pStyle w:val="BodyTextIndent2"/>
        <w:ind w:left="0" w:firstLine="0"/>
        <w:rPr>
          <w:rFonts w:asciiTheme="minorHAnsi" w:hAnsiTheme="minorHAnsi" w:cstheme="minorHAnsi"/>
          <w:bCs/>
          <w:sz w:val="24"/>
          <w:szCs w:val="24"/>
        </w:rPr>
      </w:pPr>
    </w:p>
    <w:p w14:paraId="5F990322"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Alignment—The maximum angular variation of any socket opening shall not exceed 1/20 off the true centerline axis.</w:t>
      </w:r>
    </w:p>
    <w:p w14:paraId="0C1A2358" w14:textId="77777777" w:rsidR="005D3942" w:rsidRPr="00A069DB" w:rsidRDefault="005D3942" w:rsidP="00006EAB">
      <w:pPr>
        <w:pStyle w:val="BodyTextIndent2"/>
        <w:ind w:left="0" w:firstLine="0"/>
        <w:rPr>
          <w:rFonts w:asciiTheme="minorHAnsi" w:hAnsiTheme="minorHAnsi" w:cstheme="minorHAnsi"/>
          <w:bCs/>
          <w:sz w:val="24"/>
          <w:szCs w:val="24"/>
        </w:rPr>
      </w:pPr>
    </w:p>
    <w:p w14:paraId="61CAA156"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PLASTIC –TO-METAL TRANSITION FITTINGS</w:t>
      </w:r>
    </w:p>
    <w:p w14:paraId="359C4D30"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Back   Dimensions—Plastic    parts    of   plastic to metal transition fittings shall meet the dimensional re</w:t>
      </w:r>
      <w:r w:rsidRPr="00A069DB">
        <w:rPr>
          <w:rFonts w:asciiTheme="minorHAnsi" w:hAnsiTheme="minorHAnsi" w:cstheme="minorHAnsi"/>
          <w:bCs/>
          <w:sz w:val="24"/>
          <w:szCs w:val="24"/>
        </w:rPr>
        <w:softHyphen/>
        <w:t>quirements of Table 1 and Table 2 where applicable with</w:t>
      </w:r>
      <w:r w:rsidRPr="00A069DB">
        <w:rPr>
          <w:rFonts w:asciiTheme="minorHAnsi" w:hAnsiTheme="minorHAnsi" w:cstheme="minorHAnsi"/>
          <w:bCs/>
          <w:sz w:val="24"/>
          <w:szCs w:val="24"/>
        </w:rPr>
        <w:br/>
        <w:t>the following exceptions. Such parts shall be exempted from the requirements for inside diameter (waterway) and wall thickness tolerance.</w:t>
      </w:r>
    </w:p>
    <w:p w14:paraId="484A0853" w14:textId="77777777" w:rsidR="005D3942" w:rsidRPr="00A069DB" w:rsidRDefault="005D3942" w:rsidP="00006EAB">
      <w:pPr>
        <w:spacing w:before="0" w:after="0"/>
        <w:ind w:left="720"/>
        <w:rPr>
          <w:rFonts w:asciiTheme="minorHAnsi" w:hAnsiTheme="minorHAnsi" w:cstheme="minorHAnsi"/>
          <w:spacing w:val="-2"/>
        </w:rPr>
      </w:pPr>
    </w:p>
    <w:p w14:paraId="5B2E227B"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Thread Dimensions — Transition fittings that rely on interference fit and sealant shall be threaded with American National Standard Taper Pipe Threads meeting</w:t>
      </w:r>
      <w:r w:rsidRPr="00A069DB">
        <w:rPr>
          <w:rFonts w:asciiTheme="minorHAnsi" w:hAnsiTheme="minorHAnsi" w:cstheme="minorHAnsi"/>
          <w:bCs/>
          <w:sz w:val="24"/>
          <w:szCs w:val="24"/>
        </w:rPr>
        <w:br/>
        <w:t>the dimensional requirements of ANSI B2.1</w:t>
      </w:r>
    </w:p>
    <w:p w14:paraId="13EDA9B8" w14:textId="77777777" w:rsidR="005D3942" w:rsidRPr="00A069DB" w:rsidRDefault="005D3942" w:rsidP="00006EAB">
      <w:pPr>
        <w:pStyle w:val="BodyTextIndent2"/>
        <w:ind w:left="0" w:firstLine="0"/>
        <w:rPr>
          <w:rFonts w:asciiTheme="minorHAnsi" w:hAnsiTheme="minorHAnsi" w:cstheme="minorHAnsi"/>
          <w:bCs/>
          <w:sz w:val="24"/>
          <w:szCs w:val="24"/>
        </w:rPr>
      </w:pPr>
    </w:p>
    <w:p w14:paraId="1F94B3F0"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Thread Tolerance — The manufacturing tolerance on CPVC threads, measured with a ring gauge, shall be a maximum variation of 1½ turns large or small when measured in accordance with Test Method D 2122.</w:t>
      </w:r>
    </w:p>
    <w:p w14:paraId="26C7CB97" w14:textId="77777777" w:rsidR="005D3942" w:rsidRPr="00A069DB" w:rsidRDefault="005D3942" w:rsidP="00006EAB">
      <w:pPr>
        <w:pStyle w:val="BodyTextIndent2"/>
        <w:ind w:left="0" w:firstLine="0"/>
        <w:rPr>
          <w:rFonts w:asciiTheme="minorHAnsi" w:hAnsiTheme="minorHAnsi" w:cstheme="minorHAnsi"/>
          <w:bCs/>
          <w:sz w:val="24"/>
          <w:szCs w:val="24"/>
        </w:rPr>
      </w:pPr>
    </w:p>
    <w:p w14:paraId="59DA2BAF"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Starting Threads — The entering ends of external CPVC threads shall have a Blunt Start (see Fig. 1) produced by making the width of the thread at the start approximately 50 to 75% of the full thread. The Blunt Start provides for easy entrance and protection of the thread, and shall be included in the measurement of thread length.</w:t>
      </w:r>
    </w:p>
    <w:p w14:paraId="21CAAB86" w14:textId="77777777" w:rsidR="005D3942" w:rsidRPr="00A069DB" w:rsidRDefault="005D3942" w:rsidP="00006EAB">
      <w:pPr>
        <w:spacing w:before="0" w:after="0"/>
        <w:rPr>
          <w:rFonts w:asciiTheme="minorHAnsi" w:hAnsiTheme="minorHAnsi" w:cstheme="minorHAnsi"/>
          <w:spacing w:val="-2"/>
        </w:rPr>
      </w:pPr>
    </w:p>
    <w:p w14:paraId="7722EA13"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HYDROSTATIC SUSTAINED PRESSURE</w:t>
      </w:r>
    </w:p>
    <w:p w14:paraId="117AD62A"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General — Pipe, tubing, and fittings (tested as assem</w:t>
      </w:r>
      <w:r w:rsidRPr="00A069DB">
        <w:rPr>
          <w:rFonts w:asciiTheme="minorHAnsi" w:hAnsiTheme="minorHAnsi" w:cstheme="minorHAnsi"/>
          <w:bCs/>
          <w:sz w:val="24"/>
          <w:szCs w:val="24"/>
        </w:rPr>
        <w:softHyphen/>
        <w:t>blies) shall meet the minimum hydrostatic sustained pressure requirements of both test conditions shown in Table 5 when tested in accordance with 9.2.</w:t>
      </w:r>
    </w:p>
    <w:p w14:paraId="3076B518" w14:textId="77777777" w:rsidR="005D3942" w:rsidRPr="00A069DB" w:rsidRDefault="005D3942" w:rsidP="00006EAB">
      <w:pPr>
        <w:pStyle w:val="BodyTextIndent2"/>
        <w:ind w:left="0" w:firstLine="0"/>
        <w:rPr>
          <w:rFonts w:asciiTheme="minorHAnsi" w:hAnsiTheme="minorHAnsi" w:cstheme="minorHAnsi"/>
          <w:bCs/>
          <w:sz w:val="24"/>
          <w:szCs w:val="24"/>
        </w:rPr>
      </w:pPr>
    </w:p>
    <w:p w14:paraId="550E1729"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lastRenderedPageBreak/>
        <w:t>Pipe and Tubing Quality—Test condition B shall be termed the primary sustained pressure test for pipe and tubing and shall be used for quality control (see Appendix</w:t>
      </w:r>
      <w:r w:rsidRPr="00A069DB">
        <w:rPr>
          <w:rFonts w:asciiTheme="minorHAnsi" w:hAnsiTheme="minorHAnsi" w:cstheme="minorHAnsi"/>
          <w:bCs/>
          <w:sz w:val="24"/>
          <w:szCs w:val="24"/>
        </w:rPr>
        <w:br/>
        <w:t>X3). Test condition A shall be termed the secondary sustained pressure test for pipe and tubing and shall be used for periodic performance qualification. Failure to pass either lest is cause for rejection.</w:t>
      </w:r>
    </w:p>
    <w:p w14:paraId="189B57A3" w14:textId="77777777" w:rsidR="005D3942" w:rsidRPr="00A069DB" w:rsidRDefault="005D3942" w:rsidP="00006EAB">
      <w:pPr>
        <w:pStyle w:val="BodyTextIndent2"/>
        <w:ind w:left="0" w:firstLine="0"/>
        <w:rPr>
          <w:rFonts w:asciiTheme="minorHAnsi" w:hAnsiTheme="minorHAnsi" w:cstheme="minorHAnsi"/>
          <w:bCs/>
          <w:sz w:val="24"/>
          <w:szCs w:val="24"/>
        </w:rPr>
      </w:pPr>
    </w:p>
    <w:p w14:paraId="1A7DD698"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Fitting Quality—Test condition A shall be termed the primary sustained pressure test for fittings and shall be used for quality control (see Appendix X3). Test condition B shall be termed the secondary sustained pressure test for fittings and shall be used for periodic performance qualifica</w:t>
      </w:r>
      <w:r w:rsidRPr="00A069DB">
        <w:rPr>
          <w:rFonts w:asciiTheme="minorHAnsi" w:hAnsiTheme="minorHAnsi" w:cstheme="minorHAnsi"/>
          <w:bCs/>
          <w:sz w:val="24"/>
          <w:szCs w:val="24"/>
        </w:rPr>
        <w:softHyphen/>
        <w:t>tion. Failure to pass either test is cause for rejection.</w:t>
      </w:r>
    </w:p>
    <w:p w14:paraId="689E388B" w14:textId="77777777" w:rsidR="005D3942" w:rsidRPr="00A069DB" w:rsidRDefault="005D3942" w:rsidP="00006EAB">
      <w:pPr>
        <w:pStyle w:val="BodyTextIndent2"/>
        <w:ind w:left="0" w:firstLine="0"/>
        <w:rPr>
          <w:rFonts w:asciiTheme="minorHAnsi" w:hAnsiTheme="minorHAnsi" w:cstheme="minorHAnsi"/>
          <w:bCs/>
          <w:sz w:val="24"/>
          <w:szCs w:val="24"/>
        </w:rPr>
      </w:pPr>
    </w:p>
    <w:p w14:paraId="18EC1699"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Thermo cycling — Plastic-to-metal transition fittings (other than metal socket-type transitions for use with adhesives assembled according to the manufacturer's instruc</w:t>
      </w:r>
      <w:r w:rsidRPr="00A069DB">
        <w:rPr>
          <w:rFonts w:asciiTheme="minorHAnsi" w:hAnsiTheme="minorHAnsi" w:cstheme="minorHAnsi"/>
          <w:bCs/>
          <w:sz w:val="24"/>
          <w:szCs w:val="24"/>
        </w:rPr>
        <w:softHyphen/>
        <w:t>tions, shall not separate or leak when thermo cycled 1000 times between the temperatures of 600Fand 1800F [160C and 820C] in accordance with 9.3.8</w:t>
      </w:r>
    </w:p>
    <w:p w14:paraId="342BA6DA" w14:textId="77777777" w:rsidR="005D3942" w:rsidRPr="00A069DB" w:rsidRDefault="005D3942" w:rsidP="00006EAB">
      <w:pPr>
        <w:spacing w:before="0" w:after="0"/>
        <w:rPr>
          <w:rFonts w:asciiTheme="minorHAnsi" w:hAnsiTheme="minorHAnsi" w:cstheme="minorHAnsi"/>
          <w:spacing w:val="-2"/>
        </w:rPr>
      </w:pPr>
    </w:p>
    <w:p w14:paraId="09ACC6AD" w14:textId="77777777" w:rsidR="005D3942" w:rsidRPr="00A069DB" w:rsidRDefault="005D3942" w:rsidP="00006EAB">
      <w:pPr>
        <w:pStyle w:val="BodyTextIndent2"/>
        <w:ind w:left="0" w:firstLine="0"/>
        <w:rPr>
          <w:rFonts w:asciiTheme="minorHAnsi" w:hAnsiTheme="minorHAnsi" w:cstheme="minorHAnsi"/>
          <w:b/>
          <w:bCs/>
          <w:sz w:val="24"/>
          <w:szCs w:val="24"/>
        </w:rPr>
      </w:pPr>
      <w:r w:rsidRPr="00A069DB">
        <w:rPr>
          <w:rFonts w:asciiTheme="minorHAnsi" w:hAnsiTheme="minorHAnsi" w:cstheme="minorHAnsi"/>
          <w:b/>
          <w:bCs/>
          <w:sz w:val="24"/>
          <w:szCs w:val="24"/>
        </w:rPr>
        <w:t>REQUIREMENTS OF SOLVENT CEMENT AND ADHESIVE JOINTS</w:t>
      </w:r>
    </w:p>
    <w:p w14:paraId="444E8748" w14:textId="77777777" w:rsidR="005D3942" w:rsidRPr="00A069DB" w:rsidRDefault="005D3942" w:rsidP="00006EAB">
      <w:pPr>
        <w:pStyle w:val="BodyTextIndent2"/>
        <w:ind w:left="0" w:firstLine="0"/>
        <w:rPr>
          <w:rFonts w:asciiTheme="minorHAnsi" w:hAnsiTheme="minorHAnsi" w:cstheme="minorHAnsi"/>
          <w:b/>
          <w:bCs/>
          <w:sz w:val="24"/>
          <w:szCs w:val="24"/>
        </w:rPr>
      </w:pPr>
    </w:p>
    <w:p w14:paraId="13A8A3FC"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CPVC Solvent Cements:</w:t>
      </w:r>
    </w:p>
    <w:p w14:paraId="47A7B152"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Note 6—CPVC solvent cements may exist which meet the requirements of the specification when used in accordance with the manufac</w:t>
      </w:r>
      <w:r w:rsidRPr="00A069DB">
        <w:rPr>
          <w:rFonts w:asciiTheme="minorHAnsi" w:hAnsiTheme="minorHAnsi" w:cstheme="minorHAnsi"/>
          <w:bCs/>
          <w:sz w:val="24"/>
          <w:szCs w:val="24"/>
        </w:rPr>
        <w:softHyphen/>
        <w:t>turer's recommendations, without a primer or cleaner. It is recom</w:t>
      </w:r>
      <w:r w:rsidRPr="00A069DB">
        <w:rPr>
          <w:rFonts w:asciiTheme="minorHAnsi" w:hAnsiTheme="minorHAnsi" w:cstheme="minorHAnsi"/>
          <w:bCs/>
          <w:sz w:val="24"/>
          <w:szCs w:val="24"/>
        </w:rPr>
        <w:softHyphen/>
        <w:t>mended that those CPVC solvent cements which may be used without a primer or cleaner be dear or yellow in color. Otherwise, it is recommended that CPVC solvent cement requiring the use of 3 primer or cleaner be orange in color. Color identification is recommended to facilitate cement recognition to prevent the misuse of the cement and to the minimize the unintentional use of other cements that may fail at elevated service temperatures.</w:t>
      </w:r>
    </w:p>
    <w:p w14:paraId="074A682A" w14:textId="77777777" w:rsidR="005D3942" w:rsidRPr="00A069DB" w:rsidRDefault="005D3942" w:rsidP="00006EAB">
      <w:pPr>
        <w:pStyle w:val="BodyTextIndent2"/>
        <w:ind w:left="0" w:firstLine="0"/>
        <w:rPr>
          <w:rFonts w:asciiTheme="minorHAnsi" w:hAnsiTheme="minorHAnsi" w:cstheme="minorHAnsi"/>
          <w:bCs/>
          <w:sz w:val="24"/>
          <w:szCs w:val="24"/>
        </w:rPr>
      </w:pPr>
    </w:p>
    <w:p w14:paraId="4C8AD0C6"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General—CPVC solvent cements, for use in CPVC 41, plastic-to-plastic, socket-type joints shall meet the re</w:t>
      </w:r>
      <w:r w:rsidRPr="00A069DB">
        <w:rPr>
          <w:rFonts w:asciiTheme="minorHAnsi" w:hAnsiTheme="minorHAnsi" w:cstheme="minorHAnsi"/>
          <w:bCs/>
          <w:sz w:val="24"/>
          <w:szCs w:val="24"/>
        </w:rPr>
        <w:softHyphen/>
        <w:t>quirements set forth in Specification F 493.</w:t>
      </w:r>
    </w:p>
    <w:p w14:paraId="04781AA5" w14:textId="77777777" w:rsidR="005D3942" w:rsidRPr="00A069DB" w:rsidRDefault="005D3942" w:rsidP="00006EAB">
      <w:pPr>
        <w:pStyle w:val="BodyTextIndent2"/>
        <w:ind w:left="0" w:firstLine="0"/>
        <w:rPr>
          <w:rFonts w:asciiTheme="minorHAnsi" w:hAnsiTheme="minorHAnsi" w:cstheme="minorHAnsi"/>
          <w:bCs/>
          <w:sz w:val="24"/>
          <w:szCs w:val="24"/>
        </w:rPr>
      </w:pPr>
    </w:p>
    <w:p w14:paraId="0EA2CFD6"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Hydrostatic Burst Strength—2-in. [50-mm] CPVC solvent cement joints shall exceed the minimum hydrostatic burst strength requirements given in Table 6 after a maximum drying interval of 2 h when tested in accordance with 10.1.3, Failure to pass the burst requirement at either temperature is cause for rejection.</w:t>
      </w:r>
    </w:p>
    <w:p w14:paraId="170BF872" w14:textId="77777777" w:rsidR="005D3942" w:rsidRPr="00A069DB" w:rsidRDefault="005D3942" w:rsidP="00006EAB">
      <w:pPr>
        <w:pStyle w:val="BodyTextIndent2"/>
        <w:ind w:left="0" w:firstLine="0"/>
        <w:rPr>
          <w:rFonts w:asciiTheme="minorHAnsi" w:hAnsiTheme="minorHAnsi" w:cstheme="minorHAnsi"/>
          <w:bCs/>
          <w:sz w:val="24"/>
          <w:szCs w:val="24"/>
        </w:rPr>
      </w:pPr>
    </w:p>
    <w:p w14:paraId="4146EDA1"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Hydrostatic Sustained Pressure Strength—½-in. [I5-mm] CPVC solvent cement joints shall meet the requirements of 6.2 when tested in accordance with 9.3.</w:t>
      </w:r>
    </w:p>
    <w:p w14:paraId="59170683" w14:textId="77777777" w:rsidR="005D3942" w:rsidRPr="00A069DB" w:rsidRDefault="005D3942" w:rsidP="00006EAB">
      <w:pPr>
        <w:pStyle w:val="BodyTextIndent2"/>
        <w:ind w:left="0" w:firstLine="0"/>
        <w:rPr>
          <w:rFonts w:asciiTheme="minorHAnsi" w:hAnsiTheme="minorHAnsi" w:cstheme="minorHAnsi"/>
          <w:bCs/>
          <w:sz w:val="24"/>
          <w:szCs w:val="24"/>
        </w:rPr>
      </w:pPr>
    </w:p>
    <w:p w14:paraId="6361C54D"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Safe Handling of Solvent Cement—Refer to Practice F402.</w:t>
      </w:r>
    </w:p>
    <w:p w14:paraId="38DB0286" w14:textId="77777777" w:rsidR="005D3942" w:rsidRPr="00A069DB" w:rsidRDefault="005D3942" w:rsidP="00006EAB">
      <w:pPr>
        <w:pStyle w:val="BodyTextIndent2"/>
        <w:ind w:left="0" w:firstLine="0"/>
        <w:rPr>
          <w:rFonts w:asciiTheme="minorHAnsi" w:hAnsiTheme="minorHAnsi" w:cstheme="minorHAnsi"/>
          <w:bCs/>
          <w:sz w:val="24"/>
          <w:szCs w:val="24"/>
        </w:rPr>
      </w:pPr>
    </w:p>
    <w:p w14:paraId="44FCA991" w14:textId="77777777" w:rsidR="005D3942" w:rsidRPr="00A069DB" w:rsidRDefault="005D3942" w:rsidP="00006EAB">
      <w:pPr>
        <w:pStyle w:val="BodyTextIndent2"/>
        <w:ind w:left="0" w:firstLine="0"/>
        <w:rPr>
          <w:rFonts w:asciiTheme="minorHAnsi" w:hAnsiTheme="minorHAnsi" w:cstheme="minorHAnsi"/>
          <w:bCs/>
          <w:sz w:val="24"/>
          <w:szCs w:val="24"/>
        </w:rPr>
      </w:pPr>
    </w:p>
    <w:p w14:paraId="2C02062E" w14:textId="77777777" w:rsidR="005D3942" w:rsidRPr="00A069DB" w:rsidRDefault="005D3942" w:rsidP="00006EAB">
      <w:pPr>
        <w:pStyle w:val="BodyTextIndent2"/>
        <w:ind w:left="0" w:firstLine="0"/>
        <w:rPr>
          <w:rFonts w:asciiTheme="minorHAnsi" w:hAnsiTheme="minorHAnsi" w:cstheme="minorHAnsi"/>
          <w:b/>
          <w:bCs/>
          <w:sz w:val="24"/>
          <w:szCs w:val="24"/>
        </w:rPr>
      </w:pPr>
      <w:r w:rsidRPr="00A069DB">
        <w:rPr>
          <w:rFonts w:asciiTheme="minorHAnsi" w:hAnsiTheme="minorHAnsi" w:cstheme="minorHAnsi"/>
          <w:b/>
          <w:bCs/>
          <w:sz w:val="24"/>
          <w:szCs w:val="24"/>
        </w:rPr>
        <w:t>CPVC ADHESIVES</w:t>
      </w:r>
    </w:p>
    <w:p w14:paraId="64B3D8C4" w14:textId="77777777" w:rsidR="005D3942" w:rsidRPr="00A069DB" w:rsidRDefault="005D3942" w:rsidP="00006EAB">
      <w:pPr>
        <w:pStyle w:val="BodyTextIndent2"/>
        <w:ind w:left="0" w:firstLine="0"/>
        <w:rPr>
          <w:rFonts w:asciiTheme="minorHAnsi" w:hAnsiTheme="minorHAnsi" w:cstheme="minorHAnsi"/>
          <w:b/>
          <w:bCs/>
          <w:sz w:val="24"/>
          <w:szCs w:val="24"/>
        </w:rPr>
      </w:pPr>
    </w:p>
    <w:p w14:paraId="628FD109"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General—CPVC adhesives (other than CPVC sol</w:t>
      </w:r>
      <w:r w:rsidRPr="00A069DB">
        <w:rPr>
          <w:rFonts w:asciiTheme="minorHAnsi" w:hAnsiTheme="minorHAnsi" w:cstheme="minorHAnsi"/>
          <w:bCs/>
          <w:sz w:val="24"/>
          <w:szCs w:val="24"/>
        </w:rPr>
        <w:softHyphen/>
        <w:t xml:space="preserve">vent cement), shall qualify for use in CPVC socket-type joints by a rigorous simulated use testing program as further defined in 7.2.2 and 7.2.3. CPVC adhesives shall be tested in the largest size joint and in the exact type of joint for </w:t>
      </w:r>
      <w:r w:rsidRPr="00A069DB">
        <w:rPr>
          <w:rFonts w:asciiTheme="minorHAnsi" w:hAnsiTheme="minorHAnsi" w:cstheme="minorHAnsi"/>
          <w:bCs/>
          <w:sz w:val="24"/>
          <w:szCs w:val="24"/>
        </w:rPr>
        <w:lastRenderedPageBreak/>
        <w:t>which they are intended; that is, 2-in. [50-mm] plastic-to-metal or 2-in. [50-mm] plastic-to-plastic.</w:t>
      </w:r>
    </w:p>
    <w:p w14:paraId="42532D72" w14:textId="77777777" w:rsidR="005D3942" w:rsidRPr="00A069DB" w:rsidRDefault="005D3942" w:rsidP="00006EAB">
      <w:pPr>
        <w:pStyle w:val="BodyTextIndent2"/>
        <w:ind w:left="0" w:firstLine="0"/>
        <w:rPr>
          <w:rFonts w:asciiTheme="minorHAnsi" w:hAnsiTheme="minorHAnsi" w:cstheme="minorHAnsi"/>
          <w:bCs/>
          <w:sz w:val="24"/>
          <w:szCs w:val="24"/>
        </w:rPr>
      </w:pPr>
    </w:p>
    <w:p w14:paraId="0C034CD4"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Hydrostatic Sustained Pressure Strength—Socket-type CPVC adhesive joints, made and cured according to the adhesive manufacturer's recommended procedure, shall not separate or leak when tested in accordance with 10.2 at the</w:t>
      </w:r>
      <w:r w:rsidRPr="00A069DB">
        <w:rPr>
          <w:rFonts w:asciiTheme="minorHAnsi" w:hAnsiTheme="minorHAnsi" w:cstheme="minorHAnsi"/>
          <w:bCs/>
          <w:sz w:val="24"/>
          <w:szCs w:val="24"/>
        </w:rPr>
        <w:br/>
        <w:t>hydrostatic sustained pressure condition given in Table 7.</w:t>
      </w:r>
    </w:p>
    <w:p w14:paraId="75A70F65" w14:textId="77777777" w:rsidR="005D3942" w:rsidRPr="00A069DB" w:rsidRDefault="005D3942" w:rsidP="00006EAB">
      <w:pPr>
        <w:pStyle w:val="BodyTextIndent2"/>
        <w:ind w:left="0" w:firstLine="0"/>
        <w:rPr>
          <w:rFonts w:asciiTheme="minorHAnsi" w:hAnsiTheme="minorHAnsi" w:cstheme="minorHAnsi"/>
          <w:bCs/>
          <w:sz w:val="24"/>
          <w:szCs w:val="24"/>
        </w:rPr>
      </w:pPr>
    </w:p>
    <w:p w14:paraId="2506803E"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Thermo-cycling—Socket-type CPVC adhesive joints, made and cured according to the adhesive manufacturer's recommended procedure, shall not separate or leak when thermo-cycled 10000 times between the temperatures of 600F and 1800F [160C and 820C] in accordance with 10.2.</w:t>
      </w:r>
    </w:p>
    <w:p w14:paraId="05728964" w14:textId="77777777" w:rsidR="005D3942" w:rsidRPr="00A069DB" w:rsidRDefault="005D3942" w:rsidP="00006EAB">
      <w:pPr>
        <w:spacing w:before="0" w:after="0"/>
        <w:rPr>
          <w:rFonts w:asciiTheme="minorHAnsi" w:hAnsiTheme="minorHAnsi" w:cstheme="minorHAnsi"/>
          <w:b/>
          <w:spacing w:val="-2"/>
        </w:rPr>
      </w:pPr>
    </w:p>
    <w:p w14:paraId="160D8404" w14:textId="77777777" w:rsidR="005D3942" w:rsidRPr="00A069DB" w:rsidRDefault="005D3942" w:rsidP="00006EAB">
      <w:pPr>
        <w:pStyle w:val="BodyTextIndent2"/>
        <w:ind w:left="0" w:firstLine="0"/>
        <w:rPr>
          <w:rFonts w:asciiTheme="minorHAnsi" w:hAnsiTheme="minorHAnsi" w:cstheme="minorHAnsi"/>
          <w:b/>
          <w:bCs/>
          <w:sz w:val="24"/>
          <w:szCs w:val="24"/>
        </w:rPr>
      </w:pPr>
      <w:r w:rsidRPr="00A069DB">
        <w:rPr>
          <w:rFonts w:asciiTheme="minorHAnsi" w:hAnsiTheme="minorHAnsi" w:cstheme="minorHAnsi"/>
          <w:b/>
          <w:bCs/>
          <w:sz w:val="24"/>
          <w:szCs w:val="24"/>
        </w:rPr>
        <w:t>WORKMANSHIP, FINISH AND APPEARANCE</w:t>
      </w:r>
    </w:p>
    <w:p w14:paraId="1F8E5A42" w14:textId="77777777" w:rsidR="005D3942" w:rsidRPr="00A069DB" w:rsidRDefault="005D3942" w:rsidP="00006EAB">
      <w:pPr>
        <w:pStyle w:val="BodyTextIndent2"/>
        <w:ind w:left="0" w:firstLine="0"/>
        <w:rPr>
          <w:rFonts w:asciiTheme="minorHAnsi" w:hAnsiTheme="minorHAnsi" w:cstheme="minorHAnsi"/>
          <w:b/>
          <w:bCs/>
          <w:sz w:val="24"/>
          <w:szCs w:val="24"/>
        </w:rPr>
      </w:pPr>
    </w:p>
    <w:p w14:paraId="3329506C"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The pipe shall be homogeneous throughout and essentially uniform in color, opacity, density, and other properties. The inside and outside surfaces shall be semi-matte or glossy in appearance (depending on the type of plastic) and free of chalking, sticky or tacky material. The surfaces shall be free of excessive bloom, that is slight bloom is acceptable. The pipe walls shall be free of cracks, holes, blisters, voids, foreign inclusion, or other defects which are visible to the naked eye and which may affect the wall integrity. Holes deliberately placed in perforated pipe are acceptable. Bloom or chalking may develop in pipe exposed to direct rays of the sun (ultraviolet radiant energy) for extended periods and consequently these requirements do not apply to pipe after extended exposure to direct rays of the sun.</w:t>
      </w:r>
    </w:p>
    <w:p w14:paraId="52FF0CC9" w14:textId="77777777" w:rsidR="005D3942" w:rsidRPr="00A069DB" w:rsidRDefault="005D3942" w:rsidP="00006EAB">
      <w:pPr>
        <w:pStyle w:val="BodyTextIndent2"/>
        <w:ind w:left="0" w:firstLine="0"/>
        <w:rPr>
          <w:rFonts w:asciiTheme="minorHAnsi" w:hAnsiTheme="minorHAnsi" w:cstheme="minorHAnsi"/>
          <w:b/>
          <w:bCs/>
          <w:sz w:val="24"/>
          <w:szCs w:val="24"/>
        </w:rPr>
      </w:pPr>
    </w:p>
    <w:p w14:paraId="1D9A54C9" w14:textId="77777777" w:rsidR="005D3942" w:rsidRPr="00A069DB" w:rsidRDefault="005D3942" w:rsidP="00006EAB">
      <w:pPr>
        <w:pStyle w:val="BodyTextIndent2"/>
        <w:ind w:left="0" w:firstLine="0"/>
        <w:rPr>
          <w:rFonts w:asciiTheme="minorHAnsi" w:hAnsiTheme="minorHAnsi" w:cstheme="minorHAnsi"/>
          <w:b/>
          <w:bCs/>
          <w:sz w:val="24"/>
          <w:szCs w:val="24"/>
        </w:rPr>
      </w:pPr>
      <w:r w:rsidRPr="00A069DB">
        <w:rPr>
          <w:rFonts w:asciiTheme="minorHAnsi" w:hAnsiTheme="minorHAnsi" w:cstheme="minorHAnsi"/>
          <w:b/>
          <w:bCs/>
          <w:sz w:val="24"/>
          <w:szCs w:val="24"/>
        </w:rPr>
        <w:t>CPVC SCHEDULE 40 PRESSURE PIPES AND FITTINGS FOR WATER SUPPLY AS PER   ASTM F- 441</w:t>
      </w:r>
    </w:p>
    <w:tbl>
      <w:tblPr>
        <w:tblStyle w:val="TableGrid"/>
        <w:tblW w:w="5000" w:type="pct"/>
        <w:tblLook w:val="0000" w:firstRow="0" w:lastRow="0" w:firstColumn="0" w:lastColumn="0" w:noHBand="0" w:noVBand="0"/>
      </w:tblPr>
      <w:tblGrid>
        <w:gridCol w:w="1378"/>
        <w:gridCol w:w="1113"/>
        <w:gridCol w:w="1279"/>
        <w:gridCol w:w="1236"/>
        <w:gridCol w:w="1267"/>
        <w:gridCol w:w="616"/>
        <w:gridCol w:w="816"/>
        <w:gridCol w:w="616"/>
        <w:gridCol w:w="695"/>
      </w:tblGrid>
      <w:tr w:rsidR="005D3942" w:rsidRPr="00A069DB" w14:paraId="32852FB8" w14:textId="77777777" w:rsidTr="00C053FD">
        <w:tc>
          <w:tcPr>
            <w:tcW w:w="0" w:type="auto"/>
            <w:gridSpan w:val="9"/>
          </w:tcPr>
          <w:p w14:paraId="44B36DB9" w14:textId="77777777" w:rsidR="005D3942" w:rsidRPr="00A069DB" w:rsidRDefault="005D3942" w:rsidP="00006EAB">
            <w:pPr>
              <w:spacing w:before="0"/>
              <w:jc w:val="center"/>
              <w:rPr>
                <w:rFonts w:asciiTheme="minorHAnsi" w:hAnsiTheme="minorHAnsi" w:cstheme="minorHAnsi"/>
                <w:b/>
                <w:bCs/>
              </w:rPr>
            </w:pPr>
            <w:r w:rsidRPr="00A069DB">
              <w:rPr>
                <w:rFonts w:asciiTheme="minorHAnsi" w:hAnsiTheme="minorHAnsi" w:cstheme="minorHAnsi"/>
                <w:b/>
                <w:bCs/>
              </w:rPr>
              <w:t xml:space="preserve">Outside Diameters and Wall Thicknesses For CPVC 4120, SDR 11 Plastic Pipe As Per ASTM D-2846 </w:t>
            </w:r>
          </w:p>
        </w:tc>
      </w:tr>
      <w:tr w:rsidR="005D3942" w:rsidRPr="00A069DB" w14:paraId="6774979F" w14:textId="77777777" w:rsidTr="00C053FD">
        <w:tc>
          <w:tcPr>
            <w:tcW w:w="1329" w:type="dxa"/>
            <w:vMerge w:val="restart"/>
          </w:tcPr>
          <w:p w14:paraId="3A8473B2" w14:textId="77777777" w:rsidR="005D3942" w:rsidRPr="00A069DB" w:rsidRDefault="005D3942" w:rsidP="00006EAB">
            <w:pPr>
              <w:spacing w:before="0"/>
              <w:jc w:val="center"/>
              <w:rPr>
                <w:rFonts w:asciiTheme="minorHAnsi" w:hAnsiTheme="minorHAnsi" w:cstheme="minorHAnsi"/>
                <w:b/>
                <w:bCs/>
              </w:rPr>
            </w:pPr>
            <w:r w:rsidRPr="00A069DB">
              <w:rPr>
                <w:rFonts w:asciiTheme="minorHAnsi" w:hAnsiTheme="minorHAnsi" w:cstheme="minorHAnsi"/>
                <w:b/>
                <w:bCs/>
              </w:rPr>
              <w:t>Nominal Size</w:t>
            </w:r>
          </w:p>
          <w:p w14:paraId="065742F1" w14:textId="77777777" w:rsidR="005D3942" w:rsidRPr="00A069DB" w:rsidRDefault="005D3942" w:rsidP="00006EAB">
            <w:pPr>
              <w:spacing w:before="0"/>
              <w:jc w:val="center"/>
              <w:rPr>
                <w:rFonts w:asciiTheme="minorHAnsi" w:hAnsiTheme="minorHAnsi" w:cstheme="minorHAnsi"/>
                <w:b/>
                <w:bCs/>
              </w:rPr>
            </w:pPr>
            <w:r w:rsidRPr="00A069DB">
              <w:rPr>
                <w:rFonts w:asciiTheme="minorHAnsi" w:hAnsiTheme="minorHAnsi" w:cstheme="minorHAnsi"/>
                <w:b/>
                <w:bCs/>
              </w:rPr>
              <w:t>(in.)</w:t>
            </w:r>
          </w:p>
          <w:p w14:paraId="5CAFD1C5" w14:textId="77777777" w:rsidR="005D3942" w:rsidRPr="00A069DB" w:rsidRDefault="005D3942" w:rsidP="00006EAB">
            <w:pPr>
              <w:spacing w:before="0"/>
              <w:jc w:val="center"/>
              <w:rPr>
                <w:rFonts w:asciiTheme="minorHAnsi" w:hAnsiTheme="minorHAnsi" w:cstheme="minorHAnsi"/>
                <w:b/>
                <w:bCs/>
              </w:rPr>
            </w:pPr>
            <w:r w:rsidRPr="00A069DB">
              <w:rPr>
                <w:rFonts w:asciiTheme="minorHAnsi" w:hAnsiTheme="minorHAnsi" w:cstheme="minorHAnsi"/>
                <w:b/>
                <w:bCs/>
              </w:rPr>
              <w:t xml:space="preserve">(mm) </w:t>
            </w:r>
          </w:p>
        </w:tc>
        <w:tc>
          <w:tcPr>
            <w:tcW w:w="0" w:type="auto"/>
            <w:gridSpan w:val="2"/>
          </w:tcPr>
          <w:p w14:paraId="600F5193" w14:textId="77777777" w:rsidR="005D3942" w:rsidRPr="00A069DB" w:rsidRDefault="005D3942" w:rsidP="00006EAB">
            <w:pPr>
              <w:spacing w:before="0"/>
              <w:jc w:val="center"/>
              <w:rPr>
                <w:rFonts w:asciiTheme="minorHAnsi" w:hAnsiTheme="minorHAnsi" w:cstheme="minorHAnsi"/>
                <w:b/>
                <w:bCs/>
              </w:rPr>
            </w:pPr>
            <w:r w:rsidRPr="00A069DB">
              <w:rPr>
                <w:rFonts w:asciiTheme="minorHAnsi" w:hAnsiTheme="minorHAnsi" w:cstheme="minorHAnsi"/>
                <w:b/>
                <w:bCs/>
              </w:rPr>
              <w:t xml:space="preserve">Outside Diameter, in. (mm) </w:t>
            </w:r>
          </w:p>
        </w:tc>
        <w:tc>
          <w:tcPr>
            <w:tcW w:w="0" w:type="auto"/>
            <w:gridSpan w:val="2"/>
          </w:tcPr>
          <w:p w14:paraId="46B95A88" w14:textId="77777777" w:rsidR="005D3942" w:rsidRPr="00A069DB" w:rsidRDefault="005D3942" w:rsidP="00006EAB">
            <w:pPr>
              <w:spacing w:before="0"/>
              <w:jc w:val="center"/>
              <w:rPr>
                <w:rFonts w:asciiTheme="minorHAnsi" w:hAnsiTheme="minorHAnsi" w:cstheme="minorHAnsi"/>
                <w:b/>
                <w:bCs/>
              </w:rPr>
            </w:pPr>
            <w:r w:rsidRPr="00A069DB">
              <w:rPr>
                <w:rFonts w:asciiTheme="minorHAnsi" w:hAnsiTheme="minorHAnsi" w:cstheme="minorHAnsi"/>
                <w:b/>
                <w:bCs/>
              </w:rPr>
              <w:t xml:space="preserve">Wall Thickness, in. (mm) </w:t>
            </w:r>
          </w:p>
        </w:tc>
        <w:tc>
          <w:tcPr>
            <w:tcW w:w="0" w:type="auto"/>
            <w:gridSpan w:val="4"/>
          </w:tcPr>
          <w:p w14:paraId="4FD2DCFC" w14:textId="77777777" w:rsidR="005D3942" w:rsidRPr="00A069DB" w:rsidRDefault="005D3942" w:rsidP="00006EAB">
            <w:pPr>
              <w:spacing w:before="0"/>
              <w:jc w:val="center"/>
              <w:rPr>
                <w:rFonts w:asciiTheme="minorHAnsi" w:hAnsiTheme="minorHAnsi" w:cstheme="minorHAnsi"/>
                <w:b/>
                <w:bCs/>
              </w:rPr>
            </w:pPr>
            <w:r w:rsidRPr="00A069DB">
              <w:rPr>
                <w:rFonts w:asciiTheme="minorHAnsi" w:hAnsiTheme="minorHAnsi" w:cstheme="minorHAnsi"/>
                <w:b/>
                <w:bCs/>
              </w:rPr>
              <w:t xml:space="preserve">Pressure Ratting. PSI (Kg.Cm²) </w:t>
            </w:r>
          </w:p>
        </w:tc>
      </w:tr>
      <w:tr w:rsidR="005D3942" w:rsidRPr="00A069DB" w14:paraId="24CC599C" w14:textId="77777777" w:rsidTr="00C053FD">
        <w:tc>
          <w:tcPr>
            <w:tcW w:w="0" w:type="auto"/>
            <w:vMerge/>
          </w:tcPr>
          <w:p w14:paraId="7EE99410" w14:textId="77777777" w:rsidR="005D3942" w:rsidRPr="00A069DB" w:rsidRDefault="005D3942" w:rsidP="00006EAB">
            <w:pPr>
              <w:spacing w:before="0"/>
              <w:rPr>
                <w:rFonts w:asciiTheme="minorHAnsi" w:hAnsiTheme="minorHAnsi" w:cstheme="minorHAnsi"/>
                <w:b/>
                <w:bCs/>
              </w:rPr>
            </w:pPr>
          </w:p>
        </w:tc>
        <w:tc>
          <w:tcPr>
            <w:tcW w:w="1126" w:type="dxa"/>
          </w:tcPr>
          <w:p w14:paraId="61E219D4" w14:textId="77777777" w:rsidR="005D3942" w:rsidRPr="00A069DB" w:rsidRDefault="005D3942" w:rsidP="00006EAB">
            <w:pPr>
              <w:spacing w:before="0"/>
              <w:jc w:val="center"/>
              <w:rPr>
                <w:rFonts w:asciiTheme="minorHAnsi" w:hAnsiTheme="minorHAnsi" w:cstheme="minorHAnsi"/>
                <w:b/>
                <w:bCs/>
              </w:rPr>
            </w:pPr>
            <w:r w:rsidRPr="00A069DB">
              <w:rPr>
                <w:rFonts w:asciiTheme="minorHAnsi" w:hAnsiTheme="minorHAnsi" w:cstheme="minorHAnsi"/>
                <w:b/>
                <w:bCs/>
              </w:rPr>
              <w:t>Average</w:t>
            </w:r>
          </w:p>
        </w:tc>
        <w:tc>
          <w:tcPr>
            <w:tcW w:w="1226" w:type="dxa"/>
          </w:tcPr>
          <w:p w14:paraId="3A05C923" w14:textId="77777777" w:rsidR="005D3942" w:rsidRPr="00A069DB" w:rsidRDefault="005D3942" w:rsidP="00006EAB">
            <w:pPr>
              <w:spacing w:before="0"/>
              <w:jc w:val="center"/>
              <w:rPr>
                <w:rFonts w:asciiTheme="minorHAnsi" w:hAnsiTheme="minorHAnsi" w:cstheme="minorHAnsi"/>
                <w:b/>
                <w:bCs/>
              </w:rPr>
            </w:pPr>
            <w:r w:rsidRPr="00A069DB">
              <w:rPr>
                <w:rFonts w:asciiTheme="minorHAnsi" w:hAnsiTheme="minorHAnsi" w:cstheme="minorHAnsi"/>
                <w:b/>
                <w:bCs/>
              </w:rPr>
              <w:t>Tolerance</w:t>
            </w:r>
          </w:p>
        </w:tc>
        <w:tc>
          <w:tcPr>
            <w:tcW w:w="1224" w:type="dxa"/>
          </w:tcPr>
          <w:p w14:paraId="0B020581" w14:textId="77777777" w:rsidR="005D3942" w:rsidRPr="00A069DB" w:rsidRDefault="005D3942" w:rsidP="00006EAB">
            <w:pPr>
              <w:spacing w:before="0"/>
              <w:jc w:val="center"/>
              <w:rPr>
                <w:rFonts w:asciiTheme="minorHAnsi" w:hAnsiTheme="minorHAnsi" w:cstheme="minorHAnsi"/>
                <w:b/>
                <w:bCs/>
              </w:rPr>
            </w:pPr>
            <w:r w:rsidRPr="00A069DB">
              <w:rPr>
                <w:rFonts w:asciiTheme="minorHAnsi" w:hAnsiTheme="minorHAnsi" w:cstheme="minorHAnsi"/>
                <w:b/>
                <w:bCs/>
              </w:rPr>
              <w:t>Minimum</w:t>
            </w:r>
          </w:p>
        </w:tc>
        <w:tc>
          <w:tcPr>
            <w:tcW w:w="1226" w:type="dxa"/>
          </w:tcPr>
          <w:p w14:paraId="6799EBC5" w14:textId="77777777" w:rsidR="005D3942" w:rsidRPr="00A069DB" w:rsidRDefault="005D3942" w:rsidP="00006EAB">
            <w:pPr>
              <w:spacing w:before="0"/>
              <w:jc w:val="center"/>
              <w:rPr>
                <w:rFonts w:asciiTheme="minorHAnsi" w:hAnsiTheme="minorHAnsi" w:cstheme="minorHAnsi"/>
                <w:b/>
                <w:bCs/>
              </w:rPr>
            </w:pPr>
            <w:r w:rsidRPr="00A069DB">
              <w:rPr>
                <w:rFonts w:asciiTheme="minorHAnsi" w:hAnsiTheme="minorHAnsi" w:cstheme="minorHAnsi"/>
                <w:b/>
                <w:bCs/>
              </w:rPr>
              <w:t>Tolerance</w:t>
            </w:r>
          </w:p>
        </w:tc>
        <w:tc>
          <w:tcPr>
            <w:tcW w:w="0" w:type="auto"/>
            <w:gridSpan w:val="2"/>
          </w:tcPr>
          <w:p w14:paraId="16F6D077" w14:textId="77777777" w:rsidR="005D3942" w:rsidRPr="00A069DB" w:rsidRDefault="005D3942" w:rsidP="00006EAB">
            <w:pPr>
              <w:spacing w:before="0"/>
              <w:jc w:val="center"/>
              <w:rPr>
                <w:rFonts w:asciiTheme="minorHAnsi" w:hAnsiTheme="minorHAnsi" w:cstheme="minorHAnsi"/>
                <w:b/>
                <w:bCs/>
              </w:rPr>
            </w:pPr>
            <w:r w:rsidRPr="00A069DB">
              <w:rPr>
                <w:rFonts w:asciiTheme="minorHAnsi" w:hAnsiTheme="minorHAnsi" w:cstheme="minorHAnsi"/>
                <w:b/>
                <w:bCs/>
              </w:rPr>
              <w:t>73.4°F</w:t>
            </w:r>
          </w:p>
          <w:p w14:paraId="15A82E4A" w14:textId="77777777" w:rsidR="005D3942" w:rsidRPr="00A069DB" w:rsidRDefault="005D3942" w:rsidP="00006EAB">
            <w:pPr>
              <w:spacing w:before="0"/>
              <w:jc w:val="center"/>
              <w:rPr>
                <w:rFonts w:asciiTheme="minorHAnsi" w:hAnsiTheme="minorHAnsi" w:cstheme="minorHAnsi"/>
                <w:b/>
                <w:bCs/>
              </w:rPr>
            </w:pPr>
            <w:r w:rsidRPr="00A069DB">
              <w:rPr>
                <w:rFonts w:asciiTheme="minorHAnsi" w:hAnsiTheme="minorHAnsi" w:cstheme="minorHAnsi"/>
                <w:b/>
                <w:bCs/>
              </w:rPr>
              <w:t>(23°C)</w:t>
            </w:r>
          </w:p>
        </w:tc>
        <w:tc>
          <w:tcPr>
            <w:tcW w:w="0" w:type="auto"/>
            <w:gridSpan w:val="2"/>
          </w:tcPr>
          <w:p w14:paraId="7004842D" w14:textId="77777777" w:rsidR="005D3942" w:rsidRPr="00A069DB" w:rsidRDefault="005D3942" w:rsidP="00006EAB">
            <w:pPr>
              <w:spacing w:before="0"/>
              <w:jc w:val="center"/>
              <w:rPr>
                <w:rFonts w:asciiTheme="minorHAnsi" w:hAnsiTheme="minorHAnsi" w:cstheme="minorHAnsi"/>
                <w:b/>
                <w:bCs/>
              </w:rPr>
            </w:pPr>
            <w:r w:rsidRPr="00A069DB">
              <w:rPr>
                <w:rFonts w:asciiTheme="minorHAnsi" w:hAnsiTheme="minorHAnsi" w:cstheme="minorHAnsi"/>
                <w:b/>
                <w:bCs/>
              </w:rPr>
              <w:t>180°F</w:t>
            </w:r>
          </w:p>
          <w:p w14:paraId="784FB47F" w14:textId="77777777" w:rsidR="005D3942" w:rsidRPr="00A069DB" w:rsidRDefault="005D3942" w:rsidP="00006EAB">
            <w:pPr>
              <w:spacing w:before="0"/>
              <w:jc w:val="center"/>
              <w:rPr>
                <w:rFonts w:asciiTheme="minorHAnsi" w:hAnsiTheme="minorHAnsi" w:cstheme="minorHAnsi"/>
                <w:b/>
                <w:bCs/>
              </w:rPr>
            </w:pPr>
            <w:r w:rsidRPr="00A069DB">
              <w:rPr>
                <w:rFonts w:asciiTheme="minorHAnsi" w:hAnsiTheme="minorHAnsi" w:cstheme="minorHAnsi"/>
                <w:b/>
                <w:bCs/>
              </w:rPr>
              <w:t>(82°C)</w:t>
            </w:r>
          </w:p>
        </w:tc>
      </w:tr>
      <w:tr w:rsidR="005D3942" w:rsidRPr="00A069DB" w14:paraId="5AC5F09D" w14:textId="77777777" w:rsidTr="00C053FD">
        <w:tc>
          <w:tcPr>
            <w:tcW w:w="0" w:type="auto"/>
          </w:tcPr>
          <w:p w14:paraId="4E9677AF"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 xml:space="preserve">½*         (15) </w:t>
            </w:r>
          </w:p>
        </w:tc>
        <w:tc>
          <w:tcPr>
            <w:tcW w:w="0" w:type="auto"/>
          </w:tcPr>
          <w:p w14:paraId="7D7A4F62"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0.625 (15.9)</w:t>
            </w:r>
          </w:p>
        </w:tc>
        <w:tc>
          <w:tcPr>
            <w:tcW w:w="0" w:type="auto"/>
          </w:tcPr>
          <w:p w14:paraId="5844687F"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 0.003 (0.08)</w:t>
            </w:r>
          </w:p>
        </w:tc>
        <w:tc>
          <w:tcPr>
            <w:tcW w:w="0" w:type="auto"/>
          </w:tcPr>
          <w:p w14:paraId="5369C0C1"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0.068 (1.73)</w:t>
            </w:r>
          </w:p>
        </w:tc>
        <w:tc>
          <w:tcPr>
            <w:tcW w:w="0" w:type="auto"/>
          </w:tcPr>
          <w:p w14:paraId="1B14862E"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 xml:space="preserve">+0.020 (0.51) </w:t>
            </w:r>
          </w:p>
        </w:tc>
        <w:tc>
          <w:tcPr>
            <w:tcW w:w="639" w:type="dxa"/>
          </w:tcPr>
          <w:p w14:paraId="7D6C52EC"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400</w:t>
            </w:r>
          </w:p>
        </w:tc>
        <w:tc>
          <w:tcPr>
            <w:tcW w:w="755" w:type="dxa"/>
          </w:tcPr>
          <w:p w14:paraId="3FB61B20"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(28.1)</w:t>
            </w:r>
          </w:p>
        </w:tc>
        <w:tc>
          <w:tcPr>
            <w:tcW w:w="639" w:type="dxa"/>
          </w:tcPr>
          <w:p w14:paraId="483B69F9"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100</w:t>
            </w:r>
          </w:p>
        </w:tc>
        <w:tc>
          <w:tcPr>
            <w:tcW w:w="687" w:type="dxa"/>
          </w:tcPr>
          <w:p w14:paraId="2A5D5D02"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(7.0)</w:t>
            </w:r>
          </w:p>
        </w:tc>
      </w:tr>
      <w:tr w:rsidR="005D3942" w:rsidRPr="00A069DB" w14:paraId="4F2FBB65" w14:textId="77777777" w:rsidTr="00C053FD">
        <w:tc>
          <w:tcPr>
            <w:tcW w:w="0" w:type="auto"/>
          </w:tcPr>
          <w:p w14:paraId="76AC9D89"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 xml:space="preserve">¾           (20) </w:t>
            </w:r>
          </w:p>
        </w:tc>
        <w:tc>
          <w:tcPr>
            <w:tcW w:w="0" w:type="auto"/>
          </w:tcPr>
          <w:p w14:paraId="57247D31"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0.875 (22.2)</w:t>
            </w:r>
          </w:p>
        </w:tc>
        <w:tc>
          <w:tcPr>
            <w:tcW w:w="0" w:type="auto"/>
          </w:tcPr>
          <w:p w14:paraId="2DE39459"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 0.003 (0.08)</w:t>
            </w:r>
          </w:p>
        </w:tc>
        <w:tc>
          <w:tcPr>
            <w:tcW w:w="0" w:type="auto"/>
          </w:tcPr>
          <w:p w14:paraId="0EBEE21E"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0.080 (2.03)</w:t>
            </w:r>
          </w:p>
        </w:tc>
        <w:tc>
          <w:tcPr>
            <w:tcW w:w="0" w:type="auto"/>
          </w:tcPr>
          <w:p w14:paraId="4BF54CD3"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+0.020 (0.51)</w:t>
            </w:r>
          </w:p>
        </w:tc>
        <w:tc>
          <w:tcPr>
            <w:tcW w:w="0" w:type="auto"/>
          </w:tcPr>
          <w:p w14:paraId="1C910FC6"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400</w:t>
            </w:r>
          </w:p>
        </w:tc>
        <w:tc>
          <w:tcPr>
            <w:tcW w:w="0" w:type="auto"/>
          </w:tcPr>
          <w:p w14:paraId="0416DF99"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(28.1)</w:t>
            </w:r>
          </w:p>
        </w:tc>
        <w:tc>
          <w:tcPr>
            <w:tcW w:w="0" w:type="auto"/>
          </w:tcPr>
          <w:p w14:paraId="7C8C9AB0"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100</w:t>
            </w:r>
          </w:p>
        </w:tc>
        <w:tc>
          <w:tcPr>
            <w:tcW w:w="0" w:type="auto"/>
          </w:tcPr>
          <w:p w14:paraId="3917554A"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(7.0)</w:t>
            </w:r>
          </w:p>
        </w:tc>
      </w:tr>
      <w:tr w:rsidR="005D3942" w:rsidRPr="00A069DB" w14:paraId="40DA2207" w14:textId="77777777" w:rsidTr="00C053FD">
        <w:tc>
          <w:tcPr>
            <w:tcW w:w="0" w:type="auto"/>
          </w:tcPr>
          <w:p w14:paraId="7534DE6A"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 xml:space="preserve">1            (25) </w:t>
            </w:r>
          </w:p>
        </w:tc>
        <w:tc>
          <w:tcPr>
            <w:tcW w:w="0" w:type="auto"/>
          </w:tcPr>
          <w:p w14:paraId="084588B7"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1.125 (28.6)</w:t>
            </w:r>
          </w:p>
        </w:tc>
        <w:tc>
          <w:tcPr>
            <w:tcW w:w="0" w:type="auto"/>
          </w:tcPr>
          <w:p w14:paraId="6E9A7FDD"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 0.003 (0.08)</w:t>
            </w:r>
          </w:p>
        </w:tc>
        <w:tc>
          <w:tcPr>
            <w:tcW w:w="0" w:type="auto"/>
          </w:tcPr>
          <w:p w14:paraId="382821A5"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0.102 (2.59)</w:t>
            </w:r>
          </w:p>
        </w:tc>
        <w:tc>
          <w:tcPr>
            <w:tcW w:w="0" w:type="auto"/>
          </w:tcPr>
          <w:p w14:paraId="769F8131"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+0.020 (0.51)</w:t>
            </w:r>
          </w:p>
        </w:tc>
        <w:tc>
          <w:tcPr>
            <w:tcW w:w="0" w:type="auto"/>
          </w:tcPr>
          <w:p w14:paraId="602C353A"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400</w:t>
            </w:r>
          </w:p>
        </w:tc>
        <w:tc>
          <w:tcPr>
            <w:tcW w:w="0" w:type="auto"/>
          </w:tcPr>
          <w:p w14:paraId="1B02D8CD"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(28.1)</w:t>
            </w:r>
          </w:p>
        </w:tc>
        <w:tc>
          <w:tcPr>
            <w:tcW w:w="0" w:type="auto"/>
          </w:tcPr>
          <w:p w14:paraId="5743E512"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100</w:t>
            </w:r>
          </w:p>
        </w:tc>
        <w:tc>
          <w:tcPr>
            <w:tcW w:w="0" w:type="auto"/>
          </w:tcPr>
          <w:p w14:paraId="62B7D102"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(7.0)</w:t>
            </w:r>
          </w:p>
        </w:tc>
      </w:tr>
      <w:tr w:rsidR="005D3942" w:rsidRPr="00A069DB" w14:paraId="49760E92" w14:textId="77777777" w:rsidTr="00C053FD">
        <w:tc>
          <w:tcPr>
            <w:tcW w:w="0" w:type="auto"/>
          </w:tcPr>
          <w:p w14:paraId="0B583A64"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 xml:space="preserve">1¼         (32) </w:t>
            </w:r>
          </w:p>
        </w:tc>
        <w:tc>
          <w:tcPr>
            <w:tcW w:w="0" w:type="auto"/>
          </w:tcPr>
          <w:p w14:paraId="52C4CB9E"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1.375 (34.9)</w:t>
            </w:r>
          </w:p>
        </w:tc>
        <w:tc>
          <w:tcPr>
            <w:tcW w:w="0" w:type="auto"/>
          </w:tcPr>
          <w:p w14:paraId="62C45C90"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 0.003 (0.08)</w:t>
            </w:r>
          </w:p>
        </w:tc>
        <w:tc>
          <w:tcPr>
            <w:tcW w:w="0" w:type="auto"/>
          </w:tcPr>
          <w:p w14:paraId="221FFD4C"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0.125 (3.18)</w:t>
            </w:r>
          </w:p>
        </w:tc>
        <w:tc>
          <w:tcPr>
            <w:tcW w:w="0" w:type="auto"/>
          </w:tcPr>
          <w:p w14:paraId="4044FF30"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+0.020 (0.51)</w:t>
            </w:r>
          </w:p>
        </w:tc>
        <w:tc>
          <w:tcPr>
            <w:tcW w:w="0" w:type="auto"/>
          </w:tcPr>
          <w:p w14:paraId="31FE9F38"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400</w:t>
            </w:r>
          </w:p>
        </w:tc>
        <w:tc>
          <w:tcPr>
            <w:tcW w:w="0" w:type="auto"/>
          </w:tcPr>
          <w:p w14:paraId="102EE576"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(28.1)</w:t>
            </w:r>
          </w:p>
        </w:tc>
        <w:tc>
          <w:tcPr>
            <w:tcW w:w="0" w:type="auto"/>
          </w:tcPr>
          <w:p w14:paraId="7225A998"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100</w:t>
            </w:r>
          </w:p>
        </w:tc>
        <w:tc>
          <w:tcPr>
            <w:tcW w:w="0" w:type="auto"/>
          </w:tcPr>
          <w:p w14:paraId="29E8223C"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(7.0)</w:t>
            </w:r>
          </w:p>
        </w:tc>
      </w:tr>
      <w:tr w:rsidR="005D3942" w:rsidRPr="00A069DB" w14:paraId="0670F906" w14:textId="77777777" w:rsidTr="00C053FD">
        <w:tc>
          <w:tcPr>
            <w:tcW w:w="0" w:type="auto"/>
          </w:tcPr>
          <w:p w14:paraId="5119C869"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 xml:space="preserve">1½         (40) </w:t>
            </w:r>
          </w:p>
        </w:tc>
        <w:tc>
          <w:tcPr>
            <w:tcW w:w="0" w:type="auto"/>
          </w:tcPr>
          <w:p w14:paraId="652A4806"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1.625 (41.3)</w:t>
            </w:r>
          </w:p>
        </w:tc>
        <w:tc>
          <w:tcPr>
            <w:tcW w:w="0" w:type="auto"/>
          </w:tcPr>
          <w:p w14:paraId="2219ECE4"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 0.004 (0.10)</w:t>
            </w:r>
          </w:p>
        </w:tc>
        <w:tc>
          <w:tcPr>
            <w:tcW w:w="0" w:type="auto"/>
          </w:tcPr>
          <w:p w14:paraId="57A1B115"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0.148 (3.76)</w:t>
            </w:r>
          </w:p>
        </w:tc>
        <w:tc>
          <w:tcPr>
            <w:tcW w:w="0" w:type="auto"/>
          </w:tcPr>
          <w:p w14:paraId="71134CB1"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+0.020 (0.51)</w:t>
            </w:r>
          </w:p>
        </w:tc>
        <w:tc>
          <w:tcPr>
            <w:tcW w:w="0" w:type="auto"/>
          </w:tcPr>
          <w:p w14:paraId="0C7208E2"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400</w:t>
            </w:r>
          </w:p>
        </w:tc>
        <w:tc>
          <w:tcPr>
            <w:tcW w:w="0" w:type="auto"/>
          </w:tcPr>
          <w:p w14:paraId="0DCB6CD8"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(28.1)</w:t>
            </w:r>
          </w:p>
        </w:tc>
        <w:tc>
          <w:tcPr>
            <w:tcW w:w="0" w:type="auto"/>
          </w:tcPr>
          <w:p w14:paraId="501B4A6C"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100</w:t>
            </w:r>
          </w:p>
        </w:tc>
        <w:tc>
          <w:tcPr>
            <w:tcW w:w="0" w:type="auto"/>
          </w:tcPr>
          <w:p w14:paraId="4202F4AA"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(7.0)</w:t>
            </w:r>
          </w:p>
        </w:tc>
      </w:tr>
      <w:tr w:rsidR="005D3942" w:rsidRPr="00A069DB" w14:paraId="0D478614" w14:textId="77777777" w:rsidTr="00C053FD">
        <w:tc>
          <w:tcPr>
            <w:tcW w:w="0" w:type="auto"/>
          </w:tcPr>
          <w:p w14:paraId="370E17CC"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2           (50)</w:t>
            </w:r>
          </w:p>
        </w:tc>
        <w:tc>
          <w:tcPr>
            <w:tcW w:w="0" w:type="auto"/>
          </w:tcPr>
          <w:p w14:paraId="32B3C4ED"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2.125 (54.0)</w:t>
            </w:r>
          </w:p>
        </w:tc>
        <w:tc>
          <w:tcPr>
            <w:tcW w:w="0" w:type="auto"/>
          </w:tcPr>
          <w:p w14:paraId="35968D71"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 0.004 (0.10)</w:t>
            </w:r>
          </w:p>
        </w:tc>
        <w:tc>
          <w:tcPr>
            <w:tcW w:w="0" w:type="auto"/>
          </w:tcPr>
          <w:p w14:paraId="6BBCFD9E"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0.193 (4.90)</w:t>
            </w:r>
          </w:p>
        </w:tc>
        <w:tc>
          <w:tcPr>
            <w:tcW w:w="0" w:type="auto"/>
          </w:tcPr>
          <w:p w14:paraId="4C5A80DF"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+0.023 (0.58)</w:t>
            </w:r>
          </w:p>
        </w:tc>
        <w:tc>
          <w:tcPr>
            <w:tcW w:w="0" w:type="auto"/>
          </w:tcPr>
          <w:p w14:paraId="470EC932"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400</w:t>
            </w:r>
          </w:p>
        </w:tc>
        <w:tc>
          <w:tcPr>
            <w:tcW w:w="0" w:type="auto"/>
          </w:tcPr>
          <w:p w14:paraId="1D49695E"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(28.1)</w:t>
            </w:r>
          </w:p>
        </w:tc>
        <w:tc>
          <w:tcPr>
            <w:tcW w:w="0" w:type="auto"/>
          </w:tcPr>
          <w:p w14:paraId="245C0BB3"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100</w:t>
            </w:r>
          </w:p>
        </w:tc>
        <w:tc>
          <w:tcPr>
            <w:tcW w:w="0" w:type="auto"/>
          </w:tcPr>
          <w:p w14:paraId="7A398F9D" w14:textId="77777777" w:rsidR="005D3942" w:rsidRPr="00A069DB" w:rsidRDefault="005D3942" w:rsidP="00006EAB">
            <w:pPr>
              <w:spacing w:before="0"/>
              <w:jc w:val="center"/>
              <w:rPr>
                <w:rFonts w:asciiTheme="minorHAnsi" w:hAnsiTheme="minorHAnsi" w:cstheme="minorHAnsi"/>
                <w:bCs/>
              </w:rPr>
            </w:pPr>
            <w:r w:rsidRPr="00A069DB">
              <w:rPr>
                <w:rFonts w:asciiTheme="minorHAnsi" w:hAnsiTheme="minorHAnsi" w:cstheme="minorHAnsi"/>
                <w:bCs/>
              </w:rPr>
              <w:t>(7.0)</w:t>
            </w:r>
          </w:p>
        </w:tc>
      </w:tr>
      <w:tr w:rsidR="005D3942" w:rsidRPr="00A069DB" w14:paraId="7C2DCA5C" w14:textId="77777777" w:rsidTr="00C053FD">
        <w:tc>
          <w:tcPr>
            <w:tcW w:w="0" w:type="auto"/>
            <w:gridSpan w:val="9"/>
          </w:tcPr>
          <w:p w14:paraId="0BEF737A" w14:textId="77777777" w:rsidR="005D3942" w:rsidRPr="00A069DB" w:rsidRDefault="005D3942" w:rsidP="00006EAB">
            <w:pPr>
              <w:spacing w:before="0"/>
              <w:rPr>
                <w:rFonts w:asciiTheme="minorHAnsi" w:hAnsiTheme="minorHAnsi" w:cstheme="minorHAnsi"/>
                <w:bCs/>
              </w:rPr>
            </w:pPr>
            <w:r w:rsidRPr="00A069DB">
              <w:rPr>
                <w:rFonts w:asciiTheme="minorHAnsi" w:hAnsiTheme="minorHAnsi" w:cstheme="minorHAnsi"/>
                <w:bCs/>
              </w:rPr>
              <w:t xml:space="preserve">* For ½" wall thickness minimum is not a function of SDR. </w:t>
            </w:r>
          </w:p>
        </w:tc>
      </w:tr>
    </w:tbl>
    <w:p w14:paraId="03B930B9" w14:textId="77777777" w:rsidR="005D3942" w:rsidRPr="00A069DB" w:rsidRDefault="005D3942" w:rsidP="00006EAB">
      <w:pPr>
        <w:spacing w:before="0" w:after="0"/>
        <w:rPr>
          <w:rFonts w:asciiTheme="minorHAnsi" w:hAnsiTheme="minorHAnsi" w:cstheme="minorHAnsi"/>
        </w:rPr>
      </w:pPr>
    </w:p>
    <w:p w14:paraId="728EE213" w14:textId="77777777" w:rsidR="005D3942" w:rsidRPr="00A069DB" w:rsidRDefault="005D3942" w:rsidP="00006EAB">
      <w:pPr>
        <w:pStyle w:val="BodyTextIndent2"/>
        <w:ind w:left="0" w:firstLine="0"/>
        <w:rPr>
          <w:rFonts w:asciiTheme="minorHAnsi" w:hAnsiTheme="minorHAnsi" w:cstheme="minorHAnsi"/>
          <w:bCs/>
          <w:sz w:val="24"/>
          <w:szCs w:val="24"/>
          <w:lang w:val="it-IT"/>
        </w:rPr>
      </w:pPr>
      <w:r w:rsidRPr="00A069DB">
        <w:rPr>
          <w:rFonts w:asciiTheme="minorHAnsi" w:hAnsiTheme="minorHAnsi" w:cstheme="minorHAnsi"/>
          <w:bCs/>
          <w:sz w:val="24"/>
          <w:szCs w:val="24"/>
          <w:lang w:val="it-IT"/>
        </w:rPr>
        <w:lastRenderedPageBreak/>
        <w:t>MPa = Mega Pascal 1  MPa = 10 kg / cm2</w:t>
      </w:r>
      <w:r w:rsidRPr="00A069DB">
        <w:rPr>
          <w:rFonts w:asciiTheme="minorHAnsi" w:hAnsiTheme="minorHAnsi" w:cstheme="minorHAnsi"/>
          <w:bCs/>
          <w:sz w:val="24"/>
          <w:szCs w:val="24"/>
          <w:lang w:val="it-IT"/>
        </w:rPr>
        <w:tab/>
        <w:t>1 kg / cm2  = 14.223343 PSI.</w:t>
      </w:r>
    </w:p>
    <w:p w14:paraId="6E83EDEF" w14:textId="77777777" w:rsidR="005D3942" w:rsidRPr="00A069DB" w:rsidRDefault="005D3942" w:rsidP="00006EAB">
      <w:pPr>
        <w:shd w:val="clear" w:color="auto" w:fill="FFFFFF"/>
        <w:spacing w:before="0" w:after="0"/>
        <w:ind w:left="19"/>
        <w:rPr>
          <w:rFonts w:asciiTheme="minorHAnsi" w:hAnsiTheme="minorHAnsi" w:cstheme="minorHAnsi"/>
          <w:b/>
          <w:bCs/>
          <w:spacing w:val="-3"/>
          <w:lang w:val="it-IT"/>
        </w:rPr>
      </w:pPr>
    </w:p>
    <w:p w14:paraId="564BCD8E" w14:textId="77777777" w:rsidR="005D3942" w:rsidRPr="00A069DB" w:rsidRDefault="005D3942" w:rsidP="00006EAB">
      <w:pPr>
        <w:shd w:val="clear" w:color="auto" w:fill="FFFFFF"/>
        <w:spacing w:before="0" w:after="0"/>
        <w:ind w:left="19" w:hanging="19"/>
        <w:rPr>
          <w:rFonts w:asciiTheme="minorHAnsi" w:hAnsiTheme="minorHAnsi" w:cstheme="minorHAnsi"/>
        </w:rPr>
      </w:pPr>
      <w:r w:rsidRPr="00A069DB">
        <w:rPr>
          <w:rFonts w:asciiTheme="minorHAnsi" w:hAnsiTheme="minorHAnsi" w:cstheme="minorHAnsi"/>
          <w:b/>
          <w:bCs/>
          <w:spacing w:val="-3"/>
        </w:rPr>
        <w:t>1.3.1 SUPPORT SPACING FOR   PVC PIPE</w:t>
      </w:r>
    </w:p>
    <w:p w14:paraId="3519916F" w14:textId="77777777" w:rsidR="005D3942" w:rsidRPr="00A069DB" w:rsidRDefault="005D3942" w:rsidP="00006EAB">
      <w:pPr>
        <w:shd w:val="clear" w:color="auto" w:fill="FFFFFF"/>
        <w:spacing w:before="0" w:after="0"/>
        <w:ind w:left="19" w:hanging="19"/>
        <w:rPr>
          <w:rFonts w:asciiTheme="minorHAnsi" w:hAnsiTheme="minorHAnsi" w:cstheme="minorHAnsi"/>
        </w:rPr>
      </w:pPr>
      <w:r w:rsidRPr="00A069DB">
        <w:rPr>
          <w:rFonts w:asciiTheme="minorHAnsi" w:hAnsiTheme="minorHAnsi" w:cstheme="minorHAnsi"/>
          <w:b/>
          <w:bCs/>
          <w:spacing w:val="1"/>
        </w:rPr>
        <w:t>Support and Spacing</w:t>
      </w:r>
    </w:p>
    <w:p w14:paraId="30ED28CA" w14:textId="77777777" w:rsidR="005D3942" w:rsidRPr="00A069DB" w:rsidRDefault="005D3942" w:rsidP="00006EAB">
      <w:pPr>
        <w:pStyle w:val="BodyTextIndent2"/>
        <w:ind w:left="0" w:hanging="19"/>
        <w:rPr>
          <w:rFonts w:asciiTheme="minorHAnsi" w:hAnsiTheme="minorHAnsi" w:cstheme="minorHAnsi"/>
          <w:bCs/>
          <w:sz w:val="24"/>
          <w:szCs w:val="24"/>
        </w:rPr>
      </w:pPr>
      <w:r w:rsidRPr="00A069DB">
        <w:rPr>
          <w:rFonts w:asciiTheme="minorHAnsi" w:hAnsiTheme="minorHAnsi" w:cstheme="minorHAnsi"/>
          <w:bCs/>
          <w:sz w:val="24"/>
          <w:szCs w:val="24"/>
        </w:rPr>
        <w:t>To ensure the satisfactory operation of a PVC piping system the location and type of hangers should be carefully considered. Hangers should not compress, distort, cut or abrade the piping.</w:t>
      </w:r>
    </w:p>
    <w:p w14:paraId="1542A294" w14:textId="77777777" w:rsidR="005D3942" w:rsidRPr="00A069DB" w:rsidRDefault="005D3942" w:rsidP="00006EAB">
      <w:pPr>
        <w:pStyle w:val="BodyTextIndent2"/>
        <w:ind w:left="0" w:hanging="19"/>
        <w:rPr>
          <w:rFonts w:asciiTheme="minorHAnsi" w:hAnsiTheme="minorHAnsi" w:cstheme="minorHAnsi"/>
          <w:bCs/>
          <w:sz w:val="24"/>
          <w:szCs w:val="24"/>
        </w:rPr>
      </w:pPr>
      <w:r w:rsidRPr="00A069DB">
        <w:rPr>
          <w:rFonts w:asciiTheme="minorHAnsi" w:hAnsiTheme="minorHAnsi" w:cstheme="minorHAnsi"/>
          <w:bCs/>
          <w:sz w:val="24"/>
          <w:szCs w:val="24"/>
        </w:rPr>
        <w:t>All piping should be supported with an approved hanger at intervals sufficiently close to maintain correct pipe alignment and to prevent sagging or geade reversal. Pipe should also be supported at all branch ends and at all changes of direction. Support trap arms as close as possible to the trap. In keeping with good plumbing practices support and brace all closet bends and fasten closet flanges.</w:t>
      </w:r>
    </w:p>
    <w:p w14:paraId="3863CF66" w14:textId="77777777" w:rsidR="005D3942" w:rsidRPr="00A069DB" w:rsidRDefault="005D3942" w:rsidP="00006EAB">
      <w:pPr>
        <w:pStyle w:val="BodyTextIndent2"/>
        <w:ind w:left="0" w:hanging="19"/>
        <w:rPr>
          <w:rFonts w:asciiTheme="minorHAnsi" w:hAnsiTheme="minorHAnsi" w:cstheme="minorHAnsi"/>
          <w:bCs/>
          <w:sz w:val="24"/>
          <w:szCs w:val="24"/>
        </w:rPr>
      </w:pPr>
    </w:p>
    <w:tbl>
      <w:tblPr>
        <w:tblW w:w="0" w:type="auto"/>
        <w:tblInd w:w="40" w:type="dxa"/>
        <w:tblLayout w:type="fixed"/>
        <w:tblCellMar>
          <w:left w:w="40" w:type="dxa"/>
          <w:right w:w="40" w:type="dxa"/>
        </w:tblCellMar>
        <w:tblLook w:val="0000" w:firstRow="0" w:lastRow="0" w:firstColumn="0" w:lastColumn="0" w:noHBand="0" w:noVBand="0"/>
      </w:tblPr>
      <w:tblGrid>
        <w:gridCol w:w="3420"/>
        <w:gridCol w:w="3780"/>
      </w:tblGrid>
      <w:tr w:rsidR="005D3942" w:rsidRPr="00A069DB" w14:paraId="069E9B25" w14:textId="77777777" w:rsidTr="00C053FD">
        <w:trPr>
          <w:trHeight w:hRule="exact" w:val="540"/>
        </w:trPr>
        <w:tc>
          <w:tcPr>
            <w:tcW w:w="7200" w:type="dxa"/>
            <w:gridSpan w:val="2"/>
            <w:tcBorders>
              <w:top w:val="single" w:sz="4" w:space="0" w:color="auto"/>
              <w:left w:val="single" w:sz="4" w:space="0" w:color="auto"/>
              <w:bottom w:val="single" w:sz="4" w:space="0" w:color="auto"/>
              <w:right w:val="single" w:sz="4" w:space="0" w:color="auto"/>
            </w:tcBorders>
            <w:shd w:val="clear" w:color="auto" w:fill="FFFFFF"/>
          </w:tcPr>
          <w:p w14:paraId="68184868" w14:textId="77777777" w:rsidR="005D3942" w:rsidRPr="00A069DB" w:rsidRDefault="005D3942" w:rsidP="00006EAB">
            <w:pPr>
              <w:pStyle w:val="BodyTextIndent2"/>
              <w:ind w:left="0" w:hanging="19"/>
              <w:jc w:val="center"/>
              <w:rPr>
                <w:rFonts w:asciiTheme="minorHAnsi" w:hAnsiTheme="minorHAnsi" w:cstheme="minorHAnsi"/>
                <w:b/>
                <w:sz w:val="24"/>
                <w:szCs w:val="24"/>
              </w:rPr>
            </w:pPr>
            <w:r w:rsidRPr="00A069DB">
              <w:rPr>
                <w:rFonts w:asciiTheme="minorHAnsi" w:hAnsiTheme="minorHAnsi" w:cstheme="minorHAnsi"/>
                <w:b/>
                <w:sz w:val="24"/>
                <w:szCs w:val="24"/>
              </w:rPr>
              <w:t>Recommended Horizontal or Vertical Support / pipe clamping</w:t>
            </w:r>
          </w:p>
        </w:tc>
      </w:tr>
      <w:tr w:rsidR="005D3942" w:rsidRPr="00A069DB" w14:paraId="64CA233C" w14:textId="77777777" w:rsidTr="00C053FD">
        <w:trPr>
          <w:trHeight w:hRule="exact" w:val="326"/>
        </w:trPr>
        <w:tc>
          <w:tcPr>
            <w:tcW w:w="3420" w:type="dxa"/>
            <w:tcBorders>
              <w:top w:val="single" w:sz="4" w:space="0" w:color="auto"/>
              <w:left w:val="single" w:sz="6" w:space="0" w:color="auto"/>
              <w:bottom w:val="single" w:sz="6" w:space="0" w:color="auto"/>
              <w:right w:val="single" w:sz="6" w:space="0" w:color="auto"/>
            </w:tcBorders>
            <w:shd w:val="clear" w:color="auto" w:fill="FFFFFF"/>
          </w:tcPr>
          <w:p w14:paraId="0DB29A5C" w14:textId="77777777" w:rsidR="005D3942" w:rsidRPr="00A069DB" w:rsidRDefault="005D3942" w:rsidP="00006EAB">
            <w:pPr>
              <w:pStyle w:val="BodyTextIndent2"/>
              <w:ind w:left="0" w:hanging="19"/>
              <w:jc w:val="center"/>
              <w:rPr>
                <w:rFonts w:asciiTheme="minorHAnsi" w:hAnsiTheme="minorHAnsi" w:cstheme="minorHAnsi"/>
                <w:b/>
                <w:sz w:val="24"/>
                <w:szCs w:val="24"/>
              </w:rPr>
            </w:pPr>
            <w:r w:rsidRPr="00A069DB">
              <w:rPr>
                <w:rFonts w:asciiTheme="minorHAnsi" w:hAnsiTheme="minorHAnsi" w:cstheme="minorHAnsi"/>
                <w:b/>
                <w:sz w:val="24"/>
                <w:szCs w:val="24"/>
              </w:rPr>
              <w:t>Pipe Size in inches</w:t>
            </w:r>
          </w:p>
        </w:tc>
        <w:tc>
          <w:tcPr>
            <w:tcW w:w="3780" w:type="dxa"/>
            <w:tcBorders>
              <w:top w:val="single" w:sz="4" w:space="0" w:color="auto"/>
              <w:left w:val="single" w:sz="6" w:space="0" w:color="auto"/>
              <w:bottom w:val="single" w:sz="6" w:space="0" w:color="auto"/>
              <w:right w:val="single" w:sz="6" w:space="0" w:color="auto"/>
            </w:tcBorders>
            <w:shd w:val="clear" w:color="auto" w:fill="FFFFFF"/>
          </w:tcPr>
          <w:p w14:paraId="17D86C94" w14:textId="77777777" w:rsidR="005D3942" w:rsidRPr="00A069DB" w:rsidRDefault="005D3942" w:rsidP="00006EAB">
            <w:pPr>
              <w:pStyle w:val="BodyTextIndent2"/>
              <w:ind w:left="0" w:hanging="19"/>
              <w:jc w:val="center"/>
              <w:rPr>
                <w:rFonts w:asciiTheme="minorHAnsi" w:hAnsiTheme="minorHAnsi" w:cstheme="minorHAnsi"/>
                <w:b/>
                <w:sz w:val="24"/>
                <w:szCs w:val="24"/>
              </w:rPr>
            </w:pPr>
            <w:r w:rsidRPr="00A069DB">
              <w:rPr>
                <w:rFonts w:asciiTheme="minorHAnsi" w:hAnsiTheme="minorHAnsi" w:cstheme="minorHAnsi"/>
                <w:b/>
                <w:sz w:val="24"/>
                <w:szCs w:val="24"/>
              </w:rPr>
              <w:t>Spacing in feet</w:t>
            </w:r>
          </w:p>
        </w:tc>
      </w:tr>
      <w:tr w:rsidR="005D3942" w:rsidRPr="00A069DB" w14:paraId="3EEB4E08" w14:textId="77777777" w:rsidTr="00C053FD">
        <w:trPr>
          <w:trHeight w:hRule="exact" w:val="317"/>
        </w:trPr>
        <w:tc>
          <w:tcPr>
            <w:tcW w:w="3420" w:type="dxa"/>
            <w:tcBorders>
              <w:top w:val="single" w:sz="6" w:space="0" w:color="auto"/>
              <w:left w:val="single" w:sz="6" w:space="0" w:color="auto"/>
              <w:bottom w:val="single" w:sz="6" w:space="0" w:color="auto"/>
              <w:right w:val="single" w:sz="6" w:space="0" w:color="auto"/>
            </w:tcBorders>
            <w:shd w:val="clear" w:color="auto" w:fill="FFFFFF"/>
          </w:tcPr>
          <w:p w14:paraId="39B69ADA" w14:textId="77777777" w:rsidR="005D3942" w:rsidRPr="00A069DB" w:rsidRDefault="005D3942" w:rsidP="00006EAB">
            <w:pPr>
              <w:pStyle w:val="BodyTextIndent2"/>
              <w:ind w:left="0" w:hanging="19"/>
              <w:jc w:val="center"/>
              <w:rPr>
                <w:rFonts w:asciiTheme="minorHAnsi" w:hAnsiTheme="minorHAnsi" w:cstheme="minorHAnsi"/>
                <w:bCs/>
                <w:sz w:val="24"/>
                <w:szCs w:val="24"/>
              </w:rPr>
            </w:pPr>
            <w:r w:rsidRPr="00A069DB">
              <w:rPr>
                <w:rFonts w:asciiTheme="minorHAnsi" w:hAnsiTheme="minorHAnsi" w:cstheme="minorHAnsi"/>
                <w:bCs/>
                <w:sz w:val="24"/>
                <w:szCs w:val="24"/>
              </w:rPr>
              <w:t>½ “ to 1” (Cold)</w:t>
            </w:r>
          </w:p>
        </w:tc>
        <w:tc>
          <w:tcPr>
            <w:tcW w:w="3780" w:type="dxa"/>
            <w:tcBorders>
              <w:top w:val="single" w:sz="6" w:space="0" w:color="auto"/>
              <w:left w:val="single" w:sz="6" w:space="0" w:color="auto"/>
              <w:bottom w:val="single" w:sz="6" w:space="0" w:color="auto"/>
              <w:right w:val="single" w:sz="6" w:space="0" w:color="auto"/>
            </w:tcBorders>
            <w:shd w:val="clear" w:color="auto" w:fill="FFFFFF"/>
          </w:tcPr>
          <w:p w14:paraId="2D5F5FCF" w14:textId="77777777" w:rsidR="005D3942" w:rsidRPr="00A069DB" w:rsidRDefault="005D3942" w:rsidP="00006EAB">
            <w:pPr>
              <w:pStyle w:val="BodyTextIndent2"/>
              <w:ind w:left="0" w:hanging="19"/>
              <w:jc w:val="center"/>
              <w:rPr>
                <w:rFonts w:asciiTheme="minorHAnsi" w:hAnsiTheme="minorHAnsi" w:cstheme="minorHAnsi"/>
                <w:bCs/>
                <w:sz w:val="24"/>
                <w:szCs w:val="24"/>
              </w:rPr>
            </w:pPr>
            <w:r w:rsidRPr="00A069DB">
              <w:rPr>
                <w:rFonts w:asciiTheme="minorHAnsi" w:hAnsiTheme="minorHAnsi" w:cstheme="minorHAnsi"/>
                <w:bCs/>
                <w:sz w:val="24"/>
                <w:szCs w:val="24"/>
              </w:rPr>
              <w:t>5.0 (1.52 m)</w:t>
            </w:r>
          </w:p>
        </w:tc>
      </w:tr>
      <w:tr w:rsidR="005D3942" w:rsidRPr="00A069DB" w14:paraId="4B044FA8" w14:textId="77777777" w:rsidTr="00C053FD">
        <w:trPr>
          <w:trHeight w:hRule="exact" w:val="346"/>
        </w:trPr>
        <w:tc>
          <w:tcPr>
            <w:tcW w:w="3420" w:type="dxa"/>
            <w:tcBorders>
              <w:top w:val="single" w:sz="6" w:space="0" w:color="auto"/>
              <w:left w:val="single" w:sz="6" w:space="0" w:color="auto"/>
              <w:bottom w:val="single" w:sz="6" w:space="0" w:color="auto"/>
              <w:right w:val="single" w:sz="6" w:space="0" w:color="auto"/>
            </w:tcBorders>
            <w:shd w:val="clear" w:color="auto" w:fill="FFFFFF"/>
          </w:tcPr>
          <w:p w14:paraId="641D6DD5" w14:textId="77777777" w:rsidR="005D3942" w:rsidRPr="00A069DB" w:rsidRDefault="005D3942" w:rsidP="00006EAB">
            <w:pPr>
              <w:pStyle w:val="BodyTextIndent2"/>
              <w:ind w:left="0" w:hanging="19"/>
              <w:jc w:val="center"/>
              <w:rPr>
                <w:rFonts w:asciiTheme="minorHAnsi" w:hAnsiTheme="minorHAnsi" w:cstheme="minorHAnsi"/>
                <w:bCs/>
                <w:sz w:val="24"/>
                <w:szCs w:val="24"/>
              </w:rPr>
            </w:pPr>
            <w:r w:rsidRPr="00A069DB">
              <w:rPr>
                <w:rFonts w:asciiTheme="minorHAnsi" w:hAnsiTheme="minorHAnsi" w:cstheme="minorHAnsi"/>
                <w:bCs/>
                <w:sz w:val="24"/>
                <w:szCs w:val="24"/>
              </w:rPr>
              <w:t>½ “ to 1” (Hot)</w:t>
            </w:r>
          </w:p>
        </w:tc>
        <w:tc>
          <w:tcPr>
            <w:tcW w:w="3780" w:type="dxa"/>
            <w:tcBorders>
              <w:top w:val="single" w:sz="6" w:space="0" w:color="auto"/>
              <w:left w:val="single" w:sz="6" w:space="0" w:color="auto"/>
              <w:bottom w:val="single" w:sz="6" w:space="0" w:color="auto"/>
              <w:right w:val="single" w:sz="6" w:space="0" w:color="auto"/>
            </w:tcBorders>
            <w:shd w:val="clear" w:color="auto" w:fill="FFFFFF"/>
          </w:tcPr>
          <w:p w14:paraId="580B77EB" w14:textId="77777777" w:rsidR="005D3942" w:rsidRPr="00A069DB" w:rsidRDefault="005D3942" w:rsidP="00006EAB">
            <w:pPr>
              <w:pStyle w:val="BodyTextIndent2"/>
              <w:ind w:left="0" w:hanging="19"/>
              <w:jc w:val="center"/>
              <w:rPr>
                <w:rFonts w:asciiTheme="minorHAnsi" w:hAnsiTheme="minorHAnsi" w:cstheme="minorHAnsi"/>
                <w:bCs/>
                <w:sz w:val="24"/>
                <w:szCs w:val="24"/>
              </w:rPr>
            </w:pPr>
            <w:r w:rsidRPr="00A069DB">
              <w:rPr>
                <w:rFonts w:asciiTheme="minorHAnsi" w:hAnsiTheme="minorHAnsi" w:cstheme="minorHAnsi"/>
                <w:bCs/>
                <w:sz w:val="24"/>
                <w:szCs w:val="24"/>
              </w:rPr>
              <w:t>2.5 (0.76 m)</w:t>
            </w:r>
          </w:p>
        </w:tc>
      </w:tr>
      <w:tr w:rsidR="005D3942" w:rsidRPr="00A069DB" w14:paraId="1905520F" w14:textId="77777777" w:rsidTr="00C053FD">
        <w:trPr>
          <w:trHeight w:hRule="exact" w:val="355"/>
        </w:trPr>
        <w:tc>
          <w:tcPr>
            <w:tcW w:w="3420" w:type="dxa"/>
            <w:tcBorders>
              <w:top w:val="single" w:sz="6" w:space="0" w:color="auto"/>
              <w:left w:val="single" w:sz="6" w:space="0" w:color="auto"/>
              <w:bottom w:val="single" w:sz="6" w:space="0" w:color="auto"/>
              <w:right w:val="single" w:sz="6" w:space="0" w:color="auto"/>
            </w:tcBorders>
            <w:shd w:val="clear" w:color="auto" w:fill="FFFFFF"/>
          </w:tcPr>
          <w:p w14:paraId="7F70BF56" w14:textId="77777777" w:rsidR="005D3942" w:rsidRPr="00A069DB" w:rsidRDefault="005D3942" w:rsidP="00006EAB">
            <w:pPr>
              <w:pStyle w:val="BodyTextIndent2"/>
              <w:ind w:left="0" w:hanging="19"/>
              <w:jc w:val="center"/>
              <w:rPr>
                <w:rFonts w:asciiTheme="minorHAnsi" w:hAnsiTheme="minorHAnsi" w:cstheme="minorHAnsi"/>
                <w:bCs/>
                <w:sz w:val="24"/>
                <w:szCs w:val="24"/>
              </w:rPr>
            </w:pPr>
            <w:r w:rsidRPr="00A069DB">
              <w:rPr>
                <w:rFonts w:asciiTheme="minorHAnsi" w:hAnsiTheme="minorHAnsi" w:cstheme="minorHAnsi"/>
                <w:bCs/>
                <w:sz w:val="24"/>
                <w:szCs w:val="24"/>
              </w:rPr>
              <w:t>1¼ “ to 2” (Cold)</w:t>
            </w:r>
          </w:p>
        </w:tc>
        <w:tc>
          <w:tcPr>
            <w:tcW w:w="3780" w:type="dxa"/>
            <w:tcBorders>
              <w:top w:val="single" w:sz="6" w:space="0" w:color="auto"/>
              <w:left w:val="single" w:sz="6" w:space="0" w:color="auto"/>
              <w:bottom w:val="single" w:sz="6" w:space="0" w:color="auto"/>
              <w:right w:val="single" w:sz="6" w:space="0" w:color="auto"/>
            </w:tcBorders>
            <w:shd w:val="clear" w:color="auto" w:fill="FFFFFF"/>
          </w:tcPr>
          <w:p w14:paraId="2369483F" w14:textId="77777777" w:rsidR="005D3942" w:rsidRPr="00A069DB" w:rsidRDefault="005D3942" w:rsidP="00006EAB">
            <w:pPr>
              <w:pStyle w:val="BodyTextIndent2"/>
              <w:ind w:left="0" w:hanging="19"/>
              <w:jc w:val="center"/>
              <w:rPr>
                <w:rFonts w:asciiTheme="minorHAnsi" w:hAnsiTheme="minorHAnsi" w:cstheme="minorHAnsi"/>
                <w:bCs/>
                <w:sz w:val="24"/>
                <w:szCs w:val="24"/>
              </w:rPr>
            </w:pPr>
            <w:r w:rsidRPr="00A069DB">
              <w:rPr>
                <w:rFonts w:asciiTheme="minorHAnsi" w:hAnsiTheme="minorHAnsi" w:cstheme="minorHAnsi"/>
                <w:bCs/>
                <w:sz w:val="24"/>
                <w:szCs w:val="24"/>
              </w:rPr>
              <w:t>6.0 (1.82 m)</w:t>
            </w:r>
          </w:p>
        </w:tc>
      </w:tr>
      <w:tr w:rsidR="005D3942" w:rsidRPr="00A069DB" w14:paraId="3E3F30E7" w14:textId="77777777" w:rsidTr="00C053FD">
        <w:trPr>
          <w:trHeight w:hRule="exact" w:val="346"/>
        </w:trPr>
        <w:tc>
          <w:tcPr>
            <w:tcW w:w="3420" w:type="dxa"/>
            <w:tcBorders>
              <w:top w:val="single" w:sz="6" w:space="0" w:color="auto"/>
              <w:left w:val="single" w:sz="6" w:space="0" w:color="auto"/>
              <w:bottom w:val="single" w:sz="6" w:space="0" w:color="auto"/>
              <w:right w:val="single" w:sz="6" w:space="0" w:color="auto"/>
            </w:tcBorders>
            <w:shd w:val="clear" w:color="auto" w:fill="FFFFFF"/>
          </w:tcPr>
          <w:p w14:paraId="7C29D3A0" w14:textId="77777777" w:rsidR="005D3942" w:rsidRPr="00A069DB" w:rsidRDefault="005D3942" w:rsidP="00006EAB">
            <w:pPr>
              <w:pStyle w:val="BodyTextIndent2"/>
              <w:ind w:left="0" w:hanging="19"/>
              <w:jc w:val="center"/>
              <w:rPr>
                <w:rFonts w:asciiTheme="minorHAnsi" w:hAnsiTheme="minorHAnsi" w:cstheme="minorHAnsi"/>
                <w:bCs/>
                <w:sz w:val="24"/>
                <w:szCs w:val="24"/>
              </w:rPr>
            </w:pPr>
            <w:r w:rsidRPr="00A069DB">
              <w:rPr>
                <w:rFonts w:asciiTheme="minorHAnsi" w:hAnsiTheme="minorHAnsi" w:cstheme="minorHAnsi"/>
                <w:bCs/>
                <w:sz w:val="24"/>
                <w:szCs w:val="24"/>
              </w:rPr>
              <w:t>1¼ “ to 2” (Hot)</w:t>
            </w:r>
          </w:p>
        </w:tc>
        <w:tc>
          <w:tcPr>
            <w:tcW w:w="3780" w:type="dxa"/>
            <w:tcBorders>
              <w:top w:val="single" w:sz="6" w:space="0" w:color="auto"/>
              <w:left w:val="single" w:sz="6" w:space="0" w:color="auto"/>
              <w:bottom w:val="single" w:sz="6" w:space="0" w:color="auto"/>
              <w:right w:val="single" w:sz="6" w:space="0" w:color="auto"/>
            </w:tcBorders>
            <w:shd w:val="clear" w:color="auto" w:fill="FFFFFF"/>
          </w:tcPr>
          <w:p w14:paraId="6BA89A95" w14:textId="78D7C720" w:rsidR="005D3942" w:rsidRPr="00A069DB" w:rsidRDefault="005D3942" w:rsidP="00006EAB">
            <w:pPr>
              <w:pStyle w:val="BodyTextIndent2"/>
              <w:numPr>
                <w:ilvl w:val="1"/>
                <w:numId w:val="29"/>
              </w:numPr>
              <w:jc w:val="center"/>
              <w:rPr>
                <w:rFonts w:asciiTheme="minorHAnsi" w:hAnsiTheme="minorHAnsi" w:cstheme="minorHAnsi"/>
                <w:bCs/>
                <w:sz w:val="24"/>
                <w:szCs w:val="24"/>
              </w:rPr>
            </w:pPr>
            <w:r w:rsidRPr="00A069DB">
              <w:rPr>
                <w:rFonts w:asciiTheme="minorHAnsi" w:hAnsiTheme="minorHAnsi" w:cstheme="minorHAnsi"/>
                <w:bCs/>
                <w:sz w:val="24"/>
                <w:szCs w:val="24"/>
              </w:rPr>
              <w:t>(1.06 m)</w:t>
            </w:r>
          </w:p>
        </w:tc>
      </w:tr>
    </w:tbl>
    <w:p w14:paraId="53A9A347" w14:textId="77777777" w:rsidR="00337AA9" w:rsidRPr="00A069DB" w:rsidRDefault="00337AA9" w:rsidP="00006EAB">
      <w:pPr>
        <w:shd w:val="clear" w:color="auto" w:fill="FFFFFF"/>
        <w:spacing w:before="0" w:after="0"/>
        <w:jc w:val="left"/>
        <w:rPr>
          <w:rFonts w:asciiTheme="minorHAnsi" w:hAnsiTheme="minorHAnsi" w:cstheme="minorHAnsi"/>
          <w:b/>
          <w:bCs/>
          <w:spacing w:val="-7"/>
        </w:rPr>
      </w:pPr>
    </w:p>
    <w:p w14:paraId="1943E19E" w14:textId="06B05131" w:rsidR="005D3942" w:rsidRPr="00A069DB" w:rsidRDefault="00337AA9" w:rsidP="00006EAB">
      <w:pPr>
        <w:shd w:val="clear" w:color="auto" w:fill="FFFFFF"/>
        <w:spacing w:before="0" w:after="0"/>
        <w:ind w:left="44"/>
        <w:jc w:val="left"/>
        <w:rPr>
          <w:rFonts w:asciiTheme="minorHAnsi" w:hAnsiTheme="minorHAnsi" w:cstheme="minorHAnsi"/>
          <w:b/>
          <w:bCs/>
          <w:spacing w:val="-7"/>
        </w:rPr>
      </w:pPr>
      <w:r w:rsidRPr="00A069DB">
        <w:rPr>
          <w:rFonts w:asciiTheme="minorHAnsi" w:hAnsiTheme="minorHAnsi" w:cstheme="minorHAnsi"/>
          <w:b/>
          <w:bCs/>
          <w:spacing w:val="-7"/>
        </w:rPr>
        <w:t xml:space="preserve">1.3.10 </w:t>
      </w:r>
      <w:r w:rsidR="005D3942" w:rsidRPr="00A069DB">
        <w:rPr>
          <w:rFonts w:asciiTheme="minorHAnsi" w:hAnsiTheme="minorHAnsi" w:cstheme="minorHAnsi"/>
          <w:b/>
          <w:bCs/>
          <w:spacing w:val="-7"/>
        </w:rPr>
        <w:t>HANDLING:</w:t>
      </w:r>
    </w:p>
    <w:p w14:paraId="46242EA1" w14:textId="77777777" w:rsidR="00337AA9" w:rsidRPr="00A069DB" w:rsidRDefault="00337AA9" w:rsidP="00006EAB">
      <w:pPr>
        <w:shd w:val="clear" w:color="auto" w:fill="FFFFFF"/>
        <w:spacing w:before="0" w:after="0"/>
        <w:ind w:left="44"/>
        <w:jc w:val="left"/>
        <w:rPr>
          <w:rFonts w:asciiTheme="minorHAnsi" w:hAnsiTheme="minorHAnsi" w:cstheme="minorHAnsi"/>
          <w:b/>
          <w:bCs/>
          <w:spacing w:val="-7"/>
        </w:rPr>
      </w:pPr>
    </w:p>
    <w:p w14:paraId="5C3319C0" w14:textId="77777777" w:rsidR="005D3942" w:rsidRPr="00A069DB" w:rsidRDefault="005D3942" w:rsidP="00006EAB">
      <w:pPr>
        <w:pStyle w:val="BodyTextIndent2"/>
        <w:ind w:left="0" w:hanging="19"/>
        <w:rPr>
          <w:rFonts w:asciiTheme="minorHAnsi" w:hAnsiTheme="minorHAnsi" w:cstheme="minorHAnsi"/>
          <w:bCs/>
          <w:sz w:val="24"/>
          <w:szCs w:val="24"/>
        </w:rPr>
      </w:pPr>
      <w:r w:rsidRPr="00A069DB">
        <w:rPr>
          <w:rFonts w:asciiTheme="minorHAnsi" w:hAnsiTheme="minorHAnsi" w:cstheme="minorHAnsi"/>
          <w:bCs/>
          <w:sz w:val="24"/>
          <w:szCs w:val="24"/>
        </w:rPr>
        <w:t>The pipe should be handled with reasonable care. Because thermoplastic pipe is much lighter in weight, than the metal pipe. There is sometimes a tendency to throw it around. This should be avoided.</w:t>
      </w:r>
    </w:p>
    <w:p w14:paraId="2F6FD329" w14:textId="77777777" w:rsidR="005D3942" w:rsidRPr="00A069DB" w:rsidRDefault="005D3942" w:rsidP="00006EAB">
      <w:pPr>
        <w:pStyle w:val="BodyTextIndent2"/>
        <w:ind w:left="0" w:hanging="19"/>
        <w:rPr>
          <w:rFonts w:asciiTheme="minorHAnsi" w:hAnsiTheme="minorHAnsi" w:cstheme="minorHAnsi"/>
          <w:bCs/>
          <w:sz w:val="24"/>
          <w:szCs w:val="24"/>
        </w:rPr>
      </w:pPr>
      <w:r w:rsidRPr="00A069DB">
        <w:rPr>
          <w:rFonts w:asciiTheme="minorHAnsi" w:hAnsiTheme="minorHAnsi" w:cstheme="minorHAnsi"/>
          <w:bCs/>
          <w:sz w:val="24"/>
          <w:szCs w:val="24"/>
        </w:rPr>
        <w:t>The pipe should never be dragged or pushed from a truck bed. Pallets for pipe should be removed with a fork lift. Loose pipe can be rolled down timbers, as long as the pieces do not fall on each other or on any hard or uneven surface.</w:t>
      </w:r>
    </w:p>
    <w:p w14:paraId="7004A1C2" w14:textId="77777777" w:rsidR="005D3942" w:rsidRPr="00A069DB" w:rsidRDefault="005D3942" w:rsidP="00006EAB">
      <w:pPr>
        <w:pStyle w:val="BodyTextIndent2"/>
        <w:ind w:left="0" w:hanging="19"/>
        <w:rPr>
          <w:rFonts w:asciiTheme="minorHAnsi" w:hAnsiTheme="minorHAnsi" w:cstheme="minorHAnsi"/>
          <w:sz w:val="24"/>
          <w:szCs w:val="24"/>
        </w:rPr>
      </w:pPr>
      <w:r w:rsidRPr="00A069DB">
        <w:rPr>
          <w:rFonts w:asciiTheme="minorHAnsi" w:hAnsiTheme="minorHAnsi" w:cstheme="minorHAnsi"/>
          <w:bCs/>
          <w:sz w:val="24"/>
          <w:szCs w:val="24"/>
        </w:rPr>
        <w:t>In all cases, severe contact with any sharp objects {rocks, angle irons, forks on forklifts, etc.) should be avoided.</w:t>
      </w:r>
    </w:p>
    <w:p w14:paraId="7CBE95D2" w14:textId="77777777" w:rsidR="005D3942" w:rsidRPr="00A069DB" w:rsidRDefault="005D3942" w:rsidP="00006EAB">
      <w:pPr>
        <w:shd w:val="clear" w:color="auto" w:fill="FFFFFF"/>
        <w:spacing w:before="0" w:after="0"/>
        <w:ind w:left="10" w:hanging="19"/>
        <w:rPr>
          <w:rFonts w:asciiTheme="minorHAnsi" w:hAnsiTheme="minorHAnsi" w:cstheme="minorHAnsi"/>
        </w:rPr>
      </w:pPr>
      <w:r w:rsidRPr="00A069DB">
        <w:rPr>
          <w:rFonts w:asciiTheme="minorHAnsi" w:hAnsiTheme="minorHAnsi" w:cstheme="minorHAnsi"/>
          <w:b/>
          <w:bCs/>
          <w:spacing w:val="-3"/>
        </w:rPr>
        <w:t>1.3.3 STORING:</w:t>
      </w:r>
    </w:p>
    <w:p w14:paraId="36868D5B" w14:textId="77777777" w:rsidR="005D3942" w:rsidRPr="00A069DB" w:rsidRDefault="005D3942" w:rsidP="00006EAB">
      <w:pPr>
        <w:pStyle w:val="BodyTextIndent2"/>
        <w:ind w:left="0" w:hanging="19"/>
        <w:rPr>
          <w:rFonts w:asciiTheme="minorHAnsi" w:hAnsiTheme="minorHAnsi" w:cstheme="minorHAnsi"/>
          <w:bCs/>
          <w:sz w:val="24"/>
          <w:szCs w:val="24"/>
        </w:rPr>
      </w:pPr>
      <w:r w:rsidRPr="00A069DB">
        <w:rPr>
          <w:rFonts w:asciiTheme="minorHAnsi" w:hAnsiTheme="minorHAnsi" w:cstheme="minorHAnsi"/>
          <w:bCs/>
          <w:sz w:val="24"/>
          <w:szCs w:val="24"/>
        </w:rPr>
        <w:t>If possible, pipe should be stored inside. When this is not possible, the pipe should be stored on level ground, which is dry and free from sharp objects. If different schedules of pipe are stacked together, the pipe with the thickest walls should be at the bottom.</w:t>
      </w:r>
    </w:p>
    <w:p w14:paraId="62E99D78" w14:textId="77777777" w:rsidR="005D3942" w:rsidRPr="00A069DB" w:rsidRDefault="005D3942" w:rsidP="00006EAB">
      <w:pPr>
        <w:pStyle w:val="BodyTextIndent2"/>
        <w:ind w:left="0" w:hanging="19"/>
        <w:rPr>
          <w:rFonts w:asciiTheme="minorHAnsi" w:hAnsiTheme="minorHAnsi" w:cstheme="minorHAnsi"/>
          <w:bCs/>
          <w:sz w:val="24"/>
          <w:szCs w:val="24"/>
        </w:rPr>
      </w:pPr>
      <w:r w:rsidRPr="00A069DB">
        <w:rPr>
          <w:rFonts w:asciiTheme="minorHAnsi" w:hAnsiTheme="minorHAnsi" w:cstheme="minorHAnsi"/>
          <w:bCs/>
          <w:sz w:val="24"/>
          <w:szCs w:val="24"/>
        </w:rPr>
        <w:t>The pipe should be protected from the sun and be in an area with proper ventilation. This will lessen the effects of ultraviolet rays and help prevent heat build-up. If the pipe is stored in racks, it should be continuously supported along its length. If this is not possible, the spacing of the supports should not exceed three feet (3').</w:t>
      </w:r>
    </w:p>
    <w:p w14:paraId="374AF463" w14:textId="77777777" w:rsidR="005D3942" w:rsidRPr="00A069DB" w:rsidRDefault="005D3942" w:rsidP="00006EAB">
      <w:pPr>
        <w:pStyle w:val="BodyTextIndent2"/>
        <w:ind w:left="0" w:hanging="19"/>
        <w:rPr>
          <w:rFonts w:asciiTheme="minorHAnsi" w:hAnsiTheme="minorHAnsi" w:cstheme="minorHAnsi"/>
          <w:bCs/>
          <w:sz w:val="24"/>
          <w:szCs w:val="24"/>
        </w:rPr>
      </w:pPr>
      <w:r w:rsidRPr="00A069DB">
        <w:rPr>
          <w:rFonts w:asciiTheme="minorHAnsi" w:hAnsiTheme="minorHAnsi" w:cstheme="minorHAnsi"/>
          <w:bCs/>
          <w:sz w:val="24"/>
          <w:szCs w:val="24"/>
        </w:rPr>
        <w:t>When storage temperatures are below 32°F, extra care should be taken when handling the pipe. This will help prevent any problems, which could be caused by the slightly lower impact strength of PVC and CPVC pipe at temperatures below freezing.</w:t>
      </w:r>
    </w:p>
    <w:p w14:paraId="518E541A" w14:textId="77777777" w:rsidR="005D3942" w:rsidRPr="00A069DB" w:rsidRDefault="005D3942" w:rsidP="00006EAB">
      <w:pPr>
        <w:shd w:val="clear" w:color="auto" w:fill="FFFFFF"/>
        <w:spacing w:before="0" w:after="0"/>
        <w:ind w:left="5" w:right="10"/>
        <w:rPr>
          <w:rFonts w:asciiTheme="minorHAnsi" w:hAnsiTheme="minorHAnsi" w:cstheme="minorHAnsi"/>
        </w:rPr>
      </w:pPr>
    </w:p>
    <w:p w14:paraId="5C3D56FD" w14:textId="77777777" w:rsidR="005D3942" w:rsidRPr="00A069DB" w:rsidRDefault="005D3942" w:rsidP="00006EAB">
      <w:pPr>
        <w:shd w:val="clear" w:color="auto" w:fill="FFFFFF"/>
        <w:spacing w:before="0" w:after="0"/>
        <w:ind w:left="29" w:hanging="29"/>
        <w:rPr>
          <w:rFonts w:asciiTheme="minorHAnsi" w:hAnsiTheme="minorHAnsi" w:cstheme="minorHAnsi"/>
        </w:rPr>
      </w:pPr>
      <w:r w:rsidRPr="00A069DB">
        <w:rPr>
          <w:rFonts w:asciiTheme="minorHAnsi" w:hAnsiTheme="minorHAnsi" w:cstheme="minorHAnsi"/>
          <w:b/>
          <w:bCs/>
          <w:spacing w:val="9"/>
        </w:rPr>
        <w:t>1.3.4 Laying, joining, curing</w:t>
      </w:r>
    </w:p>
    <w:p w14:paraId="383F172E"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
          <w:sz w:val="24"/>
          <w:szCs w:val="24"/>
        </w:rPr>
        <w:t>1.3.4.1</w:t>
      </w:r>
      <w:r w:rsidRPr="00A069DB">
        <w:rPr>
          <w:rFonts w:asciiTheme="minorHAnsi" w:hAnsiTheme="minorHAnsi" w:cstheme="minorHAnsi"/>
          <w:bCs/>
          <w:sz w:val="24"/>
          <w:szCs w:val="24"/>
        </w:rPr>
        <w:tab/>
        <w:t xml:space="preserve">Systems should be installed in a good and workmanlike manner consistent with normal industry standards and in conformance with all local plumbing, fire and building code </w:t>
      </w:r>
      <w:r w:rsidRPr="00A069DB">
        <w:rPr>
          <w:rFonts w:asciiTheme="minorHAnsi" w:hAnsiTheme="minorHAnsi" w:cstheme="minorHAnsi"/>
          <w:bCs/>
          <w:sz w:val="24"/>
          <w:szCs w:val="24"/>
        </w:rPr>
        <w:lastRenderedPageBreak/>
        <w:t>requirements. Failure to follow proper installation practices procedures or techniques can result in system failure, property damage or personal injury.</w:t>
      </w:r>
    </w:p>
    <w:p w14:paraId="67690F6F"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Pipe and fitting systems should be used for their intended purpose as defined by local plumbing and building codes and the applicable ASTM standard.</w:t>
      </w:r>
    </w:p>
    <w:p w14:paraId="4481F95B"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
          <w:sz w:val="24"/>
          <w:szCs w:val="24"/>
        </w:rPr>
        <w:t>1.3.4.2</w:t>
      </w:r>
      <w:r w:rsidRPr="00A069DB">
        <w:rPr>
          <w:rFonts w:asciiTheme="minorHAnsi" w:hAnsiTheme="minorHAnsi" w:cstheme="minorHAnsi"/>
          <w:bCs/>
          <w:sz w:val="24"/>
          <w:szCs w:val="24"/>
        </w:rPr>
        <w:t xml:space="preserve"> Follow manufacturers' instructions for all related products.</w:t>
      </w:r>
    </w:p>
    <w:p w14:paraId="4947DE57" w14:textId="77777777" w:rsidR="005D3942" w:rsidRPr="00A069DB" w:rsidRDefault="005D3942" w:rsidP="00006EAB">
      <w:pPr>
        <w:pStyle w:val="BodyTextIndent2"/>
        <w:numPr>
          <w:ilvl w:val="0"/>
          <w:numId w:val="24"/>
        </w:numPr>
        <w:rPr>
          <w:rFonts w:asciiTheme="minorHAnsi" w:hAnsiTheme="minorHAnsi" w:cstheme="minorHAnsi"/>
          <w:bCs/>
          <w:sz w:val="24"/>
          <w:szCs w:val="24"/>
        </w:rPr>
      </w:pPr>
      <w:r w:rsidRPr="00A069DB">
        <w:rPr>
          <w:rFonts w:asciiTheme="minorHAnsi" w:hAnsiTheme="minorHAnsi" w:cstheme="minorHAnsi"/>
          <w:bCs/>
          <w:sz w:val="24"/>
          <w:szCs w:val="24"/>
        </w:rPr>
        <w:t xml:space="preserve">Cut pipe square.   As joints are sealed at the base of the fitting socket. An angled cut may result in joint failure.    </w:t>
      </w:r>
    </w:p>
    <w:p w14:paraId="652997FB" w14:textId="77777777" w:rsidR="005D3942" w:rsidRPr="00A069DB" w:rsidRDefault="005D3942" w:rsidP="00006EAB">
      <w:pPr>
        <w:pStyle w:val="BodyTextIndent2"/>
        <w:numPr>
          <w:ilvl w:val="0"/>
          <w:numId w:val="24"/>
        </w:numPr>
        <w:rPr>
          <w:rFonts w:asciiTheme="minorHAnsi" w:hAnsiTheme="minorHAnsi" w:cstheme="minorHAnsi"/>
          <w:bCs/>
          <w:sz w:val="24"/>
          <w:szCs w:val="24"/>
        </w:rPr>
      </w:pPr>
      <w:r w:rsidRPr="00A069DB">
        <w:rPr>
          <w:rFonts w:asciiTheme="minorHAnsi" w:hAnsiTheme="minorHAnsi" w:cstheme="minorHAnsi"/>
          <w:bCs/>
          <w:sz w:val="24"/>
          <w:szCs w:val="24"/>
        </w:rPr>
        <w:t>Acceptable tools include miter saw, mechanical cut off saw or wheel cutter. Wheel type cutters must employ a blade designed for plastics.</w:t>
      </w:r>
    </w:p>
    <w:p w14:paraId="07B85300" w14:textId="77777777" w:rsidR="005D3942" w:rsidRPr="00A069DB" w:rsidRDefault="005D3942" w:rsidP="00006EAB">
      <w:pPr>
        <w:pStyle w:val="BodyTextIndent2"/>
        <w:numPr>
          <w:ilvl w:val="0"/>
          <w:numId w:val="24"/>
        </w:numPr>
        <w:rPr>
          <w:rFonts w:asciiTheme="minorHAnsi" w:hAnsiTheme="minorHAnsi" w:cstheme="minorHAnsi"/>
          <w:bCs/>
          <w:sz w:val="24"/>
          <w:szCs w:val="24"/>
        </w:rPr>
      </w:pPr>
      <w:r w:rsidRPr="00A069DB">
        <w:rPr>
          <w:rFonts w:asciiTheme="minorHAnsi" w:hAnsiTheme="minorHAnsi" w:cstheme="minorHAnsi"/>
          <w:bCs/>
          <w:sz w:val="24"/>
          <w:szCs w:val="24"/>
        </w:rPr>
        <w:t>Remove all burrs from inside and outside of pipe with a knife-edge, file, or de-burring tool. Chamfer (bevel) the end of the pipe 10° -15°</w:t>
      </w:r>
    </w:p>
    <w:p w14:paraId="4554E02C" w14:textId="77777777" w:rsidR="005D3942" w:rsidRPr="00A069DB" w:rsidRDefault="005D3942" w:rsidP="00006EAB">
      <w:pPr>
        <w:pStyle w:val="BodyTextIndent2"/>
        <w:numPr>
          <w:ilvl w:val="0"/>
          <w:numId w:val="24"/>
        </w:numPr>
        <w:rPr>
          <w:rFonts w:asciiTheme="minorHAnsi" w:hAnsiTheme="minorHAnsi" w:cstheme="minorHAnsi"/>
          <w:bCs/>
          <w:sz w:val="24"/>
          <w:szCs w:val="24"/>
        </w:rPr>
      </w:pPr>
      <w:r w:rsidRPr="00A069DB">
        <w:rPr>
          <w:rFonts w:asciiTheme="minorHAnsi" w:hAnsiTheme="minorHAnsi" w:cstheme="minorHAnsi"/>
          <w:bCs/>
          <w:sz w:val="24"/>
          <w:szCs w:val="24"/>
        </w:rPr>
        <w:t>Remove surface dirt, grease, or moisture with a clean dry cloth.</w:t>
      </w:r>
    </w:p>
    <w:p w14:paraId="6428C229" w14:textId="77777777" w:rsidR="005D3942" w:rsidRPr="00A069DB" w:rsidRDefault="005D3942" w:rsidP="00006EAB">
      <w:pPr>
        <w:pStyle w:val="BodyTextIndent2"/>
        <w:numPr>
          <w:ilvl w:val="0"/>
          <w:numId w:val="24"/>
        </w:numPr>
        <w:rPr>
          <w:rFonts w:asciiTheme="minorHAnsi" w:hAnsiTheme="minorHAnsi" w:cstheme="minorHAnsi"/>
          <w:bCs/>
          <w:sz w:val="24"/>
          <w:szCs w:val="24"/>
        </w:rPr>
      </w:pPr>
      <w:r w:rsidRPr="00A069DB">
        <w:rPr>
          <w:rFonts w:asciiTheme="minorHAnsi" w:hAnsiTheme="minorHAnsi" w:cstheme="minorHAnsi"/>
          <w:bCs/>
          <w:sz w:val="24"/>
          <w:szCs w:val="24"/>
        </w:rPr>
        <w:t>With light pressure, pipe should go one half to one third of the way into the fitting socket. Pipe and fittings that are too tight or too loose should not be used.</w:t>
      </w:r>
    </w:p>
    <w:p w14:paraId="0AAD985B" w14:textId="77777777" w:rsidR="005D3942" w:rsidRPr="00A069DB" w:rsidRDefault="005D3942" w:rsidP="00006EAB">
      <w:pPr>
        <w:pStyle w:val="BodyTextIndent2"/>
        <w:numPr>
          <w:ilvl w:val="0"/>
          <w:numId w:val="24"/>
        </w:numPr>
        <w:rPr>
          <w:rFonts w:asciiTheme="minorHAnsi" w:hAnsiTheme="minorHAnsi" w:cstheme="minorHAnsi"/>
          <w:bCs/>
          <w:sz w:val="24"/>
          <w:szCs w:val="24"/>
        </w:rPr>
      </w:pPr>
      <w:r w:rsidRPr="00A069DB">
        <w:rPr>
          <w:rFonts w:asciiTheme="minorHAnsi" w:hAnsiTheme="minorHAnsi" w:cstheme="minorHAnsi"/>
          <w:bCs/>
          <w:sz w:val="24"/>
          <w:szCs w:val="24"/>
        </w:rPr>
        <w:t>Use an applicator that is one half the pipe diameter. Too large an applicator will force excessive cement into the inside of small diameter fittings. Too small an applicator will not apply sufficient cement to large diameter systems.</w:t>
      </w:r>
    </w:p>
    <w:p w14:paraId="40BA9F65" w14:textId="77777777" w:rsidR="005D3942" w:rsidRPr="00A069DB" w:rsidRDefault="005D3942" w:rsidP="00006EAB">
      <w:pPr>
        <w:shd w:val="clear" w:color="auto" w:fill="FFFFFF"/>
        <w:tabs>
          <w:tab w:val="left" w:pos="283"/>
        </w:tabs>
        <w:spacing w:before="0" w:after="0"/>
        <w:ind w:left="360"/>
        <w:rPr>
          <w:rFonts w:asciiTheme="minorHAnsi" w:hAnsiTheme="minorHAnsi" w:cstheme="minorHAnsi"/>
        </w:rPr>
      </w:pPr>
    </w:p>
    <w:p w14:paraId="5281B258"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
          <w:sz w:val="24"/>
          <w:szCs w:val="24"/>
        </w:rPr>
        <w:t>1.3.4.3</w:t>
      </w:r>
      <w:r w:rsidRPr="00A069DB">
        <w:rPr>
          <w:rFonts w:asciiTheme="minorHAnsi" w:hAnsiTheme="minorHAnsi" w:cstheme="minorHAnsi"/>
          <w:bCs/>
          <w:sz w:val="24"/>
          <w:szCs w:val="24"/>
        </w:rPr>
        <w:t xml:space="preserve"> Recommended initial set times Apply a full even layer of cement to the outside of a pipe and medium layer of cement to inside of a fitting. Assemble pipe and fitting socket until it contacts socket bottom.  Give pipe a quarter turn. Hold pipe and fitting together until the pipe does not back out. See table for recommended cure times. Remove excessive cement from the exterior. A properly made joint will show a continuous bead of cement around the perimeter.</w:t>
      </w:r>
    </w:p>
    <w:p w14:paraId="54A3ACD7" w14:textId="77777777" w:rsidR="005D3942" w:rsidRPr="00A069DB" w:rsidRDefault="005D3942" w:rsidP="00006EAB">
      <w:pPr>
        <w:pStyle w:val="BodyTextIndent2"/>
        <w:ind w:left="0" w:firstLine="0"/>
        <w:rPr>
          <w:rFonts w:asciiTheme="minorHAnsi" w:hAnsiTheme="minorHAnsi" w:cstheme="minorHAnsi"/>
          <w:bCs/>
          <w:sz w:val="24"/>
          <w:szCs w:val="24"/>
        </w:rPr>
      </w:pPr>
    </w:p>
    <w:p w14:paraId="262A89E6"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Testing Pressure System</w:t>
      </w:r>
    </w:p>
    <w:p w14:paraId="48F91592"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Prior to testing, safety precautions should be instituted to protect personnel and property in case of test failure. Conduct pressure testing with water. DO NOT USE AIR OR OTHER GASES for pressure testing.</w:t>
      </w:r>
    </w:p>
    <w:p w14:paraId="16BD53CA"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The piping system should be adequately anchored to limit movement. Water under pressure exerts thrust forces in piping systems. Thrust blocking should be provided at changes of direction change in size and at dead ends.</w:t>
      </w:r>
    </w:p>
    <w:p w14:paraId="78442660"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The piping systems should be slowly filled with water, taking care to prevent surge and air entrapment. The flow velocity should not exceed 1 foot per second.</w:t>
      </w:r>
    </w:p>
    <w:p w14:paraId="69812157"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 xml:space="preserve">All trapped air must be slowly released. Vents must be </w:t>
      </w:r>
    </w:p>
    <w:p w14:paraId="19E8F92C"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N.B. :  Primers are  used in solvent cement joints of PVC plastic pipe and fittings as per ASTM F 656</w:t>
      </w:r>
    </w:p>
    <w:p w14:paraId="19ABDC69"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Provided at all high points of the piping system. All valves and air relief mechanisms should be opened so that the air can be vented while the system is ex</w:t>
      </w:r>
      <w:r w:rsidRPr="00A069DB">
        <w:rPr>
          <w:rFonts w:asciiTheme="minorHAnsi" w:hAnsiTheme="minorHAnsi" w:cstheme="minorHAnsi"/>
          <w:bCs/>
          <w:sz w:val="24"/>
          <w:szCs w:val="24"/>
        </w:rPr>
        <w:softHyphen/>
        <w:t>tremely dangerous and it must be slowly and com</w:t>
      </w:r>
      <w:r w:rsidRPr="00A069DB">
        <w:rPr>
          <w:rFonts w:asciiTheme="minorHAnsi" w:hAnsiTheme="minorHAnsi" w:cstheme="minorHAnsi"/>
          <w:bCs/>
          <w:sz w:val="24"/>
          <w:szCs w:val="24"/>
        </w:rPr>
        <w:softHyphen/>
        <w:t>pletely vented prior to testing.</w:t>
      </w:r>
    </w:p>
    <w:p w14:paraId="7133704C" w14:textId="77777777" w:rsidR="005D3942" w:rsidRPr="00A069DB" w:rsidRDefault="005D3942" w:rsidP="00006EAB">
      <w:pPr>
        <w:pStyle w:val="BodyTextIndent2"/>
        <w:ind w:left="0" w:firstLine="0"/>
        <w:rPr>
          <w:rFonts w:asciiTheme="minorHAnsi" w:hAnsiTheme="minorHAnsi" w:cstheme="minorHAnsi"/>
          <w:bCs/>
          <w:sz w:val="24"/>
          <w:szCs w:val="24"/>
        </w:rPr>
      </w:pPr>
      <w:r w:rsidRPr="00A069DB">
        <w:rPr>
          <w:rFonts w:asciiTheme="minorHAnsi" w:hAnsiTheme="minorHAnsi" w:cstheme="minorHAnsi"/>
          <w:bCs/>
          <w:sz w:val="24"/>
          <w:szCs w:val="24"/>
        </w:rPr>
        <w:t>The piping system can be pressurized to 125% of its designed working pressure.  However care must be taken to ensure the pressure does not exceed the working pressure of the lowest rated component in the</w:t>
      </w:r>
      <w:r w:rsidRPr="00A069DB">
        <w:rPr>
          <w:rFonts w:asciiTheme="minorHAnsi" w:hAnsiTheme="minorHAnsi" w:cstheme="minorHAnsi"/>
          <w:bCs/>
          <w:sz w:val="24"/>
          <w:szCs w:val="24"/>
        </w:rPr>
        <w:br/>
        <w:t>system (valves, unions, flanges, threaded parts etc.) The pressure test should not exceed one hour. Any leaking joints or pipe must be cut out and replaced and the line recharged and retested using the same procedure</w:t>
      </w:r>
    </w:p>
    <w:p w14:paraId="5D6810BD" w14:textId="77777777" w:rsidR="005D3942" w:rsidRPr="00A069DB" w:rsidRDefault="005D3942" w:rsidP="00006EAB">
      <w:pPr>
        <w:pStyle w:val="BodyTextIndent2"/>
        <w:ind w:left="0" w:firstLine="0"/>
        <w:rPr>
          <w:rFonts w:asciiTheme="minorHAnsi" w:hAnsiTheme="minorHAnsi" w:cstheme="minorHAnsi"/>
          <w:bCs/>
          <w:sz w:val="24"/>
          <w:szCs w:val="24"/>
        </w:rPr>
      </w:pPr>
    </w:p>
    <w:p w14:paraId="7C5709AF" w14:textId="77777777" w:rsidR="005D3942" w:rsidRPr="00A069DB" w:rsidRDefault="005D3942" w:rsidP="00006EAB">
      <w:pPr>
        <w:pStyle w:val="BodyTextIndent2"/>
        <w:ind w:left="0" w:firstLine="0"/>
        <w:rPr>
          <w:rFonts w:asciiTheme="minorHAnsi" w:hAnsiTheme="minorHAnsi" w:cstheme="minorHAnsi"/>
          <w:bCs/>
          <w:sz w:val="24"/>
          <w:szCs w:val="24"/>
        </w:rPr>
      </w:pPr>
    </w:p>
    <w:p w14:paraId="321B7569" w14:textId="77777777" w:rsidR="005D3942" w:rsidRPr="00A069DB" w:rsidRDefault="005D3942" w:rsidP="00006EAB">
      <w:pPr>
        <w:numPr>
          <w:ilvl w:val="1"/>
          <w:numId w:val="29"/>
        </w:numPr>
        <w:spacing w:before="0" w:after="0"/>
        <w:rPr>
          <w:rFonts w:asciiTheme="minorHAnsi" w:hAnsiTheme="minorHAnsi" w:cstheme="minorHAnsi"/>
          <w:b/>
          <w:lang w:val="en-AU"/>
        </w:rPr>
      </w:pPr>
      <w:r w:rsidRPr="00A069DB">
        <w:rPr>
          <w:rFonts w:asciiTheme="minorHAnsi" w:hAnsiTheme="minorHAnsi" w:cstheme="minorHAnsi"/>
          <w:b/>
          <w:lang w:val="en-AU"/>
        </w:rPr>
        <w:t>COLOUR CODE FOR WATER SUPPLY PIPES</w:t>
      </w:r>
    </w:p>
    <w:p w14:paraId="62741A47" w14:textId="77777777" w:rsidR="005D3942" w:rsidRPr="00A069DB" w:rsidRDefault="005D3942" w:rsidP="00006EAB">
      <w:pPr>
        <w:spacing w:before="0" w:after="0"/>
        <w:ind w:left="720"/>
        <w:rPr>
          <w:rFonts w:asciiTheme="minorHAnsi" w:hAnsiTheme="minorHAnsi" w:cstheme="minorHAnsi"/>
          <w:lang w:val="en-AU"/>
        </w:rPr>
      </w:pPr>
      <w:r w:rsidRPr="00A069DB">
        <w:rPr>
          <w:rFonts w:asciiTheme="minorHAnsi" w:hAnsiTheme="minorHAnsi" w:cstheme="minorHAnsi"/>
          <w:lang w:val="en-AU"/>
        </w:rPr>
        <w:t>Colour code for water-supply pipes shall be as per standard requirement. Details as mentioned below.</w:t>
      </w:r>
    </w:p>
    <w:p w14:paraId="1B210D88" w14:textId="77777777" w:rsidR="005D3942" w:rsidRPr="00A069DB" w:rsidRDefault="005D3942" w:rsidP="00006EAB">
      <w:pPr>
        <w:tabs>
          <w:tab w:val="left" w:pos="4240"/>
        </w:tabs>
        <w:spacing w:before="0" w:after="0"/>
        <w:ind w:left="720"/>
        <w:rPr>
          <w:rFonts w:asciiTheme="minorHAnsi" w:hAnsiTheme="minorHAnsi" w:cstheme="minorHAnsi"/>
          <w:lang w:val="en-AU"/>
        </w:rPr>
      </w:pPr>
      <w:r w:rsidRPr="00A069DB">
        <w:rPr>
          <w:rFonts w:asciiTheme="minorHAnsi" w:hAnsiTheme="minorHAnsi" w:cstheme="minorHAnsi"/>
          <w:lang w:val="en-AU"/>
        </w:rPr>
        <w:tab/>
      </w:r>
    </w:p>
    <w:tbl>
      <w:tblPr>
        <w:tblW w:w="900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791"/>
        <w:gridCol w:w="2449"/>
        <w:gridCol w:w="1800"/>
        <w:gridCol w:w="1620"/>
        <w:gridCol w:w="2340"/>
      </w:tblGrid>
      <w:tr w:rsidR="005D3942" w:rsidRPr="00A069DB" w14:paraId="5091CC2F" w14:textId="77777777" w:rsidTr="00C053FD">
        <w:trPr>
          <w:cantSplit/>
          <w:trHeight w:val="247"/>
        </w:trPr>
        <w:tc>
          <w:tcPr>
            <w:tcW w:w="5040" w:type="dxa"/>
            <w:gridSpan w:val="3"/>
          </w:tcPr>
          <w:p w14:paraId="5E10D7EC"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snapToGrid w:val="0"/>
              </w:rPr>
            </w:pPr>
            <w:r w:rsidRPr="00A069DB">
              <w:rPr>
                <w:rFonts w:asciiTheme="minorHAnsi" w:hAnsiTheme="minorHAnsi" w:cstheme="minorHAnsi"/>
                <w:b/>
                <w:snapToGrid w:val="0"/>
              </w:rPr>
              <w:t>COLOUR CODE FOR GENERAL SERVICES</w:t>
            </w:r>
          </w:p>
        </w:tc>
        <w:tc>
          <w:tcPr>
            <w:tcW w:w="1620" w:type="dxa"/>
          </w:tcPr>
          <w:p w14:paraId="47385772"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right"/>
              <w:rPr>
                <w:rFonts w:asciiTheme="minorHAnsi" w:hAnsiTheme="minorHAnsi" w:cstheme="minorHAnsi"/>
                <w:snapToGrid w:val="0"/>
              </w:rPr>
            </w:pPr>
          </w:p>
        </w:tc>
        <w:tc>
          <w:tcPr>
            <w:tcW w:w="2340" w:type="dxa"/>
          </w:tcPr>
          <w:p w14:paraId="577F7AAB"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right"/>
              <w:rPr>
                <w:rFonts w:asciiTheme="minorHAnsi" w:hAnsiTheme="minorHAnsi" w:cstheme="minorHAnsi"/>
                <w:snapToGrid w:val="0"/>
              </w:rPr>
            </w:pPr>
          </w:p>
        </w:tc>
      </w:tr>
      <w:tr w:rsidR="005D3942" w:rsidRPr="00A069DB" w14:paraId="718EBFD0" w14:textId="77777777" w:rsidTr="00C053FD">
        <w:trPr>
          <w:trHeight w:val="561"/>
        </w:trPr>
        <w:tc>
          <w:tcPr>
            <w:tcW w:w="791" w:type="dxa"/>
          </w:tcPr>
          <w:p w14:paraId="04530DA8"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b/>
                <w:snapToGrid w:val="0"/>
              </w:rPr>
            </w:pPr>
            <w:r w:rsidRPr="00A069DB">
              <w:rPr>
                <w:rFonts w:asciiTheme="minorHAnsi" w:hAnsiTheme="minorHAnsi" w:cstheme="minorHAnsi"/>
                <w:b/>
                <w:snapToGrid w:val="0"/>
              </w:rPr>
              <w:t>SL NO</w:t>
            </w:r>
          </w:p>
        </w:tc>
        <w:tc>
          <w:tcPr>
            <w:tcW w:w="2449" w:type="dxa"/>
          </w:tcPr>
          <w:p w14:paraId="013F8CB3"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b/>
                <w:snapToGrid w:val="0"/>
              </w:rPr>
            </w:pPr>
            <w:r w:rsidRPr="00A069DB">
              <w:rPr>
                <w:rFonts w:asciiTheme="minorHAnsi" w:hAnsiTheme="minorHAnsi" w:cstheme="minorHAnsi"/>
                <w:b/>
                <w:snapToGrid w:val="0"/>
              </w:rPr>
              <w:t>DESCPRITION</w:t>
            </w:r>
          </w:p>
        </w:tc>
        <w:tc>
          <w:tcPr>
            <w:tcW w:w="1800" w:type="dxa"/>
          </w:tcPr>
          <w:p w14:paraId="7E055802"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b/>
                <w:snapToGrid w:val="0"/>
              </w:rPr>
            </w:pPr>
            <w:r w:rsidRPr="00A069DB">
              <w:rPr>
                <w:rFonts w:asciiTheme="minorHAnsi" w:hAnsiTheme="minorHAnsi" w:cstheme="minorHAnsi"/>
                <w:b/>
                <w:snapToGrid w:val="0"/>
              </w:rPr>
              <w:t>GROUND COLOUR</w:t>
            </w:r>
          </w:p>
        </w:tc>
        <w:tc>
          <w:tcPr>
            <w:tcW w:w="1620" w:type="dxa"/>
          </w:tcPr>
          <w:p w14:paraId="2E0E52A5"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b/>
                <w:snapToGrid w:val="0"/>
              </w:rPr>
            </w:pPr>
            <w:r w:rsidRPr="00A069DB">
              <w:rPr>
                <w:rFonts w:asciiTheme="minorHAnsi" w:hAnsiTheme="minorHAnsi" w:cstheme="minorHAnsi"/>
                <w:b/>
                <w:snapToGrid w:val="0"/>
              </w:rPr>
              <w:t>FIRST COLOUR BAND</w:t>
            </w:r>
          </w:p>
        </w:tc>
        <w:tc>
          <w:tcPr>
            <w:tcW w:w="2340" w:type="dxa"/>
            <w:tcBorders>
              <w:bottom w:val="single" w:sz="4" w:space="0" w:color="auto"/>
            </w:tcBorders>
            <w:vAlign w:val="center"/>
          </w:tcPr>
          <w:p w14:paraId="76854401"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tabs>
                <w:tab w:val="left" w:pos="1410"/>
              </w:tabs>
              <w:spacing w:before="0" w:after="0"/>
              <w:rPr>
                <w:rFonts w:asciiTheme="minorHAnsi" w:hAnsiTheme="minorHAnsi" w:cstheme="minorHAnsi"/>
                <w:b/>
                <w:snapToGrid w:val="0"/>
              </w:rPr>
            </w:pPr>
            <w:r w:rsidRPr="00A069DB">
              <w:rPr>
                <w:rFonts w:asciiTheme="minorHAnsi" w:hAnsiTheme="minorHAnsi" w:cstheme="minorHAnsi"/>
                <w:b/>
                <w:snapToGrid w:val="0"/>
              </w:rPr>
              <w:t>SECOND COLOUR BAND</w:t>
            </w:r>
          </w:p>
        </w:tc>
      </w:tr>
      <w:tr w:rsidR="005D3942" w:rsidRPr="00A069DB" w14:paraId="612E9672" w14:textId="77777777" w:rsidTr="00C053FD">
        <w:trPr>
          <w:trHeight w:val="279"/>
        </w:trPr>
        <w:tc>
          <w:tcPr>
            <w:tcW w:w="791" w:type="dxa"/>
          </w:tcPr>
          <w:p w14:paraId="0C618CAC"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b/>
                <w:snapToGrid w:val="0"/>
              </w:rPr>
            </w:pPr>
            <w:r w:rsidRPr="00A069DB">
              <w:rPr>
                <w:rFonts w:asciiTheme="minorHAnsi" w:hAnsiTheme="minorHAnsi" w:cstheme="minorHAnsi"/>
                <w:b/>
                <w:snapToGrid w:val="0"/>
              </w:rPr>
              <w:t>A</w:t>
            </w:r>
          </w:p>
        </w:tc>
        <w:tc>
          <w:tcPr>
            <w:tcW w:w="2449" w:type="dxa"/>
          </w:tcPr>
          <w:p w14:paraId="155E4A93"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rPr>
                <w:rFonts w:asciiTheme="minorHAnsi" w:hAnsiTheme="minorHAnsi" w:cstheme="minorHAnsi"/>
                <w:b/>
                <w:snapToGrid w:val="0"/>
              </w:rPr>
            </w:pPr>
            <w:r w:rsidRPr="00A069DB">
              <w:rPr>
                <w:rFonts w:asciiTheme="minorHAnsi" w:hAnsiTheme="minorHAnsi" w:cstheme="minorHAnsi"/>
                <w:b/>
                <w:snapToGrid w:val="0"/>
              </w:rPr>
              <w:t>WATER</w:t>
            </w:r>
          </w:p>
        </w:tc>
        <w:tc>
          <w:tcPr>
            <w:tcW w:w="1800" w:type="dxa"/>
          </w:tcPr>
          <w:p w14:paraId="5D5FA3B2"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right"/>
              <w:rPr>
                <w:rFonts w:asciiTheme="minorHAnsi" w:hAnsiTheme="minorHAnsi" w:cstheme="minorHAnsi"/>
                <w:snapToGrid w:val="0"/>
              </w:rPr>
            </w:pPr>
          </w:p>
        </w:tc>
        <w:tc>
          <w:tcPr>
            <w:tcW w:w="1620" w:type="dxa"/>
          </w:tcPr>
          <w:p w14:paraId="3917C9A4"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right"/>
              <w:rPr>
                <w:rFonts w:asciiTheme="minorHAnsi" w:hAnsiTheme="minorHAnsi" w:cstheme="minorHAnsi"/>
                <w:snapToGrid w:val="0"/>
              </w:rPr>
            </w:pPr>
          </w:p>
        </w:tc>
        <w:tc>
          <w:tcPr>
            <w:tcW w:w="2340" w:type="dxa"/>
            <w:vAlign w:val="center"/>
          </w:tcPr>
          <w:p w14:paraId="609F7A95"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right"/>
              <w:rPr>
                <w:rFonts w:asciiTheme="minorHAnsi" w:hAnsiTheme="minorHAnsi" w:cstheme="minorHAnsi"/>
                <w:snapToGrid w:val="0"/>
              </w:rPr>
            </w:pPr>
          </w:p>
        </w:tc>
      </w:tr>
      <w:tr w:rsidR="005D3942" w:rsidRPr="00A069DB" w14:paraId="498035CD" w14:textId="77777777" w:rsidTr="00C053FD">
        <w:trPr>
          <w:trHeight w:val="247"/>
        </w:trPr>
        <w:tc>
          <w:tcPr>
            <w:tcW w:w="791" w:type="dxa"/>
          </w:tcPr>
          <w:p w14:paraId="534E77F8"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snapToGrid w:val="0"/>
              </w:rPr>
            </w:pPr>
            <w:r w:rsidRPr="00A069DB">
              <w:rPr>
                <w:rFonts w:asciiTheme="minorHAnsi" w:hAnsiTheme="minorHAnsi" w:cstheme="minorHAnsi"/>
                <w:snapToGrid w:val="0"/>
              </w:rPr>
              <w:t>1.0</w:t>
            </w:r>
          </w:p>
        </w:tc>
        <w:tc>
          <w:tcPr>
            <w:tcW w:w="2449" w:type="dxa"/>
          </w:tcPr>
          <w:p w14:paraId="045D35CC"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rPr>
                <w:rFonts w:asciiTheme="minorHAnsi" w:hAnsiTheme="minorHAnsi" w:cstheme="minorHAnsi"/>
                <w:snapToGrid w:val="0"/>
              </w:rPr>
            </w:pPr>
            <w:r w:rsidRPr="00A069DB">
              <w:rPr>
                <w:rFonts w:asciiTheme="minorHAnsi" w:hAnsiTheme="minorHAnsi" w:cstheme="minorHAnsi"/>
                <w:snapToGrid w:val="0"/>
              </w:rPr>
              <w:t>Cooling</w:t>
            </w:r>
          </w:p>
        </w:tc>
        <w:tc>
          <w:tcPr>
            <w:tcW w:w="1800" w:type="dxa"/>
          </w:tcPr>
          <w:p w14:paraId="06E57847"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snapToGrid w:val="0"/>
              </w:rPr>
            </w:pPr>
            <w:r w:rsidRPr="00A069DB">
              <w:rPr>
                <w:rFonts w:asciiTheme="minorHAnsi" w:hAnsiTheme="minorHAnsi" w:cstheme="minorHAnsi"/>
                <w:snapToGrid w:val="0"/>
              </w:rPr>
              <w:t>Sea green</w:t>
            </w:r>
          </w:p>
        </w:tc>
        <w:tc>
          <w:tcPr>
            <w:tcW w:w="1620" w:type="dxa"/>
          </w:tcPr>
          <w:p w14:paraId="2C43F2DE"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snapToGrid w:val="0"/>
              </w:rPr>
            </w:pPr>
            <w:r w:rsidRPr="00A069DB">
              <w:rPr>
                <w:rFonts w:asciiTheme="minorHAnsi" w:hAnsiTheme="minorHAnsi" w:cstheme="minorHAnsi"/>
                <w:snapToGrid w:val="0"/>
              </w:rPr>
              <w:t>French blue</w:t>
            </w:r>
          </w:p>
        </w:tc>
        <w:tc>
          <w:tcPr>
            <w:tcW w:w="2340" w:type="dxa"/>
            <w:vAlign w:val="center"/>
          </w:tcPr>
          <w:p w14:paraId="45C8F588"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rPr>
                <w:rFonts w:asciiTheme="minorHAnsi" w:hAnsiTheme="minorHAnsi" w:cstheme="minorHAnsi"/>
                <w:snapToGrid w:val="0"/>
              </w:rPr>
            </w:pPr>
            <w:r w:rsidRPr="00A069DB">
              <w:rPr>
                <w:rFonts w:asciiTheme="minorHAnsi" w:hAnsiTheme="minorHAnsi" w:cstheme="minorHAnsi"/>
                <w:snapToGrid w:val="0"/>
              </w:rPr>
              <w:t>------</w:t>
            </w:r>
          </w:p>
        </w:tc>
      </w:tr>
      <w:tr w:rsidR="005D3942" w:rsidRPr="00A069DB" w14:paraId="32116CFD" w14:textId="77777777" w:rsidTr="00C053FD">
        <w:trPr>
          <w:trHeight w:val="247"/>
        </w:trPr>
        <w:tc>
          <w:tcPr>
            <w:tcW w:w="791" w:type="dxa"/>
          </w:tcPr>
          <w:p w14:paraId="569CD9AE"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snapToGrid w:val="0"/>
              </w:rPr>
            </w:pPr>
            <w:r w:rsidRPr="00A069DB">
              <w:rPr>
                <w:rFonts w:asciiTheme="minorHAnsi" w:hAnsiTheme="minorHAnsi" w:cstheme="minorHAnsi"/>
                <w:snapToGrid w:val="0"/>
              </w:rPr>
              <w:t>2.0</w:t>
            </w:r>
          </w:p>
        </w:tc>
        <w:tc>
          <w:tcPr>
            <w:tcW w:w="2449" w:type="dxa"/>
          </w:tcPr>
          <w:p w14:paraId="5A57CABE"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rPr>
                <w:rFonts w:asciiTheme="minorHAnsi" w:hAnsiTheme="minorHAnsi" w:cstheme="minorHAnsi"/>
                <w:snapToGrid w:val="0"/>
              </w:rPr>
            </w:pPr>
            <w:r w:rsidRPr="00A069DB">
              <w:rPr>
                <w:rFonts w:asciiTheme="minorHAnsi" w:hAnsiTheme="minorHAnsi" w:cstheme="minorHAnsi"/>
                <w:snapToGrid w:val="0"/>
              </w:rPr>
              <w:t>Boiler feed</w:t>
            </w:r>
          </w:p>
        </w:tc>
        <w:tc>
          <w:tcPr>
            <w:tcW w:w="1800" w:type="dxa"/>
          </w:tcPr>
          <w:p w14:paraId="7509AF64"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snapToGrid w:val="0"/>
              </w:rPr>
            </w:pPr>
            <w:r w:rsidRPr="00A069DB">
              <w:rPr>
                <w:rFonts w:asciiTheme="minorHAnsi" w:hAnsiTheme="minorHAnsi" w:cstheme="minorHAnsi"/>
                <w:snapToGrid w:val="0"/>
              </w:rPr>
              <w:t>Sea green</w:t>
            </w:r>
          </w:p>
        </w:tc>
        <w:tc>
          <w:tcPr>
            <w:tcW w:w="1620" w:type="dxa"/>
          </w:tcPr>
          <w:p w14:paraId="0F9A7D67"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snapToGrid w:val="0"/>
              </w:rPr>
            </w:pPr>
            <w:r w:rsidRPr="00A069DB">
              <w:rPr>
                <w:rFonts w:asciiTheme="minorHAnsi" w:hAnsiTheme="minorHAnsi" w:cstheme="minorHAnsi"/>
                <w:snapToGrid w:val="0"/>
              </w:rPr>
              <w:t>------</w:t>
            </w:r>
          </w:p>
        </w:tc>
        <w:tc>
          <w:tcPr>
            <w:tcW w:w="2340" w:type="dxa"/>
            <w:vAlign w:val="center"/>
          </w:tcPr>
          <w:p w14:paraId="34C98573"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rPr>
                <w:rFonts w:asciiTheme="minorHAnsi" w:hAnsiTheme="minorHAnsi" w:cstheme="minorHAnsi"/>
                <w:snapToGrid w:val="0"/>
              </w:rPr>
            </w:pPr>
            <w:r w:rsidRPr="00A069DB">
              <w:rPr>
                <w:rFonts w:asciiTheme="minorHAnsi" w:hAnsiTheme="minorHAnsi" w:cstheme="minorHAnsi"/>
                <w:snapToGrid w:val="0"/>
              </w:rPr>
              <w:t>------</w:t>
            </w:r>
          </w:p>
        </w:tc>
      </w:tr>
      <w:tr w:rsidR="005D3942" w:rsidRPr="00A069DB" w14:paraId="48E03ACE" w14:textId="77777777" w:rsidTr="00C053FD">
        <w:trPr>
          <w:trHeight w:val="247"/>
        </w:trPr>
        <w:tc>
          <w:tcPr>
            <w:tcW w:w="791" w:type="dxa"/>
          </w:tcPr>
          <w:p w14:paraId="618EE213"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snapToGrid w:val="0"/>
              </w:rPr>
            </w:pPr>
            <w:r w:rsidRPr="00A069DB">
              <w:rPr>
                <w:rFonts w:asciiTheme="minorHAnsi" w:hAnsiTheme="minorHAnsi" w:cstheme="minorHAnsi"/>
                <w:snapToGrid w:val="0"/>
              </w:rPr>
              <w:t>3.0</w:t>
            </w:r>
          </w:p>
        </w:tc>
        <w:tc>
          <w:tcPr>
            <w:tcW w:w="2449" w:type="dxa"/>
          </w:tcPr>
          <w:p w14:paraId="4183EDA3"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rPr>
                <w:rFonts w:asciiTheme="minorHAnsi" w:hAnsiTheme="minorHAnsi" w:cstheme="minorHAnsi"/>
                <w:snapToGrid w:val="0"/>
              </w:rPr>
            </w:pPr>
            <w:r w:rsidRPr="00A069DB">
              <w:rPr>
                <w:rFonts w:asciiTheme="minorHAnsi" w:hAnsiTheme="minorHAnsi" w:cstheme="minorHAnsi"/>
                <w:snapToGrid w:val="0"/>
              </w:rPr>
              <w:t>Condensate</w:t>
            </w:r>
          </w:p>
        </w:tc>
        <w:tc>
          <w:tcPr>
            <w:tcW w:w="1800" w:type="dxa"/>
          </w:tcPr>
          <w:p w14:paraId="7D404DEB"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snapToGrid w:val="0"/>
              </w:rPr>
            </w:pPr>
            <w:r w:rsidRPr="00A069DB">
              <w:rPr>
                <w:rFonts w:asciiTheme="minorHAnsi" w:hAnsiTheme="minorHAnsi" w:cstheme="minorHAnsi"/>
                <w:snapToGrid w:val="0"/>
              </w:rPr>
              <w:t>Sea green</w:t>
            </w:r>
          </w:p>
        </w:tc>
        <w:tc>
          <w:tcPr>
            <w:tcW w:w="1620" w:type="dxa"/>
          </w:tcPr>
          <w:p w14:paraId="26FA2A0E"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snapToGrid w:val="0"/>
              </w:rPr>
            </w:pPr>
            <w:r w:rsidRPr="00A069DB">
              <w:rPr>
                <w:rFonts w:asciiTheme="minorHAnsi" w:hAnsiTheme="minorHAnsi" w:cstheme="minorHAnsi"/>
                <w:snapToGrid w:val="0"/>
              </w:rPr>
              <w:t>Light brown</w:t>
            </w:r>
          </w:p>
        </w:tc>
        <w:tc>
          <w:tcPr>
            <w:tcW w:w="2340" w:type="dxa"/>
            <w:vAlign w:val="center"/>
          </w:tcPr>
          <w:p w14:paraId="662C3453"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rPr>
                <w:rFonts w:asciiTheme="minorHAnsi" w:hAnsiTheme="minorHAnsi" w:cstheme="minorHAnsi"/>
                <w:snapToGrid w:val="0"/>
              </w:rPr>
            </w:pPr>
            <w:r w:rsidRPr="00A069DB">
              <w:rPr>
                <w:rFonts w:asciiTheme="minorHAnsi" w:hAnsiTheme="minorHAnsi" w:cstheme="minorHAnsi"/>
                <w:snapToGrid w:val="0"/>
              </w:rPr>
              <w:t>------</w:t>
            </w:r>
          </w:p>
        </w:tc>
      </w:tr>
      <w:tr w:rsidR="005D3942" w:rsidRPr="00A069DB" w14:paraId="61318A39" w14:textId="77777777" w:rsidTr="00C053FD">
        <w:trPr>
          <w:trHeight w:val="247"/>
        </w:trPr>
        <w:tc>
          <w:tcPr>
            <w:tcW w:w="791" w:type="dxa"/>
          </w:tcPr>
          <w:p w14:paraId="5D3CC4D4"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snapToGrid w:val="0"/>
              </w:rPr>
            </w:pPr>
            <w:r w:rsidRPr="00A069DB">
              <w:rPr>
                <w:rFonts w:asciiTheme="minorHAnsi" w:hAnsiTheme="minorHAnsi" w:cstheme="minorHAnsi"/>
                <w:snapToGrid w:val="0"/>
              </w:rPr>
              <w:t>4.0</w:t>
            </w:r>
          </w:p>
        </w:tc>
        <w:tc>
          <w:tcPr>
            <w:tcW w:w="2449" w:type="dxa"/>
          </w:tcPr>
          <w:p w14:paraId="7F57EA9A"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rPr>
                <w:rFonts w:asciiTheme="minorHAnsi" w:hAnsiTheme="minorHAnsi" w:cstheme="minorHAnsi"/>
                <w:snapToGrid w:val="0"/>
              </w:rPr>
            </w:pPr>
            <w:r w:rsidRPr="00A069DB">
              <w:rPr>
                <w:rFonts w:asciiTheme="minorHAnsi" w:hAnsiTheme="minorHAnsi" w:cstheme="minorHAnsi"/>
                <w:snapToGrid w:val="0"/>
              </w:rPr>
              <w:t>Drinking</w:t>
            </w:r>
          </w:p>
        </w:tc>
        <w:tc>
          <w:tcPr>
            <w:tcW w:w="1800" w:type="dxa"/>
          </w:tcPr>
          <w:p w14:paraId="6AD0243B"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snapToGrid w:val="0"/>
              </w:rPr>
            </w:pPr>
            <w:r w:rsidRPr="00A069DB">
              <w:rPr>
                <w:rFonts w:asciiTheme="minorHAnsi" w:hAnsiTheme="minorHAnsi" w:cstheme="minorHAnsi"/>
                <w:snapToGrid w:val="0"/>
              </w:rPr>
              <w:t>Sea green</w:t>
            </w:r>
          </w:p>
        </w:tc>
        <w:tc>
          <w:tcPr>
            <w:tcW w:w="1620" w:type="dxa"/>
          </w:tcPr>
          <w:p w14:paraId="4E0AE93D"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snapToGrid w:val="0"/>
              </w:rPr>
            </w:pPr>
            <w:r w:rsidRPr="00A069DB">
              <w:rPr>
                <w:rFonts w:asciiTheme="minorHAnsi" w:hAnsiTheme="minorHAnsi" w:cstheme="minorHAnsi"/>
                <w:snapToGrid w:val="0"/>
              </w:rPr>
              <w:t>French blue</w:t>
            </w:r>
          </w:p>
        </w:tc>
        <w:tc>
          <w:tcPr>
            <w:tcW w:w="2340" w:type="dxa"/>
            <w:vAlign w:val="center"/>
          </w:tcPr>
          <w:p w14:paraId="13A2A21A"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rPr>
                <w:rFonts w:asciiTheme="minorHAnsi" w:hAnsiTheme="minorHAnsi" w:cstheme="minorHAnsi"/>
                <w:snapToGrid w:val="0"/>
              </w:rPr>
            </w:pPr>
            <w:r w:rsidRPr="00A069DB">
              <w:rPr>
                <w:rFonts w:asciiTheme="minorHAnsi" w:hAnsiTheme="minorHAnsi" w:cstheme="minorHAnsi"/>
                <w:snapToGrid w:val="0"/>
              </w:rPr>
              <w:t>Signal red</w:t>
            </w:r>
          </w:p>
        </w:tc>
      </w:tr>
      <w:tr w:rsidR="005D3942" w:rsidRPr="00A069DB" w14:paraId="101EDB39" w14:textId="77777777" w:rsidTr="00C053FD">
        <w:trPr>
          <w:trHeight w:val="247"/>
        </w:trPr>
        <w:tc>
          <w:tcPr>
            <w:tcW w:w="791" w:type="dxa"/>
          </w:tcPr>
          <w:p w14:paraId="44909130"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snapToGrid w:val="0"/>
              </w:rPr>
            </w:pPr>
            <w:r w:rsidRPr="00A069DB">
              <w:rPr>
                <w:rFonts w:asciiTheme="minorHAnsi" w:hAnsiTheme="minorHAnsi" w:cstheme="minorHAnsi"/>
                <w:snapToGrid w:val="0"/>
              </w:rPr>
              <w:t>5.0</w:t>
            </w:r>
          </w:p>
        </w:tc>
        <w:tc>
          <w:tcPr>
            <w:tcW w:w="2449" w:type="dxa"/>
          </w:tcPr>
          <w:p w14:paraId="791EA82A"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rPr>
                <w:rFonts w:asciiTheme="minorHAnsi" w:hAnsiTheme="minorHAnsi" w:cstheme="minorHAnsi"/>
                <w:snapToGrid w:val="0"/>
              </w:rPr>
            </w:pPr>
            <w:r w:rsidRPr="00A069DB">
              <w:rPr>
                <w:rFonts w:asciiTheme="minorHAnsi" w:hAnsiTheme="minorHAnsi" w:cstheme="minorHAnsi"/>
                <w:snapToGrid w:val="0"/>
              </w:rPr>
              <w:t>Treated</w:t>
            </w:r>
          </w:p>
        </w:tc>
        <w:tc>
          <w:tcPr>
            <w:tcW w:w="1800" w:type="dxa"/>
          </w:tcPr>
          <w:p w14:paraId="28264946"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snapToGrid w:val="0"/>
              </w:rPr>
            </w:pPr>
            <w:r w:rsidRPr="00A069DB">
              <w:rPr>
                <w:rFonts w:asciiTheme="minorHAnsi" w:hAnsiTheme="minorHAnsi" w:cstheme="minorHAnsi"/>
                <w:snapToGrid w:val="0"/>
              </w:rPr>
              <w:t>Sea green</w:t>
            </w:r>
          </w:p>
        </w:tc>
        <w:tc>
          <w:tcPr>
            <w:tcW w:w="1620" w:type="dxa"/>
          </w:tcPr>
          <w:p w14:paraId="5FD5B933"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snapToGrid w:val="0"/>
              </w:rPr>
            </w:pPr>
            <w:r w:rsidRPr="00A069DB">
              <w:rPr>
                <w:rFonts w:asciiTheme="minorHAnsi" w:hAnsiTheme="minorHAnsi" w:cstheme="minorHAnsi"/>
                <w:snapToGrid w:val="0"/>
              </w:rPr>
              <w:t>Light orange</w:t>
            </w:r>
          </w:p>
        </w:tc>
        <w:tc>
          <w:tcPr>
            <w:tcW w:w="2340" w:type="dxa"/>
            <w:vAlign w:val="center"/>
          </w:tcPr>
          <w:p w14:paraId="252ED144"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rPr>
                <w:rFonts w:asciiTheme="minorHAnsi" w:hAnsiTheme="minorHAnsi" w:cstheme="minorHAnsi"/>
                <w:snapToGrid w:val="0"/>
              </w:rPr>
            </w:pPr>
            <w:r w:rsidRPr="00A069DB">
              <w:rPr>
                <w:rFonts w:asciiTheme="minorHAnsi" w:hAnsiTheme="minorHAnsi" w:cstheme="minorHAnsi"/>
                <w:snapToGrid w:val="0"/>
              </w:rPr>
              <w:t>------</w:t>
            </w:r>
          </w:p>
        </w:tc>
      </w:tr>
      <w:tr w:rsidR="005D3942" w:rsidRPr="00A069DB" w14:paraId="671A3E37" w14:textId="77777777" w:rsidTr="00C053FD">
        <w:trPr>
          <w:trHeight w:val="243"/>
        </w:trPr>
        <w:tc>
          <w:tcPr>
            <w:tcW w:w="791" w:type="dxa"/>
          </w:tcPr>
          <w:p w14:paraId="0ACCD20F"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snapToGrid w:val="0"/>
              </w:rPr>
            </w:pPr>
            <w:r w:rsidRPr="00A069DB">
              <w:rPr>
                <w:rFonts w:asciiTheme="minorHAnsi" w:hAnsiTheme="minorHAnsi" w:cstheme="minorHAnsi"/>
                <w:snapToGrid w:val="0"/>
              </w:rPr>
              <w:t>6.0</w:t>
            </w:r>
          </w:p>
        </w:tc>
        <w:tc>
          <w:tcPr>
            <w:tcW w:w="2449" w:type="dxa"/>
          </w:tcPr>
          <w:p w14:paraId="6EA32D56"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rPr>
                <w:rFonts w:asciiTheme="minorHAnsi" w:hAnsiTheme="minorHAnsi" w:cstheme="minorHAnsi"/>
                <w:snapToGrid w:val="0"/>
              </w:rPr>
            </w:pPr>
            <w:r w:rsidRPr="00A069DB">
              <w:rPr>
                <w:rFonts w:asciiTheme="minorHAnsi" w:hAnsiTheme="minorHAnsi" w:cstheme="minorHAnsi"/>
                <w:snapToGrid w:val="0"/>
              </w:rPr>
              <w:t>Cold water from storage tank.</w:t>
            </w:r>
          </w:p>
        </w:tc>
        <w:tc>
          <w:tcPr>
            <w:tcW w:w="1800" w:type="dxa"/>
          </w:tcPr>
          <w:p w14:paraId="050F3CAC"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snapToGrid w:val="0"/>
              </w:rPr>
            </w:pPr>
            <w:r w:rsidRPr="00A069DB">
              <w:rPr>
                <w:rFonts w:asciiTheme="minorHAnsi" w:hAnsiTheme="minorHAnsi" w:cstheme="minorHAnsi"/>
                <w:snapToGrid w:val="0"/>
              </w:rPr>
              <w:t>Sea green</w:t>
            </w:r>
          </w:p>
        </w:tc>
        <w:tc>
          <w:tcPr>
            <w:tcW w:w="1620" w:type="dxa"/>
          </w:tcPr>
          <w:p w14:paraId="349752D9"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jc w:val="center"/>
              <w:rPr>
                <w:rFonts w:asciiTheme="minorHAnsi" w:hAnsiTheme="minorHAnsi" w:cstheme="minorHAnsi"/>
                <w:snapToGrid w:val="0"/>
              </w:rPr>
            </w:pPr>
            <w:r w:rsidRPr="00A069DB">
              <w:rPr>
                <w:rFonts w:asciiTheme="minorHAnsi" w:hAnsiTheme="minorHAnsi" w:cstheme="minorHAnsi"/>
                <w:snapToGrid w:val="0"/>
              </w:rPr>
              <w:t>French blue</w:t>
            </w:r>
          </w:p>
        </w:tc>
        <w:tc>
          <w:tcPr>
            <w:tcW w:w="2340" w:type="dxa"/>
            <w:vAlign w:val="center"/>
          </w:tcPr>
          <w:p w14:paraId="2C5229CC" w14:textId="77777777" w:rsidR="005D3942" w:rsidRPr="00A069DB" w:rsidRDefault="005D3942" w:rsidP="00006EAB">
            <w:pPr>
              <w:pBdr>
                <w:top w:val="single" w:sz="4" w:space="1" w:color="auto"/>
                <w:left w:val="single" w:sz="4" w:space="1" w:color="auto"/>
                <w:bottom w:val="single" w:sz="4" w:space="1" w:color="auto"/>
                <w:right w:val="single" w:sz="4" w:space="1" w:color="auto"/>
                <w:between w:val="single" w:sz="4" w:space="1" w:color="auto"/>
                <w:bar w:val="single" w:sz="4" w:color="auto"/>
              </w:pBdr>
              <w:spacing w:before="0" w:after="0"/>
              <w:rPr>
                <w:rFonts w:asciiTheme="minorHAnsi" w:hAnsiTheme="minorHAnsi" w:cstheme="minorHAnsi"/>
                <w:snapToGrid w:val="0"/>
              </w:rPr>
            </w:pPr>
            <w:r w:rsidRPr="00A069DB">
              <w:rPr>
                <w:rFonts w:asciiTheme="minorHAnsi" w:hAnsiTheme="minorHAnsi" w:cstheme="minorHAnsi"/>
                <w:snapToGrid w:val="0"/>
              </w:rPr>
              <w:t>Canary yellow</w:t>
            </w:r>
          </w:p>
        </w:tc>
      </w:tr>
    </w:tbl>
    <w:p w14:paraId="74D1AC47" w14:textId="77777777" w:rsidR="005D3942" w:rsidRPr="00A069DB" w:rsidRDefault="005D3942" w:rsidP="00006EAB">
      <w:pPr>
        <w:spacing w:before="0" w:after="0"/>
        <w:rPr>
          <w:rFonts w:asciiTheme="minorHAnsi" w:hAnsiTheme="minorHAnsi" w:cstheme="minorHAnsi"/>
          <w:lang w:val="en-AU"/>
        </w:rPr>
      </w:pPr>
    </w:p>
    <w:p w14:paraId="2ACB1A01" w14:textId="77777777" w:rsidR="005D3942" w:rsidRPr="00A069DB" w:rsidRDefault="005D3942" w:rsidP="00006EAB">
      <w:pPr>
        <w:spacing w:before="0" w:after="0"/>
        <w:rPr>
          <w:rFonts w:asciiTheme="minorHAnsi" w:hAnsiTheme="minorHAnsi" w:cstheme="minorHAnsi"/>
          <w:lang w:val="en-AU"/>
        </w:rPr>
      </w:pPr>
    </w:p>
    <w:p w14:paraId="4CB155BB" w14:textId="77777777" w:rsidR="005D3942" w:rsidRPr="00A069DB" w:rsidRDefault="005D3942" w:rsidP="00006EAB">
      <w:pPr>
        <w:spacing w:before="0" w:after="0"/>
        <w:rPr>
          <w:rFonts w:asciiTheme="minorHAnsi" w:hAnsiTheme="minorHAnsi" w:cstheme="minorHAnsi"/>
          <w:b/>
          <w:lang w:val="en-AU"/>
        </w:rPr>
      </w:pPr>
      <w:r w:rsidRPr="00A069DB">
        <w:rPr>
          <w:rFonts w:asciiTheme="minorHAnsi" w:hAnsiTheme="minorHAnsi" w:cstheme="minorHAnsi"/>
          <w:b/>
          <w:lang w:val="en-AU"/>
        </w:rPr>
        <w:t>1.5        DISINFECTION OF THE PIPE NETWORK &amp; DYE TEST</w:t>
      </w:r>
    </w:p>
    <w:p w14:paraId="4A32B7B5" w14:textId="77777777" w:rsidR="005D3942" w:rsidRPr="00A069DB" w:rsidRDefault="005D3942" w:rsidP="00006EAB">
      <w:pPr>
        <w:spacing w:before="0" w:after="0"/>
        <w:ind w:left="720"/>
        <w:rPr>
          <w:rFonts w:asciiTheme="minorHAnsi" w:hAnsiTheme="minorHAnsi" w:cstheme="minorHAnsi"/>
          <w:b/>
          <w:lang w:val="en-AU"/>
        </w:rPr>
      </w:pPr>
    </w:p>
    <w:p w14:paraId="16BE6D41" w14:textId="33ED6AE1" w:rsidR="005D3942" w:rsidRPr="00A069DB" w:rsidRDefault="005D3942" w:rsidP="00006EAB">
      <w:pPr>
        <w:spacing w:before="0" w:after="0"/>
        <w:ind w:left="720"/>
        <w:rPr>
          <w:rFonts w:asciiTheme="minorHAnsi" w:hAnsiTheme="minorHAnsi" w:cstheme="minorHAnsi"/>
          <w:lang w:val="en-AU"/>
        </w:rPr>
      </w:pPr>
      <w:r w:rsidRPr="00A069DB">
        <w:rPr>
          <w:rFonts w:asciiTheme="minorHAnsi" w:hAnsiTheme="minorHAnsi" w:cstheme="minorHAnsi"/>
          <w:lang w:val="en-AU"/>
        </w:rPr>
        <w:t>The entire water distribution network is to be disinfected by using residual chlorine of 0.2 ppm for a period of 2 (two) hours.</w:t>
      </w:r>
      <w:r w:rsidRPr="00A069DB">
        <w:rPr>
          <w:rFonts w:asciiTheme="minorHAnsi" w:hAnsiTheme="minorHAnsi" w:cstheme="minorHAnsi"/>
        </w:rPr>
        <w:t xml:space="preserve"> </w:t>
      </w:r>
      <w:r w:rsidRPr="00A069DB">
        <w:rPr>
          <w:rFonts w:asciiTheme="minorHAnsi" w:hAnsiTheme="minorHAnsi" w:cstheme="minorHAnsi"/>
          <w:lang w:val="en-AU"/>
        </w:rPr>
        <w:t xml:space="preserve">If ordinary bleaching powder is used, the proportions will be 150 gm of powder to 1000 litres of water. The powder shall be mixed with water in the storage tank. If a proprietary brand of chemical is used, the proportions shall be specified by the manufacturer. When the storage tanks are full, the supply shall be stopped and all the taps on the distributing pipes are opened successively working progressively away from the storage tank. Each tap shall be closed when the water discharged begins to smell of </w:t>
      </w:r>
      <w:r w:rsidR="00421156" w:rsidRPr="00A069DB">
        <w:rPr>
          <w:rFonts w:asciiTheme="minorHAnsi" w:hAnsiTheme="minorHAnsi" w:cstheme="minorHAnsi"/>
          <w:lang w:val="en-AU"/>
        </w:rPr>
        <w:t>chlorine</w:t>
      </w:r>
      <w:r w:rsidR="00421156" w:rsidRPr="00A069DB">
        <w:rPr>
          <w:rFonts w:asciiTheme="minorHAnsi" w:hAnsiTheme="minorHAnsi" w:cstheme="minorHAnsi"/>
        </w:rPr>
        <w:t>.</w:t>
      </w:r>
      <w:r w:rsidR="00421156" w:rsidRPr="00A069DB">
        <w:rPr>
          <w:rFonts w:asciiTheme="minorHAnsi" w:hAnsiTheme="minorHAnsi" w:cstheme="minorHAnsi"/>
          <w:lang w:val="en-AU"/>
        </w:rPr>
        <w:t xml:space="preserve"> The</w:t>
      </w:r>
      <w:r w:rsidRPr="00A069DB">
        <w:rPr>
          <w:rFonts w:asciiTheme="minorHAnsi" w:hAnsiTheme="minorHAnsi" w:cstheme="minorHAnsi"/>
          <w:lang w:val="en-AU"/>
        </w:rPr>
        <w:t xml:space="preserve"> entire chlorinated pipe network is to be flushed out with fresh water before the water supply system is put into operation for domestic usage.</w:t>
      </w:r>
    </w:p>
    <w:p w14:paraId="22720991" w14:textId="77777777" w:rsidR="005D3942" w:rsidRPr="00A069DB" w:rsidRDefault="005D3942" w:rsidP="00006EAB">
      <w:pPr>
        <w:spacing w:before="0" w:after="0"/>
        <w:ind w:left="720"/>
        <w:rPr>
          <w:rFonts w:asciiTheme="minorHAnsi" w:hAnsiTheme="minorHAnsi" w:cstheme="minorHAnsi"/>
          <w:b/>
          <w:lang w:val="en-AU"/>
        </w:rPr>
      </w:pPr>
      <w:r w:rsidRPr="00A069DB">
        <w:rPr>
          <w:rFonts w:asciiTheme="minorHAnsi" w:hAnsiTheme="minorHAnsi" w:cstheme="minorHAnsi"/>
          <w:lang w:val="en-AU"/>
        </w:rPr>
        <w:t>Approved dye shall be added to the flushing water tank &amp; all water points shall be visually checked to ensure that there are no cross connections.   The flushing water supply shall be with addition of dye for a minimum of 3 days.</w:t>
      </w:r>
    </w:p>
    <w:p w14:paraId="090D8EB4" w14:textId="77777777" w:rsidR="005D3942" w:rsidRPr="00A069DB" w:rsidRDefault="005D3942" w:rsidP="00006EAB">
      <w:pPr>
        <w:pStyle w:val="Heading9"/>
        <w:rPr>
          <w:rFonts w:asciiTheme="minorHAnsi" w:hAnsiTheme="minorHAnsi" w:cstheme="minorHAnsi"/>
          <w:color w:val="auto"/>
          <w:sz w:val="24"/>
          <w:szCs w:val="24"/>
        </w:rPr>
      </w:pPr>
    </w:p>
    <w:p w14:paraId="682834A1" w14:textId="77777777" w:rsidR="005D3942" w:rsidRPr="00A069DB" w:rsidRDefault="005D3942" w:rsidP="00006EAB">
      <w:pPr>
        <w:pStyle w:val="Heading9"/>
        <w:rPr>
          <w:rFonts w:asciiTheme="minorHAnsi" w:hAnsiTheme="minorHAnsi" w:cstheme="minorHAnsi"/>
          <w:color w:val="auto"/>
          <w:sz w:val="24"/>
          <w:szCs w:val="24"/>
        </w:rPr>
      </w:pPr>
      <w:r w:rsidRPr="00A069DB">
        <w:rPr>
          <w:rFonts w:asciiTheme="minorHAnsi" w:hAnsiTheme="minorHAnsi" w:cstheme="minorHAnsi"/>
          <w:color w:val="auto"/>
          <w:sz w:val="24"/>
          <w:szCs w:val="24"/>
        </w:rPr>
        <w:t>1.6</w:t>
      </w:r>
      <w:r w:rsidRPr="00A069DB">
        <w:rPr>
          <w:rFonts w:asciiTheme="minorHAnsi" w:hAnsiTheme="minorHAnsi" w:cstheme="minorHAnsi"/>
          <w:color w:val="auto"/>
          <w:sz w:val="24"/>
          <w:szCs w:val="24"/>
        </w:rPr>
        <w:tab/>
        <w:t>VALVES, STRAINERS AND PRESSURE GAUGES</w:t>
      </w:r>
    </w:p>
    <w:p w14:paraId="6977E8E4" w14:textId="77777777" w:rsidR="005D3942" w:rsidRPr="00A069DB" w:rsidRDefault="005D3942" w:rsidP="00006EAB">
      <w:pPr>
        <w:spacing w:before="0" w:after="0"/>
        <w:rPr>
          <w:rFonts w:asciiTheme="minorHAnsi" w:hAnsiTheme="minorHAnsi" w:cstheme="minorHAnsi"/>
          <w:bCs/>
        </w:rPr>
      </w:pPr>
    </w:p>
    <w:p w14:paraId="382E5BF4" w14:textId="77777777" w:rsidR="005D3942" w:rsidRPr="00A069DB" w:rsidRDefault="005D3942" w:rsidP="00006EAB">
      <w:pPr>
        <w:spacing w:before="0" w:after="0"/>
        <w:rPr>
          <w:rFonts w:asciiTheme="minorHAnsi" w:hAnsiTheme="minorHAnsi" w:cstheme="minorHAnsi"/>
          <w:bCs/>
        </w:rPr>
      </w:pPr>
      <w:r w:rsidRPr="00A069DB">
        <w:rPr>
          <w:rFonts w:asciiTheme="minorHAnsi" w:hAnsiTheme="minorHAnsi" w:cstheme="minorHAnsi"/>
          <w:bCs/>
        </w:rPr>
        <w:t>1.6.1</w:t>
      </w:r>
      <w:r w:rsidRPr="00A069DB">
        <w:rPr>
          <w:rFonts w:asciiTheme="minorHAnsi" w:hAnsiTheme="minorHAnsi" w:cstheme="minorHAnsi"/>
          <w:bCs/>
        </w:rPr>
        <w:tab/>
        <w:t>GENERAL</w:t>
      </w:r>
    </w:p>
    <w:p w14:paraId="658A7369" w14:textId="77777777" w:rsidR="005D3942" w:rsidRPr="00A069DB" w:rsidRDefault="005D3942" w:rsidP="00006EAB">
      <w:pPr>
        <w:spacing w:before="0" w:after="0"/>
        <w:ind w:left="720" w:right="36"/>
        <w:rPr>
          <w:rFonts w:asciiTheme="minorHAnsi" w:hAnsiTheme="minorHAnsi" w:cstheme="minorHAnsi"/>
          <w:bCs/>
        </w:rPr>
      </w:pPr>
      <w:r w:rsidRPr="00A069DB">
        <w:rPr>
          <w:rFonts w:asciiTheme="minorHAnsi" w:hAnsiTheme="minorHAnsi" w:cstheme="minorHAnsi"/>
          <w:bCs/>
        </w:rPr>
        <w:t>This section deals with different type of valves like butterfly valves, gate valves, ball valves, check valves, balancing valves and Strainers and pressure gauges.  The contractor shall refer to the approved make of materials specified in the document &amp; relevant drawings.</w:t>
      </w:r>
    </w:p>
    <w:p w14:paraId="0B7A5FD6" w14:textId="77777777" w:rsidR="005D3942" w:rsidRPr="00A069DB" w:rsidRDefault="005D3942" w:rsidP="00006EAB">
      <w:pPr>
        <w:spacing w:before="0" w:after="0"/>
        <w:rPr>
          <w:rFonts w:asciiTheme="minorHAnsi" w:hAnsiTheme="minorHAnsi" w:cstheme="minorHAnsi"/>
          <w:spacing w:val="20"/>
        </w:rPr>
      </w:pPr>
    </w:p>
    <w:p w14:paraId="70BB3C4D" w14:textId="77777777" w:rsidR="005D3942" w:rsidRPr="00A069DB" w:rsidRDefault="005D3942" w:rsidP="00006EAB">
      <w:pPr>
        <w:spacing w:before="0" w:after="0"/>
        <w:ind w:left="720" w:right="36"/>
        <w:rPr>
          <w:rFonts w:asciiTheme="minorHAnsi" w:hAnsiTheme="minorHAnsi" w:cstheme="minorHAnsi"/>
          <w:bCs/>
        </w:rPr>
      </w:pPr>
      <w:r w:rsidRPr="00A069DB">
        <w:rPr>
          <w:rFonts w:asciiTheme="minorHAnsi" w:hAnsiTheme="minorHAnsi" w:cstheme="minorHAnsi"/>
          <w:bCs/>
        </w:rPr>
        <w:t xml:space="preserve">Valves shall be provided on branch pipe connections to mains and at connection to equipment where indicated. All valves are to be located for easy access. All valves </w:t>
      </w:r>
      <w:r w:rsidRPr="00A069DB">
        <w:rPr>
          <w:rFonts w:asciiTheme="minorHAnsi" w:hAnsiTheme="minorHAnsi" w:cstheme="minorHAnsi"/>
          <w:bCs/>
        </w:rPr>
        <w:lastRenderedPageBreak/>
        <w:t xml:space="preserve">shall be supported wherever necessary with MS brackets. Valves shall comply with IS 780 (Class I) for C.I sluice valves and IS 778 for G.M valves and tested. </w:t>
      </w:r>
    </w:p>
    <w:p w14:paraId="5A055294" w14:textId="77777777" w:rsidR="005D3942" w:rsidRPr="00A069DB" w:rsidRDefault="005D3942" w:rsidP="00006EAB">
      <w:pPr>
        <w:spacing w:before="0" w:after="0"/>
        <w:ind w:left="720" w:right="36"/>
        <w:rPr>
          <w:rFonts w:asciiTheme="minorHAnsi" w:hAnsiTheme="minorHAnsi" w:cstheme="minorHAnsi"/>
          <w:bCs/>
        </w:rPr>
      </w:pPr>
    </w:p>
    <w:p w14:paraId="193DD44E" w14:textId="77777777" w:rsidR="005D3942" w:rsidRPr="00A069DB" w:rsidRDefault="005D3942" w:rsidP="00006EAB">
      <w:pPr>
        <w:spacing w:before="0" w:after="0"/>
        <w:ind w:left="720" w:right="36"/>
        <w:rPr>
          <w:rFonts w:asciiTheme="minorHAnsi" w:hAnsiTheme="minorHAnsi" w:cstheme="minorHAnsi"/>
          <w:bCs/>
        </w:rPr>
      </w:pPr>
      <w:r w:rsidRPr="00A069DB">
        <w:rPr>
          <w:rFonts w:asciiTheme="minorHAnsi" w:hAnsiTheme="minorHAnsi" w:cstheme="minorHAnsi"/>
          <w:bCs/>
        </w:rPr>
        <w:t>Pressure gauges shall have outer diameter not less than 115mm with 10mm BSP full thread, brass body siphon and gauge cock of size10mm.  Dial gauges shall have adequate response for the pressures encountered within the specified (Range 0</w:t>
      </w:r>
      <w:r w:rsidRPr="00A069DB">
        <w:rPr>
          <w:rFonts w:asciiTheme="minorHAnsi" w:hAnsiTheme="minorHAnsi" w:cstheme="minorHAnsi"/>
          <w:bCs/>
        </w:rPr>
        <w:noBreakHyphen/>
        <w:t>15Kg/sq.cm).</w:t>
      </w:r>
    </w:p>
    <w:p w14:paraId="74067452" w14:textId="77777777" w:rsidR="005D3942" w:rsidRPr="00A069DB" w:rsidRDefault="005D3942" w:rsidP="00006EAB">
      <w:pPr>
        <w:spacing w:before="0" w:after="0"/>
        <w:rPr>
          <w:rFonts w:asciiTheme="minorHAnsi" w:hAnsiTheme="minorHAnsi" w:cstheme="minorHAnsi"/>
          <w:b/>
        </w:rPr>
      </w:pPr>
    </w:p>
    <w:p w14:paraId="36A972A3" w14:textId="77777777" w:rsidR="005D3942" w:rsidRPr="00A069DB" w:rsidRDefault="005D3942" w:rsidP="00006EAB">
      <w:pPr>
        <w:pStyle w:val="BodyTextIndent"/>
        <w:ind w:left="0"/>
        <w:rPr>
          <w:rFonts w:asciiTheme="minorHAnsi" w:hAnsiTheme="minorHAnsi" w:cstheme="minorHAnsi"/>
          <w:b/>
          <w:bCs/>
          <w:spacing w:val="20"/>
          <w:sz w:val="24"/>
          <w:szCs w:val="24"/>
        </w:rPr>
      </w:pPr>
      <w:r w:rsidRPr="00A069DB">
        <w:rPr>
          <w:rFonts w:asciiTheme="minorHAnsi" w:hAnsiTheme="minorHAnsi" w:cstheme="minorHAnsi"/>
          <w:b/>
          <w:bCs/>
          <w:sz w:val="24"/>
          <w:szCs w:val="24"/>
        </w:rPr>
        <w:tab/>
        <w:t>1.6.2</w:t>
      </w:r>
      <w:r w:rsidRPr="00A069DB">
        <w:rPr>
          <w:rFonts w:asciiTheme="minorHAnsi" w:hAnsiTheme="minorHAnsi" w:cstheme="minorHAnsi"/>
          <w:b/>
          <w:bCs/>
          <w:sz w:val="24"/>
          <w:szCs w:val="24"/>
        </w:rPr>
        <w:tab/>
        <w:t>GATE VALVE</w:t>
      </w:r>
    </w:p>
    <w:p w14:paraId="1D9FB301" w14:textId="77777777" w:rsidR="005D3942" w:rsidRPr="00A069DB" w:rsidRDefault="005D3942" w:rsidP="00006EAB">
      <w:pPr>
        <w:pStyle w:val="BodyTextIndent"/>
        <w:ind w:left="0" w:firstLine="720"/>
        <w:rPr>
          <w:rFonts w:asciiTheme="minorHAnsi" w:hAnsiTheme="minorHAnsi" w:cstheme="minorHAnsi"/>
          <w:b/>
          <w:spacing w:val="20"/>
          <w:sz w:val="24"/>
          <w:szCs w:val="24"/>
        </w:rPr>
      </w:pPr>
    </w:p>
    <w:p w14:paraId="12A2F466" w14:textId="77777777" w:rsidR="005D3942" w:rsidRPr="00A069DB" w:rsidRDefault="005D3942" w:rsidP="00006EAB">
      <w:pPr>
        <w:spacing w:before="0" w:after="0"/>
        <w:ind w:left="720" w:right="36"/>
        <w:rPr>
          <w:rFonts w:asciiTheme="minorHAnsi" w:hAnsiTheme="minorHAnsi" w:cstheme="minorHAnsi"/>
          <w:bCs/>
        </w:rPr>
      </w:pPr>
      <w:r w:rsidRPr="00A069DB">
        <w:rPr>
          <w:rFonts w:asciiTheme="minorHAnsi" w:hAnsiTheme="minorHAnsi" w:cstheme="minorHAnsi"/>
          <w:bCs/>
        </w:rPr>
        <w:t>The primary function of a gate valve is for starting and stopping of flow. It has a disc actuated by a stem screw and hand wheel, moves up and down at right angles to the path of flow of fluid and seats against two faces to shut of flow. As the disc of the gate valve presents a flat surface to the direction of flow, this valve is only for starting and shutting the flow in the pipe.</w:t>
      </w:r>
    </w:p>
    <w:p w14:paraId="1086A807" w14:textId="77777777" w:rsidR="005D3942" w:rsidRPr="00A069DB" w:rsidRDefault="005D3942" w:rsidP="00006EAB">
      <w:pPr>
        <w:spacing w:before="0" w:after="0"/>
        <w:ind w:left="720" w:right="36"/>
        <w:rPr>
          <w:rFonts w:asciiTheme="minorHAnsi" w:hAnsiTheme="minorHAnsi" w:cstheme="minorHAnsi"/>
          <w:bCs/>
        </w:rPr>
      </w:pPr>
    </w:p>
    <w:p w14:paraId="18E8C626" w14:textId="77777777" w:rsidR="005D3942" w:rsidRPr="00A069DB" w:rsidRDefault="005D3942" w:rsidP="00006EAB">
      <w:pPr>
        <w:spacing w:before="0" w:after="0"/>
        <w:ind w:left="720" w:right="36"/>
        <w:rPr>
          <w:rFonts w:asciiTheme="minorHAnsi" w:hAnsiTheme="minorHAnsi" w:cstheme="minorHAnsi"/>
          <w:bCs/>
        </w:rPr>
      </w:pPr>
      <w:r w:rsidRPr="00A069DB">
        <w:rPr>
          <w:rFonts w:asciiTheme="minorHAnsi" w:hAnsiTheme="minorHAnsi" w:cstheme="minorHAnsi"/>
          <w:bCs/>
        </w:rPr>
        <w:tab/>
      </w:r>
      <w:r w:rsidRPr="00A069DB">
        <w:rPr>
          <w:rFonts w:asciiTheme="minorHAnsi" w:hAnsiTheme="minorHAnsi" w:cstheme="minorHAnsi"/>
          <w:bCs/>
        </w:rPr>
        <w:tab/>
        <w:t>These valves are of GM make. Supplying, fixing and testing corresponds to IS 778-1984, Specifications for Copper Alloy Gate, Globe and Check Valves for Water Works.</w:t>
      </w:r>
    </w:p>
    <w:p w14:paraId="35065CB9" w14:textId="77777777" w:rsidR="005D3942" w:rsidRPr="00A069DB" w:rsidRDefault="005D3942" w:rsidP="00006EAB">
      <w:pPr>
        <w:spacing w:before="0" w:after="0"/>
        <w:ind w:left="720" w:right="36"/>
        <w:rPr>
          <w:rFonts w:asciiTheme="minorHAnsi" w:hAnsiTheme="minorHAnsi" w:cstheme="minorHAnsi"/>
          <w:bCs/>
        </w:rPr>
      </w:pPr>
    </w:p>
    <w:p w14:paraId="501FF288" w14:textId="77777777" w:rsidR="005D3942" w:rsidRPr="00A069DB" w:rsidRDefault="005D3942" w:rsidP="00006EAB">
      <w:pPr>
        <w:spacing w:before="0" w:after="0"/>
        <w:ind w:left="720" w:right="36"/>
        <w:rPr>
          <w:rFonts w:asciiTheme="minorHAnsi" w:hAnsiTheme="minorHAnsi" w:cstheme="minorHAnsi"/>
          <w:bCs/>
        </w:rPr>
      </w:pPr>
      <w:r w:rsidRPr="00A069DB">
        <w:rPr>
          <w:rFonts w:asciiTheme="minorHAnsi" w:hAnsiTheme="minorHAnsi" w:cstheme="minorHAnsi"/>
          <w:bCs/>
        </w:rPr>
        <w:t>All globe and check valves shall have working parts suitable for hot and cold water, as required. Valves shall be tagged with permanent label under hand wheel indicating type or duty.</w:t>
      </w:r>
    </w:p>
    <w:p w14:paraId="74A836A0" w14:textId="77777777" w:rsidR="005D3942" w:rsidRPr="00A069DB" w:rsidRDefault="005D3942" w:rsidP="00006EAB">
      <w:pPr>
        <w:spacing w:before="0" w:after="0"/>
        <w:ind w:left="720" w:right="36"/>
        <w:rPr>
          <w:rFonts w:asciiTheme="minorHAnsi" w:hAnsiTheme="minorHAnsi" w:cstheme="minorHAnsi"/>
          <w:bCs/>
        </w:rPr>
      </w:pPr>
    </w:p>
    <w:p w14:paraId="7444958D" w14:textId="77777777" w:rsidR="005D3942" w:rsidRPr="00A069DB" w:rsidRDefault="005D3942" w:rsidP="00006EAB">
      <w:pPr>
        <w:spacing w:before="0" w:after="0"/>
        <w:ind w:left="720" w:right="36"/>
        <w:rPr>
          <w:rFonts w:asciiTheme="minorHAnsi" w:hAnsiTheme="minorHAnsi" w:cstheme="minorHAnsi"/>
          <w:bCs/>
        </w:rPr>
      </w:pPr>
      <w:r w:rsidRPr="00A069DB">
        <w:rPr>
          <w:rFonts w:asciiTheme="minorHAnsi" w:hAnsiTheme="minorHAnsi" w:cstheme="minorHAnsi"/>
          <w:bCs/>
        </w:rPr>
        <w:t>All valves should have manufacturer’s test certificate indicating the date of shop test and other quality control tests with the material used for the same. Gate valves shall be of the size as specified in the BOQ.</w:t>
      </w:r>
    </w:p>
    <w:p w14:paraId="062A4520" w14:textId="77777777" w:rsidR="005D3942" w:rsidRPr="00A069DB" w:rsidRDefault="005D3942" w:rsidP="00006EAB">
      <w:pPr>
        <w:spacing w:before="0" w:after="0"/>
        <w:ind w:left="720" w:right="36"/>
        <w:rPr>
          <w:rFonts w:asciiTheme="minorHAnsi" w:hAnsiTheme="minorHAnsi" w:cstheme="minorHAnsi"/>
          <w:bCs/>
        </w:rPr>
      </w:pPr>
    </w:p>
    <w:p w14:paraId="1EAA9CB1" w14:textId="3D4619F1" w:rsidR="005D3942" w:rsidRPr="00A069DB" w:rsidRDefault="00421156" w:rsidP="00006EAB">
      <w:pPr>
        <w:spacing w:before="0" w:after="0"/>
        <w:ind w:left="720" w:right="36"/>
        <w:rPr>
          <w:rFonts w:asciiTheme="minorHAnsi" w:hAnsiTheme="minorHAnsi" w:cstheme="minorHAnsi"/>
          <w:bCs/>
        </w:rPr>
      </w:pPr>
      <w:r w:rsidRPr="00A069DB">
        <w:rPr>
          <w:rFonts w:asciiTheme="minorHAnsi" w:hAnsiTheme="minorHAnsi" w:cstheme="minorHAnsi"/>
          <w:bCs/>
        </w:rPr>
        <w:t>Also,</w:t>
      </w:r>
      <w:r w:rsidR="005D3942" w:rsidRPr="00A069DB">
        <w:rPr>
          <w:rFonts w:asciiTheme="minorHAnsi" w:hAnsiTheme="minorHAnsi" w:cstheme="minorHAnsi"/>
          <w:bCs/>
        </w:rPr>
        <w:t xml:space="preserve"> the following standard corresponds to their manufacture. </w:t>
      </w:r>
    </w:p>
    <w:p w14:paraId="1249F165" w14:textId="77777777" w:rsidR="005D3942" w:rsidRPr="00A069DB" w:rsidRDefault="005D3942" w:rsidP="00006EAB">
      <w:pPr>
        <w:spacing w:before="0" w:after="0"/>
        <w:ind w:left="720" w:right="36"/>
        <w:rPr>
          <w:rFonts w:asciiTheme="minorHAnsi" w:hAnsiTheme="minorHAnsi" w:cstheme="minorHAnsi"/>
          <w:bCs/>
        </w:rPr>
      </w:pPr>
    </w:p>
    <w:p w14:paraId="39BE60EC" w14:textId="77777777" w:rsidR="005D3942" w:rsidRPr="00A069DB" w:rsidRDefault="005D3942" w:rsidP="00006EAB">
      <w:pPr>
        <w:spacing w:before="0" w:after="0"/>
        <w:ind w:left="720" w:right="36"/>
        <w:rPr>
          <w:rFonts w:asciiTheme="minorHAnsi" w:hAnsiTheme="minorHAnsi" w:cstheme="minorHAnsi"/>
          <w:bCs/>
        </w:rPr>
      </w:pPr>
      <w:r w:rsidRPr="00A069DB">
        <w:rPr>
          <w:rFonts w:asciiTheme="minorHAnsi" w:hAnsiTheme="minorHAnsi" w:cstheme="minorHAnsi"/>
          <w:bCs/>
        </w:rPr>
        <w:t xml:space="preserve">Design </w:t>
      </w:r>
      <w:r w:rsidRPr="00A069DB">
        <w:rPr>
          <w:rFonts w:asciiTheme="minorHAnsi" w:hAnsiTheme="minorHAnsi" w:cstheme="minorHAnsi"/>
          <w:bCs/>
        </w:rPr>
        <w:tab/>
      </w:r>
      <w:r w:rsidRPr="00A069DB">
        <w:rPr>
          <w:rFonts w:asciiTheme="minorHAnsi" w:hAnsiTheme="minorHAnsi" w:cstheme="minorHAnsi"/>
          <w:bCs/>
        </w:rPr>
        <w:tab/>
        <w:t>-</w:t>
      </w:r>
      <w:r w:rsidRPr="00A069DB">
        <w:rPr>
          <w:rFonts w:asciiTheme="minorHAnsi" w:hAnsiTheme="minorHAnsi" w:cstheme="minorHAnsi"/>
          <w:bCs/>
        </w:rPr>
        <w:tab/>
        <w:t>API600/BS1414</w:t>
      </w:r>
    </w:p>
    <w:p w14:paraId="5798FE2C" w14:textId="77777777" w:rsidR="005D3942" w:rsidRPr="00A069DB" w:rsidRDefault="005D3942" w:rsidP="00006EAB">
      <w:pPr>
        <w:spacing w:before="0" w:after="0"/>
        <w:ind w:left="720" w:right="36"/>
        <w:rPr>
          <w:rFonts w:asciiTheme="minorHAnsi" w:hAnsiTheme="minorHAnsi" w:cstheme="minorHAnsi"/>
          <w:bCs/>
        </w:rPr>
      </w:pPr>
      <w:r w:rsidRPr="00A069DB">
        <w:rPr>
          <w:rFonts w:asciiTheme="minorHAnsi" w:hAnsiTheme="minorHAnsi" w:cstheme="minorHAnsi"/>
          <w:bCs/>
        </w:rPr>
        <w:t>Face to Face/</w:t>
      </w:r>
    </w:p>
    <w:p w14:paraId="235BBFEB" w14:textId="77777777" w:rsidR="005D3942" w:rsidRPr="00A069DB" w:rsidRDefault="005D3942" w:rsidP="00006EAB">
      <w:pPr>
        <w:spacing w:before="0" w:after="0"/>
        <w:ind w:left="720" w:right="36"/>
        <w:rPr>
          <w:rFonts w:asciiTheme="minorHAnsi" w:hAnsiTheme="minorHAnsi" w:cstheme="minorHAnsi"/>
          <w:bCs/>
        </w:rPr>
      </w:pPr>
      <w:r w:rsidRPr="00A069DB">
        <w:rPr>
          <w:rFonts w:asciiTheme="minorHAnsi" w:hAnsiTheme="minorHAnsi" w:cstheme="minorHAnsi"/>
          <w:bCs/>
        </w:rPr>
        <w:t>End to End</w:t>
      </w:r>
      <w:r w:rsidRPr="00A069DB">
        <w:rPr>
          <w:rFonts w:asciiTheme="minorHAnsi" w:hAnsiTheme="minorHAnsi" w:cstheme="minorHAnsi"/>
          <w:bCs/>
        </w:rPr>
        <w:tab/>
      </w:r>
      <w:r w:rsidRPr="00A069DB">
        <w:rPr>
          <w:rFonts w:asciiTheme="minorHAnsi" w:hAnsiTheme="minorHAnsi" w:cstheme="minorHAnsi"/>
          <w:bCs/>
        </w:rPr>
        <w:tab/>
        <w:t>-</w:t>
      </w:r>
      <w:r w:rsidRPr="00A069DB">
        <w:rPr>
          <w:rFonts w:asciiTheme="minorHAnsi" w:hAnsiTheme="minorHAnsi" w:cstheme="minorHAnsi"/>
          <w:bCs/>
        </w:rPr>
        <w:tab/>
        <w:t>ANSI B 16.10</w:t>
      </w:r>
    </w:p>
    <w:p w14:paraId="11DE5D5C" w14:textId="77777777" w:rsidR="005D3942" w:rsidRPr="00A069DB" w:rsidRDefault="005D3942" w:rsidP="00006EAB">
      <w:pPr>
        <w:spacing w:before="0" w:after="0"/>
        <w:ind w:left="720" w:right="36"/>
        <w:rPr>
          <w:rFonts w:asciiTheme="minorHAnsi" w:hAnsiTheme="minorHAnsi" w:cstheme="minorHAnsi"/>
          <w:bCs/>
        </w:rPr>
      </w:pPr>
      <w:r w:rsidRPr="00A069DB">
        <w:rPr>
          <w:rFonts w:asciiTheme="minorHAnsi" w:hAnsiTheme="minorHAnsi" w:cstheme="minorHAnsi"/>
          <w:bCs/>
        </w:rPr>
        <w:t xml:space="preserve">Flange </w:t>
      </w:r>
    </w:p>
    <w:p w14:paraId="1AB054BC" w14:textId="77777777" w:rsidR="005D3942" w:rsidRPr="00A069DB" w:rsidRDefault="005D3942" w:rsidP="00006EAB">
      <w:pPr>
        <w:spacing w:before="0" w:after="0"/>
        <w:ind w:left="720" w:right="36"/>
        <w:rPr>
          <w:rFonts w:asciiTheme="minorHAnsi" w:hAnsiTheme="minorHAnsi" w:cstheme="minorHAnsi"/>
          <w:bCs/>
        </w:rPr>
      </w:pPr>
      <w:r w:rsidRPr="00A069DB">
        <w:rPr>
          <w:rFonts w:asciiTheme="minorHAnsi" w:hAnsiTheme="minorHAnsi" w:cstheme="minorHAnsi"/>
          <w:bCs/>
        </w:rPr>
        <w:t>Dimension</w:t>
      </w:r>
      <w:r w:rsidRPr="00A069DB">
        <w:rPr>
          <w:rFonts w:asciiTheme="minorHAnsi" w:hAnsiTheme="minorHAnsi" w:cstheme="minorHAnsi"/>
          <w:bCs/>
        </w:rPr>
        <w:tab/>
      </w:r>
      <w:r w:rsidRPr="00A069DB">
        <w:rPr>
          <w:rFonts w:asciiTheme="minorHAnsi" w:hAnsiTheme="minorHAnsi" w:cstheme="minorHAnsi"/>
          <w:bCs/>
        </w:rPr>
        <w:tab/>
        <w:t>-</w:t>
      </w:r>
      <w:r w:rsidRPr="00A069DB">
        <w:rPr>
          <w:rFonts w:asciiTheme="minorHAnsi" w:hAnsiTheme="minorHAnsi" w:cstheme="minorHAnsi"/>
          <w:bCs/>
        </w:rPr>
        <w:tab/>
        <w:t>ANSI B 16.5</w:t>
      </w:r>
    </w:p>
    <w:p w14:paraId="79AF809E" w14:textId="77777777" w:rsidR="005D3942" w:rsidRPr="00A069DB" w:rsidRDefault="005D3942" w:rsidP="00006EAB">
      <w:pPr>
        <w:spacing w:before="0" w:after="0"/>
        <w:ind w:left="720" w:right="36"/>
        <w:rPr>
          <w:rFonts w:asciiTheme="minorHAnsi" w:hAnsiTheme="minorHAnsi" w:cstheme="minorHAnsi"/>
          <w:bCs/>
        </w:rPr>
      </w:pPr>
      <w:r w:rsidRPr="00A069DB">
        <w:rPr>
          <w:rFonts w:asciiTheme="minorHAnsi" w:hAnsiTheme="minorHAnsi" w:cstheme="minorHAnsi"/>
          <w:bCs/>
        </w:rPr>
        <w:t>Butt Weld Ends</w:t>
      </w:r>
      <w:r w:rsidRPr="00A069DB">
        <w:rPr>
          <w:rFonts w:asciiTheme="minorHAnsi" w:hAnsiTheme="minorHAnsi" w:cstheme="minorHAnsi"/>
          <w:bCs/>
        </w:rPr>
        <w:tab/>
        <w:t>-</w:t>
      </w:r>
      <w:r w:rsidRPr="00A069DB">
        <w:rPr>
          <w:rFonts w:asciiTheme="minorHAnsi" w:hAnsiTheme="minorHAnsi" w:cstheme="minorHAnsi"/>
          <w:bCs/>
        </w:rPr>
        <w:tab/>
        <w:t>ANSI B 16.25</w:t>
      </w:r>
    </w:p>
    <w:p w14:paraId="5CE622CF" w14:textId="77777777" w:rsidR="005D3942" w:rsidRPr="00A069DB" w:rsidRDefault="005D3942" w:rsidP="00006EAB">
      <w:pPr>
        <w:spacing w:before="0" w:after="0"/>
        <w:ind w:left="720" w:right="36"/>
        <w:rPr>
          <w:rFonts w:asciiTheme="minorHAnsi" w:hAnsiTheme="minorHAnsi" w:cstheme="minorHAnsi"/>
          <w:bCs/>
        </w:rPr>
      </w:pPr>
      <w:r w:rsidRPr="00A069DB">
        <w:rPr>
          <w:rFonts w:asciiTheme="minorHAnsi" w:hAnsiTheme="minorHAnsi" w:cstheme="minorHAnsi"/>
          <w:bCs/>
        </w:rPr>
        <w:t>Pressure/</w:t>
      </w:r>
    </w:p>
    <w:p w14:paraId="03D25152" w14:textId="77777777" w:rsidR="005D3942" w:rsidRPr="00A069DB" w:rsidRDefault="005D3942" w:rsidP="00006EAB">
      <w:pPr>
        <w:spacing w:before="0" w:after="0"/>
        <w:ind w:left="720" w:right="36"/>
        <w:rPr>
          <w:rFonts w:asciiTheme="minorHAnsi" w:hAnsiTheme="minorHAnsi" w:cstheme="minorHAnsi"/>
          <w:bCs/>
        </w:rPr>
      </w:pPr>
      <w:r w:rsidRPr="00A069DB">
        <w:rPr>
          <w:rFonts w:asciiTheme="minorHAnsi" w:hAnsiTheme="minorHAnsi" w:cstheme="minorHAnsi"/>
          <w:bCs/>
        </w:rPr>
        <w:t xml:space="preserve">Temperature </w:t>
      </w:r>
    </w:p>
    <w:p w14:paraId="36865C67" w14:textId="77777777" w:rsidR="005D3942" w:rsidRPr="00A069DB" w:rsidRDefault="005D3942" w:rsidP="00006EAB">
      <w:pPr>
        <w:spacing w:before="0" w:after="0"/>
        <w:ind w:left="720" w:right="36"/>
        <w:rPr>
          <w:rFonts w:asciiTheme="minorHAnsi" w:hAnsiTheme="minorHAnsi" w:cstheme="minorHAnsi"/>
          <w:bCs/>
        </w:rPr>
      </w:pPr>
      <w:r w:rsidRPr="00A069DB">
        <w:rPr>
          <w:rFonts w:asciiTheme="minorHAnsi" w:hAnsiTheme="minorHAnsi" w:cstheme="minorHAnsi"/>
          <w:bCs/>
        </w:rPr>
        <w:t>Ratings</w:t>
      </w:r>
      <w:r w:rsidRPr="00A069DB">
        <w:rPr>
          <w:rFonts w:asciiTheme="minorHAnsi" w:hAnsiTheme="minorHAnsi" w:cstheme="minorHAnsi"/>
          <w:bCs/>
        </w:rPr>
        <w:tab/>
      </w:r>
      <w:r w:rsidRPr="00A069DB">
        <w:rPr>
          <w:rFonts w:asciiTheme="minorHAnsi" w:hAnsiTheme="minorHAnsi" w:cstheme="minorHAnsi"/>
          <w:bCs/>
        </w:rPr>
        <w:tab/>
        <w:t>-</w:t>
      </w:r>
      <w:r w:rsidRPr="00A069DB">
        <w:rPr>
          <w:rFonts w:asciiTheme="minorHAnsi" w:hAnsiTheme="minorHAnsi" w:cstheme="minorHAnsi"/>
          <w:bCs/>
        </w:rPr>
        <w:tab/>
        <w:t>ANSI B 16.34</w:t>
      </w:r>
    </w:p>
    <w:p w14:paraId="5B93BC4D" w14:textId="77777777" w:rsidR="005D3942" w:rsidRPr="00A069DB" w:rsidRDefault="005D3942" w:rsidP="00006EAB">
      <w:pPr>
        <w:spacing w:before="0" w:after="0"/>
        <w:ind w:left="720" w:right="36"/>
        <w:rPr>
          <w:rFonts w:asciiTheme="minorHAnsi" w:hAnsiTheme="minorHAnsi" w:cstheme="minorHAnsi"/>
          <w:bCs/>
        </w:rPr>
      </w:pPr>
      <w:r w:rsidRPr="00A069DB">
        <w:rPr>
          <w:rFonts w:asciiTheme="minorHAnsi" w:hAnsiTheme="minorHAnsi" w:cstheme="minorHAnsi"/>
          <w:bCs/>
        </w:rPr>
        <w:t>Testing</w:t>
      </w:r>
      <w:r w:rsidRPr="00A069DB">
        <w:rPr>
          <w:rFonts w:asciiTheme="minorHAnsi" w:hAnsiTheme="minorHAnsi" w:cstheme="minorHAnsi"/>
          <w:bCs/>
        </w:rPr>
        <w:tab/>
      </w:r>
      <w:r w:rsidRPr="00A069DB">
        <w:rPr>
          <w:rFonts w:asciiTheme="minorHAnsi" w:hAnsiTheme="minorHAnsi" w:cstheme="minorHAnsi"/>
          <w:bCs/>
        </w:rPr>
        <w:tab/>
        <w:t>-</w:t>
      </w:r>
      <w:r w:rsidRPr="00A069DB">
        <w:rPr>
          <w:rFonts w:asciiTheme="minorHAnsi" w:hAnsiTheme="minorHAnsi" w:cstheme="minorHAnsi"/>
          <w:bCs/>
        </w:rPr>
        <w:tab/>
        <w:t>API 598</w:t>
      </w:r>
    </w:p>
    <w:p w14:paraId="4DABAA7E" w14:textId="77777777" w:rsidR="005D3942" w:rsidRPr="00A069DB" w:rsidRDefault="005D3942" w:rsidP="00006EAB">
      <w:pPr>
        <w:spacing w:before="0" w:after="0"/>
        <w:ind w:firstLine="720"/>
        <w:rPr>
          <w:rFonts w:asciiTheme="minorHAnsi" w:hAnsiTheme="minorHAnsi" w:cstheme="minorHAnsi"/>
          <w:spacing w:val="20"/>
        </w:rPr>
      </w:pPr>
    </w:p>
    <w:p w14:paraId="4DB8796A" w14:textId="77777777" w:rsidR="005D3942" w:rsidRPr="00A069DB" w:rsidRDefault="005D3942" w:rsidP="00006EAB">
      <w:pPr>
        <w:spacing w:before="0" w:after="0"/>
        <w:ind w:right="36"/>
        <w:rPr>
          <w:rFonts w:asciiTheme="minorHAnsi" w:hAnsiTheme="minorHAnsi" w:cstheme="minorHAnsi"/>
          <w:b/>
          <w:spacing w:val="20"/>
        </w:rPr>
      </w:pPr>
      <w:r w:rsidRPr="00A069DB">
        <w:rPr>
          <w:rFonts w:asciiTheme="minorHAnsi" w:hAnsiTheme="minorHAnsi" w:cstheme="minorHAnsi"/>
          <w:b/>
          <w:spacing w:val="20"/>
        </w:rPr>
        <w:t>1.6.3</w:t>
      </w:r>
      <w:r w:rsidRPr="00A069DB">
        <w:rPr>
          <w:rFonts w:asciiTheme="minorHAnsi" w:hAnsiTheme="minorHAnsi" w:cstheme="minorHAnsi"/>
          <w:b/>
          <w:spacing w:val="20"/>
        </w:rPr>
        <w:tab/>
        <w:t>BALL VALVE</w:t>
      </w:r>
    </w:p>
    <w:p w14:paraId="3916C8F3" w14:textId="77777777" w:rsidR="005D3942" w:rsidRPr="00A069DB" w:rsidRDefault="005D3942" w:rsidP="00006EAB">
      <w:pPr>
        <w:spacing w:before="0" w:after="0"/>
        <w:ind w:right="36"/>
        <w:rPr>
          <w:rFonts w:asciiTheme="minorHAnsi" w:hAnsiTheme="minorHAnsi" w:cstheme="minorHAnsi"/>
          <w:spacing w:val="20"/>
        </w:rPr>
      </w:pPr>
      <w:r w:rsidRPr="00A069DB">
        <w:rPr>
          <w:rFonts w:asciiTheme="minorHAnsi" w:hAnsiTheme="minorHAnsi" w:cstheme="minorHAnsi"/>
          <w:spacing w:val="20"/>
        </w:rPr>
        <w:tab/>
      </w:r>
    </w:p>
    <w:p w14:paraId="3A27EC44" w14:textId="1FBA82D9" w:rsidR="005D3942" w:rsidRPr="00A069DB" w:rsidRDefault="005D3942" w:rsidP="00006EAB">
      <w:pPr>
        <w:spacing w:before="0" w:after="0"/>
        <w:ind w:left="720" w:right="36"/>
        <w:rPr>
          <w:rFonts w:asciiTheme="minorHAnsi" w:hAnsiTheme="minorHAnsi" w:cstheme="minorHAnsi"/>
          <w:bCs/>
        </w:rPr>
      </w:pPr>
      <w:r w:rsidRPr="00A069DB">
        <w:rPr>
          <w:rFonts w:asciiTheme="minorHAnsi" w:hAnsiTheme="minorHAnsi" w:cstheme="minorHAnsi"/>
          <w:bCs/>
        </w:rPr>
        <w:t xml:space="preserve">The ball valve shall be of </w:t>
      </w:r>
      <w:r w:rsidR="00421156" w:rsidRPr="00A069DB">
        <w:rPr>
          <w:rFonts w:asciiTheme="minorHAnsi" w:hAnsiTheme="minorHAnsi" w:cstheme="minorHAnsi"/>
          <w:bCs/>
        </w:rPr>
        <w:t>high-pressure</w:t>
      </w:r>
      <w:r w:rsidRPr="00A069DB">
        <w:rPr>
          <w:rFonts w:asciiTheme="minorHAnsi" w:hAnsiTheme="minorHAnsi" w:cstheme="minorHAnsi"/>
          <w:bCs/>
        </w:rPr>
        <w:t xml:space="preserve"> type and shall be of sizes as specified in the BOQ. The normal size of a ball valve shall be that, corresponding to the size of the pipe to which it is fixed. Ball valves shall have body of carbon steel.  The ball and the shaft shall be of stainless steel.  The seat shall be of PTFE.  The valve shall be complete </w:t>
      </w:r>
      <w:r w:rsidRPr="00A069DB">
        <w:rPr>
          <w:rFonts w:asciiTheme="minorHAnsi" w:hAnsiTheme="minorHAnsi" w:cstheme="minorHAnsi"/>
          <w:bCs/>
        </w:rPr>
        <w:lastRenderedPageBreak/>
        <w:t xml:space="preserve">with socket weld ends and the float of copper sheet. The minimum thickness of copper sheet used for making the float shall be 0.45mm for a float exceeding 115mm dia. The body of the </w:t>
      </w:r>
      <w:r w:rsidR="00421156" w:rsidRPr="00A069DB">
        <w:rPr>
          <w:rFonts w:asciiTheme="minorHAnsi" w:hAnsiTheme="minorHAnsi" w:cstheme="minorHAnsi"/>
          <w:bCs/>
        </w:rPr>
        <w:t>high-pressure</w:t>
      </w:r>
      <w:r w:rsidRPr="00A069DB">
        <w:rPr>
          <w:rFonts w:asciiTheme="minorHAnsi" w:hAnsiTheme="minorHAnsi" w:cstheme="minorHAnsi"/>
          <w:bCs/>
        </w:rPr>
        <w:t xml:space="preserve"> ball valve when assembled in working condition with the float immersed to not more than half of its diameter shall remain closed against a test pressure of 3.5kg/sqcm.</w:t>
      </w:r>
    </w:p>
    <w:p w14:paraId="289FCC50" w14:textId="77777777" w:rsidR="005D3942" w:rsidRPr="00A069DB" w:rsidRDefault="005D3942" w:rsidP="00006EAB">
      <w:pPr>
        <w:spacing w:before="0" w:after="0"/>
        <w:ind w:left="720" w:right="36"/>
        <w:rPr>
          <w:rFonts w:asciiTheme="minorHAnsi" w:hAnsiTheme="minorHAnsi" w:cstheme="minorHAnsi"/>
          <w:bCs/>
        </w:rPr>
      </w:pPr>
    </w:p>
    <w:p w14:paraId="156DEA36" w14:textId="77777777" w:rsidR="005D3942" w:rsidRPr="00A069DB" w:rsidRDefault="005D3942" w:rsidP="00006EAB">
      <w:pPr>
        <w:spacing w:before="0" w:after="0"/>
        <w:ind w:left="720" w:right="36"/>
        <w:rPr>
          <w:rFonts w:asciiTheme="minorHAnsi" w:hAnsiTheme="minorHAnsi" w:cstheme="minorHAnsi"/>
          <w:bCs/>
        </w:rPr>
      </w:pPr>
      <w:r w:rsidRPr="00A069DB">
        <w:rPr>
          <w:rFonts w:asciiTheme="minorHAnsi" w:hAnsiTheme="minorHAnsi" w:cstheme="minorHAnsi"/>
          <w:bCs/>
        </w:rPr>
        <w:t>The ball valve shall generally conform to IS specification No.1703:1977.  The weight of ball cock and the size of the ball cock shall be as per IS specification.</w:t>
      </w:r>
    </w:p>
    <w:p w14:paraId="34BEE898" w14:textId="77777777" w:rsidR="005D3942" w:rsidRPr="00A069DB" w:rsidRDefault="005D3942" w:rsidP="00006EAB">
      <w:pPr>
        <w:spacing w:before="0" w:after="0"/>
        <w:ind w:right="36"/>
        <w:rPr>
          <w:rFonts w:asciiTheme="minorHAnsi" w:hAnsiTheme="minorHAnsi" w:cstheme="minorHAnsi"/>
          <w:spacing w:val="20"/>
        </w:rPr>
      </w:pPr>
    </w:p>
    <w:p w14:paraId="1AEDD3EE" w14:textId="77777777" w:rsidR="005D3942" w:rsidRPr="00A069DB" w:rsidRDefault="005D3942" w:rsidP="00006EAB">
      <w:pPr>
        <w:numPr>
          <w:ilvl w:val="2"/>
          <w:numId w:val="25"/>
        </w:numPr>
        <w:spacing w:before="0" w:after="0"/>
        <w:ind w:right="36"/>
        <w:rPr>
          <w:rFonts w:asciiTheme="minorHAnsi" w:hAnsiTheme="minorHAnsi" w:cstheme="minorHAnsi"/>
          <w:b/>
          <w:spacing w:val="20"/>
        </w:rPr>
      </w:pPr>
      <w:r w:rsidRPr="00A069DB">
        <w:rPr>
          <w:rFonts w:asciiTheme="minorHAnsi" w:hAnsiTheme="minorHAnsi" w:cstheme="minorHAnsi"/>
          <w:b/>
          <w:spacing w:val="20"/>
        </w:rPr>
        <w:t>FLANGES AND UNIONS</w:t>
      </w:r>
    </w:p>
    <w:p w14:paraId="30E81A98" w14:textId="77777777" w:rsidR="005D3942" w:rsidRPr="00A069DB" w:rsidRDefault="005D3942" w:rsidP="00006EAB">
      <w:pPr>
        <w:spacing w:before="0" w:after="0"/>
        <w:ind w:right="36"/>
        <w:rPr>
          <w:rFonts w:asciiTheme="minorHAnsi" w:hAnsiTheme="minorHAnsi" w:cstheme="minorHAnsi"/>
          <w:spacing w:val="20"/>
        </w:rPr>
      </w:pPr>
      <w:r w:rsidRPr="00A069DB">
        <w:rPr>
          <w:rFonts w:asciiTheme="minorHAnsi" w:hAnsiTheme="minorHAnsi" w:cstheme="minorHAnsi"/>
          <w:spacing w:val="20"/>
        </w:rPr>
        <w:tab/>
      </w:r>
    </w:p>
    <w:p w14:paraId="5350F77C" w14:textId="77777777" w:rsidR="005D3942" w:rsidRPr="00A069DB" w:rsidRDefault="005D3942" w:rsidP="00006EAB">
      <w:pPr>
        <w:spacing w:before="0" w:after="0"/>
        <w:ind w:left="720" w:right="36"/>
        <w:rPr>
          <w:rFonts w:asciiTheme="minorHAnsi" w:hAnsiTheme="minorHAnsi" w:cstheme="minorHAnsi"/>
          <w:spacing w:val="20"/>
        </w:rPr>
      </w:pPr>
      <w:r w:rsidRPr="00A069DB">
        <w:rPr>
          <w:rFonts w:asciiTheme="minorHAnsi" w:hAnsiTheme="minorHAnsi" w:cstheme="minorHAnsi"/>
          <w:bCs/>
        </w:rPr>
        <w:t>Sufficient number of flanges and unions shall be provided as required to facilitate maintenance work after the piping is installed.  Mild steel flanges shall be used for pipes. The flanges shall be connected to the pipeline by screwing or</w:t>
      </w:r>
      <w:r w:rsidRPr="00A069DB">
        <w:rPr>
          <w:rFonts w:asciiTheme="minorHAnsi" w:hAnsiTheme="minorHAnsi" w:cstheme="minorHAnsi"/>
          <w:spacing w:val="20"/>
        </w:rPr>
        <w:t xml:space="preserve"> </w:t>
      </w:r>
      <w:r w:rsidRPr="00A069DB">
        <w:rPr>
          <w:rFonts w:asciiTheme="minorHAnsi" w:hAnsiTheme="minorHAnsi" w:cstheme="minorHAnsi"/>
          <w:bCs/>
        </w:rPr>
        <w:t>welding depending on the requirement. The flanges shall conform to the relevant ASTM standard for the particular material used for its manufacture. The flanges shall also conform to IS 5211.</w:t>
      </w:r>
    </w:p>
    <w:p w14:paraId="643327B6" w14:textId="77777777" w:rsidR="005D3942" w:rsidRPr="00A069DB" w:rsidRDefault="005D3942" w:rsidP="00006EAB">
      <w:pPr>
        <w:spacing w:before="0" w:after="0"/>
        <w:ind w:right="36"/>
        <w:rPr>
          <w:rFonts w:asciiTheme="minorHAnsi" w:hAnsiTheme="minorHAnsi" w:cstheme="minorHAnsi"/>
          <w:spacing w:val="20"/>
        </w:rPr>
      </w:pPr>
    </w:p>
    <w:p w14:paraId="19875EE4" w14:textId="77777777" w:rsidR="005D3942" w:rsidRPr="00A069DB" w:rsidRDefault="005D3942" w:rsidP="00006EAB">
      <w:pPr>
        <w:spacing w:before="0" w:after="0"/>
        <w:rPr>
          <w:rFonts w:asciiTheme="minorHAnsi" w:hAnsiTheme="minorHAnsi" w:cstheme="minorHAnsi"/>
          <w:b/>
          <w:spacing w:val="20"/>
        </w:rPr>
      </w:pPr>
      <w:r w:rsidRPr="00A069DB">
        <w:rPr>
          <w:rFonts w:asciiTheme="minorHAnsi" w:hAnsiTheme="minorHAnsi" w:cstheme="minorHAnsi"/>
          <w:b/>
          <w:spacing w:val="20"/>
        </w:rPr>
        <w:t>1.6.5 BRASS BIB COCK AND STOP COCK</w:t>
      </w:r>
    </w:p>
    <w:p w14:paraId="79500846" w14:textId="77777777" w:rsidR="005D3942" w:rsidRPr="00A069DB" w:rsidRDefault="005D3942" w:rsidP="00006EAB">
      <w:pPr>
        <w:pStyle w:val="BodyTextIndent2"/>
        <w:ind w:left="720"/>
        <w:rPr>
          <w:rFonts w:asciiTheme="minorHAnsi" w:hAnsiTheme="minorHAnsi" w:cstheme="minorHAnsi"/>
          <w:sz w:val="24"/>
          <w:szCs w:val="24"/>
        </w:rPr>
      </w:pPr>
      <w:r w:rsidRPr="00A069DB">
        <w:rPr>
          <w:rFonts w:asciiTheme="minorHAnsi" w:hAnsiTheme="minorHAnsi" w:cstheme="minorHAnsi"/>
          <w:sz w:val="24"/>
          <w:szCs w:val="24"/>
        </w:rPr>
        <w:tab/>
      </w:r>
      <w:r w:rsidRPr="00A069DB">
        <w:rPr>
          <w:rFonts w:asciiTheme="minorHAnsi" w:hAnsiTheme="minorHAnsi" w:cstheme="minorHAnsi"/>
          <w:sz w:val="24"/>
          <w:szCs w:val="24"/>
        </w:rPr>
        <w:tab/>
        <w:t>A bib cock is a draw off tap with a horizontal inlet and free outlet and stop cock (stop tap) is a valve with a suitable means of connections for insertion in a pipe line for controlling or stopping the flow. They shall be of specified size and shall be screw down type. The closing device should work by means of a disc carrying a renewable non-metallic washer which shuts against water pressure on a seating at right angles to the axis of the threaded spindle which operates if. The handle shall be either crutch or butterfly type securely seated pattern. The cocks (taps) shall open in anticlockwise direction.</w:t>
      </w:r>
    </w:p>
    <w:p w14:paraId="0E5A4F28" w14:textId="77777777" w:rsidR="005D3942" w:rsidRPr="00A069DB" w:rsidRDefault="005D3942" w:rsidP="00006EAB">
      <w:pPr>
        <w:pStyle w:val="BodyTextIndent2"/>
        <w:ind w:left="720"/>
        <w:rPr>
          <w:rFonts w:asciiTheme="minorHAnsi" w:hAnsiTheme="minorHAnsi" w:cstheme="minorHAnsi"/>
          <w:spacing w:val="20"/>
          <w:sz w:val="24"/>
          <w:szCs w:val="24"/>
        </w:rPr>
      </w:pPr>
      <w:r w:rsidRPr="00A069DB">
        <w:rPr>
          <w:rFonts w:asciiTheme="minorHAnsi" w:hAnsiTheme="minorHAnsi" w:cstheme="minorHAnsi"/>
          <w:spacing w:val="20"/>
          <w:sz w:val="24"/>
          <w:szCs w:val="24"/>
        </w:rPr>
        <w:tab/>
      </w:r>
      <w:r w:rsidRPr="00A069DB">
        <w:rPr>
          <w:rFonts w:asciiTheme="minorHAnsi" w:hAnsiTheme="minorHAnsi" w:cstheme="minorHAnsi"/>
          <w:spacing w:val="20"/>
          <w:sz w:val="24"/>
          <w:szCs w:val="24"/>
        </w:rPr>
        <w:tab/>
      </w:r>
    </w:p>
    <w:p w14:paraId="399B7066" w14:textId="77777777" w:rsidR="005D3942" w:rsidRPr="00A069DB" w:rsidRDefault="005D3942" w:rsidP="00006EAB">
      <w:pPr>
        <w:pStyle w:val="BodyTextIndent2"/>
        <w:ind w:left="720"/>
        <w:rPr>
          <w:rFonts w:asciiTheme="minorHAnsi" w:hAnsiTheme="minorHAnsi" w:cstheme="minorHAnsi"/>
          <w:spacing w:val="20"/>
          <w:sz w:val="24"/>
          <w:szCs w:val="24"/>
        </w:rPr>
      </w:pPr>
      <w:r w:rsidRPr="00A069DB">
        <w:rPr>
          <w:rFonts w:asciiTheme="minorHAnsi" w:hAnsiTheme="minorHAnsi" w:cstheme="minorHAnsi"/>
          <w:spacing w:val="20"/>
          <w:sz w:val="24"/>
          <w:szCs w:val="24"/>
        </w:rPr>
        <w:t xml:space="preserve">             The bib cock and stop cock shall be polished bright (Chrome plated). The minimum finished weights of bib tap (cock) and stop tap (cock) as given in the IS specification are reproduced in the table:</w:t>
      </w:r>
    </w:p>
    <w:p w14:paraId="1B33BBBE" w14:textId="77777777" w:rsidR="005D3942" w:rsidRPr="00A069DB" w:rsidRDefault="005D3942" w:rsidP="00006EAB">
      <w:pPr>
        <w:pBdr>
          <w:bottom w:val="single" w:sz="6" w:space="1" w:color="auto"/>
        </w:pBdr>
        <w:spacing w:before="0" w:after="0"/>
        <w:rPr>
          <w:rFonts w:asciiTheme="minorHAnsi" w:hAnsiTheme="minorHAnsi" w:cstheme="minorHAnsi"/>
          <w:spacing w:val="20"/>
        </w:rPr>
      </w:pPr>
    </w:p>
    <w:p w14:paraId="2AB634D4" w14:textId="77777777" w:rsidR="005D3942" w:rsidRPr="00A069DB" w:rsidRDefault="005D3942" w:rsidP="00006EAB">
      <w:pPr>
        <w:spacing w:before="0" w:after="0"/>
        <w:rPr>
          <w:rFonts w:asciiTheme="minorHAnsi" w:hAnsiTheme="minorHAnsi" w:cstheme="minorHAnsi"/>
        </w:rPr>
      </w:pPr>
      <w:r w:rsidRPr="00A069DB">
        <w:rPr>
          <w:rFonts w:asciiTheme="minorHAnsi" w:hAnsiTheme="minorHAnsi" w:cstheme="minorHAnsi"/>
          <w:spacing w:val="20"/>
        </w:rPr>
        <w:tab/>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t>Minimum finished weight</w:t>
      </w:r>
    </w:p>
    <w:p w14:paraId="2B156376" w14:textId="77777777" w:rsidR="005D3942" w:rsidRPr="00A069DB" w:rsidRDefault="005D3942" w:rsidP="00006EAB">
      <w:pPr>
        <w:spacing w:before="0" w:after="0"/>
        <w:ind w:firstLine="720"/>
        <w:rPr>
          <w:rFonts w:asciiTheme="minorHAnsi" w:hAnsiTheme="minorHAnsi" w:cstheme="minorHAnsi"/>
        </w:rPr>
      </w:pPr>
      <w:r w:rsidRPr="00A069DB">
        <w:rPr>
          <w:rFonts w:asciiTheme="minorHAnsi" w:hAnsiTheme="minorHAnsi" w:cstheme="minorHAnsi"/>
        </w:rPr>
        <w:t>Size</w:t>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t>Bib tap</w:t>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t>Stop tap</w:t>
      </w:r>
    </w:p>
    <w:p w14:paraId="6E95736A" w14:textId="77777777" w:rsidR="005D3942" w:rsidRPr="00A069DB" w:rsidRDefault="005D3942" w:rsidP="00006EAB">
      <w:pPr>
        <w:pBdr>
          <w:bottom w:val="single" w:sz="6" w:space="0" w:color="auto"/>
        </w:pBdr>
        <w:spacing w:before="0" w:after="0"/>
        <w:ind w:firstLine="720"/>
        <w:rPr>
          <w:rFonts w:asciiTheme="minorHAnsi" w:hAnsiTheme="minorHAnsi" w:cstheme="minorHAnsi"/>
        </w:rPr>
      </w:pPr>
      <w:r w:rsidRPr="00A069DB">
        <w:rPr>
          <w:rFonts w:asciiTheme="minorHAnsi" w:hAnsiTheme="minorHAnsi" w:cstheme="minorHAnsi"/>
        </w:rPr>
        <w:t>Mm</w:t>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t>kg.</w:t>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t>Kg.</w:t>
      </w:r>
    </w:p>
    <w:p w14:paraId="7679A9A2" w14:textId="77777777" w:rsidR="005D3942" w:rsidRPr="00A069DB" w:rsidRDefault="005D3942" w:rsidP="00006EAB">
      <w:pPr>
        <w:spacing w:before="0" w:after="0"/>
        <w:ind w:firstLine="720"/>
        <w:rPr>
          <w:rFonts w:asciiTheme="minorHAnsi" w:hAnsiTheme="minorHAnsi" w:cstheme="minorHAnsi"/>
        </w:rPr>
      </w:pPr>
      <w:r w:rsidRPr="00A069DB">
        <w:rPr>
          <w:rFonts w:asciiTheme="minorHAnsi" w:hAnsiTheme="minorHAnsi" w:cstheme="minorHAnsi"/>
        </w:rPr>
        <w:t>8</w:t>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t>0.25</w:t>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t>0.25</w:t>
      </w:r>
    </w:p>
    <w:p w14:paraId="346D9D12" w14:textId="77777777" w:rsidR="005D3942" w:rsidRPr="00A069DB" w:rsidRDefault="005D3942" w:rsidP="00006EAB">
      <w:pPr>
        <w:spacing w:before="0" w:after="0"/>
        <w:ind w:firstLine="720"/>
        <w:rPr>
          <w:rFonts w:asciiTheme="minorHAnsi" w:hAnsiTheme="minorHAnsi" w:cstheme="minorHAnsi"/>
        </w:rPr>
      </w:pPr>
      <w:r w:rsidRPr="00A069DB">
        <w:rPr>
          <w:rFonts w:asciiTheme="minorHAnsi" w:hAnsiTheme="minorHAnsi" w:cstheme="minorHAnsi"/>
        </w:rPr>
        <w:t>10</w:t>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t>0.30</w:t>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t>0.35</w:t>
      </w:r>
    </w:p>
    <w:p w14:paraId="6C2F80B2" w14:textId="77777777" w:rsidR="005D3942" w:rsidRPr="00A069DB" w:rsidRDefault="005D3942" w:rsidP="00006EAB">
      <w:pPr>
        <w:spacing w:before="0" w:after="0"/>
        <w:ind w:firstLine="720"/>
        <w:rPr>
          <w:rFonts w:asciiTheme="minorHAnsi" w:hAnsiTheme="minorHAnsi" w:cstheme="minorHAnsi"/>
        </w:rPr>
      </w:pPr>
      <w:r w:rsidRPr="00A069DB">
        <w:rPr>
          <w:rFonts w:asciiTheme="minorHAnsi" w:hAnsiTheme="minorHAnsi" w:cstheme="minorHAnsi"/>
        </w:rPr>
        <w:t>15</w:t>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t>0.40</w:t>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t>0.40</w:t>
      </w:r>
    </w:p>
    <w:p w14:paraId="75691F9A" w14:textId="77777777" w:rsidR="005D3942" w:rsidRPr="00A069DB" w:rsidRDefault="005D3942" w:rsidP="00006EAB">
      <w:pPr>
        <w:pBdr>
          <w:bottom w:val="single" w:sz="6" w:space="1" w:color="auto"/>
        </w:pBdr>
        <w:spacing w:before="0" w:after="0"/>
        <w:ind w:firstLine="720"/>
        <w:rPr>
          <w:rFonts w:asciiTheme="minorHAnsi" w:hAnsiTheme="minorHAnsi" w:cstheme="minorHAnsi"/>
        </w:rPr>
      </w:pPr>
      <w:r w:rsidRPr="00A069DB">
        <w:rPr>
          <w:rFonts w:asciiTheme="minorHAnsi" w:hAnsiTheme="minorHAnsi" w:cstheme="minorHAnsi"/>
        </w:rPr>
        <w:t>20</w:t>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t>0.75</w:t>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t>0.75</w:t>
      </w:r>
    </w:p>
    <w:p w14:paraId="5CEE495C" w14:textId="77777777" w:rsidR="005D3942" w:rsidRPr="00A069DB" w:rsidRDefault="005D3942" w:rsidP="00006EAB">
      <w:pPr>
        <w:spacing w:before="0" w:after="0"/>
        <w:ind w:right="36"/>
        <w:rPr>
          <w:rFonts w:asciiTheme="minorHAnsi" w:hAnsiTheme="minorHAnsi" w:cstheme="minorHAnsi"/>
        </w:rPr>
      </w:pPr>
      <w:r w:rsidRPr="00A069DB">
        <w:rPr>
          <w:rFonts w:asciiTheme="minorHAnsi" w:hAnsiTheme="minorHAnsi" w:cstheme="minorHAnsi"/>
        </w:rPr>
        <w:tab/>
      </w:r>
    </w:p>
    <w:p w14:paraId="3C813659" w14:textId="77777777" w:rsidR="005D3942" w:rsidRPr="00A069DB" w:rsidRDefault="005D3942" w:rsidP="00006EAB">
      <w:pPr>
        <w:spacing w:before="0" w:after="0"/>
        <w:ind w:right="36"/>
        <w:rPr>
          <w:rFonts w:asciiTheme="minorHAnsi" w:hAnsiTheme="minorHAnsi" w:cstheme="minorHAnsi"/>
          <w:b/>
          <w:spacing w:val="20"/>
        </w:rPr>
      </w:pPr>
      <w:r w:rsidRPr="00A069DB">
        <w:rPr>
          <w:rFonts w:asciiTheme="minorHAnsi" w:hAnsiTheme="minorHAnsi" w:cstheme="minorHAnsi"/>
          <w:b/>
          <w:spacing w:val="20"/>
        </w:rPr>
        <w:t>1.6.6 LEVEL SENSORS</w:t>
      </w:r>
    </w:p>
    <w:p w14:paraId="440ECBB3" w14:textId="49C19810" w:rsidR="005D3942" w:rsidRPr="00A069DB" w:rsidRDefault="005D3942" w:rsidP="00006EAB">
      <w:pPr>
        <w:pStyle w:val="BodyTextIndent2"/>
        <w:ind w:left="720"/>
        <w:rPr>
          <w:rFonts w:asciiTheme="minorHAnsi" w:hAnsiTheme="minorHAnsi" w:cstheme="minorHAnsi"/>
          <w:sz w:val="24"/>
          <w:szCs w:val="24"/>
        </w:rPr>
      </w:pPr>
      <w:r w:rsidRPr="00A069DB">
        <w:rPr>
          <w:rFonts w:asciiTheme="minorHAnsi" w:hAnsiTheme="minorHAnsi" w:cstheme="minorHAnsi"/>
          <w:sz w:val="24"/>
          <w:szCs w:val="24"/>
        </w:rPr>
        <w:tab/>
      </w:r>
      <w:r w:rsidRPr="00A069DB">
        <w:rPr>
          <w:rFonts w:asciiTheme="minorHAnsi" w:hAnsiTheme="minorHAnsi" w:cstheme="minorHAnsi"/>
          <w:sz w:val="24"/>
          <w:szCs w:val="24"/>
        </w:rPr>
        <w:tab/>
        <w:t xml:space="preserve">Level sensor shall consist of control unit, preamplifier and one full insulated probe-mounted vertically or </w:t>
      </w:r>
      <w:r w:rsidR="00421156" w:rsidRPr="00A069DB">
        <w:rPr>
          <w:rFonts w:asciiTheme="minorHAnsi" w:hAnsiTheme="minorHAnsi" w:cstheme="minorHAnsi"/>
          <w:sz w:val="24"/>
          <w:szCs w:val="24"/>
        </w:rPr>
        <w:t>two-part</w:t>
      </w:r>
      <w:r w:rsidRPr="00A069DB">
        <w:rPr>
          <w:rFonts w:asciiTheme="minorHAnsi" w:hAnsiTheme="minorHAnsi" w:cstheme="minorHAnsi"/>
          <w:sz w:val="24"/>
          <w:szCs w:val="24"/>
        </w:rPr>
        <w:t xml:space="preserve"> insulated probe mounted from tanks side wall adjustable  switching system for pump control application, the same to be housed in stove enamel painted cast aluminum weather proof suitable for black panel / wall mounting etc.,</w:t>
      </w:r>
    </w:p>
    <w:p w14:paraId="06A963EE" w14:textId="77777777" w:rsidR="005D3942" w:rsidRPr="00A069DB" w:rsidRDefault="005D3942" w:rsidP="00006EAB">
      <w:pPr>
        <w:pStyle w:val="BodyTextIndent2"/>
        <w:ind w:left="720"/>
        <w:rPr>
          <w:rFonts w:asciiTheme="minorHAnsi" w:hAnsiTheme="minorHAnsi" w:cstheme="minorHAnsi"/>
          <w:sz w:val="24"/>
          <w:szCs w:val="24"/>
        </w:rPr>
      </w:pPr>
    </w:p>
    <w:p w14:paraId="2B6B4308" w14:textId="77777777" w:rsidR="005D3942" w:rsidRPr="00A069DB" w:rsidRDefault="005D3942" w:rsidP="00006EAB">
      <w:pPr>
        <w:pStyle w:val="BodyTextIndent2"/>
        <w:ind w:left="720"/>
        <w:rPr>
          <w:rFonts w:asciiTheme="minorHAnsi" w:hAnsiTheme="minorHAnsi" w:cstheme="minorHAnsi"/>
          <w:sz w:val="24"/>
          <w:szCs w:val="24"/>
        </w:rPr>
      </w:pPr>
      <w:r w:rsidRPr="00A069DB">
        <w:rPr>
          <w:rFonts w:asciiTheme="minorHAnsi" w:hAnsiTheme="minorHAnsi" w:cstheme="minorHAnsi"/>
          <w:sz w:val="24"/>
          <w:szCs w:val="24"/>
        </w:rPr>
        <w:lastRenderedPageBreak/>
        <w:tab/>
      </w:r>
      <w:r w:rsidRPr="00A069DB">
        <w:rPr>
          <w:rFonts w:asciiTheme="minorHAnsi" w:hAnsiTheme="minorHAnsi" w:cstheme="minorHAnsi"/>
          <w:sz w:val="24"/>
          <w:szCs w:val="24"/>
        </w:rPr>
        <w:tab/>
        <w:t>The enclosure of probes shall be manufactured with SS316 material. The least count of the central unit with amplifier should be +/- 0.10mm for response value of 30 seconds.</w:t>
      </w:r>
    </w:p>
    <w:p w14:paraId="4CF74BC5" w14:textId="77777777" w:rsidR="005D3942" w:rsidRPr="00A069DB" w:rsidRDefault="005D3942" w:rsidP="00006EAB">
      <w:pPr>
        <w:spacing w:before="0" w:after="0"/>
        <w:ind w:right="36"/>
        <w:rPr>
          <w:rFonts w:asciiTheme="minorHAnsi" w:hAnsiTheme="minorHAnsi" w:cstheme="minorHAnsi"/>
          <w:spacing w:val="20"/>
        </w:rPr>
      </w:pPr>
    </w:p>
    <w:p w14:paraId="46229171" w14:textId="77777777" w:rsidR="005D3942" w:rsidRPr="00A069DB" w:rsidRDefault="005D3942" w:rsidP="00006EAB">
      <w:pPr>
        <w:pStyle w:val="IndentPara"/>
        <w:tabs>
          <w:tab w:val="clear" w:pos="1134"/>
        </w:tabs>
        <w:spacing w:after="0"/>
        <w:ind w:left="0" w:right="-29"/>
        <w:jc w:val="both"/>
        <w:rPr>
          <w:rFonts w:asciiTheme="minorHAnsi" w:hAnsiTheme="minorHAnsi" w:cstheme="minorHAnsi"/>
          <w:b/>
          <w:spacing w:val="20"/>
          <w:sz w:val="24"/>
          <w:szCs w:val="24"/>
          <w:lang w:val="en-US"/>
        </w:rPr>
      </w:pPr>
      <w:r w:rsidRPr="00A069DB">
        <w:rPr>
          <w:rFonts w:asciiTheme="minorHAnsi" w:hAnsiTheme="minorHAnsi" w:cstheme="minorHAnsi"/>
          <w:b/>
          <w:spacing w:val="20"/>
          <w:sz w:val="24"/>
          <w:szCs w:val="24"/>
          <w:lang w:val="en-US"/>
        </w:rPr>
        <w:t>1.6.7 LEVEL INDICATORS</w:t>
      </w:r>
    </w:p>
    <w:p w14:paraId="373283D4" w14:textId="77777777" w:rsidR="005D3942" w:rsidRPr="00A069DB" w:rsidRDefault="005D3942" w:rsidP="00006EAB">
      <w:pPr>
        <w:pStyle w:val="IndentPara"/>
        <w:tabs>
          <w:tab w:val="clear" w:pos="1134"/>
        </w:tabs>
        <w:spacing w:after="0"/>
        <w:ind w:left="0" w:right="-29"/>
        <w:jc w:val="both"/>
        <w:rPr>
          <w:rFonts w:asciiTheme="minorHAnsi" w:hAnsiTheme="minorHAnsi" w:cstheme="minorHAnsi"/>
          <w:spacing w:val="20"/>
          <w:sz w:val="24"/>
          <w:szCs w:val="24"/>
          <w:lang w:val="en-US"/>
        </w:rPr>
      </w:pPr>
    </w:p>
    <w:p w14:paraId="27F82572" w14:textId="4B884C55" w:rsidR="005D3942" w:rsidRPr="00A069DB" w:rsidRDefault="005D3942" w:rsidP="00006EAB">
      <w:pPr>
        <w:pStyle w:val="IndentPara"/>
        <w:tabs>
          <w:tab w:val="clear" w:pos="1134"/>
        </w:tabs>
        <w:spacing w:after="0"/>
        <w:ind w:left="720" w:right="-29"/>
        <w:jc w:val="both"/>
        <w:rPr>
          <w:rFonts w:asciiTheme="minorHAnsi" w:hAnsiTheme="minorHAnsi" w:cstheme="minorHAnsi"/>
          <w:sz w:val="24"/>
          <w:szCs w:val="24"/>
          <w:lang w:val="en-US"/>
        </w:rPr>
      </w:pPr>
      <w:r w:rsidRPr="00A069DB">
        <w:rPr>
          <w:rFonts w:asciiTheme="minorHAnsi" w:hAnsiTheme="minorHAnsi" w:cstheme="minorHAnsi"/>
          <w:sz w:val="24"/>
          <w:szCs w:val="24"/>
          <w:lang w:val="en-US"/>
        </w:rPr>
        <w:t xml:space="preserve">A level control system with electronic level probes is mounted on the face of the reservoir.  The top </w:t>
      </w:r>
      <w:r w:rsidR="00421156" w:rsidRPr="00A069DB">
        <w:rPr>
          <w:rFonts w:asciiTheme="minorHAnsi" w:hAnsiTheme="minorHAnsi" w:cstheme="minorHAnsi"/>
          <w:sz w:val="24"/>
          <w:szCs w:val="24"/>
          <w:lang w:val="en-US"/>
        </w:rPr>
        <w:t>two-level</w:t>
      </w:r>
      <w:r w:rsidRPr="00A069DB">
        <w:rPr>
          <w:rFonts w:asciiTheme="minorHAnsi" w:hAnsiTheme="minorHAnsi" w:cstheme="minorHAnsi"/>
          <w:sz w:val="24"/>
          <w:szCs w:val="24"/>
          <w:lang w:val="en-US"/>
        </w:rPr>
        <w:t xml:space="preserve"> sensors provide the ON-OFF signal for the treated water transfer pumps.  A third level sensor enunciates a </w:t>
      </w:r>
      <w:r w:rsidR="00421156" w:rsidRPr="00A069DB">
        <w:rPr>
          <w:rFonts w:asciiTheme="minorHAnsi" w:hAnsiTheme="minorHAnsi" w:cstheme="minorHAnsi"/>
          <w:sz w:val="24"/>
          <w:szCs w:val="24"/>
          <w:lang w:val="en-US"/>
        </w:rPr>
        <w:t>low-level</w:t>
      </w:r>
      <w:r w:rsidRPr="00A069DB">
        <w:rPr>
          <w:rFonts w:asciiTheme="minorHAnsi" w:hAnsiTheme="minorHAnsi" w:cstheme="minorHAnsi"/>
          <w:sz w:val="24"/>
          <w:szCs w:val="24"/>
          <w:lang w:val="en-US"/>
        </w:rPr>
        <w:t xml:space="preserve"> alarm condition to the paging system and a fourth sensor enunciates an alarm to the paging system and stops the domestic water pumps from operating.</w:t>
      </w:r>
    </w:p>
    <w:p w14:paraId="75C1608D" w14:textId="77777777" w:rsidR="005D3942" w:rsidRPr="00A069DB" w:rsidRDefault="005D3942" w:rsidP="00006EAB">
      <w:pPr>
        <w:pStyle w:val="IndentPara"/>
        <w:tabs>
          <w:tab w:val="clear" w:pos="1134"/>
        </w:tabs>
        <w:spacing w:after="0"/>
        <w:ind w:left="720" w:right="-29"/>
        <w:jc w:val="both"/>
        <w:rPr>
          <w:rFonts w:asciiTheme="minorHAnsi" w:hAnsiTheme="minorHAnsi" w:cstheme="minorHAnsi"/>
          <w:spacing w:val="20"/>
          <w:sz w:val="24"/>
          <w:szCs w:val="24"/>
          <w:lang w:val="en-US"/>
        </w:rPr>
      </w:pPr>
    </w:p>
    <w:p w14:paraId="16A1EEC5" w14:textId="77777777" w:rsidR="005D3942" w:rsidRPr="00A069DB" w:rsidRDefault="005D3942" w:rsidP="00006EAB">
      <w:pPr>
        <w:tabs>
          <w:tab w:val="left" w:pos="720"/>
        </w:tabs>
        <w:spacing w:before="0" w:after="0"/>
        <w:ind w:right="36"/>
        <w:rPr>
          <w:rFonts w:asciiTheme="minorHAnsi" w:hAnsiTheme="minorHAnsi" w:cstheme="minorHAnsi"/>
          <w:b/>
          <w:spacing w:val="20"/>
        </w:rPr>
      </w:pPr>
      <w:r w:rsidRPr="00A069DB">
        <w:rPr>
          <w:rFonts w:asciiTheme="minorHAnsi" w:hAnsiTheme="minorHAnsi" w:cstheme="minorHAnsi"/>
          <w:b/>
          <w:spacing w:val="20"/>
        </w:rPr>
        <w:t>1.6.8 RELIEF VENTS</w:t>
      </w:r>
    </w:p>
    <w:p w14:paraId="5D51C49F" w14:textId="77777777" w:rsidR="005D3942" w:rsidRPr="00A069DB" w:rsidRDefault="005D3942" w:rsidP="00006EAB">
      <w:pPr>
        <w:suppressAutoHyphens/>
        <w:spacing w:before="0" w:after="0"/>
        <w:rPr>
          <w:rFonts w:asciiTheme="minorHAnsi" w:hAnsiTheme="minorHAnsi" w:cstheme="minorHAnsi"/>
          <w:spacing w:val="20"/>
        </w:rPr>
      </w:pPr>
    </w:p>
    <w:p w14:paraId="24F0E56D" w14:textId="77777777" w:rsidR="005D3942" w:rsidRPr="00A069DB" w:rsidRDefault="005D3942" w:rsidP="00006EAB">
      <w:pPr>
        <w:pStyle w:val="IndentPara"/>
        <w:tabs>
          <w:tab w:val="clear" w:pos="1134"/>
        </w:tabs>
        <w:spacing w:after="0"/>
        <w:ind w:left="720" w:right="-29"/>
        <w:jc w:val="both"/>
        <w:rPr>
          <w:rFonts w:asciiTheme="minorHAnsi" w:hAnsiTheme="minorHAnsi" w:cstheme="minorHAnsi"/>
          <w:sz w:val="24"/>
          <w:szCs w:val="24"/>
          <w:lang w:val="en-US"/>
        </w:rPr>
      </w:pPr>
      <w:r w:rsidRPr="00A069DB">
        <w:rPr>
          <w:rFonts w:asciiTheme="minorHAnsi" w:hAnsiTheme="minorHAnsi" w:cstheme="minorHAnsi"/>
          <w:sz w:val="24"/>
          <w:szCs w:val="24"/>
          <w:lang w:val="en-US"/>
        </w:rPr>
        <w:t>Drainage systems, especially those in tall buildings, are frequently found to develop extremely high and objectionable pneumatic effects in several specific portions of such piping. Special air pressure relief vents are recommended to control, within tolerable limits.</w:t>
      </w:r>
    </w:p>
    <w:p w14:paraId="489E3C05" w14:textId="77777777" w:rsidR="005D3942" w:rsidRPr="00A069DB" w:rsidRDefault="005D3942" w:rsidP="00006EAB">
      <w:pPr>
        <w:pStyle w:val="IndentPara"/>
        <w:tabs>
          <w:tab w:val="clear" w:pos="1134"/>
        </w:tabs>
        <w:spacing w:after="0"/>
        <w:ind w:left="720" w:right="-29"/>
        <w:jc w:val="both"/>
        <w:rPr>
          <w:rFonts w:asciiTheme="minorHAnsi" w:hAnsiTheme="minorHAnsi" w:cstheme="minorHAnsi"/>
          <w:sz w:val="24"/>
          <w:szCs w:val="24"/>
          <w:lang w:val="en-US"/>
        </w:rPr>
      </w:pPr>
    </w:p>
    <w:p w14:paraId="79717935" w14:textId="77777777" w:rsidR="005D3942" w:rsidRPr="00A069DB" w:rsidRDefault="005D3942" w:rsidP="00006EAB">
      <w:pPr>
        <w:pStyle w:val="IndentPara"/>
        <w:tabs>
          <w:tab w:val="clear" w:pos="1134"/>
        </w:tabs>
        <w:spacing w:after="0"/>
        <w:ind w:left="720" w:right="-29"/>
        <w:jc w:val="both"/>
        <w:rPr>
          <w:rFonts w:asciiTheme="minorHAnsi" w:hAnsiTheme="minorHAnsi" w:cstheme="minorHAnsi"/>
          <w:sz w:val="24"/>
          <w:szCs w:val="24"/>
          <w:lang w:val="en-US"/>
        </w:rPr>
      </w:pPr>
      <w:r w:rsidRPr="00A069DB">
        <w:rPr>
          <w:rFonts w:asciiTheme="minorHAnsi" w:hAnsiTheme="minorHAnsi" w:cstheme="minorHAnsi"/>
          <w:sz w:val="24"/>
          <w:szCs w:val="24"/>
          <w:lang w:val="en-US"/>
        </w:rPr>
        <w:t>The air pressure relief vent, at least one-half the diameter of the building drain , should be provided  at the top of vertical offset so as to supply  such additional air to the drain as may be required by the sudden increase in liquid velocity in the vertical offset Where a building trap or other sharp change in flow direction is provided in the  building  drain  downstream  from the vertical offset ,an air pressure relief vent should be provided at the base of, and within 3 ft (0.900m) of, the  vertical offset. Lower relief vent should be branch –connected to the upper relief vent at a sufficient height.</w:t>
      </w:r>
    </w:p>
    <w:p w14:paraId="1143EDF4" w14:textId="77777777" w:rsidR="005D3942" w:rsidRPr="00A069DB" w:rsidRDefault="005D3942" w:rsidP="00006EAB">
      <w:pPr>
        <w:suppressAutoHyphens/>
        <w:spacing w:before="0" w:after="0"/>
        <w:rPr>
          <w:rFonts w:asciiTheme="minorHAnsi" w:hAnsiTheme="minorHAnsi" w:cstheme="minorHAnsi"/>
          <w:spacing w:val="20"/>
        </w:rPr>
      </w:pPr>
    </w:p>
    <w:p w14:paraId="760C5B51" w14:textId="760B2134" w:rsidR="005D3942" w:rsidRPr="00A069DB" w:rsidRDefault="005D3942" w:rsidP="00006EAB">
      <w:pPr>
        <w:suppressAutoHyphens/>
        <w:spacing w:before="0" w:after="0"/>
        <w:ind w:left="720"/>
        <w:rPr>
          <w:rFonts w:asciiTheme="minorHAnsi" w:hAnsiTheme="minorHAnsi" w:cstheme="minorHAnsi"/>
          <w:spacing w:val="20"/>
        </w:rPr>
      </w:pPr>
      <w:r w:rsidRPr="00A069DB">
        <w:rPr>
          <w:rFonts w:asciiTheme="minorHAnsi" w:hAnsiTheme="minorHAnsi" w:cstheme="minorHAnsi"/>
        </w:rPr>
        <w:t>The recommended provision for soil and waste stacks more than ten stories in height is to provide a yoke relief vent at each tenth story of the drainage stack, counting downward from the top story. The lower end of the yoke relief vent should connect to the drainage stack by means of a Y located below the horizontal branch drain serving fixtures in that story,</w:t>
      </w:r>
      <w:r w:rsidRPr="00A069DB">
        <w:rPr>
          <w:rFonts w:asciiTheme="minorHAnsi" w:hAnsiTheme="minorHAnsi" w:cstheme="minorHAnsi"/>
          <w:spacing w:val="20"/>
        </w:rPr>
        <w:t xml:space="preserve"> and the upper end should connect to the vent stack by means of a T </w:t>
      </w:r>
      <w:r w:rsidRPr="00A069DB">
        <w:rPr>
          <w:rFonts w:asciiTheme="minorHAnsi" w:hAnsiTheme="minorHAnsi" w:cstheme="minorHAnsi"/>
        </w:rPr>
        <w:t xml:space="preserve">or inverted Y located </w:t>
      </w:r>
      <w:r w:rsidR="00421156" w:rsidRPr="00A069DB">
        <w:rPr>
          <w:rFonts w:asciiTheme="minorHAnsi" w:hAnsiTheme="minorHAnsi" w:cstheme="minorHAnsi"/>
        </w:rPr>
        <w:t>at least</w:t>
      </w:r>
      <w:r w:rsidRPr="00A069DB">
        <w:rPr>
          <w:rFonts w:asciiTheme="minorHAnsi" w:hAnsiTheme="minorHAnsi" w:cstheme="minorHAnsi"/>
        </w:rPr>
        <w:t xml:space="preserve"> 3 ft (0.900m) above the floor level as shown in the drawing.</w:t>
      </w:r>
      <w:r w:rsidRPr="00A069DB">
        <w:rPr>
          <w:rFonts w:asciiTheme="minorHAnsi" w:hAnsiTheme="minorHAnsi" w:cstheme="minorHAnsi"/>
          <w:spacing w:val="20"/>
        </w:rPr>
        <w:t xml:space="preserve">    </w:t>
      </w:r>
    </w:p>
    <w:p w14:paraId="53181CAC" w14:textId="77777777" w:rsidR="005D3942" w:rsidRPr="00A069DB" w:rsidRDefault="005D3942" w:rsidP="00006EAB">
      <w:pPr>
        <w:spacing w:before="0" w:after="0"/>
        <w:ind w:right="36"/>
        <w:rPr>
          <w:rFonts w:asciiTheme="minorHAnsi" w:hAnsiTheme="minorHAnsi" w:cstheme="minorHAnsi"/>
          <w:spacing w:val="20"/>
        </w:rPr>
      </w:pPr>
    </w:p>
    <w:p w14:paraId="5F10E233" w14:textId="77777777" w:rsidR="005D3942" w:rsidRPr="00A069DB" w:rsidRDefault="005D3942" w:rsidP="00006EAB">
      <w:pPr>
        <w:spacing w:before="0" w:after="0"/>
        <w:rPr>
          <w:rFonts w:asciiTheme="minorHAnsi" w:hAnsiTheme="minorHAnsi" w:cstheme="minorHAnsi"/>
          <w:b/>
          <w:spacing w:val="20"/>
        </w:rPr>
      </w:pPr>
      <w:r w:rsidRPr="00A069DB">
        <w:rPr>
          <w:rFonts w:asciiTheme="minorHAnsi" w:hAnsiTheme="minorHAnsi" w:cstheme="minorHAnsi"/>
          <w:b/>
          <w:spacing w:val="20"/>
        </w:rPr>
        <w:t>1.6.9 INSTALLATION OF VALVES</w:t>
      </w:r>
    </w:p>
    <w:p w14:paraId="25C2B810" w14:textId="77777777" w:rsidR="005D3942" w:rsidRPr="00A069DB" w:rsidRDefault="005D3942" w:rsidP="00006EAB">
      <w:pPr>
        <w:spacing w:before="0" w:after="0"/>
        <w:rPr>
          <w:rFonts w:asciiTheme="minorHAnsi" w:hAnsiTheme="minorHAnsi" w:cstheme="minorHAnsi"/>
          <w:spacing w:val="20"/>
        </w:rPr>
      </w:pPr>
    </w:p>
    <w:p w14:paraId="3A1C091E" w14:textId="77777777" w:rsidR="005D3942" w:rsidRPr="00A069DB" w:rsidRDefault="005D3942" w:rsidP="00006EAB">
      <w:pPr>
        <w:spacing w:before="0" w:after="0"/>
        <w:ind w:left="720"/>
        <w:rPr>
          <w:rFonts w:asciiTheme="minorHAnsi" w:hAnsiTheme="minorHAnsi" w:cstheme="minorHAnsi"/>
        </w:rPr>
      </w:pPr>
      <w:r w:rsidRPr="00A069DB">
        <w:rPr>
          <w:rFonts w:asciiTheme="minorHAnsi" w:hAnsiTheme="minorHAnsi" w:cstheme="minorHAnsi"/>
        </w:rPr>
        <w:t>Valves should be installed in true tolerance of +/-5mm with respect to the center line of the pipe. Where threaded joints are encountered the threads should be initially sealed with PVC tape to avoid leakage due to improper tightening and leakage from threading.</w:t>
      </w:r>
    </w:p>
    <w:p w14:paraId="60968C6D" w14:textId="77777777" w:rsidR="005D3942" w:rsidRPr="00A069DB" w:rsidRDefault="005D3942" w:rsidP="00006EAB">
      <w:pPr>
        <w:spacing w:before="0" w:after="0"/>
        <w:rPr>
          <w:rFonts w:asciiTheme="minorHAnsi" w:hAnsiTheme="minorHAnsi" w:cstheme="minorHAnsi"/>
        </w:rPr>
      </w:pPr>
    </w:p>
    <w:p w14:paraId="0A962B36" w14:textId="77777777" w:rsidR="005D3942" w:rsidRPr="00A069DB" w:rsidRDefault="005D3942" w:rsidP="00006EAB">
      <w:pPr>
        <w:pStyle w:val="BodyTextIndent2"/>
        <w:ind w:left="720"/>
        <w:rPr>
          <w:rFonts w:asciiTheme="minorHAnsi" w:hAnsiTheme="minorHAnsi" w:cstheme="minorHAnsi"/>
          <w:sz w:val="24"/>
          <w:szCs w:val="24"/>
        </w:rPr>
      </w:pPr>
      <w:r w:rsidRPr="00A069DB">
        <w:rPr>
          <w:rFonts w:asciiTheme="minorHAnsi" w:hAnsiTheme="minorHAnsi" w:cstheme="minorHAnsi"/>
          <w:sz w:val="24"/>
          <w:szCs w:val="24"/>
        </w:rPr>
        <w:tab/>
      </w:r>
      <w:r w:rsidRPr="00A069DB">
        <w:rPr>
          <w:rFonts w:asciiTheme="minorHAnsi" w:hAnsiTheme="minorHAnsi" w:cstheme="minorHAnsi"/>
          <w:sz w:val="24"/>
          <w:szCs w:val="24"/>
        </w:rPr>
        <w:tab/>
        <w:t xml:space="preserve">Proper care has to be taken in welded installation so that the centerline of valve should not deviate from the pipe causing uneven load on the pipe and further stress during its operation. The welding should be done only after proper inspection of the joint by the Engineer-in-charge in the tacked position of the joint. </w:t>
      </w:r>
    </w:p>
    <w:p w14:paraId="3E046287" w14:textId="77777777" w:rsidR="005D3942" w:rsidRPr="00A069DB" w:rsidRDefault="005D3942" w:rsidP="00006EAB">
      <w:pPr>
        <w:spacing w:before="0" w:after="0"/>
        <w:rPr>
          <w:rFonts w:asciiTheme="minorHAnsi" w:hAnsiTheme="minorHAnsi" w:cstheme="minorHAnsi"/>
        </w:rPr>
      </w:pPr>
    </w:p>
    <w:p w14:paraId="49449974" w14:textId="6634EBD5" w:rsidR="005D3942" w:rsidRPr="00A069DB" w:rsidRDefault="005D3942" w:rsidP="00006EAB">
      <w:pPr>
        <w:spacing w:before="0" w:after="0"/>
        <w:ind w:left="720"/>
        <w:rPr>
          <w:rFonts w:asciiTheme="minorHAnsi" w:hAnsiTheme="minorHAnsi" w:cstheme="minorHAnsi"/>
          <w:spacing w:val="20"/>
        </w:rPr>
      </w:pPr>
      <w:r w:rsidRPr="00A069DB">
        <w:rPr>
          <w:rFonts w:asciiTheme="minorHAnsi" w:hAnsiTheme="minorHAnsi" w:cstheme="minorHAnsi"/>
        </w:rPr>
        <w:lastRenderedPageBreak/>
        <w:t xml:space="preserve">Before putting the line in operative </w:t>
      </w:r>
      <w:r w:rsidR="00421156" w:rsidRPr="00A069DB">
        <w:rPr>
          <w:rFonts w:asciiTheme="minorHAnsi" w:hAnsiTheme="minorHAnsi" w:cstheme="minorHAnsi"/>
        </w:rPr>
        <w:t>mode,</w:t>
      </w:r>
      <w:r w:rsidRPr="00A069DB">
        <w:rPr>
          <w:rFonts w:asciiTheme="minorHAnsi" w:hAnsiTheme="minorHAnsi" w:cstheme="minorHAnsi"/>
        </w:rPr>
        <w:t xml:space="preserve"> the valves should be checked for free and easy operation of the hand wheel. Any burrs or foreign materials should be removed by flushing before final operation so that no choking in the valves should occur which might damage the valve seating.</w:t>
      </w:r>
    </w:p>
    <w:p w14:paraId="67BFCAC2" w14:textId="77777777" w:rsidR="005D3942" w:rsidRPr="00A069DB" w:rsidRDefault="005D3942" w:rsidP="00006EAB">
      <w:pPr>
        <w:spacing w:before="0" w:after="0"/>
        <w:rPr>
          <w:rFonts w:asciiTheme="minorHAnsi" w:hAnsiTheme="minorHAnsi" w:cstheme="minorHAnsi"/>
          <w:spacing w:val="20"/>
        </w:rPr>
      </w:pPr>
    </w:p>
    <w:p w14:paraId="43D26997" w14:textId="77777777" w:rsidR="005D3942" w:rsidRPr="00A069DB" w:rsidRDefault="005D3942" w:rsidP="00006EAB">
      <w:pPr>
        <w:spacing w:before="0" w:after="0"/>
        <w:ind w:left="720"/>
        <w:rPr>
          <w:rFonts w:asciiTheme="minorHAnsi" w:hAnsiTheme="minorHAnsi" w:cstheme="minorHAnsi"/>
          <w:lang w:val="en-AU"/>
        </w:rPr>
      </w:pPr>
    </w:p>
    <w:p w14:paraId="7A299C05" w14:textId="77777777" w:rsidR="005D3942" w:rsidRPr="00A069DB" w:rsidRDefault="005D3942" w:rsidP="00006EAB">
      <w:pPr>
        <w:pStyle w:val="Heading3"/>
        <w:spacing w:before="0"/>
        <w:ind w:left="720" w:hanging="720"/>
        <w:rPr>
          <w:rFonts w:asciiTheme="minorHAnsi" w:hAnsiTheme="minorHAnsi" w:cstheme="minorHAnsi"/>
          <w:bCs/>
          <w:color w:val="auto"/>
        </w:rPr>
      </w:pPr>
      <w:r w:rsidRPr="00A069DB">
        <w:rPr>
          <w:rFonts w:asciiTheme="minorHAnsi" w:hAnsiTheme="minorHAnsi" w:cstheme="minorHAnsi"/>
          <w:bCs/>
          <w:color w:val="auto"/>
        </w:rPr>
        <w:t>1.7</w:t>
      </w:r>
      <w:r w:rsidRPr="00A069DB">
        <w:rPr>
          <w:rFonts w:asciiTheme="minorHAnsi" w:hAnsiTheme="minorHAnsi" w:cstheme="minorHAnsi"/>
          <w:bCs/>
          <w:color w:val="auto"/>
        </w:rPr>
        <w:tab/>
        <w:t>MANHOLE COVERS</w:t>
      </w:r>
    </w:p>
    <w:p w14:paraId="295367AD" w14:textId="487C692B" w:rsidR="005D3942" w:rsidRPr="00A069DB" w:rsidRDefault="005D3942" w:rsidP="00006EAB">
      <w:pPr>
        <w:spacing w:before="0" w:after="0"/>
        <w:ind w:left="720"/>
        <w:rPr>
          <w:rFonts w:asciiTheme="minorHAnsi" w:hAnsiTheme="minorHAnsi" w:cstheme="minorHAnsi"/>
        </w:rPr>
      </w:pPr>
      <w:r w:rsidRPr="00A069DB">
        <w:rPr>
          <w:rFonts w:asciiTheme="minorHAnsi" w:hAnsiTheme="minorHAnsi" w:cstheme="minorHAnsi"/>
        </w:rPr>
        <w:t xml:space="preserve">The manhole covers shall be of </w:t>
      </w:r>
      <w:r w:rsidR="00421156" w:rsidRPr="00A069DB">
        <w:rPr>
          <w:rFonts w:asciiTheme="minorHAnsi" w:hAnsiTheme="minorHAnsi" w:cstheme="minorHAnsi"/>
        </w:rPr>
        <w:t>heavy-duty</w:t>
      </w:r>
      <w:r w:rsidRPr="00A069DB">
        <w:rPr>
          <w:rFonts w:asciiTheme="minorHAnsi" w:hAnsiTheme="minorHAnsi" w:cstheme="minorHAnsi"/>
        </w:rPr>
        <w:t xml:space="preserve"> type (cast iron) with double seal, locking arrangement and lifting hooks. (Weight 110kgs.) manufactured as per IS-1726.  The shape of the cover to be as per the drawings. </w:t>
      </w:r>
    </w:p>
    <w:p w14:paraId="7FBD150F" w14:textId="77777777" w:rsidR="005D3942" w:rsidRPr="00A069DB" w:rsidRDefault="005D3942" w:rsidP="00006EAB">
      <w:pPr>
        <w:pStyle w:val="IndentPara"/>
        <w:spacing w:after="0"/>
        <w:ind w:left="720" w:right="-40"/>
        <w:jc w:val="both"/>
        <w:rPr>
          <w:rFonts w:asciiTheme="minorHAnsi" w:hAnsiTheme="minorHAnsi" w:cstheme="minorHAnsi"/>
          <w:sz w:val="24"/>
          <w:szCs w:val="24"/>
        </w:rPr>
      </w:pPr>
    </w:p>
    <w:p w14:paraId="13DDF004" w14:textId="77777777" w:rsidR="005D3942" w:rsidRPr="00A069DB" w:rsidRDefault="005D3942" w:rsidP="00006EAB">
      <w:pPr>
        <w:pStyle w:val="IndentPara"/>
        <w:tabs>
          <w:tab w:val="clear" w:pos="1134"/>
        </w:tabs>
        <w:spacing w:after="0"/>
        <w:ind w:left="0" w:right="-29"/>
        <w:jc w:val="both"/>
        <w:rPr>
          <w:rFonts w:asciiTheme="minorHAnsi" w:hAnsiTheme="minorHAnsi" w:cstheme="minorHAnsi"/>
          <w:b/>
          <w:sz w:val="24"/>
          <w:szCs w:val="24"/>
        </w:rPr>
      </w:pPr>
      <w:r w:rsidRPr="00A069DB">
        <w:rPr>
          <w:rFonts w:asciiTheme="minorHAnsi" w:hAnsiTheme="minorHAnsi" w:cstheme="minorHAnsi"/>
          <w:b/>
          <w:sz w:val="24"/>
          <w:szCs w:val="24"/>
        </w:rPr>
        <w:t>1.8</w:t>
      </w:r>
      <w:r w:rsidRPr="00A069DB">
        <w:rPr>
          <w:rFonts w:asciiTheme="minorHAnsi" w:hAnsiTheme="minorHAnsi" w:cstheme="minorHAnsi"/>
          <w:b/>
          <w:sz w:val="24"/>
          <w:szCs w:val="24"/>
        </w:rPr>
        <w:tab/>
        <w:t xml:space="preserve">WATER PIPE INSULATION </w:t>
      </w:r>
    </w:p>
    <w:p w14:paraId="444D7DD4" w14:textId="77777777" w:rsidR="005D3942" w:rsidRPr="00A069DB" w:rsidRDefault="005D3942" w:rsidP="00006EAB">
      <w:pPr>
        <w:pStyle w:val="IndentPara"/>
        <w:tabs>
          <w:tab w:val="clear" w:pos="1134"/>
        </w:tabs>
        <w:spacing w:after="0"/>
        <w:ind w:left="0" w:right="-29"/>
        <w:jc w:val="both"/>
        <w:rPr>
          <w:rFonts w:asciiTheme="minorHAnsi" w:hAnsiTheme="minorHAnsi" w:cstheme="minorHAnsi"/>
          <w:b/>
          <w:sz w:val="24"/>
          <w:szCs w:val="24"/>
        </w:rPr>
      </w:pPr>
    </w:p>
    <w:p w14:paraId="6BE10694" w14:textId="77777777" w:rsidR="005D3942" w:rsidRPr="00A069DB" w:rsidRDefault="005D3942" w:rsidP="00006EAB">
      <w:pPr>
        <w:pStyle w:val="List3"/>
        <w:ind w:left="720" w:hanging="720"/>
        <w:jc w:val="both"/>
        <w:rPr>
          <w:rFonts w:asciiTheme="minorHAnsi" w:hAnsiTheme="minorHAnsi" w:cstheme="minorHAnsi"/>
          <w:b/>
          <w:sz w:val="24"/>
          <w:szCs w:val="24"/>
        </w:rPr>
      </w:pPr>
      <w:r w:rsidRPr="00A069DB">
        <w:rPr>
          <w:rFonts w:asciiTheme="minorHAnsi" w:hAnsiTheme="minorHAnsi" w:cstheme="minorHAnsi"/>
          <w:b/>
          <w:sz w:val="24"/>
          <w:szCs w:val="24"/>
        </w:rPr>
        <w:t xml:space="preserve"> </w:t>
      </w:r>
      <w:r w:rsidRPr="00A069DB">
        <w:rPr>
          <w:rFonts w:asciiTheme="minorHAnsi" w:hAnsiTheme="minorHAnsi" w:cstheme="minorHAnsi"/>
          <w:b/>
          <w:sz w:val="24"/>
          <w:szCs w:val="24"/>
        </w:rPr>
        <w:tab/>
        <w:t xml:space="preserve">MATERIAL </w:t>
      </w:r>
    </w:p>
    <w:p w14:paraId="32C6506E" w14:textId="77777777" w:rsidR="005D3942" w:rsidRPr="00A069DB" w:rsidRDefault="005D3942" w:rsidP="00006EAB">
      <w:pPr>
        <w:pStyle w:val="BodyTextIndent2"/>
        <w:ind w:left="720"/>
        <w:rPr>
          <w:rFonts w:asciiTheme="minorHAnsi" w:hAnsiTheme="minorHAnsi" w:cstheme="minorHAnsi"/>
          <w:sz w:val="24"/>
          <w:szCs w:val="24"/>
        </w:rPr>
      </w:pPr>
    </w:p>
    <w:p w14:paraId="7D085EC1" w14:textId="77777777" w:rsidR="005D3942" w:rsidRPr="00A069DB" w:rsidRDefault="005D3942" w:rsidP="00006EAB">
      <w:pPr>
        <w:pStyle w:val="BodyTextIndent2"/>
        <w:ind w:left="720"/>
        <w:rPr>
          <w:rFonts w:asciiTheme="minorHAnsi" w:hAnsiTheme="minorHAnsi" w:cstheme="minorHAnsi"/>
          <w:sz w:val="24"/>
          <w:szCs w:val="24"/>
        </w:rPr>
      </w:pPr>
      <w:r w:rsidRPr="00A069DB">
        <w:rPr>
          <w:rFonts w:asciiTheme="minorHAnsi" w:hAnsiTheme="minorHAnsi" w:cstheme="minorHAnsi"/>
          <w:sz w:val="24"/>
          <w:szCs w:val="24"/>
        </w:rPr>
        <w:tab/>
      </w:r>
      <w:r w:rsidRPr="00A069DB">
        <w:rPr>
          <w:rFonts w:asciiTheme="minorHAnsi" w:hAnsiTheme="minorHAnsi" w:cstheme="minorHAnsi"/>
          <w:sz w:val="24"/>
          <w:szCs w:val="24"/>
        </w:rPr>
        <w:tab/>
        <w:t xml:space="preserve">Insulation material for Pipe insulation shall be Closed Cell Elastomeric Nitrile Rubber or closed cell cross linked polyethylene foam.  Thermal conductivity of elastomeric nitrile rubber shall not exceed 0.038 W/moK or 0.0313 Kcal / Mhr oC or 0.212 BTU / (Hr-ft2-oF/inch) at an average temperature of 30oC.  The product shall have temperature range of –40 oC to 105oC. Density of material shall not be less than 0.06 gm/cm3.   The insulation shall have fire performance such that it passes minimum CLASS 1 as per BS476 part 7 for surface spread of flame.  Water vapor permeability shall not exceed 0.024 per inch (3 x 10-14 Kgs / m.sec.Pa).  </w:t>
      </w:r>
    </w:p>
    <w:p w14:paraId="4528074D" w14:textId="77777777" w:rsidR="005D3942" w:rsidRPr="00A069DB" w:rsidRDefault="005D3942" w:rsidP="00006EAB">
      <w:pPr>
        <w:pStyle w:val="BodyTextIndent2"/>
        <w:ind w:left="720"/>
        <w:rPr>
          <w:rFonts w:asciiTheme="minorHAnsi" w:hAnsiTheme="minorHAnsi" w:cstheme="minorHAnsi"/>
          <w:sz w:val="24"/>
          <w:szCs w:val="24"/>
        </w:rPr>
      </w:pPr>
    </w:p>
    <w:p w14:paraId="2BACF21C" w14:textId="77777777" w:rsidR="005D3942" w:rsidRPr="00A069DB" w:rsidRDefault="005D3942" w:rsidP="00006EAB">
      <w:pPr>
        <w:pStyle w:val="BodyTextIndent2"/>
        <w:ind w:left="720"/>
        <w:rPr>
          <w:rFonts w:asciiTheme="minorHAnsi" w:hAnsiTheme="minorHAnsi" w:cstheme="minorHAnsi"/>
          <w:sz w:val="24"/>
          <w:szCs w:val="24"/>
        </w:rPr>
      </w:pPr>
      <w:r w:rsidRPr="00A069DB">
        <w:rPr>
          <w:rFonts w:asciiTheme="minorHAnsi" w:hAnsiTheme="minorHAnsi" w:cstheme="minorHAnsi"/>
          <w:sz w:val="24"/>
          <w:szCs w:val="24"/>
        </w:rPr>
        <w:tab/>
        <w:t xml:space="preserve">      Thickness of the insulation shall be as specified for the individual application All joints shall be sealed properly with adhesive, which shall provide similar vapor barrier as the original insulating material.</w:t>
      </w:r>
    </w:p>
    <w:p w14:paraId="24D0ED8C" w14:textId="77777777" w:rsidR="005D3942" w:rsidRPr="00A069DB" w:rsidRDefault="005D3942" w:rsidP="00006EAB">
      <w:pPr>
        <w:pStyle w:val="BodyTextIndent2"/>
        <w:ind w:left="720"/>
        <w:rPr>
          <w:rFonts w:asciiTheme="minorHAnsi" w:hAnsiTheme="minorHAnsi" w:cstheme="minorHAnsi"/>
          <w:sz w:val="24"/>
          <w:szCs w:val="24"/>
        </w:rPr>
      </w:pPr>
    </w:p>
    <w:p w14:paraId="7E35D15F" w14:textId="77777777" w:rsidR="005D3942" w:rsidRPr="00A069DB" w:rsidRDefault="005D3942" w:rsidP="00006EAB">
      <w:pPr>
        <w:pStyle w:val="BodyTextIndent2"/>
        <w:ind w:left="720"/>
        <w:rPr>
          <w:rFonts w:asciiTheme="minorHAnsi" w:hAnsiTheme="minorHAnsi" w:cstheme="minorHAnsi"/>
          <w:sz w:val="24"/>
          <w:szCs w:val="24"/>
        </w:rPr>
      </w:pPr>
      <w:r w:rsidRPr="00A069DB">
        <w:rPr>
          <w:rFonts w:asciiTheme="minorHAnsi" w:hAnsiTheme="minorHAnsi" w:cstheme="minorHAnsi"/>
          <w:sz w:val="24"/>
          <w:szCs w:val="24"/>
        </w:rPr>
        <w:tab/>
        <w:t xml:space="preserve">      All hot water piping shall be insulated in the manner specified herein.  Before applying insulation, all pipes shall be brushed and cleaned. Thermal insulation shall be applied as follows or as specified in drawings or schedule of quantity:</w:t>
      </w:r>
    </w:p>
    <w:p w14:paraId="71AE2E95" w14:textId="77777777" w:rsidR="005D3942" w:rsidRPr="00A069DB" w:rsidRDefault="005D3942" w:rsidP="00006EAB">
      <w:pPr>
        <w:pStyle w:val="BodyTextIndent2"/>
        <w:ind w:left="720"/>
        <w:rPr>
          <w:rFonts w:asciiTheme="minorHAnsi" w:hAnsiTheme="minorHAnsi" w:cstheme="minorHAnsi"/>
          <w:sz w:val="24"/>
          <w:szCs w:val="24"/>
        </w:rPr>
      </w:pPr>
      <w:r w:rsidRPr="00A069DB">
        <w:rPr>
          <w:rFonts w:asciiTheme="minorHAnsi" w:hAnsiTheme="minorHAnsi" w:cstheme="minorHAnsi"/>
          <w:sz w:val="24"/>
          <w:szCs w:val="24"/>
        </w:rPr>
        <w:t xml:space="preserve">      </w:t>
      </w:r>
      <w:r w:rsidRPr="00A069DB">
        <w:rPr>
          <w:rFonts w:asciiTheme="minorHAnsi" w:hAnsiTheme="minorHAnsi" w:cstheme="minorHAnsi"/>
          <w:sz w:val="24"/>
          <w:szCs w:val="24"/>
        </w:rPr>
        <w:tab/>
        <w:t>-------------------------------------------------------------------------------------------------------------------</w:t>
      </w:r>
    </w:p>
    <w:p w14:paraId="423DFABF" w14:textId="77777777" w:rsidR="005D3942" w:rsidRPr="00A069DB" w:rsidRDefault="005D3942" w:rsidP="00006EAB">
      <w:pPr>
        <w:pStyle w:val="BodyTextIndent2"/>
        <w:ind w:left="720"/>
        <w:rPr>
          <w:rFonts w:asciiTheme="minorHAnsi" w:hAnsiTheme="minorHAnsi" w:cstheme="minorHAnsi"/>
          <w:sz w:val="24"/>
          <w:szCs w:val="24"/>
        </w:rPr>
      </w:pPr>
      <w:r w:rsidRPr="00A069DB">
        <w:rPr>
          <w:rFonts w:asciiTheme="minorHAnsi" w:hAnsiTheme="minorHAnsi" w:cstheme="minorHAnsi"/>
          <w:sz w:val="24"/>
          <w:szCs w:val="24"/>
        </w:rPr>
        <w:tab/>
        <w:t xml:space="preserve">Pipe size (mm)       </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 xml:space="preserve"> </w:t>
      </w:r>
      <w:r w:rsidRPr="00A069DB">
        <w:rPr>
          <w:rFonts w:asciiTheme="minorHAnsi" w:hAnsiTheme="minorHAnsi" w:cstheme="minorHAnsi"/>
          <w:sz w:val="24"/>
          <w:szCs w:val="24"/>
        </w:rPr>
        <w:tab/>
        <w:t>Thickness of Nitrile rubber insulation</w:t>
      </w:r>
      <w:r w:rsidRPr="00A069DB">
        <w:rPr>
          <w:rFonts w:asciiTheme="minorHAnsi" w:hAnsiTheme="minorHAnsi" w:cstheme="minorHAnsi"/>
          <w:sz w:val="24"/>
          <w:szCs w:val="24"/>
        </w:rPr>
        <w:tab/>
        <w:t xml:space="preserve"> </w:t>
      </w:r>
    </w:p>
    <w:p w14:paraId="5EC94B86" w14:textId="77777777" w:rsidR="005D3942" w:rsidRPr="00A069DB" w:rsidRDefault="005D3942" w:rsidP="00006EAB">
      <w:pPr>
        <w:pStyle w:val="BodyTextIndent2"/>
        <w:ind w:left="720"/>
        <w:rPr>
          <w:rFonts w:asciiTheme="minorHAnsi" w:hAnsiTheme="minorHAnsi" w:cstheme="minorHAnsi"/>
          <w:sz w:val="24"/>
          <w:szCs w:val="24"/>
        </w:rPr>
      </w:pPr>
      <w:r w:rsidRPr="00A069DB">
        <w:rPr>
          <w:rFonts w:asciiTheme="minorHAnsi" w:hAnsiTheme="minorHAnsi" w:cstheme="minorHAnsi"/>
          <w:sz w:val="24"/>
          <w:szCs w:val="24"/>
        </w:rPr>
        <w:tab/>
        <w:t>-------------------------------------------------------------------------------------------------------------------</w:t>
      </w:r>
    </w:p>
    <w:p w14:paraId="6B634139" w14:textId="77777777" w:rsidR="005D3942" w:rsidRPr="00A069DB" w:rsidRDefault="005D3942" w:rsidP="00006EAB">
      <w:pPr>
        <w:pStyle w:val="BodyTextIndent2"/>
        <w:ind w:left="720"/>
        <w:rPr>
          <w:rFonts w:asciiTheme="minorHAnsi" w:hAnsiTheme="minorHAnsi" w:cstheme="minorHAnsi"/>
          <w:sz w:val="24"/>
          <w:szCs w:val="24"/>
        </w:rPr>
      </w:pPr>
      <w:r w:rsidRPr="00A069DB">
        <w:rPr>
          <w:rFonts w:asciiTheme="minorHAnsi" w:hAnsiTheme="minorHAnsi" w:cstheme="minorHAnsi"/>
          <w:sz w:val="24"/>
          <w:szCs w:val="24"/>
        </w:rPr>
        <w:tab/>
        <w:t xml:space="preserve">15 mm   to  25 mm                </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 xml:space="preserve">9 mm                   </w:t>
      </w:r>
      <w:r w:rsidRPr="00A069DB">
        <w:rPr>
          <w:rFonts w:asciiTheme="minorHAnsi" w:hAnsiTheme="minorHAnsi" w:cstheme="minorHAnsi"/>
          <w:sz w:val="24"/>
          <w:szCs w:val="24"/>
        </w:rPr>
        <w:tab/>
      </w:r>
    </w:p>
    <w:p w14:paraId="59CA16F9" w14:textId="77777777" w:rsidR="005D3942" w:rsidRPr="00A069DB" w:rsidRDefault="005D3942" w:rsidP="00006EAB">
      <w:pPr>
        <w:pStyle w:val="BodyTextIndent2"/>
        <w:ind w:left="720"/>
        <w:rPr>
          <w:rFonts w:asciiTheme="minorHAnsi" w:hAnsiTheme="minorHAnsi" w:cstheme="minorHAnsi"/>
          <w:sz w:val="24"/>
          <w:szCs w:val="24"/>
        </w:rPr>
      </w:pPr>
      <w:r w:rsidRPr="00A069DB">
        <w:rPr>
          <w:rFonts w:asciiTheme="minorHAnsi" w:hAnsiTheme="minorHAnsi" w:cstheme="minorHAnsi"/>
          <w:sz w:val="24"/>
          <w:szCs w:val="24"/>
        </w:rPr>
        <w:tab/>
        <w:t xml:space="preserve">32 mm   to  50 mm               </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 xml:space="preserve">13 mm       </w:t>
      </w:r>
    </w:p>
    <w:p w14:paraId="38E0449F" w14:textId="77777777" w:rsidR="005D3942" w:rsidRPr="00A069DB" w:rsidRDefault="005D3942" w:rsidP="00006EAB">
      <w:pPr>
        <w:pStyle w:val="BodyTextIndent2"/>
        <w:ind w:left="720"/>
        <w:rPr>
          <w:rFonts w:asciiTheme="minorHAnsi" w:hAnsiTheme="minorHAnsi" w:cstheme="minorHAnsi"/>
          <w:sz w:val="24"/>
          <w:szCs w:val="24"/>
        </w:rPr>
      </w:pPr>
      <w:r w:rsidRPr="00A069DB">
        <w:rPr>
          <w:rFonts w:asciiTheme="minorHAnsi" w:hAnsiTheme="minorHAnsi" w:cstheme="minorHAnsi"/>
          <w:sz w:val="24"/>
          <w:szCs w:val="24"/>
        </w:rPr>
        <w:tab/>
        <w:t>65 mm and above</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19 mm</w:t>
      </w:r>
      <w:r w:rsidRPr="00A069DB">
        <w:rPr>
          <w:rFonts w:asciiTheme="minorHAnsi" w:hAnsiTheme="minorHAnsi" w:cstheme="minorHAnsi"/>
          <w:sz w:val="24"/>
          <w:szCs w:val="24"/>
        </w:rPr>
        <w:tab/>
      </w:r>
    </w:p>
    <w:p w14:paraId="0EB54C66" w14:textId="77777777" w:rsidR="005D3942" w:rsidRPr="00A069DB" w:rsidRDefault="005D3942" w:rsidP="00006EAB">
      <w:pPr>
        <w:pStyle w:val="BodyTextIndent2"/>
        <w:ind w:left="720"/>
        <w:rPr>
          <w:rFonts w:asciiTheme="minorHAnsi" w:hAnsiTheme="minorHAnsi" w:cstheme="minorHAnsi"/>
          <w:sz w:val="24"/>
          <w:szCs w:val="24"/>
        </w:rPr>
      </w:pPr>
      <w:r w:rsidRPr="00A069DB">
        <w:rPr>
          <w:rFonts w:asciiTheme="minorHAnsi" w:hAnsiTheme="minorHAnsi" w:cstheme="minorHAnsi"/>
          <w:sz w:val="24"/>
          <w:szCs w:val="24"/>
        </w:rPr>
        <w:tab/>
        <w:t>-------------------------------------------------------------------------------------------------------------------</w:t>
      </w:r>
    </w:p>
    <w:p w14:paraId="5C40A737" w14:textId="77777777" w:rsidR="005D3942" w:rsidRPr="00A069DB" w:rsidRDefault="005D3942" w:rsidP="00006EAB">
      <w:pPr>
        <w:pStyle w:val="BodyTextIndent2"/>
        <w:ind w:left="720"/>
        <w:rPr>
          <w:rFonts w:asciiTheme="minorHAnsi" w:hAnsiTheme="minorHAnsi" w:cstheme="minorHAnsi"/>
          <w:sz w:val="24"/>
          <w:szCs w:val="24"/>
        </w:rPr>
      </w:pPr>
    </w:p>
    <w:p w14:paraId="375BD1BB" w14:textId="77777777" w:rsidR="005D3942" w:rsidRPr="00A069DB" w:rsidRDefault="005D3942" w:rsidP="00006EAB">
      <w:pPr>
        <w:pStyle w:val="BodyTextIndent2"/>
        <w:ind w:left="720"/>
        <w:rPr>
          <w:rFonts w:asciiTheme="minorHAnsi" w:hAnsiTheme="minorHAnsi" w:cstheme="minorHAnsi"/>
          <w:sz w:val="24"/>
          <w:szCs w:val="24"/>
        </w:rPr>
      </w:pPr>
      <w:r w:rsidRPr="00A069DB">
        <w:rPr>
          <w:rFonts w:asciiTheme="minorHAnsi" w:hAnsiTheme="minorHAnsi" w:cstheme="minorHAnsi"/>
          <w:sz w:val="24"/>
          <w:szCs w:val="24"/>
        </w:rPr>
        <w:tab/>
        <w:t xml:space="preserve">     Insulation for pipes in wall chase and for pipes in shaft / plant room.</w:t>
      </w:r>
    </w:p>
    <w:p w14:paraId="5889CA39" w14:textId="77777777" w:rsidR="005D3942" w:rsidRPr="00A069DB" w:rsidRDefault="005D3942" w:rsidP="00006EAB">
      <w:pPr>
        <w:pStyle w:val="BodyTextIndent2"/>
        <w:ind w:left="720"/>
        <w:rPr>
          <w:rFonts w:asciiTheme="minorHAnsi" w:hAnsiTheme="minorHAnsi" w:cstheme="minorHAnsi"/>
          <w:sz w:val="24"/>
          <w:szCs w:val="24"/>
        </w:rPr>
      </w:pPr>
    </w:p>
    <w:p w14:paraId="391FDE00" w14:textId="77777777" w:rsidR="005D3942" w:rsidRPr="00A069DB" w:rsidRDefault="005D3942" w:rsidP="00006EAB">
      <w:pPr>
        <w:pStyle w:val="BodyTextIndent2"/>
        <w:ind w:left="720"/>
        <w:rPr>
          <w:rFonts w:asciiTheme="minorHAnsi" w:hAnsiTheme="minorHAnsi" w:cstheme="minorHAnsi"/>
          <w:sz w:val="24"/>
          <w:szCs w:val="24"/>
        </w:rPr>
      </w:pPr>
      <w:r w:rsidRPr="00A069DB">
        <w:rPr>
          <w:rFonts w:asciiTheme="minorHAnsi" w:hAnsiTheme="minorHAnsi" w:cstheme="minorHAnsi"/>
          <w:sz w:val="24"/>
          <w:szCs w:val="24"/>
        </w:rPr>
        <w:tab/>
        <w:t xml:space="preserve">       Insulating material in tube form shall be sleeved on the pipes.  On existing piping, slit opened tube from insulation shall be placed over the pipe and adhesive (as recommended by the manufacturer) shall be applied as suggested by the manufacturer.  Adhesives must be allowed to tack dry and then press surface firmly together starting from butt end and working towards centre.  </w:t>
      </w:r>
    </w:p>
    <w:p w14:paraId="1694720E" w14:textId="77777777" w:rsidR="005D3942" w:rsidRPr="00A069DB" w:rsidRDefault="005D3942" w:rsidP="00006EAB">
      <w:pPr>
        <w:pStyle w:val="BodyTextIndent2"/>
        <w:ind w:left="720"/>
        <w:rPr>
          <w:rFonts w:asciiTheme="minorHAnsi" w:hAnsiTheme="minorHAnsi" w:cstheme="minorHAnsi"/>
          <w:sz w:val="24"/>
          <w:szCs w:val="24"/>
        </w:rPr>
      </w:pPr>
    </w:p>
    <w:p w14:paraId="57E84492" w14:textId="77777777" w:rsidR="005D3942" w:rsidRPr="00A069DB" w:rsidRDefault="005D3942" w:rsidP="00006EAB">
      <w:pPr>
        <w:pStyle w:val="BodyTextIndent2"/>
        <w:ind w:left="720"/>
        <w:rPr>
          <w:rFonts w:asciiTheme="minorHAnsi" w:hAnsiTheme="minorHAnsi" w:cstheme="minorHAnsi"/>
          <w:sz w:val="24"/>
          <w:szCs w:val="24"/>
        </w:rPr>
      </w:pPr>
      <w:r w:rsidRPr="00A069DB">
        <w:rPr>
          <w:rFonts w:asciiTheme="minorHAnsi" w:hAnsiTheme="minorHAnsi" w:cstheme="minorHAnsi"/>
          <w:sz w:val="24"/>
          <w:szCs w:val="24"/>
        </w:rPr>
        <w:tab/>
        <w:t xml:space="preserve">      Wherever flat sheets shall be used it shall be cut out in correct dimension.  All longitudinal and transverse joints shall be sealed as per manufacturer recommendations.  The insulation shall be continuous over the entire run of piping, fittings and valves.  All valves, fittings, joints, strainers etc.  in hot water piping shall be insulated to the same thickness as specified for the main run of piping and application shall be same as above.  Valves bonnet, yokes and spindles shall be insulated in such a manner as not to cause damage to insulation when the valve is used or serviced.</w:t>
      </w:r>
    </w:p>
    <w:p w14:paraId="049B8BCE" w14:textId="77777777" w:rsidR="005D3942" w:rsidRPr="00A069DB" w:rsidRDefault="005D3942" w:rsidP="00006EAB">
      <w:pPr>
        <w:pStyle w:val="BodyTextIndent2"/>
        <w:ind w:left="720"/>
        <w:rPr>
          <w:rFonts w:asciiTheme="minorHAnsi" w:hAnsiTheme="minorHAnsi" w:cstheme="minorHAnsi"/>
          <w:sz w:val="24"/>
          <w:szCs w:val="24"/>
        </w:rPr>
      </w:pPr>
    </w:p>
    <w:p w14:paraId="5E4F0D7D" w14:textId="77777777" w:rsidR="005D3942" w:rsidRPr="00A069DB" w:rsidRDefault="005D3942" w:rsidP="00006EAB">
      <w:pPr>
        <w:pStyle w:val="BodyTextIndent2"/>
        <w:ind w:left="720"/>
        <w:rPr>
          <w:rFonts w:asciiTheme="minorHAnsi" w:hAnsiTheme="minorHAnsi" w:cstheme="minorHAnsi"/>
          <w:sz w:val="24"/>
          <w:szCs w:val="24"/>
        </w:rPr>
      </w:pPr>
      <w:r w:rsidRPr="00A069DB">
        <w:rPr>
          <w:rFonts w:asciiTheme="minorHAnsi" w:hAnsiTheme="minorHAnsi" w:cstheme="minorHAnsi"/>
          <w:sz w:val="24"/>
          <w:szCs w:val="24"/>
        </w:rPr>
        <w:t xml:space="preserve">                   All insulation work shall be carried out by skilled workmen specially trained in this kind of work.  All insulated pipes shall be labeled (HWS / HWR / HWRR).</w:t>
      </w:r>
    </w:p>
    <w:p w14:paraId="19C56255" w14:textId="77777777" w:rsidR="005D3942" w:rsidRPr="00A069DB" w:rsidRDefault="005D3942" w:rsidP="00006EAB">
      <w:pPr>
        <w:pStyle w:val="BodyTextIndent2"/>
        <w:ind w:left="720"/>
        <w:rPr>
          <w:rFonts w:asciiTheme="minorHAnsi" w:hAnsiTheme="minorHAnsi" w:cstheme="minorHAnsi"/>
          <w:sz w:val="24"/>
          <w:szCs w:val="24"/>
        </w:rPr>
      </w:pPr>
    </w:p>
    <w:p w14:paraId="445A1C43" w14:textId="77777777" w:rsidR="005D3942" w:rsidRPr="00A069DB" w:rsidRDefault="005D3942" w:rsidP="00006EAB">
      <w:pPr>
        <w:pStyle w:val="BodyTextIndent2"/>
        <w:ind w:left="720"/>
        <w:rPr>
          <w:rFonts w:asciiTheme="minorHAnsi" w:hAnsiTheme="minorHAnsi" w:cstheme="minorHAnsi"/>
          <w:b/>
          <w:sz w:val="24"/>
          <w:szCs w:val="24"/>
        </w:rPr>
      </w:pPr>
      <w:r w:rsidRPr="00A069DB">
        <w:rPr>
          <w:rFonts w:asciiTheme="minorHAnsi" w:hAnsiTheme="minorHAnsi" w:cstheme="minorHAnsi"/>
          <w:sz w:val="24"/>
          <w:szCs w:val="24"/>
        </w:rPr>
        <w:tab/>
        <w:t xml:space="preserve">      </w:t>
      </w:r>
      <w:r w:rsidRPr="00A069DB">
        <w:rPr>
          <w:rFonts w:asciiTheme="minorHAnsi" w:hAnsiTheme="minorHAnsi" w:cstheme="minorHAnsi"/>
          <w:b/>
          <w:sz w:val="24"/>
          <w:szCs w:val="24"/>
        </w:rPr>
        <w:t>Protective Coating over Insulation</w:t>
      </w:r>
    </w:p>
    <w:p w14:paraId="4FFB17D2" w14:textId="77777777" w:rsidR="005D3942" w:rsidRPr="00A069DB" w:rsidRDefault="005D3942" w:rsidP="00006EAB">
      <w:pPr>
        <w:pStyle w:val="BodyTextIndent2"/>
        <w:ind w:left="720"/>
        <w:rPr>
          <w:rFonts w:asciiTheme="minorHAnsi" w:hAnsiTheme="minorHAnsi" w:cstheme="minorHAnsi"/>
          <w:sz w:val="24"/>
          <w:szCs w:val="24"/>
        </w:rPr>
      </w:pPr>
    </w:p>
    <w:p w14:paraId="6ECDB930" w14:textId="77777777" w:rsidR="005D3942" w:rsidRPr="00A069DB" w:rsidRDefault="005D3942" w:rsidP="00006EAB">
      <w:pPr>
        <w:pStyle w:val="BodyTextIndent2"/>
        <w:ind w:left="720"/>
        <w:rPr>
          <w:rFonts w:asciiTheme="minorHAnsi" w:hAnsiTheme="minorHAnsi" w:cstheme="minorHAnsi"/>
          <w:sz w:val="24"/>
          <w:szCs w:val="24"/>
        </w:rPr>
      </w:pPr>
      <w:r w:rsidRPr="00A069DB">
        <w:rPr>
          <w:rFonts w:asciiTheme="minorHAnsi" w:hAnsiTheme="minorHAnsi" w:cstheme="minorHAnsi"/>
          <w:sz w:val="24"/>
          <w:szCs w:val="24"/>
        </w:rPr>
        <w:tab/>
        <w:t xml:space="preserve">     To provide mechanical strength and protection from damage &amp; UV rays all exposed pipe insulated with nitrile rubber shall be covered with fiberglass fabric or UV paint as per BOQ.  The fiberglass fabric shall be applied with one coat of fireproof epoxy or acrylic compound.  The coat shall be allowed to cure to non-stick state.  Subsequently second coat of compound shall be applied to give a tough and smooth finish to the insulated surface. UV paint shall be water-based or compatibility with insulation used shall be confirmed by the manufacturer.</w:t>
      </w:r>
    </w:p>
    <w:p w14:paraId="654667D6" w14:textId="77777777" w:rsidR="005D3942" w:rsidRPr="00A069DB" w:rsidRDefault="005D3942" w:rsidP="00006EAB">
      <w:pPr>
        <w:pStyle w:val="BodyTextIndent2"/>
        <w:ind w:left="720"/>
        <w:rPr>
          <w:rFonts w:asciiTheme="minorHAnsi" w:hAnsiTheme="minorHAnsi" w:cstheme="minorHAnsi"/>
          <w:sz w:val="24"/>
          <w:szCs w:val="24"/>
        </w:rPr>
      </w:pPr>
    </w:p>
    <w:p w14:paraId="590A7141" w14:textId="77777777" w:rsidR="005D3942" w:rsidRPr="00A069DB" w:rsidRDefault="005D3942" w:rsidP="00006EAB">
      <w:pPr>
        <w:pStyle w:val="BodyTextIndent2"/>
        <w:ind w:left="720"/>
        <w:rPr>
          <w:rFonts w:asciiTheme="minorHAnsi" w:hAnsiTheme="minorHAnsi" w:cstheme="minorHAnsi"/>
          <w:sz w:val="24"/>
          <w:szCs w:val="24"/>
        </w:rPr>
      </w:pPr>
      <w:r w:rsidRPr="00A069DB">
        <w:rPr>
          <w:rFonts w:asciiTheme="minorHAnsi" w:hAnsiTheme="minorHAnsi" w:cstheme="minorHAnsi"/>
          <w:sz w:val="24"/>
          <w:szCs w:val="24"/>
        </w:rPr>
        <w:t xml:space="preserve">               Measurement Of Insulation  </w:t>
      </w:r>
    </w:p>
    <w:p w14:paraId="00A7B5C4" w14:textId="77777777" w:rsidR="005D3942" w:rsidRPr="00A069DB" w:rsidRDefault="005D3942" w:rsidP="00006EAB">
      <w:pPr>
        <w:pStyle w:val="BodyTextIndent2"/>
        <w:ind w:left="720"/>
        <w:rPr>
          <w:rFonts w:asciiTheme="minorHAnsi" w:hAnsiTheme="minorHAnsi" w:cstheme="minorHAnsi"/>
          <w:sz w:val="24"/>
          <w:szCs w:val="24"/>
        </w:rPr>
      </w:pPr>
    </w:p>
    <w:p w14:paraId="3CF4C9F0" w14:textId="77777777" w:rsidR="005D3942" w:rsidRPr="00A069DB" w:rsidRDefault="005D3942" w:rsidP="00006EAB">
      <w:pPr>
        <w:pStyle w:val="BodyTextIndent2"/>
        <w:ind w:left="720"/>
        <w:rPr>
          <w:rFonts w:asciiTheme="minorHAnsi" w:hAnsiTheme="minorHAnsi" w:cstheme="minorHAnsi"/>
          <w:sz w:val="24"/>
          <w:szCs w:val="24"/>
        </w:rPr>
      </w:pPr>
      <w:r w:rsidRPr="00A069DB">
        <w:rPr>
          <w:rFonts w:asciiTheme="minorHAnsi" w:hAnsiTheme="minorHAnsi" w:cstheme="minorHAnsi"/>
          <w:sz w:val="24"/>
          <w:szCs w:val="24"/>
        </w:rPr>
        <w:tab/>
        <w:t xml:space="preserve">      Unless    otherwise   specified measurement for pipe insulation for the project shall be based on Centre line measurements described herewith </w:t>
      </w:r>
    </w:p>
    <w:p w14:paraId="15F3DCB3" w14:textId="77777777" w:rsidR="005D3942" w:rsidRPr="00A069DB" w:rsidRDefault="005D3942" w:rsidP="00006EAB">
      <w:pPr>
        <w:pStyle w:val="BodyTextIndent2"/>
        <w:ind w:left="720"/>
        <w:rPr>
          <w:rFonts w:asciiTheme="minorHAnsi" w:hAnsiTheme="minorHAnsi" w:cstheme="minorHAnsi"/>
          <w:sz w:val="24"/>
          <w:szCs w:val="24"/>
        </w:rPr>
      </w:pPr>
    </w:p>
    <w:p w14:paraId="47667C2B" w14:textId="77777777" w:rsidR="005D3942" w:rsidRPr="00A069DB" w:rsidRDefault="005D3942" w:rsidP="00006EAB">
      <w:pPr>
        <w:pStyle w:val="BodyTextIndent2"/>
        <w:ind w:left="720"/>
        <w:rPr>
          <w:rFonts w:asciiTheme="minorHAnsi" w:hAnsiTheme="minorHAnsi" w:cstheme="minorHAnsi"/>
          <w:sz w:val="24"/>
          <w:szCs w:val="24"/>
        </w:rPr>
      </w:pPr>
      <w:r w:rsidRPr="00A069DB">
        <w:rPr>
          <w:rFonts w:asciiTheme="minorHAnsi" w:hAnsiTheme="minorHAnsi" w:cstheme="minorHAnsi"/>
          <w:sz w:val="24"/>
          <w:szCs w:val="24"/>
        </w:rPr>
        <w:tab/>
        <w:t xml:space="preserve">      Pipe Insulation shall be measured in units of length along the Centre line of the installed pipe, strictly on the same basis as the piping measurements.  The linear measurements shall be taken before the application of the insulation. It may be noted that for piping measurement, all valves, orifice plates and strainers shall not be separately measurable by their number and size.  It is to be clearly understood that for the insulation measurements, all these accessories including valves, orifice plates and strainers etc. shall be considered strictly by linear measurements along the center line of pipes and no special rate shall be applicable for insulation of any accessories, fixtures or fittings whatsoever</w:t>
      </w:r>
    </w:p>
    <w:p w14:paraId="41B65FDA" w14:textId="77777777" w:rsidR="005D3942" w:rsidRPr="00A069DB" w:rsidRDefault="005D3942" w:rsidP="00006EAB">
      <w:pPr>
        <w:pStyle w:val="Heading3"/>
        <w:spacing w:before="0"/>
        <w:rPr>
          <w:rFonts w:asciiTheme="minorHAnsi" w:hAnsiTheme="minorHAnsi" w:cstheme="minorHAnsi"/>
          <w:bCs/>
          <w:color w:val="auto"/>
        </w:rPr>
      </w:pPr>
    </w:p>
    <w:p w14:paraId="0C880D0F" w14:textId="77777777" w:rsidR="005D3942" w:rsidRPr="00A069DB" w:rsidRDefault="005D3942" w:rsidP="00006EAB">
      <w:pPr>
        <w:pStyle w:val="Heading3"/>
        <w:spacing w:before="0"/>
        <w:rPr>
          <w:rFonts w:asciiTheme="minorHAnsi" w:hAnsiTheme="minorHAnsi" w:cstheme="minorHAnsi"/>
          <w:b/>
          <w:color w:val="auto"/>
        </w:rPr>
      </w:pPr>
      <w:r w:rsidRPr="00A069DB">
        <w:rPr>
          <w:rFonts w:asciiTheme="minorHAnsi" w:hAnsiTheme="minorHAnsi" w:cstheme="minorHAnsi"/>
          <w:bCs/>
          <w:color w:val="auto"/>
        </w:rPr>
        <w:t>1.9</w:t>
      </w:r>
      <w:r w:rsidRPr="00A069DB">
        <w:rPr>
          <w:rFonts w:asciiTheme="minorHAnsi" w:hAnsiTheme="minorHAnsi" w:cstheme="minorHAnsi"/>
          <w:bCs/>
          <w:color w:val="auto"/>
        </w:rPr>
        <w:tab/>
        <w:t>VALVES</w:t>
      </w:r>
    </w:p>
    <w:p w14:paraId="5A69AA46" w14:textId="77777777" w:rsidR="005D3942" w:rsidRPr="00A069DB" w:rsidRDefault="005D3942" w:rsidP="00006EAB">
      <w:pPr>
        <w:spacing w:before="0" w:after="0"/>
        <w:rPr>
          <w:rFonts w:asciiTheme="minorHAnsi" w:hAnsiTheme="minorHAnsi" w:cstheme="minorHAnsi"/>
        </w:rPr>
      </w:pPr>
    </w:p>
    <w:p w14:paraId="22B6379E" w14:textId="77777777" w:rsidR="005D3942" w:rsidRPr="00A069DB" w:rsidRDefault="005D3942" w:rsidP="00006EAB">
      <w:pPr>
        <w:pStyle w:val="IndentPara"/>
        <w:tabs>
          <w:tab w:val="clear" w:pos="1134"/>
        </w:tabs>
        <w:spacing w:after="0"/>
        <w:ind w:left="0" w:right="734"/>
        <w:jc w:val="both"/>
        <w:rPr>
          <w:rFonts w:asciiTheme="minorHAnsi" w:hAnsiTheme="minorHAnsi" w:cstheme="minorHAnsi"/>
          <w:sz w:val="24"/>
          <w:szCs w:val="24"/>
        </w:rPr>
      </w:pPr>
      <w:r w:rsidRPr="00A069DB">
        <w:rPr>
          <w:rFonts w:asciiTheme="minorHAnsi" w:hAnsiTheme="minorHAnsi" w:cstheme="minorHAnsi"/>
          <w:b/>
          <w:sz w:val="24"/>
          <w:szCs w:val="24"/>
        </w:rPr>
        <w:t>1.9.1</w:t>
      </w:r>
      <w:r w:rsidRPr="00A069DB">
        <w:rPr>
          <w:rFonts w:asciiTheme="minorHAnsi" w:hAnsiTheme="minorHAnsi" w:cstheme="minorHAnsi"/>
          <w:b/>
          <w:sz w:val="24"/>
          <w:szCs w:val="24"/>
        </w:rPr>
        <w:tab/>
        <w:t>Location</w:t>
      </w:r>
    </w:p>
    <w:p w14:paraId="4380695D" w14:textId="77777777" w:rsidR="005D3942" w:rsidRPr="00A069DB" w:rsidRDefault="005D3942" w:rsidP="00006EAB">
      <w:pPr>
        <w:pStyle w:val="IndentPara"/>
        <w:spacing w:after="0"/>
        <w:ind w:left="720" w:right="50"/>
        <w:jc w:val="both"/>
        <w:rPr>
          <w:rFonts w:asciiTheme="minorHAnsi" w:hAnsiTheme="minorHAnsi" w:cstheme="minorHAnsi"/>
          <w:sz w:val="24"/>
          <w:szCs w:val="24"/>
        </w:rPr>
      </w:pPr>
      <w:r w:rsidRPr="00A069DB">
        <w:rPr>
          <w:rFonts w:asciiTheme="minorHAnsi" w:hAnsiTheme="minorHAnsi" w:cstheme="minorHAnsi"/>
          <w:sz w:val="24"/>
          <w:szCs w:val="24"/>
        </w:rPr>
        <w:t xml:space="preserve">Valves shall be provided on branch pipe connections to mains and at connection to equipment where indicated.  All valves are to be located for easy access and are to be full bore of pipe connected together.  All valves shall be supported wherever necessary.  </w:t>
      </w:r>
    </w:p>
    <w:p w14:paraId="3056DAC5" w14:textId="77777777" w:rsidR="005D3942" w:rsidRPr="00A069DB" w:rsidRDefault="005D3942" w:rsidP="00006EAB">
      <w:pPr>
        <w:pStyle w:val="IndentPara"/>
        <w:tabs>
          <w:tab w:val="clear" w:pos="1134"/>
        </w:tabs>
        <w:spacing w:after="0"/>
        <w:ind w:left="0" w:right="734"/>
        <w:jc w:val="both"/>
        <w:rPr>
          <w:rFonts w:asciiTheme="minorHAnsi" w:hAnsiTheme="minorHAnsi" w:cstheme="minorHAnsi"/>
          <w:b/>
          <w:sz w:val="24"/>
          <w:szCs w:val="24"/>
        </w:rPr>
      </w:pPr>
    </w:p>
    <w:p w14:paraId="0F138412" w14:textId="77777777" w:rsidR="005D3942" w:rsidRPr="00A069DB" w:rsidRDefault="005D3942" w:rsidP="00006EAB">
      <w:pPr>
        <w:pStyle w:val="IndentPara"/>
        <w:tabs>
          <w:tab w:val="clear" w:pos="1134"/>
        </w:tabs>
        <w:spacing w:after="0"/>
        <w:ind w:left="0" w:right="734"/>
        <w:jc w:val="both"/>
        <w:rPr>
          <w:rFonts w:asciiTheme="minorHAnsi" w:hAnsiTheme="minorHAnsi" w:cstheme="minorHAnsi"/>
          <w:sz w:val="24"/>
          <w:szCs w:val="24"/>
        </w:rPr>
      </w:pPr>
      <w:r w:rsidRPr="00A069DB">
        <w:rPr>
          <w:rFonts w:asciiTheme="minorHAnsi" w:hAnsiTheme="minorHAnsi" w:cstheme="minorHAnsi"/>
          <w:b/>
          <w:sz w:val="24"/>
          <w:szCs w:val="24"/>
        </w:rPr>
        <w:t>1.9.2</w:t>
      </w:r>
      <w:r w:rsidRPr="00A069DB">
        <w:rPr>
          <w:rFonts w:asciiTheme="minorHAnsi" w:hAnsiTheme="minorHAnsi" w:cstheme="minorHAnsi"/>
          <w:b/>
          <w:sz w:val="24"/>
          <w:szCs w:val="24"/>
        </w:rPr>
        <w:tab/>
        <w:t>Specification</w:t>
      </w:r>
    </w:p>
    <w:p w14:paraId="7ABE6B78" w14:textId="77777777" w:rsidR="005D3942" w:rsidRPr="00A069DB" w:rsidRDefault="005D3942" w:rsidP="00006EAB">
      <w:pPr>
        <w:pStyle w:val="IndentPara"/>
        <w:spacing w:after="0"/>
        <w:ind w:left="720" w:right="36"/>
        <w:jc w:val="both"/>
        <w:rPr>
          <w:rFonts w:asciiTheme="minorHAnsi" w:hAnsiTheme="minorHAnsi" w:cstheme="minorHAnsi"/>
          <w:sz w:val="24"/>
          <w:szCs w:val="24"/>
        </w:rPr>
      </w:pPr>
      <w:r w:rsidRPr="00A069DB">
        <w:rPr>
          <w:rFonts w:asciiTheme="minorHAnsi" w:hAnsiTheme="minorHAnsi" w:cstheme="minorHAnsi"/>
          <w:sz w:val="24"/>
          <w:szCs w:val="24"/>
        </w:rPr>
        <w:lastRenderedPageBreak/>
        <w:t>Valves for copper pipes and fittings shall be 70/30 dezincification resistant brass.  The valve shall be copper to copper and the internal part made of material resistant to dezincification.</w:t>
      </w:r>
    </w:p>
    <w:p w14:paraId="762DDEFD" w14:textId="77777777" w:rsidR="005D3942" w:rsidRPr="00A069DB" w:rsidRDefault="005D3942" w:rsidP="00006EAB">
      <w:pPr>
        <w:pStyle w:val="IndentPara"/>
        <w:spacing w:after="0"/>
        <w:ind w:left="720" w:right="36"/>
        <w:jc w:val="both"/>
        <w:rPr>
          <w:rFonts w:asciiTheme="minorHAnsi" w:hAnsiTheme="minorHAnsi" w:cstheme="minorHAnsi"/>
          <w:sz w:val="24"/>
          <w:szCs w:val="24"/>
        </w:rPr>
      </w:pPr>
      <w:r w:rsidRPr="00A069DB">
        <w:rPr>
          <w:rFonts w:asciiTheme="minorHAnsi" w:hAnsiTheme="minorHAnsi" w:cstheme="minorHAnsi"/>
          <w:sz w:val="24"/>
          <w:szCs w:val="24"/>
        </w:rPr>
        <w:t>From 54 mm and above valves shall be provided with metric flange connection either with bimetal flange (steel outer with Gun metal inside) or with brazing metal slip-on flange.</w:t>
      </w:r>
    </w:p>
    <w:p w14:paraId="58D08E9D" w14:textId="77777777" w:rsidR="005D3942" w:rsidRPr="00A069DB" w:rsidRDefault="005D3942" w:rsidP="00006EAB">
      <w:pPr>
        <w:pStyle w:val="IndentPara"/>
        <w:spacing w:after="0"/>
        <w:ind w:left="720" w:right="50"/>
        <w:jc w:val="both"/>
        <w:rPr>
          <w:rFonts w:asciiTheme="minorHAnsi" w:hAnsiTheme="minorHAnsi" w:cstheme="minorHAnsi"/>
          <w:sz w:val="24"/>
          <w:szCs w:val="24"/>
        </w:rPr>
      </w:pPr>
      <w:r w:rsidRPr="00A069DB">
        <w:rPr>
          <w:rFonts w:asciiTheme="minorHAnsi" w:hAnsiTheme="minorHAnsi" w:cstheme="minorHAnsi"/>
          <w:sz w:val="24"/>
          <w:szCs w:val="24"/>
        </w:rPr>
        <w:t>The on-line valves shall be copper to copper ball valves with stainless steel or dezincification resistant brass internal parts.</w:t>
      </w:r>
    </w:p>
    <w:p w14:paraId="0520B6B4" w14:textId="2B70F4A6" w:rsidR="005D3942" w:rsidRPr="00A069DB" w:rsidRDefault="005D3942" w:rsidP="00006EAB">
      <w:pPr>
        <w:pStyle w:val="IndentPara"/>
        <w:spacing w:after="0"/>
        <w:ind w:left="720" w:right="36"/>
        <w:jc w:val="both"/>
        <w:rPr>
          <w:rFonts w:asciiTheme="minorHAnsi" w:hAnsiTheme="minorHAnsi" w:cstheme="minorHAnsi"/>
          <w:sz w:val="24"/>
          <w:szCs w:val="24"/>
        </w:rPr>
      </w:pPr>
      <w:r w:rsidRPr="00A069DB">
        <w:rPr>
          <w:rFonts w:asciiTheme="minorHAnsi" w:hAnsiTheme="minorHAnsi" w:cstheme="minorHAnsi"/>
          <w:sz w:val="24"/>
          <w:szCs w:val="24"/>
        </w:rPr>
        <w:t>All valves shall be compatible to use with copper pipes and fittings.</w:t>
      </w:r>
    </w:p>
    <w:p w14:paraId="530DDA00" w14:textId="77777777" w:rsidR="005D3942" w:rsidRPr="00A069DB" w:rsidRDefault="005D3942" w:rsidP="00006EAB">
      <w:pPr>
        <w:pStyle w:val="Heading3"/>
        <w:spacing w:before="0"/>
        <w:rPr>
          <w:rFonts w:asciiTheme="minorHAnsi" w:hAnsiTheme="minorHAnsi" w:cstheme="minorHAnsi"/>
          <w:bCs/>
          <w:color w:val="auto"/>
        </w:rPr>
      </w:pPr>
      <w:r w:rsidRPr="00A069DB">
        <w:rPr>
          <w:rFonts w:asciiTheme="minorHAnsi" w:hAnsiTheme="minorHAnsi" w:cstheme="minorHAnsi"/>
          <w:bCs/>
          <w:color w:val="auto"/>
        </w:rPr>
        <w:t>2.0</w:t>
      </w:r>
      <w:r w:rsidRPr="00A069DB">
        <w:rPr>
          <w:rFonts w:asciiTheme="minorHAnsi" w:hAnsiTheme="minorHAnsi" w:cstheme="minorHAnsi"/>
          <w:bCs/>
          <w:color w:val="auto"/>
        </w:rPr>
        <w:tab/>
        <w:t>PUMPS</w:t>
      </w:r>
    </w:p>
    <w:p w14:paraId="6FA04917" w14:textId="77777777" w:rsidR="005D3942" w:rsidRPr="00A069DB" w:rsidRDefault="005D3942" w:rsidP="00006EAB">
      <w:pPr>
        <w:spacing w:before="0" w:after="0"/>
        <w:ind w:right="-259"/>
        <w:rPr>
          <w:rFonts w:asciiTheme="minorHAnsi" w:hAnsiTheme="minorHAnsi" w:cstheme="minorHAnsi"/>
          <w:b/>
          <w:u w:val="single"/>
        </w:rPr>
      </w:pPr>
    </w:p>
    <w:p w14:paraId="50E030A0" w14:textId="27664EA3" w:rsidR="005D3942" w:rsidRPr="00A069DB" w:rsidRDefault="005D3942" w:rsidP="00006EAB">
      <w:pPr>
        <w:pStyle w:val="IndentPara"/>
        <w:tabs>
          <w:tab w:val="clear" w:pos="1134"/>
        </w:tabs>
        <w:spacing w:after="0"/>
        <w:ind w:left="0" w:right="734"/>
        <w:jc w:val="both"/>
        <w:rPr>
          <w:rFonts w:asciiTheme="minorHAnsi" w:hAnsiTheme="minorHAnsi" w:cstheme="minorHAnsi"/>
          <w:b/>
          <w:sz w:val="24"/>
          <w:szCs w:val="24"/>
        </w:rPr>
      </w:pPr>
      <w:r w:rsidRPr="00A069DB">
        <w:rPr>
          <w:rFonts w:asciiTheme="minorHAnsi" w:hAnsiTheme="minorHAnsi" w:cstheme="minorHAnsi"/>
          <w:b/>
          <w:sz w:val="24"/>
          <w:szCs w:val="24"/>
        </w:rPr>
        <w:t>2.1.      HYDROPNEUMATIC SYSTEM &amp; PUMPING MAINS</w:t>
      </w:r>
    </w:p>
    <w:p w14:paraId="43B65772" w14:textId="77777777" w:rsidR="005D3942" w:rsidRPr="00A069DB" w:rsidRDefault="005D3942" w:rsidP="00006EAB">
      <w:pPr>
        <w:spacing w:before="0" w:after="0"/>
        <w:ind w:right="-259"/>
        <w:rPr>
          <w:rFonts w:asciiTheme="minorHAnsi" w:hAnsiTheme="minorHAnsi" w:cstheme="minorHAnsi"/>
          <w:b/>
          <w:u w:val="single"/>
        </w:rPr>
      </w:pPr>
    </w:p>
    <w:p w14:paraId="45458AC7" w14:textId="77777777" w:rsidR="005D3942" w:rsidRPr="00A069DB" w:rsidRDefault="005D3942" w:rsidP="00006EAB">
      <w:pPr>
        <w:pStyle w:val="IndentPara"/>
        <w:tabs>
          <w:tab w:val="clear" w:pos="1134"/>
        </w:tabs>
        <w:spacing w:after="0"/>
        <w:ind w:left="0" w:right="734"/>
        <w:jc w:val="both"/>
        <w:rPr>
          <w:rFonts w:asciiTheme="minorHAnsi" w:hAnsiTheme="minorHAnsi" w:cstheme="minorHAnsi"/>
          <w:b/>
          <w:sz w:val="24"/>
          <w:szCs w:val="24"/>
        </w:rPr>
      </w:pPr>
      <w:r w:rsidRPr="00A069DB">
        <w:rPr>
          <w:rFonts w:asciiTheme="minorHAnsi" w:hAnsiTheme="minorHAnsi" w:cstheme="minorHAnsi"/>
          <w:b/>
          <w:sz w:val="24"/>
          <w:szCs w:val="24"/>
        </w:rPr>
        <w:t>2.1.1</w:t>
      </w:r>
      <w:r w:rsidRPr="00A069DB">
        <w:rPr>
          <w:rFonts w:asciiTheme="minorHAnsi" w:hAnsiTheme="minorHAnsi" w:cstheme="minorHAnsi"/>
          <w:b/>
          <w:sz w:val="24"/>
          <w:szCs w:val="24"/>
        </w:rPr>
        <w:tab/>
        <w:t xml:space="preserve">SCOPE </w:t>
      </w:r>
    </w:p>
    <w:p w14:paraId="17E9D062" w14:textId="77777777" w:rsidR="005D3942" w:rsidRPr="00A069DB" w:rsidRDefault="005D3942" w:rsidP="00006EAB">
      <w:pPr>
        <w:spacing w:before="0" w:after="0"/>
        <w:ind w:right="-259"/>
        <w:rPr>
          <w:rFonts w:asciiTheme="minorHAnsi" w:hAnsiTheme="minorHAnsi" w:cstheme="minorHAnsi"/>
          <w:b/>
          <w:u w:val="single"/>
        </w:rPr>
      </w:pPr>
    </w:p>
    <w:p w14:paraId="7FEBFC24" w14:textId="77777777" w:rsidR="005D3942" w:rsidRPr="00A069DB" w:rsidRDefault="005D3942" w:rsidP="00006EAB">
      <w:pPr>
        <w:pStyle w:val="List"/>
        <w:ind w:left="720" w:right="-259" w:firstLine="0"/>
        <w:jc w:val="both"/>
        <w:rPr>
          <w:rFonts w:asciiTheme="minorHAnsi" w:hAnsiTheme="minorHAnsi" w:cstheme="minorHAnsi"/>
        </w:rPr>
      </w:pPr>
      <w:r w:rsidRPr="00A069DB">
        <w:rPr>
          <w:rFonts w:asciiTheme="minorHAnsi" w:hAnsiTheme="minorHAnsi" w:cstheme="minorHAnsi"/>
        </w:rPr>
        <w:t>This section of the contract involves the design, supply, installation, testing and commissioning of the complete Hydro pneumatic pumping system and other pumping systems complete with all controls and electrical work for domestic water supply, water supply for flushing and for cooling tower make-up. All submersible water re-circulation, drainage and ejector pumps for the project are also included in this contract.  It also involves testing and commissioning of the pumping system with the domestic water and flushing water supply &amp; distribution.</w:t>
      </w:r>
    </w:p>
    <w:p w14:paraId="1B34E84B" w14:textId="77777777" w:rsidR="005D3942" w:rsidRPr="00A069DB" w:rsidRDefault="005D3942" w:rsidP="00006EAB">
      <w:pPr>
        <w:pStyle w:val="List"/>
        <w:ind w:left="720" w:right="-259" w:firstLine="0"/>
        <w:jc w:val="both"/>
        <w:rPr>
          <w:rFonts w:asciiTheme="minorHAnsi" w:hAnsiTheme="minorHAnsi" w:cstheme="minorHAnsi"/>
        </w:rPr>
      </w:pPr>
    </w:p>
    <w:p w14:paraId="57C0386C" w14:textId="77777777" w:rsidR="005D3942" w:rsidRPr="00A069DB" w:rsidRDefault="005D3942" w:rsidP="00006EAB">
      <w:pPr>
        <w:pStyle w:val="List"/>
        <w:ind w:left="720" w:right="-259" w:firstLine="0"/>
        <w:jc w:val="both"/>
        <w:rPr>
          <w:rFonts w:asciiTheme="minorHAnsi" w:hAnsiTheme="minorHAnsi" w:cstheme="minorHAnsi"/>
        </w:rPr>
      </w:pPr>
      <w:r w:rsidRPr="00A069DB">
        <w:rPr>
          <w:rFonts w:asciiTheme="minorHAnsi" w:hAnsiTheme="minorHAnsi" w:cstheme="minorHAnsi"/>
        </w:rPr>
        <w:t>This specification described the particulars of the contract, designs and systems chosen, and mode of operation.</w:t>
      </w:r>
    </w:p>
    <w:p w14:paraId="04416366" w14:textId="77777777" w:rsidR="005D3942" w:rsidRPr="00A069DB" w:rsidRDefault="005D3942" w:rsidP="00006EAB">
      <w:pPr>
        <w:pStyle w:val="List"/>
        <w:ind w:left="720" w:right="-259" w:firstLine="0"/>
        <w:jc w:val="both"/>
        <w:rPr>
          <w:rFonts w:asciiTheme="minorHAnsi" w:hAnsiTheme="minorHAnsi" w:cstheme="minorHAnsi"/>
        </w:rPr>
      </w:pPr>
    </w:p>
    <w:p w14:paraId="5B8F0390" w14:textId="77777777" w:rsidR="005D3942" w:rsidRPr="00A069DB" w:rsidRDefault="005D3942" w:rsidP="00006EAB">
      <w:pPr>
        <w:pStyle w:val="List"/>
        <w:ind w:left="720" w:right="-259" w:firstLine="0"/>
        <w:jc w:val="both"/>
        <w:rPr>
          <w:rFonts w:asciiTheme="minorHAnsi" w:hAnsiTheme="minorHAnsi" w:cstheme="minorHAnsi"/>
        </w:rPr>
      </w:pPr>
      <w:r w:rsidRPr="00A069DB">
        <w:rPr>
          <w:rFonts w:asciiTheme="minorHAnsi" w:hAnsiTheme="minorHAnsi" w:cstheme="minorHAnsi"/>
        </w:rPr>
        <w:t>All installation work shall comply with the latest rules and regulations.</w:t>
      </w:r>
    </w:p>
    <w:p w14:paraId="18889E68" w14:textId="77777777" w:rsidR="005D3942" w:rsidRPr="00A069DB" w:rsidRDefault="005D3942" w:rsidP="00006EAB">
      <w:pPr>
        <w:pStyle w:val="List"/>
        <w:ind w:left="720" w:right="-259" w:firstLine="0"/>
        <w:jc w:val="both"/>
        <w:rPr>
          <w:rFonts w:asciiTheme="minorHAnsi" w:hAnsiTheme="minorHAnsi" w:cstheme="minorHAnsi"/>
        </w:rPr>
      </w:pPr>
    </w:p>
    <w:p w14:paraId="4C31AF42" w14:textId="77777777" w:rsidR="005D3942" w:rsidRPr="00A069DB" w:rsidRDefault="005D3942" w:rsidP="00006EAB">
      <w:pPr>
        <w:pStyle w:val="List"/>
        <w:ind w:left="720" w:right="-259" w:firstLine="0"/>
        <w:jc w:val="both"/>
        <w:rPr>
          <w:rFonts w:asciiTheme="minorHAnsi" w:hAnsiTheme="minorHAnsi" w:cstheme="minorHAnsi"/>
        </w:rPr>
      </w:pPr>
      <w:r w:rsidRPr="00A069DB">
        <w:rPr>
          <w:rFonts w:asciiTheme="minorHAnsi" w:hAnsiTheme="minorHAnsi" w:cstheme="minorHAnsi"/>
        </w:rPr>
        <w:t>The work embraced by these specifications covers the design, submission to authorities, supply, delivery on site, installation, testing, commissioning and maintenance of the Hydro pneumatic pumping system, other pumping system installation of the building in accordance with this specification and associated drawings.</w:t>
      </w:r>
    </w:p>
    <w:p w14:paraId="291D48A6" w14:textId="77777777" w:rsidR="005D3942" w:rsidRPr="00A069DB" w:rsidRDefault="005D3942" w:rsidP="00006EAB">
      <w:pPr>
        <w:pStyle w:val="List"/>
        <w:ind w:left="720" w:right="-259" w:firstLine="0"/>
        <w:jc w:val="both"/>
        <w:rPr>
          <w:rFonts w:asciiTheme="minorHAnsi" w:hAnsiTheme="minorHAnsi" w:cstheme="minorHAnsi"/>
        </w:rPr>
      </w:pPr>
    </w:p>
    <w:p w14:paraId="6378E1B1" w14:textId="77777777" w:rsidR="005D3942" w:rsidRPr="00A069DB" w:rsidRDefault="005D3942" w:rsidP="00006EAB">
      <w:pPr>
        <w:pStyle w:val="List"/>
        <w:ind w:left="720" w:right="-259" w:firstLine="0"/>
        <w:jc w:val="both"/>
        <w:rPr>
          <w:rFonts w:asciiTheme="minorHAnsi" w:hAnsiTheme="minorHAnsi" w:cstheme="minorHAnsi"/>
        </w:rPr>
      </w:pPr>
      <w:r w:rsidRPr="00A069DB">
        <w:rPr>
          <w:rFonts w:asciiTheme="minorHAnsi" w:hAnsiTheme="minorHAnsi" w:cstheme="minorHAnsi"/>
        </w:rPr>
        <w:t>The scope of work shall include the following (list is indicative and not exhaustive) :</w:t>
      </w:r>
    </w:p>
    <w:p w14:paraId="2F7737E4" w14:textId="77777777" w:rsidR="005D3942" w:rsidRPr="00A069DB" w:rsidRDefault="005D3942" w:rsidP="00006EAB">
      <w:pPr>
        <w:pStyle w:val="List"/>
        <w:ind w:left="720" w:right="-259" w:firstLine="0"/>
        <w:jc w:val="both"/>
        <w:rPr>
          <w:rFonts w:asciiTheme="minorHAnsi" w:hAnsiTheme="minorHAnsi" w:cstheme="minorHAnsi"/>
        </w:rPr>
      </w:pPr>
    </w:p>
    <w:p w14:paraId="0BA7F196" w14:textId="77777777" w:rsidR="005D3942" w:rsidRPr="00A069DB" w:rsidRDefault="005D3942" w:rsidP="00006EAB">
      <w:pPr>
        <w:pStyle w:val="List"/>
        <w:ind w:left="1440" w:right="-259" w:hanging="720"/>
        <w:jc w:val="both"/>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Variable speed pumping units’ domestic water &amp; flushing water supply &amp; distribution.</w:t>
      </w:r>
    </w:p>
    <w:p w14:paraId="44EBAD1B" w14:textId="77777777" w:rsidR="005D3942" w:rsidRPr="00A069DB" w:rsidRDefault="005D3942" w:rsidP="00006EAB">
      <w:pPr>
        <w:pStyle w:val="List"/>
        <w:ind w:left="1440" w:right="-259" w:hanging="720"/>
        <w:jc w:val="both"/>
        <w:rPr>
          <w:rFonts w:asciiTheme="minorHAnsi" w:hAnsiTheme="minorHAnsi" w:cstheme="minorHAnsi"/>
        </w:rPr>
      </w:pPr>
    </w:p>
    <w:p w14:paraId="205CC5B1" w14:textId="77777777" w:rsidR="005D3942" w:rsidRPr="00A069DB" w:rsidRDefault="005D3942" w:rsidP="00006EAB">
      <w:pPr>
        <w:pStyle w:val="Legal2"/>
        <w:widowControl/>
        <w:numPr>
          <w:ilvl w:val="1"/>
          <w:numId w:val="0"/>
        </w:numPr>
        <w:tabs>
          <w:tab w:val="left" w:pos="-1440"/>
          <w:tab w:val="num" w:pos="1080"/>
          <w:tab w:val="num" w:pos="1296"/>
          <w:tab w:val="left" w:pos="1440"/>
        </w:tabs>
        <w:ind w:left="1440" w:hanging="720"/>
        <w:jc w:val="both"/>
        <w:rPr>
          <w:rFonts w:asciiTheme="minorHAnsi" w:hAnsiTheme="minorHAnsi" w:cstheme="minorHAnsi"/>
          <w:szCs w:val="24"/>
        </w:rPr>
      </w:pPr>
      <w:r w:rsidRPr="00A069DB">
        <w:rPr>
          <w:rFonts w:asciiTheme="minorHAnsi" w:hAnsiTheme="minorHAnsi" w:cstheme="minorHAnsi"/>
          <w:szCs w:val="24"/>
        </w:rPr>
        <w:t>-</w:t>
      </w:r>
      <w:r w:rsidRPr="00A069DB">
        <w:rPr>
          <w:rFonts w:asciiTheme="minorHAnsi" w:hAnsiTheme="minorHAnsi" w:cstheme="minorHAnsi"/>
          <w:szCs w:val="24"/>
        </w:rPr>
        <w:tab/>
      </w:r>
      <w:r w:rsidRPr="00A069DB">
        <w:rPr>
          <w:rFonts w:asciiTheme="minorHAnsi" w:hAnsiTheme="minorHAnsi" w:cstheme="minorHAnsi"/>
          <w:szCs w:val="24"/>
        </w:rPr>
        <w:tab/>
      </w:r>
      <w:r w:rsidRPr="00A069DB">
        <w:rPr>
          <w:rFonts w:asciiTheme="minorHAnsi" w:hAnsiTheme="minorHAnsi" w:cstheme="minorHAnsi"/>
          <w:szCs w:val="24"/>
        </w:rPr>
        <w:tab/>
        <w:t>Suitably sized food grade quality, non-toxic diaphragm type pressure vessels complete with necessary interconnections and controls.</w:t>
      </w:r>
    </w:p>
    <w:p w14:paraId="2218EBD2" w14:textId="77777777" w:rsidR="005D3942" w:rsidRPr="00A069DB" w:rsidRDefault="005D3942" w:rsidP="00006EAB">
      <w:pPr>
        <w:spacing w:before="0" w:after="0"/>
        <w:ind w:left="1440" w:hanging="720"/>
        <w:rPr>
          <w:rFonts w:asciiTheme="minorHAnsi" w:hAnsiTheme="minorHAnsi" w:cstheme="minorHAnsi"/>
        </w:rPr>
      </w:pPr>
    </w:p>
    <w:p w14:paraId="311BACEF" w14:textId="77777777" w:rsidR="005D3942" w:rsidRPr="00A069DB" w:rsidRDefault="005D3942" w:rsidP="00006EAB">
      <w:pPr>
        <w:numPr>
          <w:ilvl w:val="1"/>
          <w:numId w:val="0"/>
        </w:numPr>
        <w:spacing w:before="0" w:after="0"/>
        <w:ind w:left="144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 xml:space="preserve">Control panel for pump control complete with variable speed drives, circuit breakers, fusses, pressure transmitters etc. complete with all interconnections to pumps and electrical supply panels. </w:t>
      </w:r>
    </w:p>
    <w:p w14:paraId="0DC617E8" w14:textId="77777777" w:rsidR="005D3942" w:rsidRPr="00A069DB" w:rsidRDefault="005D3942" w:rsidP="00006EAB">
      <w:pPr>
        <w:spacing w:before="0" w:after="0"/>
        <w:ind w:left="1440" w:hanging="720"/>
        <w:rPr>
          <w:rFonts w:asciiTheme="minorHAnsi" w:hAnsiTheme="minorHAnsi" w:cstheme="minorHAnsi"/>
        </w:rPr>
      </w:pPr>
    </w:p>
    <w:p w14:paraId="038FD2E9" w14:textId="77777777" w:rsidR="005D3942" w:rsidRPr="00A069DB" w:rsidRDefault="005D3942" w:rsidP="00006EAB">
      <w:pPr>
        <w:numPr>
          <w:ilvl w:val="1"/>
          <w:numId w:val="0"/>
        </w:numPr>
        <w:spacing w:before="0" w:after="0"/>
        <w:ind w:left="144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Pump control units complete with pre-programmed micro-processor chip.</w:t>
      </w:r>
    </w:p>
    <w:p w14:paraId="3F9AEDE4" w14:textId="77777777" w:rsidR="005D3942" w:rsidRPr="00A069DB" w:rsidRDefault="005D3942" w:rsidP="00006EAB">
      <w:pPr>
        <w:spacing w:before="0" w:after="0"/>
        <w:ind w:left="1440" w:hanging="720"/>
        <w:rPr>
          <w:rFonts w:asciiTheme="minorHAnsi" w:hAnsiTheme="minorHAnsi" w:cstheme="minorHAnsi"/>
        </w:rPr>
      </w:pPr>
    </w:p>
    <w:p w14:paraId="35A514FA" w14:textId="77777777" w:rsidR="005D3942" w:rsidRPr="00A069DB" w:rsidRDefault="005D3942" w:rsidP="00006EAB">
      <w:pPr>
        <w:numPr>
          <w:ilvl w:val="1"/>
          <w:numId w:val="0"/>
        </w:numPr>
        <w:spacing w:before="0" w:after="0"/>
        <w:ind w:left="1440" w:hanging="720"/>
        <w:rPr>
          <w:rFonts w:asciiTheme="minorHAnsi" w:hAnsiTheme="minorHAnsi" w:cstheme="minorHAnsi"/>
        </w:rPr>
      </w:pPr>
      <w:r w:rsidRPr="00A069DB">
        <w:rPr>
          <w:rFonts w:asciiTheme="minorHAnsi" w:hAnsiTheme="minorHAnsi" w:cstheme="minorHAnsi"/>
        </w:rPr>
        <w:lastRenderedPageBreak/>
        <w:t>-</w:t>
      </w:r>
      <w:r w:rsidRPr="00A069DB">
        <w:rPr>
          <w:rFonts w:asciiTheme="minorHAnsi" w:hAnsiTheme="minorHAnsi" w:cstheme="minorHAnsi"/>
        </w:rPr>
        <w:tab/>
        <w:t xml:space="preserve">Pump monitoring units to monitor operation of pumps. </w:t>
      </w:r>
    </w:p>
    <w:p w14:paraId="192289CC" w14:textId="77777777" w:rsidR="005D3942" w:rsidRPr="00A069DB" w:rsidRDefault="005D3942" w:rsidP="00006EAB">
      <w:pPr>
        <w:spacing w:before="0" w:after="0"/>
        <w:ind w:left="1440" w:hanging="720"/>
        <w:rPr>
          <w:rFonts w:asciiTheme="minorHAnsi" w:hAnsiTheme="minorHAnsi" w:cstheme="minorHAnsi"/>
        </w:rPr>
      </w:pPr>
    </w:p>
    <w:p w14:paraId="5D0D1BD1" w14:textId="77777777" w:rsidR="005D3942" w:rsidRPr="00A069DB" w:rsidRDefault="005D3942" w:rsidP="00006EAB">
      <w:pPr>
        <w:numPr>
          <w:ilvl w:val="1"/>
          <w:numId w:val="0"/>
        </w:numPr>
        <w:spacing w:before="0" w:after="0"/>
        <w:ind w:left="144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Each Hydro pneumatic Pumping unit shall be supplied as a complete set including variable speed pumps, pressure vessels suction and discharge common manifolds, non-return valves, isolating valves, pressure gauges, pressure transmitters on the discharge side and level electrode, flexible, strainers  at the suction tank.  Each unit shall be provided with electronic microprocessors for unit control and all necessary electrical work for the unit.</w:t>
      </w:r>
    </w:p>
    <w:p w14:paraId="5AF1106B" w14:textId="77777777" w:rsidR="005D3942" w:rsidRPr="00A069DB" w:rsidRDefault="005D3942" w:rsidP="00006EAB">
      <w:pPr>
        <w:spacing w:before="0" w:after="0"/>
        <w:ind w:left="1440" w:hanging="720"/>
        <w:rPr>
          <w:rFonts w:asciiTheme="minorHAnsi" w:hAnsiTheme="minorHAnsi" w:cstheme="minorHAnsi"/>
        </w:rPr>
      </w:pPr>
    </w:p>
    <w:p w14:paraId="6D0FBD7F" w14:textId="77777777" w:rsidR="005D3942" w:rsidRPr="00A069DB" w:rsidRDefault="005D3942" w:rsidP="00006EAB">
      <w:pPr>
        <w:numPr>
          <w:ilvl w:val="1"/>
          <w:numId w:val="0"/>
        </w:numPr>
        <w:spacing w:before="0" w:after="0"/>
        <w:ind w:left="144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Submersible water re-circulation pump for water fountain, drainage pumps for plant room drainage complete with electrical panels and necessary accessories with automation for pump operation.</w:t>
      </w:r>
    </w:p>
    <w:p w14:paraId="0FE5AF2B" w14:textId="77777777" w:rsidR="005D3942" w:rsidRPr="00A069DB" w:rsidRDefault="005D3942" w:rsidP="00006EAB">
      <w:pPr>
        <w:spacing w:before="0" w:after="0"/>
        <w:ind w:left="1440" w:hanging="720"/>
        <w:rPr>
          <w:rFonts w:asciiTheme="minorHAnsi" w:hAnsiTheme="minorHAnsi" w:cstheme="minorHAnsi"/>
        </w:rPr>
      </w:pPr>
    </w:p>
    <w:p w14:paraId="797DCC2D" w14:textId="77777777" w:rsidR="005D3942" w:rsidRPr="00A069DB" w:rsidRDefault="005D3942" w:rsidP="00006EAB">
      <w:pPr>
        <w:numPr>
          <w:ilvl w:val="1"/>
          <w:numId w:val="0"/>
        </w:numPr>
        <w:spacing w:before="0" w:after="0"/>
        <w:ind w:left="144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 xml:space="preserve">All the pipe work etc. shown in the system drawings is meant for information only and shall be carried out by others.  The Hydro pneumatic system supplier shall provide the pumping units in the designated pump rooms as complete units included all necessary piping within plant such that only discharge connections are required to be connected into the unit’s discharge manifolds just inside the plant room, by the Plumbing contractor.  The Hydro pneumatic system contractor shall guarantee specified pump performance at various pump speeds and Hydro pneumatic pumps must be able to supply at least 2 bar pressure at the highest/farthest fitting. </w:t>
      </w:r>
    </w:p>
    <w:p w14:paraId="6A0EC618" w14:textId="77777777" w:rsidR="005D3942" w:rsidRPr="00A069DB" w:rsidRDefault="005D3942" w:rsidP="00006EAB">
      <w:pPr>
        <w:spacing w:before="0" w:after="0"/>
        <w:ind w:left="1440" w:hanging="720"/>
        <w:rPr>
          <w:rFonts w:asciiTheme="minorHAnsi" w:hAnsiTheme="minorHAnsi" w:cstheme="minorHAnsi"/>
        </w:rPr>
      </w:pPr>
    </w:p>
    <w:p w14:paraId="53D26859" w14:textId="77777777" w:rsidR="005D3942" w:rsidRPr="00A069DB" w:rsidRDefault="005D3942" w:rsidP="00006EAB">
      <w:pPr>
        <w:numPr>
          <w:ilvl w:val="1"/>
          <w:numId w:val="0"/>
        </w:numPr>
        <w:spacing w:before="0" w:after="0"/>
        <w:ind w:left="144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Electrical equipment and installation work including the PLC in Control panel.</w:t>
      </w:r>
    </w:p>
    <w:p w14:paraId="49FA122C" w14:textId="77777777" w:rsidR="005D3942" w:rsidRPr="00A069DB" w:rsidRDefault="005D3942" w:rsidP="00006EAB">
      <w:pPr>
        <w:spacing w:before="0" w:after="0"/>
        <w:rPr>
          <w:rFonts w:asciiTheme="minorHAnsi" w:hAnsiTheme="minorHAnsi" w:cstheme="minorHAnsi"/>
        </w:rPr>
      </w:pPr>
    </w:p>
    <w:p w14:paraId="1997F4C8" w14:textId="77777777" w:rsidR="005D3942" w:rsidRPr="00A069DB" w:rsidRDefault="005D3942" w:rsidP="00006EAB">
      <w:pPr>
        <w:numPr>
          <w:ilvl w:val="1"/>
          <w:numId w:val="0"/>
        </w:numPr>
        <w:spacing w:before="0" w:after="0"/>
        <w:ind w:left="144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Painting and labeling of pipe work and equipment;</w:t>
      </w:r>
    </w:p>
    <w:p w14:paraId="75966B7A" w14:textId="77777777" w:rsidR="005D3942" w:rsidRPr="00A069DB" w:rsidRDefault="005D3942" w:rsidP="00006EAB">
      <w:pPr>
        <w:pStyle w:val="Legal2"/>
        <w:widowControl/>
        <w:tabs>
          <w:tab w:val="left" w:pos="-1440"/>
          <w:tab w:val="left" w:pos="1440"/>
        </w:tabs>
        <w:jc w:val="both"/>
        <w:rPr>
          <w:rFonts w:asciiTheme="minorHAnsi" w:hAnsiTheme="minorHAnsi" w:cstheme="minorHAnsi"/>
          <w:szCs w:val="24"/>
        </w:rPr>
      </w:pPr>
    </w:p>
    <w:p w14:paraId="26A62AD2" w14:textId="77777777" w:rsidR="005D3942" w:rsidRPr="00A069DB" w:rsidRDefault="005D3942" w:rsidP="00006EAB">
      <w:pPr>
        <w:pStyle w:val="Legal2"/>
        <w:widowControl/>
        <w:numPr>
          <w:ilvl w:val="1"/>
          <w:numId w:val="0"/>
        </w:numPr>
        <w:tabs>
          <w:tab w:val="left" w:pos="-1440"/>
          <w:tab w:val="left" w:pos="1440"/>
        </w:tabs>
        <w:ind w:left="1440" w:hanging="720"/>
        <w:jc w:val="both"/>
        <w:rPr>
          <w:rFonts w:asciiTheme="minorHAnsi" w:hAnsiTheme="minorHAnsi" w:cstheme="minorHAnsi"/>
          <w:szCs w:val="24"/>
        </w:rPr>
      </w:pPr>
      <w:r w:rsidRPr="00A069DB">
        <w:rPr>
          <w:rFonts w:asciiTheme="minorHAnsi" w:hAnsiTheme="minorHAnsi" w:cstheme="minorHAnsi"/>
          <w:szCs w:val="24"/>
        </w:rPr>
        <w:t>-</w:t>
      </w:r>
      <w:r w:rsidRPr="00A069DB">
        <w:rPr>
          <w:rFonts w:asciiTheme="minorHAnsi" w:hAnsiTheme="minorHAnsi" w:cstheme="minorHAnsi"/>
          <w:szCs w:val="24"/>
        </w:rPr>
        <w:tab/>
        <w:t>Provision of all hold down bolts, spigots struts and the like required to be built in during construction;</w:t>
      </w:r>
    </w:p>
    <w:p w14:paraId="4FC58BBC" w14:textId="77777777" w:rsidR="005D3942" w:rsidRPr="00A069DB" w:rsidRDefault="005D3942" w:rsidP="00006EAB">
      <w:pPr>
        <w:spacing w:before="0" w:after="0"/>
        <w:ind w:left="1440" w:hanging="720"/>
        <w:rPr>
          <w:rFonts w:asciiTheme="minorHAnsi" w:hAnsiTheme="minorHAnsi" w:cstheme="minorHAnsi"/>
        </w:rPr>
      </w:pPr>
    </w:p>
    <w:p w14:paraId="688E9624" w14:textId="77777777" w:rsidR="005D3942" w:rsidRPr="00A069DB" w:rsidRDefault="005D3942" w:rsidP="00006EAB">
      <w:pPr>
        <w:pStyle w:val="Legal2"/>
        <w:widowControl/>
        <w:numPr>
          <w:ilvl w:val="1"/>
          <w:numId w:val="0"/>
        </w:numPr>
        <w:tabs>
          <w:tab w:val="left" w:pos="-1440"/>
          <w:tab w:val="left" w:pos="1440"/>
        </w:tabs>
        <w:ind w:left="1440" w:hanging="720"/>
        <w:jc w:val="both"/>
        <w:rPr>
          <w:rFonts w:asciiTheme="minorHAnsi" w:hAnsiTheme="minorHAnsi" w:cstheme="minorHAnsi"/>
          <w:szCs w:val="24"/>
        </w:rPr>
      </w:pPr>
      <w:r w:rsidRPr="00A069DB">
        <w:rPr>
          <w:rFonts w:asciiTheme="minorHAnsi" w:hAnsiTheme="minorHAnsi" w:cstheme="minorHAnsi"/>
          <w:szCs w:val="24"/>
        </w:rPr>
        <w:t>-</w:t>
      </w:r>
      <w:r w:rsidRPr="00A069DB">
        <w:rPr>
          <w:rFonts w:asciiTheme="minorHAnsi" w:hAnsiTheme="minorHAnsi" w:cstheme="minorHAnsi"/>
          <w:szCs w:val="24"/>
        </w:rPr>
        <w:tab/>
        <w:t>Provision of dry contacts to BMS indicating the status of the pumps and pressure vessel in form of hardware interfacing panels inside each pump room and control panels of all pumps.</w:t>
      </w:r>
    </w:p>
    <w:p w14:paraId="4122E408" w14:textId="77777777" w:rsidR="005D3942" w:rsidRPr="00A069DB" w:rsidRDefault="005D3942" w:rsidP="00006EAB">
      <w:pPr>
        <w:spacing w:before="0" w:after="0"/>
        <w:ind w:left="1440" w:hanging="720"/>
        <w:rPr>
          <w:rFonts w:asciiTheme="minorHAnsi" w:hAnsiTheme="minorHAnsi" w:cstheme="minorHAnsi"/>
        </w:rPr>
      </w:pPr>
    </w:p>
    <w:p w14:paraId="7292D188" w14:textId="77777777" w:rsidR="005D3942" w:rsidRPr="00A069DB" w:rsidRDefault="005D3942" w:rsidP="00006EAB">
      <w:pPr>
        <w:pStyle w:val="Legal2"/>
        <w:widowControl/>
        <w:numPr>
          <w:ilvl w:val="1"/>
          <w:numId w:val="0"/>
        </w:numPr>
        <w:tabs>
          <w:tab w:val="left" w:pos="-1440"/>
          <w:tab w:val="left" w:pos="1440"/>
        </w:tabs>
        <w:ind w:left="1440" w:hanging="720"/>
        <w:jc w:val="both"/>
        <w:rPr>
          <w:rFonts w:asciiTheme="minorHAnsi" w:hAnsiTheme="minorHAnsi" w:cstheme="minorHAnsi"/>
          <w:szCs w:val="24"/>
        </w:rPr>
      </w:pPr>
      <w:r w:rsidRPr="00A069DB">
        <w:rPr>
          <w:rFonts w:asciiTheme="minorHAnsi" w:hAnsiTheme="minorHAnsi" w:cstheme="minorHAnsi"/>
          <w:szCs w:val="24"/>
        </w:rPr>
        <w:t>-</w:t>
      </w:r>
      <w:r w:rsidRPr="00A069DB">
        <w:rPr>
          <w:rFonts w:asciiTheme="minorHAnsi" w:hAnsiTheme="minorHAnsi" w:cstheme="minorHAnsi"/>
          <w:szCs w:val="24"/>
        </w:rPr>
        <w:tab/>
        <w:t>Provision of all level switches, flow switches and other sensing devices for status indication.</w:t>
      </w:r>
    </w:p>
    <w:p w14:paraId="057D4B51" w14:textId="77777777" w:rsidR="005D3942" w:rsidRPr="00A069DB" w:rsidRDefault="005D3942" w:rsidP="00006EAB">
      <w:pPr>
        <w:spacing w:before="0" w:after="0"/>
        <w:ind w:left="1440" w:hanging="720"/>
        <w:rPr>
          <w:rFonts w:asciiTheme="minorHAnsi" w:hAnsiTheme="minorHAnsi" w:cstheme="minorHAnsi"/>
        </w:rPr>
      </w:pPr>
    </w:p>
    <w:p w14:paraId="32BF0E1C" w14:textId="77777777" w:rsidR="005D3942" w:rsidRPr="00A069DB" w:rsidRDefault="005D3942" w:rsidP="00006EAB">
      <w:pPr>
        <w:pStyle w:val="Legal2"/>
        <w:widowControl/>
        <w:numPr>
          <w:ilvl w:val="1"/>
          <w:numId w:val="0"/>
        </w:numPr>
        <w:tabs>
          <w:tab w:val="left" w:pos="-1440"/>
          <w:tab w:val="left" w:pos="1440"/>
        </w:tabs>
        <w:ind w:left="1440" w:hanging="720"/>
        <w:jc w:val="both"/>
        <w:rPr>
          <w:rFonts w:asciiTheme="minorHAnsi" w:hAnsiTheme="minorHAnsi" w:cstheme="minorHAnsi"/>
          <w:szCs w:val="24"/>
        </w:rPr>
      </w:pPr>
      <w:r w:rsidRPr="00A069DB">
        <w:rPr>
          <w:rFonts w:asciiTheme="minorHAnsi" w:hAnsiTheme="minorHAnsi" w:cstheme="minorHAnsi"/>
          <w:szCs w:val="24"/>
        </w:rPr>
        <w:t>-</w:t>
      </w:r>
      <w:r w:rsidRPr="00A069DB">
        <w:rPr>
          <w:rFonts w:asciiTheme="minorHAnsi" w:hAnsiTheme="minorHAnsi" w:cstheme="minorHAnsi"/>
          <w:szCs w:val="24"/>
        </w:rPr>
        <w:tab/>
        <w:t>All interfacing work with other trades.</w:t>
      </w:r>
    </w:p>
    <w:p w14:paraId="668D1E0A" w14:textId="77777777" w:rsidR="005D3942" w:rsidRPr="00A069DB" w:rsidRDefault="005D3942" w:rsidP="00006EAB">
      <w:pPr>
        <w:pStyle w:val="Legal2"/>
        <w:widowControl/>
        <w:tabs>
          <w:tab w:val="left" w:pos="-1440"/>
          <w:tab w:val="left" w:pos="1440"/>
        </w:tabs>
        <w:jc w:val="both"/>
        <w:rPr>
          <w:rFonts w:asciiTheme="minorHAnsi" w:hAnsiTheme="minorHAnsi" w:cstheme="minorHAnsi"/>
          <w:szCs w:val="24"/>
        </w:rPr>
      </w:pPr>
    </w:p>
    <w:p w14:paraId="4EC6459E" w14:textId="77777777" w:rsidR="005D3942" w:rsidRPr="00A069DB" w:rsidRDefault="005D3942" w:rsidP="00006EAB">
      <w:pPr>
        <w:pStyle w:val="Legal2"/>
        <w:widowControl/>
        <w:numPr>
          <w:ilvl w:val="1"/>
          <w:numId w:val="0"/>
        </w:numPr>
        <w:tabs>
          <w:tab w:val="left" w:pos="-1440"/>
          <w:tab w:val="left" w:pos="1440"/>
        </w:tabs>
        <w:ind w:left="1440" w:hanging="720"/>
        <w:jc w:val="both"/>
        <w:rPr>
          <w:rFonts w:asciiTheme="minorHAnsi" w:hAnsiTheme="minorHAnsi" w:cstheme="minorHAnsi"/>
          <w:szCs w:val="24"/>
        </w:rPr>
      </w:pPr>
      <w:r w:rsidRPr="00A069DB">
        <w:rPr>
          <w:rFonts w:asciiTheme="minorHAnsi" w:hAnsiTheme="minorHAnsi" w:cstheme="minorHAnsi"/>
          <w:szCs w:val="24"/>
        </w:rPr>
        <w:t>-</w:t>
      </w:r>
      <w:r w:rsidRPr="00A069DB">
        <w:rPr>
          <w:rFonts w:asciiTheme="minorHAnsi" w:hAnsiTheme="minorHAnsi" w:cstheme="minorHAnsi"/>
          <w:szCs w:val="24"/>
        </w:rPr>
        <w:tab/>
        <w:t>Testing and commissioning and balancing of the Hydro pneumatic &amp; Pumping system;</w:t>
      </w:r>
    </w:p>
    <w:p w14:paraId="27698C07" w14:textId="77777777" w:rsidR="005D3942" w:rsidRPr="00A069DB" w:rsidRDefault="005D3942" w:rsidP="00006EAB">
      <w:pPr>
        <w:spacing w:before="0" w:after="0"/>
        <w:ind w:left="1440" w:hanging="720"/>
        <w:rPr>
          <w:rFonts w:asciiTheme="minorHAnsi" w:hAnsiTheme="minorHAnsi" w:cstheme="minorHAnsi"/>
        </w:rPr>
      </w:pPr>
    </w:p>
    <w:p w14:paraId="172DA2EA" w14:textId="66C14432" w:rsidR="005D3942" w:rsidRPr="00A069DB" w:rsidRDefault="005D3942" w:rsidP="00006EAB">
      <w:pPr>
        <w:pStyle w:val="Legal2"/>
        <w:widowControl/>
        <w:numPr>
          <w:ilvl w:val="1"/>
          <w:numId w:val="0"/>
        </w:numPr>
        <w:tabs>
          <w:tab w:val="left" w:pos="-1440"/>
          <w:tab w:val="left" w:pos="1440"/>
        </w:tabs>
        <w:ind w:left="1440" w:hanging="720"/>
        <w:jc w:val="both"/>
        <w:rPr>
          <w:rFonts w:asciiTheme="minorHAnsi" w:hAnsiTheme="minorHAnsi" w:cstheme="minorHAnsi"/>
          <w:szCs w:val="24"/>
        </w:rPr>
      </w:pPr>
      <w:r w:rsidRPr="00A069DB">
        <w:rPr>
          <w:rFonts w:asciiTheme="minorHAnsi" w:hAnsiTheme="minorHAnsi" w:cstheme="minorHAnsi"/>
          <w:szCs w:val="24"/>
        </w:rPr>
        <w:t>-</w:t>
      </w:r>
      <w:r w:rsidRPr="00A069DB">
        <w:rPr>
          <w:rFonts w:asciiTheme="minorHAnsi" w:hAnsiTheme="minorHAnsi" w:cstheme="minorHAnsi"/>
          <w:szCs w:val="24"/>
        </w:rPr>
        <w:tab/>
        <w:t xml:space="preserve">Provision of </w:t>
      </w:r>
      <w:r w:rsidR="00421156" w:rsidRPr="00A069DB">
        <w:rPr>
          <w:rFonts w:asciiTheme="minorHAnsi" w:hAnsiTheme="minorHAnsi" w:cstheme="minorHAnsi"/>
          <w:szCs w:val="24"/>
        </w:rPr>
        <w:t>twenty-four</w:t>
      </w:r>
      <w:r w:rsidRPr="00A069DB">
        <w:rPr>
          <w:rFonts w:asciiTheme="minorHAnsi" w:hAnsiTheme="minorHAnsi" w:cstheme="minorHAnsi"/>
          <w:szCs w:val="24"/>
        </w:rPr>
        <w:t xml:space="preserve"> (24) months operational maintenance and breakdown services;</w:t>
      </w:r>
    </w:p>
    <w:p w14:paraId="4CCFB197" w14:textId="77777777" w:rsidR="005D3942" w:rsidRPr="00A069DB" w:rsidRDefault="005D3942" w:rsidP="00006EAB">
      <w:pPr>
        <w:spacing w:before="0" w:after="0"/>
        <w:ind w:left="1440" w:hanging="720"/>
        <w:rPr>
          <w:rFonts w:asciiTheme="minorHAnsi" w:hAnsiTheme="minorHAnsi" w:cstheme="minorHAnsi"/>
        </w:rPr>
      </w:pPr>
    </w:p>
    <w:p w14:paraId="56DCCBBD" w14:textId="77777777" w:rsidR="005D3942" w:rsidRPr="00A069DB" w:rsidRDefault="005D3942" w:rsidP="00006EAB">
      <w:pPr>
        <w:pStyle w:val="Legal2"/>
        <w:widowControl/>
        <w:numPr>
          <w:ilvl w:val="1"/>
          <w:numId w:val="0"/>
        </w:numPr>
        <w:tabs>
          <w:tab w:val="left" w:pos="-1440"/>
          <w:tab w:val="left" w:pos="1440"/>
        </w:tabs>
        <w:ind w:left="1440" w:hanging="720"/>
        <w:jc w:val="both"/>
        <w:rPr>
          <w:rFonts w:asciiTheme="minorHAnsi" w:hAnsiTheme="minorHAnsi" w:cstheme="minorHAnsi"/>
          <w:szCs w:val="24"/>
        </w:rPr>
      </w:pPr>
      <w:r w:rsidRPr="00A069DB">
        <w:rPr>
          <w:rFonts w:asciiTheme="minorHAnsi" w:hAnsiTheme="minorHAnsi" w:cstheme="minorHAnsi"/>
          <w:szCs w:val="24"/>
        </w:rPr>
        <w:t>-</w:t>
      </w:r>
      <w:r w:rsidRPr="00A069DB">
        <w:rPr>
          <w:rFonts w:asciiTheme="minorHAnsi" w:hAnsiTheme="minorHAnsi" w:cstheme="minorHAnsi"/>
          <w:szCs w:val="24"/>
        </w:rPr>
        <w:tab/>
        <w:t>Provisions of operating instructions and maintenance manuals;</w:t>
      </w:r>
    </w:p>
    <w:p w14:paraId="6F81025A" w14:textId="77777777" w:rsidR="005D3942" w:rsidRPr="00A069DB" w:rsidRDefault="005D3942" w:rsidP="00006EAB">
      <w:pPr>
        <w:spacing w:before="0" w:after="0"/>
        <w:ind w:left="1440" w:hanging="720"/>
        <w:rPr>
          <w:rFonts w:asciiTheme="minorHAnsi" w:hAnsiTheme="minorHAnsi" w:cstheme="minorHAnsi"/>
        </w:rPr>
      </w:pPr>
    </w:p>
    <w:p w14:paraId="434417BA" w14:textId="77777777" w:rsidR="005D3942" w:rsidRPr="00A069DB" w:rsidRDefault="005D3942" w:rsidP="00006EAB">
      <w:pPr>
        <w:pStyle w:val="Legal2"/>
        <w:widowControl/>
        <w:numPr>
          <w:ilvl w:val="1"/>
          <w:numId w:val="0"/>
        </w:numPr>
        <w:tabs>
          <w:tab w:val="left" w:pos="-1440"/>
          <w:tab w:val="left" w:pos="1440"/>
        </w:tabs>
        <w:ind w:left="1440" w:hanging="720"/>
        <w:jc w:val="both"/>
        <w:rPr>
          <w:rFonts w:asciiTheme="minorHAnsi" w:hAnsiTheme="minorHAnsi" w:cstheme="minorHAnsi"/>
          <w:szCs w:val="24"/>
        </w:rPr>
      </w:pPr>
      <w:r w:rsidRPr="00A069DB">
        <w:rPr>
          <w:rFonts w:asciiTheme="minorHAnsi" w:hAnsiTheme="minorHAnsi" w:cstheme="minorHAnsi"/>
          <w:szCs w:val="24"/>
        </w:rPr>
        <w:lastRenderedPageBreak/>
        <w:t>-</w:t>
      </w:r>
      <w:r w:rsidRPr="00A069DB">
        <w:rPr>
          <w:rFonts w:asciiTheme="minorHAnsi" w:hAnsiTheme="minorHAnsi" w:cstheme="minorHAnsi"/>
          <w:szCs w:val="24"/>
        </w:rPr>
        <w:tab/>
        <w:t>Provision of spare parts;</w:t>
      </w:r>
    </w:p>
    <w:p w14:paraId="264F1D1A" w14:textId="77777777" w:rsidR="005D3942" w:rsidRPr="00A069DB" w:rsidRDefault="005D3942" w:rsidP="00006EAB">
      <w:pPr>
        <w:spacing w:before="0" w:after="0"/>
        <w:ind w:left="1440" w:hanging="720"/>
        <w:rPr>
          <w:rFonts w:asciiTheme="minorHAnsi" w:hAnsiTheme="minorHAnsi" w:cstheme="minorHAnsi"/>
        </w:rPr>
      </w:pPr>
    </w:p>
    <w:p w14:paraId="441C42D1" w14:textId="77777777" w:rsidR="005D3942" w:rsidRPr="00A069DB" w:rsidRDefault="005D3942" w:rsidP="00006EAB">
      <w:pPr>
        <w:pStyle w:val="Legal2"/>
        <w:widowControl/>
        <w:numPr>
          <w:ilvl w:val="1"/>
          <w:numId w:val="0"/>
        </w:numPr>
        <w:tabs>
          <w:tab w:val="left" w:pos="-1440"/>
          <w:tab w:val="left" w:pos="1440"/>
        </w:tabs>
        <w:ind w:left="1440" w:hanging="720"/>
        <w:jc w:val="both"/>
        <w:rPr>
          <w:rFonts w:asciiTheme="minorHAnsi" w:hAnsiTheme="minorHAnsi" w:cstheme="minorHAnsi"/>
          <w:szCs w:val="24"/>
        </w:rPr>
      </w:pPr>
      <w:r w:rsidRPr="00A069DB">
        <w:rPr>
          <w:rFonts w:asciiTheme="minorHAnsi" w:hAnsiTheme="minorHAnsi" w:cstheme="minorHAnsi"/>
          <w:szCs w:val="24"/>
        </w:rPr>
        <w:t>-</w:t>
      </w:r>
      <w:r w:rsidRPr="00A069DB">
        <w:rPr>
          <w:rFonts w:asciiTheme="minorHAnsi" w:hAnsiTheme="minorHAnsi" w:cstheme="minorHAnsi"/>
          <w:szCs w:val="24"/>
        </w:rPr>
        <w:tab/>
        <w:t>Training of the employer's staff for proper operation of the entire systems;</w:t>
      </w:r>
    </w:p>
    <w:p w14:paraId="0B3C13A3" w14:textId="77777777" w:rsidR="005D3942" w:rsidRPr="00A069DB" w:rsidRDefault="005D3942" w:rsidP="00006EAB">
      <w:pPr>
        <w:spacing w:before="0" w:after="0"/>
        <w:ind w:left="1440" w:hanging="720"/>
        <w:rPr>
          <w:rFonts w:asciiTheme="minorHAnsi" w:hAnsiTheme="minorHAnsi" w:cstheme="minorHAnsi"/>
        </w:rPr>
      </w:pPr>
    </w:p>
    <w:p w14:paraId="1ACA012D" w14:textId="77777777" w:rsidR="005D3942" w:rsidRPr="00A069DB" w:rsidRDefault="005D3942" w:rsidP="00006EAB">
      <w:pPr>
        <w:pStyle w:val="Legal2"/>
        <w:widowControl/>
        <w:numPr>
          <w:ilvl w:val="1"/>
          <w:numId w:val="0"/>
        </w:numPr>
        <w:tabs>
          <w:tab w:val="left" w:pos="-1440"/>
          <w:tab w:val="left" w:pos="1440"/>
        </w:tabs>
        <w:ind w:left="1440" w:hanging="720"/>
        <w:jc w:val="both"/>
        <w:rPr>
          <w:rFonts w:asciiTheme="minorHAnsi" w:hAnsiTheme="minorHAnsi" w:cstheme="minorHAnsi"/>
          <w:szCs w:val="24"/>
        </w:rPr>
      </w:pPr>
      <w:r w:rsidRPr="00A069DB">
        <w:rPr>
          <w:rFonts w:asciiTheme="minorHAnsi" w:hAnsiTheme="minorHAnsi" w:cstheme="minorHAnsi"/>
          <w:szCs w:val="24"/>
        </w:rPr>
        <w:t>-</w:t>
      </w:r>
      <w:r w:rsidRPr="00A069DB">
        <w:rPr>
          <w:rFonts w:asciiTheme="minorHAnsi" w:hAnsiTheme="minorHAnsi" w:cstheme="minorHAnsi"/>
          <w:szCs w:val="24"/>
        </w:rPr>
        <w:tab/>
        <w:t>Liaison with Local Authorities to obtain all necessary certificates and approvals, including the completion of all submission drawings, forms and payment of any fees and charges.  All the costs for all the tests required by Local Authorities shall be included. To attend to any Authorities inspection regardless of whether this inspection is carried out after the defect liability period;</w:t>
      </w:r>
    </w:p>
    <w:p w14:paraId="529BCE39" w14:textId="77777777" w:rsidR="005D3942" w:rsidRPr="00A069DB" w:rsidRDefault="005D3942" w:rsidP="00006EAB">
      <w:pPr>
        <w:pStyle w:val="Legal2"/>
        <w:widowControl/>
        <w:numPr>
          <w:ilvl w:val="1"/>
          <w:numId w:val="0"/>
        </w:numPr>
        <w:tabs>
          <w:tab w:val="left" w:pos="-1440"/>
          <w:tab w:val="left" w:pos="1440"/>
        </w:tabs>
        <w:ind w:left="1440" w:hanging="720"/>
        <w:jc w:val="both"/>
        <w:rPr>
          <w:rFonts w:asciiTheme="minorHAnsi" w:hAnsiTheme="minorHAnsi" w:cstheme="minorHAnsi"/>
          <w:szCs w:val="24"/>
        </w:rPr>
      </w:pPr>
    </w:p>
    <w:p w14:paraId="3E43475C" w14:textId="77777777" w:rsidR="005D3942" w:rsidRPr="00A069DB" w:rsidRDefault="005D3942" w:rsidP="00006EAB">
      <w:pPr>
        <w:pStyle w:val="Legal2"/>
        <w:widowControl/>
        <w:numPr>
          <w:ilvl w:val="1"/>
          <w:numId w:val="0"/>
        </w:numPr>
        <w:tabs>
          <w:tab w:val="left" w:pos="-1440"/>
          <w:tab w:val="left" w:pos="1440"/>
        </w:tabs>
        <w:ind w:left="1440" w:hanging="720"/>
        <w:jc w:val="both"/>
        <w:rPr>
          <w:rFonts w:asciiTheme="minorHAnsi" w:hAnsiTheme="minorHAnsi" w:cstheme="minorHAnsi"/>
          <w:szCs w:val="24"/>
        </w:rPr>
      </w:pPr>
      <w:r w:rsidRPr="00A069DB">
        <w:rPr>
          <w:rFonts w:asciiTheme="minorHAnsi" w:hAnsiTheme="minorHAnsi" w:cstheme="minorHAnsi"/>
          <w:szCs w:val="24"/>
        </w:rPr>
        <w:t>-</w:t>
      </w:r>
      <w:r w:rsidRPr="00A069DB">
        <w:rPr>
          <w:rFonts w:asciiTheme="minorHAnsi" w:hAnsiTheme="minorHAnsi" w:cstheme="minorHAnsi"/>
          <w:szCs w:val="24"/>
        </w:rPr>
        <w:tab/>
        <w:t>Provisions of the necessary installation which include pumping works, pipework within the pumping unit up to suction and discharge manifolds,  conduit and control wiring, etc. to form a workable system required;</w:t>
      </w:r>
    </w:p>
    <w:p w14:paraId="3615686B" w14:textId="77777777" w:rsidR="005D3942" w:rsidRPr="00A069DB" w:rsidRDefault="005D3942" w:rsidP="00006EAB">
      <w:pPr>
        <w:spacing w:before="0" w:after="0"/>
        <w:ind w:left="1440" w:hanging="720"/>
        <w:rPr>
          <w:rFonts w:asciiTheme="minorHAnsi" w:hAnsiTheme="minorHAnsi" w:cstheme="minorHAnsi"/>
        </w:rPr>
      </w:pPr>
    </w:p>
    <w:p w14:paraId="6E539C19" w14:textId="77777777" w:rsidR="005D3942" w:rsidRPr="00A069DB" w:rsidRDefault="005D3942" w:rsidP="00006EAB">
      <w:pPr>
        <w:pStyle w:val="Legal2"/>
        <w:widowControl/>
        <w:numPr>
          <w:ilvl w:val="1"/>
          <w:numId w:val="0"/>
        </w:numPr>
        <w:tabs>
          <w:tab w:val="left" w:pos="-1440"/>
          <w:tab w:val="left" w:pos="1440"/>
        </w:tabs>
        <w:ind w:left="1440" w:hanging="720"/>
        <w:jc w:val="both"/>
        <w:rPr>
          <w:rFonts w:asciiTheme="minorHAnsi" w:hAnsiTheme="minorHAnsi" w:cstheme="minorHAnsi"/>
          <w:szCs w:val="24"/>
        </w:rPr>
      </w:pPr>
      <w:r w:rsidRPr="00A069DB">
        <w:rPr>
          <w:rFonts w:asciiTheme="minorHAnsi" w:hAnsiTheme="minorHAnsi" w:cstheme="minorHAnsi"/>
          <w:szCs w:val="24"/>
        </w:rPr>
        <w:t>-</w:t>
      </w:r>
      <w:r w:rsidRPr="00A069DB">
        <w:rPr>
          <w:rFonts w:asciiTheme="minorHAnsi" w:hAnsiTheme="minorHAnsi" w:cstheme="minorHAnsi"/>
          <w:szCs w:val="24"/>
        </w:rPr>
        <w:tab/>
        <w:t>All other works and systems as specified in the Contract document and or shown on the drawings.</w:t>
      </w:r>
    </w:p>
    <w:p w14:paraId="18985303" w14:textId="77777777" w:rsidR="005D3942" w:rsidRPr="00A069DB" w:rsidRDefault="005D3942" w:rsidP="00006EAB">
      <w:pPr>
        <w:pStyle w:val="Legal1"/>
        <w:widowControl/>
        <w:tabs>
          <w:tab w:val="left" w:pos="-1440"/>
        </w:tabs>
        <w:ind w:left="1440"/>
        <w:jc w:val="both"/>
        <w:rPr>
          <w:rFonts w:asciiTheme="minorHAnsi" w:hAnsiTheme="minorHAnsi" w:cstheme="minorHAnsi"/>
          <w:b/>
          <w:szCs w:val="24"/>
        </w:rPr>
      </w:pPr>
    </w:p>
    <w:p w14:paraId="26B54B2B" w14:textId="1144FF16" w:rsidR="005D3942" w:rsidRPr="00A069DB" w:rsidRDefault="005D3942" w:rsidP="00006EAB">
      <w:pPr>
        <w:pStyle w:val="Legal2"/>
        <w:widowControl/>
        <w:numPr>
          <w:ilvl w:val="1"/>
          <w:numId w:val="0"/>
        </w:numPr>
        <w:tabs>
          <w:tab w:val="left" w:pos="-1440"/>
          <w:tab w:val="left" w:pos="1440"/>
        </w:tabs>
        <w:ind w:left="1440" w:hanging="720"/>
        <w:jc w:val="both"/>
        <w:rPr>
          <w:rFonts w:asciiTheme="minorHAnsi" w:hAnsiTheme="minorHAnsi" w:cstheme="minorHAnsi"/>
          <w:szCs w:val="24"/>
        </w:rPr>
      </w:pPr>
      <w:r w:rsidRPr="00A069DB">
        <w:rPr>
          <w:rFonts w:asciiTheme="minorHAnsi" w:hAnsiTheme="minorHAnsi" w:cstheme="minorHAnsi"/>
          <w:szCs w:val="24"/>
        </w:rPr>
        <w:t>-</w:t>
      </w:r>
      <w:r w:rsidRPr="00A069DB">
        <w:rPr>
          <w:rFonts w:asciiTheme="minorHAnsi" w:hAnsiTheme="minorHAnsi" w:cstheme="minorHAnsi"/>
          <w:szCs w:val="24"/>
        </w:rPr>
        <w:tab/>
        <w:t xml:space="preserve">All cutting, patching, framing up, furring in, chasing and making good associated with the building construction for the passage of pipes, conduits and the like including providing GI pipes sleeves of required size corresponding to pipe dia, wherever pipes crossing fire rated walls and floors and sealing with glass wool in between and fire </w:t>
      </w:r>
      <w:r w:rsidR="00421156" w:rsidRPr="00A069DB">
        <w:rPr>
          <w:rFonts w:asciiTheme="minorHAnsi" w:hAnsiTheme="minorHAnsi" w:cstheme="minorHAnsi"/>
          <w:szCs w:val="24"/>
        </w:rPr>
        <w:t>sealant</w:t>
      </w:r>
      <w:r w:rsidRPr="00A069DB">
        <w:rPr>
          <w:rFonts w:asciiTheme="minorHAnsi" w:hAnsiTheme="minorHAnsi" w:cstheme="minorHAnsi"/>
          <w:szCs w:val="24"/>
        </w:rPr>
        <w:t xml:space="preserve"> compound on either end.  Details on shop drawings shall also be provided.</w:t>
      </w:r>
    </w:p>
    <w:p w14:paraId="1411897D" w14:textId="77777777" w:rsidR="005D3942" w:rsidRPr="00A069DB" w:rsidRDefault="005D3942" w:rsidP="00006EAB">
      <w:pPr>
        <w:spacing w:before="0" w:after="0"/>
        <w:rPr>
          <w:rFonts w:asciiTheme="minorHAnsi" w:hAnsiTheme="minorHAnsi" w:cstheme="minorHAnsi"/>
        </w:rPr>
      </w:pPr>
    </w:p>
    <w:p w14:paraId="7FD44437" w14:textId="77777777" w:rsidR="005D3942" w:rsidRPr="00A069DB" w:rsidRDefault="005D3942" w:rsidP="00006EAB">
      <w:pPr>
        <w:pStyle w:val="IndentPara"/>
        <w:tabs>
          <w:tab w:val="clear" w:pos="1134"/>
        </w:tabs>
        <w:spacing w:after="0"/>
        <w:ind w:left="0" w:right="734"/>
        <w:jc w:val="both"/>
        <w:rPr>
          <w:rFonts w:asciiTheme="minorHAnsi" w:hAnsiTheme="minorHAnsi" w:cstheme="minorHAnsi"/>
          <w:b/>
          <w:sz w:val="24"/>
          <w:szCs w:val="24"/>
        </w:rPr>
      </w:pPr>
      <w:r w:rsidRPr="00A069DB">
        <w:rPr>
          <w:rFonts w:asciiTheme="minorHAnsi" w:hAnsiTheme="minorHAnsi" w:cstheme="minorHAnsi"/>
          <w:b/>
          <w:sz w:val="24"/>
          <w:szCs w:val="24"/>
        </w:rPr>
        <w:t>2.1.2</w:t>
      </w:r>
      <w:r w:rsidRPr="00A069DB">
        <w:rPr>
          <w:rFonts w:asciiTheme="minorHAnsi" w:hAnsiTheme="minorHAnsi" w:cstheme="minorHAnsi"/>
          <w:b/>
          <w:sz w:val="24"/>
          <w:szCs w:val="24"/>
        </w:rPr>
        <w:tab/>
        <w:t>GENERAL</w:t>
      </w:r>
    </w:p>
    <w:p w14:paraId="0D4A00F2" w14:textId="77777777" w:rsidR="005D3942" w:rsidRPr="00A069DB" w:rsidRDefault="005D3942" w:rsidP="00006EAB">
      <w:pPr>
        <w:spacing w:before="0" w:after="0"/>
        <w:rPr>
          <w:rFonts w:asciiTheme="minorHAnsi" w:hAnsiTheme="minorHAnsi" w:cstheme="minorHAnsi"/>
          <w:lang w:val="en-GB"/>
        </w:rPr>
      </w:pPr>
    </w:p>
    <w:p w14:paraId="6B130D44" w14:textId="77777777" w:rsidR="005D3942" w:rsidRPr="00A069DB" w:rsidRDefault="005D3942"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Equipment offered for supply and installation shall include the following:</w:t>
      </w:r>
    </w:p>
    <w:p w14:paraId="54F0E33C" w14:textId="77777777" w:rsidR="005D3942" w:rsidRPr="00A069DB" w:rsidRDefault="005D3942" w:rsidP="00006EAB">
      <w:pPr>
        <w:spacing w:before="0" w:after="0"/>
        <w:rPr>
          <w:rFonts w:asciiTheme="minorHAnsi" w:hAnsiTheme="minorHAnsi" w:cstheme="minorHAnsi"/>
          <w:lang w:val="en-GB"/>
        </w:rPr>
      </w:pPr>
    </w:p>
    <w:p w14:paraId="384A669D" w14:textId="77777777" w:rsidR="005D3942" w:rsidRPr="00A069DB" w:rsidRDefault="005D3942" w:rsidP="00006EAB">
      <w:pPr>
        <w:tabs>
          <w:tab w:val="left" w:pos="-1440"/>
        </w:tabs>
        <w:spacing w:before="0" w:after="0"/>
        <w:ind w:left="720" w:hanging="720"/>
        <w:rPr>
          <w:rFonts w:asciiTheme="minorHAnsi" w:hAnsiTheme="minorHAnsi" w:cstheme="minorHAnsi"/>
          <w:lang w:val="en-GB"/>
        </w:rPr>
      </w:pPr>
      <w:r w:rsidRPr="00A069DB">
        <w:rPr>
          <w:rFonts w:asciiTheme="minorHAnsi" w:hAnsiTheme="minorHAnsi" w:cstheme="minorHAnsi"/>
          <w:lang w:val="en-GB"/>
        </w:rPr>
        <w:tab/>
        <w:t>All minor items and incidental work, equipment accessories and materials may not be specifically mentioned but are required for the proper completion of the installations in accordance with the true intent and meaning of this Specification.</w:t>
      </w:r>
    </w:p>
    <w:p w14:paraId="194F6B81" w14:textId="77777777" w:rsidR="005D3942" w:rsidRPr="00A069DB" w:rsidRDefault="005D3942" w:rsidP="00006EAB">
      <w:pPr>
        <w:spacing w:before="0" w:after="0"/>
        <w:ind w:left="720" w:hanging="720"/>
        <w:rPr>
          <w:rFonts w:asciiTheme="minorHAnsi" w:hAnsiTheme="minorHAnsi" w:cstheme="minorHAnsi"/>
          <w:lang w:val="en-GB"/>
        </w:rPr>
      </w:pPr>
    </w:p>
    <w:p w14:paraId="16DBFEDF" w14:textId="77777777" w:rsidR="005D3942" w:rsidRPr="00A069DB" w:rsidRDefault="005D3942" w:rsidP="00006EAB">
      <w:pPr>
        <w:tabs>
          <w:tab w:val="left" w:pos="-1440"/>
        </w:tabs>
        <w:spacing w:before="0" w:after="0"/>
        <w:ind w:left="720" w:hanging="720"/>
        <w:rPr>
          <w:rFonts w:asciiTheme="minorHAnsi" w:hAnsiTheme="minorHAnsi" w:cstheme="minorHAnsi"/>
          <w:lang w:val="en-GB"/>
        </w:rPr>
      </w:pPr>
      <w:r w:rsidRPr="00A069DB">
        <w:rPr>
          <w:rFonts w:asciiTheme="minorHAnsi" w:hAnsiTheme="minorHAnsi" w:cstheme="minorHAnsi"/>
          <w:lang w:val="en-GB"/>
        </w:rPr>
        <w:tab/>
        <w:t>All necessary safety devices for the protection of personnel against injury and the protection of plant and equipment against damage including relief valves, belt guards, fan inlet and/or discharge guards, safety railing, effective earthing of electrical components, electrical interlocks, warning lights and alarms.</w:t>
      </w:r>
    </w:p>
    <w:p w14:paraId="10CD5DAC" w14:textId="77777777" w:rsidR="005D3942" w:rsidRPr="00A069DB" w:rsidRDefault="005D3942" w:rsidP="00006EAB">
      <w:pPr>
        <w:spacing w:before="0" w:after="0"/>
        <w:ind w:left="720" w:hanging="720"/>
        <w:rPr>
          <w:rFonts w:asciiTheme="minorHAnsi" w:hAnsiTheme="minorHAnsi" w:cstheme="minorHAnsi"/>
          <w:lang w:val="en-GB"/>
        </w:rPr>
      </w:pPr>
    </w:p>
    <w:p w14:paraId="318F4CDA" w14:textId="77777777" w:rsidR="005D3942" w:rsidRPr="00A069DB" w:rsidRDefault="005D3942" w:rsidP="00006EAB">
      <w:pPr>
        <w:tabs>
          <w:tab w:val="left" w:pos="-1440"/>
        </w:tabs>
        <w:spacing w:before="0" w:after="0"/>
        <w:ind w:left="720" w:hanging="720"/>
        <w:rPr>
          <w:rFonts w:asciiTheme="minorHAnsi" w:hAnsiTheme="minorHAnsi" w:cstheme="minorHAnsi"/>
          <w:lang w:val="en-GB"/>
        </w:rPr>
      </w:pPr>
      <w:r w:rsidRPr="00A069DB">
        <w:rPr>
          <w:rFonts w:asciiTheme="minorHAnsi" w:hAnsiTheme="minorHAnsi" w:cstheme="minorHAnsi"/>
          <w:lang w:val="en-GB"/>
        </w:rPr>
        <w:tab/>
        <w:t>Readily accessible, dust-proof lubricating facilities on all moving parts and equipment including provision for cleaning all lubricating lines and bearings and charging same with the correct lubricants after installation but prior to testing and commissioning.</w:t>
      </w:r>
    </w:p>
    <w:p w14:paraId="618417F7" w14:textId="77777777" w:rsidR="005D3942" w:rsidRPr="00A069DB" w:rsidRDefault="005D3942" w:rsidP="00006EAB">
      <w:pPr>
        <w:spacing w:before="0" w:after="0"/>
        <w:ind w:left="720" w:hanging="720"/>
        <w:rPr>
          <w:rFonts w:asciiTheme="minorHAnsi" w:hAnsiTheme="minorHAnsi" w:cstheme="minorHAnsi"/>
          <w:lang w:val="en-GB"/>
        </w:rPr>
      </w:pPr>
      <w:r w:rsidRPr="00A069DB">
        <w:rPr>
          <w:rFonts w:asciiTheme="minorHAnsi" w:hAnsiTheme="minorHAnsi" w:cstheme="minorHAnsi"/>
          <w:lang w:val="en-GB"/>
        </w:rPr>
        <w:t xml:space="preserve">            </w:t>
      </w:r>
    </w:p>
    <w:p w14:paraId="23985798" w14:textId="77777777" w:rsidR="005D3942" w:rsidRPr="00A069DB" w:rsidRDefault="005D3942" w:rsidP="00006EAB">
      <w:pPr>
        <w:spacing w:before="0" w:after="0"/>
        <w:ind w:left="720" w:hanging="720"/>
        <w:rPr>
          <w:rFonts w:asciiTheme="minorHAnsi" w:hAnsiTheme="minorHAnsi" w:cstheme="minorHAnsi"/>
          <w:lang w:val="en-GB"/>
        </w:rPr>
      </w:pPr>
      <w:r w:rsidRPr="00A069DB">
        <w:rPr>
          <w:rFonts w:asciiTheme="minorHAnsi" w:hAnsiTheme="minorHAnsi" w:cstheme="minorHAnsi"/>
          <w:lang w:val="en-GB"/>
        </w:rPr>
        <w:t xml:space="preserve">            Clearly visible and robust manufacturer's name-plates permanently fitted each and every item of equipment and showing the manufacturer's name, type and/or model number, serial number, and all essential operating data such as speed, capacity, voltage, current draw, etc.</w:t>
      </w:r>
    </w:p>
    <w:p w14:paraId="2665152C" w14:textId="77777777" w:rsidR="005D3942" w:rsidRPr="00A069DB" w:rsidRDefault="005D3942" w:rsidP="00006EAB">
      <w:pPr>
        <w:tabs>
          <w:tab w:val="left" w:pos="-1440"/>
        </w:tabs>
        <w:spacing w:before="0" w:after="0"/>
        <w:ind w:left="720" w:hanging="720"/>
        <w:rPr>
          <w:rFonts w:asciiTheme="minorHAnsi" w:hAnsiTheme="minorHAnsi" w:cstheme="minorHAnsi"/>
          <w:lang w:val="en-GB"/>
        </w:rPr>
      </w:pPr>
    </w:p>
    <w:p w14:paraId="0EEA003F" w14:textId="77777777" w:rsidR="005D3942" w:rsidRPr="00A069DB" w:rsidRDefault="005D3942" w:rsidP="00006EAB">
      <w:pPr>
        <w:tabs>
          <w:tab w:val="left" w:pos="-1440"/>
        </w:tabs>
        <w:spacing w:before="0" w:after="0"/>
        <w:ind w:left="720" w:hanging="720"/>
        <w:rPr>
          <w:rFonts w:asciiTheme="minorHAnsi" w:hAnsiTheme="minorHAnsi" w:cstheme="minorHAnsi"/>
          <w:lang w:val="en-GB"/>
        </w:rPr>
      </w:pPr>
      <w:r w:rsidRPr="00A069DB">
        <w:rPr>
          <w:rFonts w:asciiTheme="minorHAnsi" w:hAnsiTheme="minorHAnsi" w:cstheme="minorHAnsi"/>
          <w:lang w:val="en-GB"/>
        </w:rPr>
        <w:lastRenderedPageBreak/>
        <w:tab/>
        <w:t>The Contractor also shall allow provision for the inspection of all plant and equipment by the manufacturer or his licensed representative, at least twice during the course of the installation.</w:t>
      </w:r>
    </w:p>
    <w:p w14:paraId="42181A66" w14:textId="77777777" w:rsidR="005D3942" w:rsidRPr="00A069DB" w:rsidRDefault="005D3942" w:rsidP="00006EAB">
      <w:pPr>
        <w:tabs>
          <w:tab w:val="left" w:pos="1440"/>
        </w:tabs>
        <w:spacing w:before="0" w:after="0"/>
        <w:ind w:left="1440" w:hanging="720"/>
        <w:rPr>
          <w:rFonts w:asciiTheme="minorHAnsi" w:hAnsiTheme="minorHAnsi" w:cstheme="minorHAnsi"/>
        </w:rPr>
      </w:pPr>
      <w:r w:rsidRPr="00A069DB">
        <w:rPr>
          <w:rFonts w:asciiTheme="minorHAnsi" w:hAnsiTheme="minorHAnsi" w:cstheme="minorHAnsi"/>
        </w:rPr>
        <w:tab/>
      </w:r>
    </w:p>
    <w:p w14:paraId="31B986A9" w14:textId="77777777" w:rsidR="005D3942" w:rsidRPr="00A069DB" w:rsidRDefault="005D3942" w:rsidP="00006EAB">
      <w:pPr>
        <w:pStyle w:val="IndentPara"/>
        <w:tabs>
          <w:tab w:val="clear" w:pos="1134"/>
        </w:tabs>
        <w:spacing w:after="0"/>
        <w:ind w:left="0" w:right="734"/>
        <w:jc w:val="both"/>
        <w:rPr>
          <w:rFonts w:asciiTheme="minorHAnsi" w:hAnsiTheme="minorHAnsi" w:cstheme="minorHAnsi"/>
          <w:b/>
          <w:sz w:val="24"/>
          <w:szCs w:val="24"/>
        </w:rPr>
      </w:pPr>
      <w:r w:rsidRPr="00A069DB">
        <w:rPr>
          <w:rFonts w:asciiTheme="minorHAnsi" w:hAnsiTheme="minorHAnsi" w:cstheme="minorHAnsi"/>
          <w:b/>
          <w:sz w:val="24"/>
          <w:szCs w:val="24"/>
        </w:rPr>
        <w:t>2.1.3</w:t>
      </w:r>
      <w:r w:rsidRPr="00A069DB">
        <w:rPr>
          <w:rFonts w:asciiTheme="minorHAnsi" w:hAnsiTheme="minorHAnsi" w:cstheme="minorHAnsi"/>
          <w:b/>
          <w:sz w:val="24"/>
          <w:szCs w:val="24"/>
        </w:rPr>
        <w:tab/>
        <w:t>PIPING</w:t>
      </w:r>
    </w:p>
    <w:p w14:paraId="356FBF70"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r>
    </w:p>
    <w:p w14:paraId="1B0FEE74" w14:textId="13960079"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 xml:space="preserve">The pipes and fittings in the domestic Water Treatment plant room shall be GI class `C' (heavy class) conforming to IS: 1239 (Part-I) for pipes and IS:1879 (Part 1 to 10) for malleable cast iron galvanized </w:t>
      </w:r>
      <w:r w:rsidR="00421156" w:rsidRPr="00A069DB">
        <w:rPr>
          <w:rFonts w:asciiTheme="minorHAnsi" w:hAnsiTheme="minorHAnsi" w:cstheme="minorHAnsi"/>
        </w:rPr>
        <w:t>fittings.</w:t>
      </w:r>
    </w:p>
    <w:p w14:paraId="4D3B858C" w14:textId="77777777" w:rsidR="005D3942" w:rsidRPr="00A069DB" w:rsidRDefault="005D3942" w:rsidP="00006EAB">
      <w:pPr>
        <w:pStyle w:val="CommentText"/>
        <w:tabs>
          <w:tab w:val="left" w:pos="720"/>
        </w:tabs>
        <w:spacing w:before="0" w:after="0"/>
        <w:ind w:left="720" w:hanging="720"/>
        <w:rPr>
          <w:rFonts w:asciiTheme="minorHAnsi" w:hAnsiTheme="minorHAnsi" w:cstheme="minorHAnsi"/>
          <w:sz w:val="24"/>
          <w:szCs w:val="24"/>
        </w:rPr>
      </w:pPr>
    </w:p>
    <w:p w14:paraId="7F7F288B" w14:textId="77777777" w:rsidR="005D3942" w:rsidRPr="00A069DB" w:rsidRDefault="005D3942" w:rsidP="00006EAB">
      <w:pPr>
        <w:pStyle w:val="IndentPara"/>
        <w:tabs>
          <w:tab w:val="clear" w:pos="1134"/>
        </w:tabs>
        <w:spacing w:after="0"/>
        <w:ind w:left="0" w:right="734"/>
        <w:jc w:val="both"/>
        <w:rPr>
          <w:rFonts w:asciiTheme="minorHAnsi" w:hAnsiTheme="minorHAnsi" w:cstheme="minorHAnsi"/>
          <w:b/>
          <w:sz w:val="24"/>
          <w:szCs w:val="24"/>
        </w:rPr>
      </w:pPr>
      <w:r w:rsidRPr="00A069DB">
        <w:rPr>
          <w:rFonts w:asciiTheme="minorHAnsi" w:hAnsiTheme="minorHAnsi" w:cstheme="minorHAnsi"/>
          <w:b/>
          <w:sz w:val="24"/>
          <w:szCs w:val="24"/>
        </w:rPr>
        <w:t>2.2</w:t>
      </w:r>
      <w:r w:rsidRPr="00A069DB">
        <w:rPr>
          <w:rFonts w:asciiTheme="minorHAnsi" w:hAnsiTheme="minorHAnsi" w:cstheme="minorHAnsi"/>
          <w:b/>
          <w:sz w:val="24"/>
          <w:szCs w:val="24"/>
        </w:rPr>
        <w:tab/>
        <w:t>PUMPS FOR HYDROPNEUMATIC &amp; DRAINAGE SYSTEM</w:t>
      </w:r>
    </w:p>
    <w:p w14:paraId="4C4350C9" w14:textId="77777777" w:rsidR="005D3942" w:rsidRPr="00A069DB" w:rsidRDefault="005D3942" w:rsidP="00006EAB">
      <w:pPr>
        <w:spacing w:before="0" w:after="0"/>
        <w:rPr>
          <w:rFonts w:asciiTheme="minorHAnsi" w:hAnsiTheme="minorHAnsi" w:cstheme="minorHAnsi"/>
          <w:lang w:val="en-GB"/>
        </w:rPr>
      </w:pPr>
    </w:p>
    <w:p w14:paraId="4D7F0543" w14:textId="77777777" w:rsidR="005D3942" w:rsidRPr="00A069DB" w:rsidRDefault="005D3942" w:rsidP="00006EAB">
      <w:pPr>
        <w:pStyle w:val="IndentPara"/>
        <w:tabs>
          <w:tab w:val="clear" w:pos="1134"/>
        </w:tabs>
        <w:spacing w:after="0"/>
        <w:ind w:left="0" w:right="734"/>
        <w:jc w:val="both"/>
        <w:rPr>
          <w:rFonts w:asciiTheme="minorHAnsi" w:hAnsiTheme="minorHAnsi" w:cstheme="minorHAnsi"/>
          <w:sz w:val="24"/>
          <w:szCs w:val="24"/>
          <w:lang w:val="en-GB"/>
        </w:rPr>
      </w:pPr>
      <w:r w:rsidRPr="00A069DB">
        <w:rPr>
          <w:rFonts w:asciiTheme="minorHAnsi" w:hAnsiTheme="minorHAnsi" w:cstheme="minorHAnsi"/>
          <w:b/>
          <w:sz w:val="24"/>
          <w:szCs w:val="24"/>
        </w:rPr>
        <w:t>2.2.1</w:t>
      </w:r>
      <w:r w:rsidRPr="00A069DB">
        <w:rPr>
          <w:rFonts w:asciiTheme="minorHAnsi" w:hAnsiTheme="minorHAnsi" w:cstheme="minorHAnsi"/>
          <w:b/>
          <w:sz w:val="24"/>
          <w:szCs w:val="24"/>
        </w:rPr>
        <w:tab/>
        <w:t>PUMPS</w:t>
      </w:r>
    </w:p>
    <w:p w14:paraId="1CF9B7CE" w14:textId="77777777" w:rsidR="005D3942" w:rsidRPr="00A069DB" w:rsidRDefault="005D3942" w:rsidP="00006EAB">
      <w:pPr>
        <w:spacing w:before="0" w:after="0"/>
        <w:rPr>
          <w:rFonts w:asciiTheme="minorHAnsi" w:hAnsiTheme="minorHAnsi" w:cstheme="minorHAnsi"/>
          <w:lang w:val="en-GB"/>
        </w:rPr>
      </w:pPr>
    </w:p>
    <w:p w14:paraId="330D12DC"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lang w:val="en-GB"/>
        </w:rPr>
        <w:tab/>
      </w:r>
      <w:r w:rsidRPr="00A069DB">
        <w:rPr>
          <w:rFonts w:asciiTheme="minorHAnsi" w:hAnsiTheme="minorHAnsi" w:cstheme="minorHAnsi"/>
        </w:rPr>
        <w:t>Pumps shall be vertical, centrifugal, multistage directly coupled to motor.  Provision of pump with pump head &amp; base of cast iron and other parts including impeller in SS 304, shaft in SS316 construction, mechanical seal of Tungsten Carbide shall be made for pumps required in Hydro pneumatic System and water fountain re-circulation system.  Impeller shall be hydraulically balanced and keyed to shaft.  Pump shall be mounted on a concrete foundation, projecting at least 15 CM above finished floor level.  The pumps base shall be set on a vibration elimination pad.  The pump shall be lubricated in strict accordance with the manufacturer’s instructions and shall be factory aligned prior to shipment.  All motors and bases shall be painted with approved finish shop coat of paint.  The pump shall be selected for the lowest operating noise level and shall be complete with flexible connections, valves, and pressure gauges.  The pumps shall include cost of foundation channel complete.</w:t>
      </w:r>
    </w:p>
    <w:p w14:paraId="17993E2B" w14:textId="77777777" w:rsidR="005D3942" w:rsidRPr="00A069DB" w:rsidRDefault="005D3942" w:rsidP="00006EAB">
      <w:pPr>
        <w:spacing w:before="0" w:after="0"/>
        <w:rPr>
          <w:rFonts w:asciiTheme="minorHAnsi" w:hAnsiTheme="minorHAnsi" w:cstheme="minorHAnsi"/>
          <w:lang w:val="en-GB"/>
        </w:rPr>
      </w:pPr>
    </w:p>
    <w:p w14:paraId="6CF2AC98" w14:textId="265624C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lang w:val="en-GB"/>
        </w:rPr>
        <w:tab/>
      </w:r>
      <w:r w:rsidRPr="00A069DB">
        <w:rPr>
          <w:rFonts w:asciiTheme="minorHAnsi" w:hAnsiTheme="minorHAnsi" w:cstheme="minorHAnsi"/>
        </w:rPr>
        <w:t xml:space="preserve">The Contractor shall supply and install pumps of the type and performance as shown on the drawings.  All duties of pumps given in the Tender Drawings shall be checked and where necessary corrected before ordering.  All the parts of the pumps that are in contact with water e.g.  shaft, impeller etc. shall be of </w:t>
      </w:r>
      <w:r w:rsidR="00421156" w:rsidRPr="00A069DB">
        <w:rPr>
          <w:rFonts w:asciiTheme="minorHAnsi" w:hAnsiTheme="minorHAnsi" w:cstheme="minorHAnsi"/>
        </w:rPr>
        <w:t>stainless-steel</w:t>
      </w:r>
      <w:r w:rsidRPr="00A069DB">
        <w:rPr>
          <w:rFonts w:asciiTheme="minorHAnsi" w:hAnsiTheme="minorHAnsi" w:cstheme="minorHAnsi"/>
        </w:rPr>
        <w:t xml:space="preserve"> construction.</w:t>
      </w:r>
    </w:p>
    <w:p w14:paraId="34D42D2B" w14:textId="77777777" w:rsidR="005D3942" w:rsidRPr="00A069DB" w:rsidRDefault="005D3942" w:rsidP="00006EAB">
      <w:pPr>
        <w:spacing w:before="0" w:after="0"/>
        <w:ind w:left="720" w:hanging="720"/>
        <w:rPr>
          <w:rFonts w:asciiTheme="minorHAnsi" w:hAnsiTheme="minorHAnsi" w:cstheme="minorHAnsi"/>
        </w:rPr>
      </w:pPr>
    </w:p>
    <w:p w14:paraId="4AD59E77"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Pumps shall be so selected that the design duty point is within 5% of the maximum efficiency point.  The pump casing so selected shall have ample space to take an impeller one size larger than that capable of performing the design duty.</w:t>
      </w:r>
    </w:p>
    <w:p w14:paraId="002D1EE4" w14:textId="77777777" w:rsidR="005D3942" w:rsidRPr="00A069DB" w:rsidRDefault="005D3942" w:rsidP="00006EAB">
      <w:pPr>
        <w:spacing w:before="0" w:after="0"/>
        <w:ind w:left="720" w:hanging="720"/>
        <w:rPr>
          <w:rFonts w:asciiTheme="minorHAnsi" w:hAnsiTheme="minorHAnsi" w:cstheme="minorHAnsi"/>
        </w:rPr>
      </w:pPr>
    </w:p>
    <w:p w14:paraId="5E06B445" w14:textId="1AF7944E"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lang w:val="en-GB"/>
        </w:rPr>
        <w:tab/>
      </w:r>
      <w:r w:rsidRPr="00A069DB">
        <w:rPr>
          <w:rFonts w:asciiTheme="minorHAnsi" w:hAnsiTheme="minorHAnsi" w:cstheme="minorHAnsi"/>
        </w:rPr>
        <w:t xml:space="preserve">The pump shall have a speed of not more than 1500 rpm.  </w:t>
      </w:r>
      <w:r w:rsidR="00421156" w:rsidRPr="00A069DB">
        <w:rPr>
          <w:rFonts w:asciiTheme="minorHAnsi" w:hAnsiTheme="minorHAnsi" w:cstheme="minorHAnsi"/>
        </w:rPr>
        <w:t>However,</w:t>
      </w:r>
      <w:r w:rsidRPr="00A069DB">
        <w:rPr>
          <w:rFonts w:asciiTheme="minorHAnsi" w:hAnsiTheme="minorHAnsi" w:cstheme="minorHAnsi"/>
        </w:rPr>
        <w:t xml:space="preserve"> pumps of 2900 rpm with high efficiency and low noise motor can be selected and noise data submitted for approval.  All pumps and motors shall be of minimum vibration and noise level during operation.  Vibration isolators shall be provided for all pump sets.</w:t>
      </w:r>
    </w:p>
    <w:p w14:paraId="423E91AF" w14:textId="77777777" w:rsidR="005D3942" w:rsidRPr="00A069DB" w:rsidRDefault="005D3942" w:rsidP="00006EAB">
      <w:pPr>
        <w:spacing w:before="0" w:after="0"/>
        <w:ind w:left="720" w:hanging="720"/>
        <w:rPr>
          <w:rFonts w:asciiTheme="minorHAnsi" w:hAnsiTheme="minorHAnsi" w:cstheme="minorHAnsi"/>
        </w:rPr>
      </w:pPr>
    </w:p>
    <w:p w14:paraId="7567CDE6"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Facilities shall be provided to prevent starting of pumps when the water tank is at low water level.  An indicator for this low water level alarm shall be provided.</w:t>
      </w:r>
    </w:p>
    <w:p w14:paraId="2A52DCE7" w14:textId="77777777" w:rsidR="005D3942" w:rsidRPr="00A069DB" w:rsidRDefault="005D3942" w:rsidP="00006EAB">
      <w:pPr>
        <w:spacing w:before="0" w:after="0"/>
        <w:ind w:left="720" w:hanging="720"/>
        <w:rPr>
          <w:rFonts w:asciiTheme="minorHAnsi" w:hAnsiTheme="minorHAnsi" w:cstheme="minorHAnsi"/>
        </w:rPr>
      </w:pPr>
    </w:p>
    <w:p w14:paraId="47F15692"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Facilities to select which pump to be duty pump and standby pump shall be provided and be interchangeable.</w:t>
      </w:r>
    </w:p>
    <w:p w14:paraId="1092F1EA" w14:textId="77777777" w:rsidR="005D3942" w:rsidRPr="00A069DB" w:rsidRDefault="005D3942" w:rsidP="00006EAB">
      <w:pPr>
        <w:spacing w:before="0" w:after="0"/>
        <w:ind w:left="720" w:hanging="720"/>
        <w:rPr>
          <w:rFonts w:asciiTheme="minorHAnsi" w:hAnsiTheme="minorHAnsi" w:cstheme="minorHAnsi"/>
        </w:rPr>
      </w:pPr>
    </w:p>
    <w:p w14:paraId="70574D6F"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lastRenderedPageBreak/>
        <w:tab/>
        <w:t>Leakage from pump gland shall be drained to the nearest floor waste.</w:t>
      </w:r>
    </w:p>
    <w:p w14:paraId="60429AB3" w14:textId="77777777" w:rsidR="005D3942" w:rsidRPr="00A069DB" w:rsidRDefault="005D3942" w:rsidP="00006EAB">
      <w:pPr>
        <w:spacing w:before="0" w:after="0"/>
        <w:ind w:left="720" w:hanging="720"/>
        <w:rPr>
          <w:rFonts w:asciiTheme="minorHAnsi" w:hAnsiTheme="minorHAnsi" w:cstheme="minorHAnsi"/>
        </w:rPr>
      </w:pPr>
    </w:p>
    <w:p w14:paraId="7635BD22" w14:textId="31B287E5"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 xml:space="preserve">Pump curves for all pumps offered shall be submitted before procurement action for </w:t>
      </w:r>
      <w:r w:rsidR="00421156" w:rsidRPr="00A069DB">
        <w:rPr>
          <w:rFonts w:asciiTheme="minorHAnsi" w:hAnsiTheme="minorHAnsi" w:cstheme="minorHAnsi"/>
        </w:rPr>
        <w:t>client’s</w:t>
      </w:r>
      <w:r w:rsidRPr="00A069DB">
        <w:rPr>
          <w:rFonts w:asciiTheme="minorHAnsi" w:hAnsiTheme="minorHAnsi" w:cstheme="minorHAnsi"/>
        </w:rPr>
        <w:t xml:space="preserve"> approval.  All curve indicating excessive shut-off head will not be approved.</w:t>
      </w:r>
    </w:p>
    <w:p w14:paraId="06A5C814" w14:textId="77777777" w:rsidR="005D3942" w:rsidRPr="00A069DB" w:rsidRDefault="005D3942" w:rsidP="00006EAB">
      <w:pPr>
        <w:spacing w:before="0" w:after="0"/>
        <w:ind w:left="720" w:hanging="720"/>
        <w:rPr>
          <w:rFonts w:asciiTheme="minorHAnsi" w:hAnsiTheme="minorHAnsi" w:cstheme="minorHAnsi"/>
        </w:rPr>
      </w:pPr>
    </w:p>
    <w:p w14:paraId="20F94B29"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Each pump shall be provided with a gate valve at suction and discharge, approved check valve at discharge, approved strainer at suction, flexible connections at pump suction and discharge, eccentric reducer at suction, concentric reducer at discharge, pressure gauges at suction and discharge, circulation relief valve and automatic air relief valve.</w:t>
      </w:r>
    </w:p>
    <w:p w14:paraId="16C51799" w14:textId="77777777" w:rsidR="005D3942" w:rsidRPr="00A069DB" w:rsidRDefault="005D3942" w:rsidP="00006EAB">
      <w:pPr>
        <w:spacing w:before="0" w:after="0"/>
        <w:ind w:left="720" w:hanging="720"/>
        <w:rPr>
          <w:rFonts w:asciiTheme="minorHAnsi" w:hAnsiTheme="minorHAnsi" w:cstheme="minorHAnsi"/>
        </w:rPr>
      </w:pPr>
    </w:p>
    <w:p w14:paraId="222708CC"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Appropriate neoprene vibration isolation mountings shall be provided for each pump sets.</w:t>
      </w:r>
    </w:p>
    <w:p w14:paraId="4E894723" w14:textId="77777777" w:rsidR="005D3942" w:rsidRPr="00A069DB" w:rsidRDefault="005D3942" w:rsidP="00006EAB">
      <w:pPr>
        <w:spacing w:before="0" w:after="0"/>
        <w:ind w:left="720" w:hanging="720"/>
        <w:rPr>
          <w:rFonts w:asciiTheme="minorHAnsi" w:hAnsiTheme="minorHAnsi" w:cstheme="minorHAnsi"/>
          <w:lang w:val="en-GB"/>
        </w:rPr>
      </w:pPr>
    </w:p>
    <w:p w14:paraId="037AD911" w14:textId="77777777" w:rsidR="005D3942" w:rsidRPr="00A069DB" w:rsidRDefault="005D3942" w:rsidP="00006EAB">
      <w:pPr>
        <w:spacing w:before="0" w:after="0"/>
        <w:ind w:left="720" w:hanging="720"/>
        <w:rPr>
          <w:rFonts w:asciiTheme="minorHAnsi" w:hAnsiTheme="minorHAnsi" w:cstheme="minorHAnsi"/>
          <w:b/>
        </w:rPr>
      </w:pPr>
      <w:r w:rsidRPr="00A069DB">
        <w:rPr>
          <w:rFonts w:asciiTheme="minorHAnsi" w:hAnsiTheme="minorHAnsi" w:cstheme="minorHAnsi"/>
          <w:b/>
          <w:lang w:val="en-GB"/>
        </w:rPr>
        <w:tab/>
      </w:r>
      <w:r w:rsidRPr="00A069DB">
        <w:rPr>
          <w:rFonts w:asciiTheme="minorHAnsi" w:hAnsiTheme="minorHAnsi" w:cstheme="minorHAnsi"/>
          <w:b/>
        </w:rPr>
        <w:t>Vertical Multi-Stage Pumps</w:t>
      </w:r>
    </w:p>
    <w:p w14:paraId="1AE6225E" w14:textId="77777777" w:rsidR="005D3942" w:rsidRPr="00A069DB" w:rsidRDefault="005D3942" w:rsidP="00006EAB">
      <w:pPr>
        <w:spacing w:before="0" w:after="0"/>
        <w:ind w:left="720" w:hanging="720"/>
        <w:rPr>
          <w:rFonts w:asciiTheme="minorHAnsi" w:hAnsiTheme="minorHAnsi" w:cstheme="minorHAnsi"/>
          <w:lang w:val="en-GB"/>
        </w:rPr>
      </w:pPr>
    </w:p>
    <w:p w14:paraId="09C124AD"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lang w:val="en-GB"/>
        </w:rPr>
        <w:tab/>
      </w:r>
      <w:r w:rsidRPr="00A069DB">
        <w:rPr>
          <w:rFonts w:asciiTheme="minorHAnsi" w:hAnsiTheme="minorHAnsi" w:cstheme="minorHAnsi"/>
        </w:rPr>
        <w:t>Multi-stage pumps shall be of centrifugal type and arranged with shafts vertically installed. The impellers shall be of stainless steel mechanically balanced and keyed to shaft.  Renewable guide rings are to be provided in the casting, keyed to prevent rotation.</w:t>
      </w:r>
    </w:p>
    <w:p w14:paraId="51A8C0FC" w14:textId="77777777" w:rsidR="005D3942" w:rsidRPr="00A069DB" w:rsidRDefault="005D3942" w:rsidP="00006EAB">
      <w:pPr>
        <w:spacing w:before="0" w:after="0"/>
        <w:ind w:left="720" w:hanging="720"/>
        <w:rPr>
          <w:rFonts w:asciiTheme="minorHAnsi" w:hAnsiTheme="minorHAnsi" w:cstheme="minorHAnsi"/>
        </w:rPr>
      </w:pPr>
    </w:p>
    <w:p w14:paraId="52006FF8"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Pumps shall be driven by elevated in-line TEFC squirrel cage motors via extended vertical shafted complete with universal couplings.</w:t>
      </w:r>
    </w:p>
    <w:p w14:paraId="75D45090" w14:textId="77777777" w:rsidR="005D3942" w:rsidRPr="00A069DB" w:rsidRDefault="005D3942" w:rsidP="00006EAB">
      <w:pPr>
        <w:spacing w:before="0" w:after="0"/>
        <w:ind w:left="720" w:hanging="720"/>
        <w:rPr>
          <w:rFonts w:asciiTheme="minorHAnsi" w:hAnsiTheme="minorHAnsi" w:cstheme="minorHAnsi"/>
        </w:rPr>
      </w:pPr>
    </w:p>
    <w:p w14:paraId="6D238B7D"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The shafts shall be stainless steel.  Stainless steel sleeves shall be provided to protect the shaft in the water space and through the sealing glands.  The sleeves shall be keyed to prevent rotation and secured against axial movement.</w:t>
      </w:r>
    </w:p>
    <w:p w14:paraId="07AB18E6" w14:textId="77777777" w:rsidR="005D3942" w:rsidRPr="00A069DB" w:rsidRDefault="005D3942" w:rsidP="00006EAB">
      <w:pPr>
        <w:spacing w:before="0" w:after="0"/>
        <w:ind w:left="720" w:hanging="720"/>
        <w:rPr>
          <w:rFonts w:asciiTheme="minorHAnsi" w:hAnsiTheme="minorHAnsi" w:cstheme="minorHAnsi"/>
        </w:rPr>
      </w:pPr>
    </w:p>
    <w:p w14:paraId="49E6E4FA"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The bearings shall be of ball or roller type protected against ingress of water, dirt and other matter.</w:t>
      </w:r>
    </w:p>
    <w:p w14:paraId="39EB3837" w14:textId="77777777" w:rsidR="005D3942" w:rsidRPr="00A069DB" w:rsidRDefault="005D3942" w:rsidP="00006EAB">
      <w:pPr>
        <w:spacing w:before="0" w:after="0"/>
        <w:ind w:left="720" w:hanging="720"/>
        <w:rPr>
          <w:rFonts w:asciiTheme="minorHAnsi" w:hAnsiTheme="minorHAnsi" w:cstheme="minorHAnsi"/>
        </w:rPr>
      </w:pPr>
    </w:p>
    <w:p w14:paraId="0FD87751"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 xml:space="preserve">Vertical multistage pumps shall have universal flanges.  Intermediate bearing, support bearing shall be provided in the pump. </w:t>
      </w:r>
    </w:p>
    <w:p w14:paraId="7E661006" w14:textId="77777777" w:rsidR="005D3942" w:rsidRPr="00A069DB" w:rsidRDefault="005D3942" w:rsidP="00006EAB">
      <w:pPr>
        <w:spacing w:before="0" w:after="0"/>
        <w:ind w:left="720" w:hanging="720"/>
        <w:rPr>
          <w:rFonts w:asciiTheme="minorHAnsi" w:hAnsiTheme="minorHAnsi" w:cstheme="minorHAnsi"/>
        </w:rPr>
      </w:pPr>
    </w:p>
    <w:p w14:paraId="2C81BFD3" w14:textId="04B7C19F"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 xml:space="preserve">The shaft seal shall be easily serviceable and shall allow for correct adjustment and loading of the </w:t>
      </w:r>
      <w:r w:rsidR="00421156" w:rsidRPr="00A069DB">
        <w:rPr>
          <w:rFonts w:asciiTheme="minorHAnsi" w:hAnsiTheme="minorHAnsi" w:cstheme="minorHAnsi"/>
        </w:rPr>
        <w:t>seal.</w:t>
      </w:r>
      <w:r w:rsidRPr="00A069DB">
        <w:rPr>
          <w:rFonts w:asciiTheme="minorHAnsi" w:hAnsiTheme="minorHAnsi" w:cstheme="minorHAnsi"/>
        </w:rPr>
        <w:t xml:space="preserve"> Pump motors above 7.5 kW shall be equipped with a spacer coupling which allows changing of shaft seals without removing the motor.  The pump motors shall be of Class “F” insulation and IP55 rating and shall be provided with built-in thermostats for protection against overheating. </w:t>
      </w:r>
    </w:p>
    <w:p w14:paraId="08A8CF0F" w14:textId="77777777" w:rsidR="005D3942" w:rsidRPr="00A069DB" w:rsidRDefault="005D3942" w:rsidP="00006EAB">
      <w:pPr>
        <w:spacing w:before="0" w:after="0"/>
        <w:rPr>
          <w:rFonts w:asciiTheme="minorHAnsi" w:hAnsiTheme="minorHAnsi" w:cstheme="minorHAnsi"/>
          <w:lang w:val="en-GB"/>
        </w:rPr>
      </w:pPr>
    </w:p>
    <w:p w14:paraId="4F1C17EA" w14:textId="77777777" w:rsidR="005D3942" w:rsidRPr="00A069DB" w:rsidRDefault="005D3942" w:rsidP="00006EAB">
      <w:pPr>
        <w:pStyle w:val="IndentPara"/>
        <w:tabs>
          <w:tab w:val="clear" w:pos="1134"/>
        </w:tabs>
        <w:spacing w:after="0"/>
        <w:ind w:left="0" w:right="734"/>
        <w:jc w:val="both"/>
        <w:rPr>
          <w:rFonts w:asciiTheme="minorHAnsi" w:hAnsiTheme="minorHAnsi" w:cstheme="minorHAnsi"/>
          <w:b/>
          <w:sz w:val="24"/>
          <w:szCs w:val="24"/>
        </w:rPr>
      </w:pPr>
      <w:r w:rsidRPr="00A069DB">
        <w:rPr>
          <w:rFonts w:asciiTheme="minorHAnsi" w:hAnsiTheme="minorHAnsi" w:cstheme="minorHAnsi"/>
          <w:b/>
          <w:sz w:val="24"/>
          <w:szCs w:val="24"/>
        </w:rPr>
        <w:t>2.3</w:t>
      </w:r>
      <w:r w:rsidRPr="00A069DB">
        <w:rPr>
          <w:rFonts w:asciiTheme="minorHAnsi" w:hAnsiTheme="minorHAnsi" w:cstheme="minorHAnsi"/>
          <w:b/>
          <w:sz w:val="24"/>
          <w:szCs w:val="24"/>
        </w:rPr>
        <w:tab/>
        <w:t>VARIABLE SPEED HYDROPNEUMATIC PUMPING SYSTEM</w:t>
      </w:r>
    </w:p>
    <w:p w14:paraId="03CE3EF5" w14:textId="77777777" w:rsidR="005D3942" w:rsidRPr="00A069DB" w:rsidRDefault="005D3942" w:rsidP="00006EAB">
      <w:pPr>
        <w:spacing w:before="0" w:after="0"/>
        <w:ind w:left="720"/>
        <w:rPr>
          <w:rFonts w:asciiTheme="minorHAnsi" w:hAnsiTheme="minorHAnsi" w:cstheme="minorHAnsi"/>
          <w:lang w:val="en-GB"/>
        </w:rPr>
      </w:pPr>
    </w:p>
    <w:p w14:paraId="1A51F368"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 xml:space="preserve">              Variable speed Hydro pneumatic pumping units shall be provided for supply of domestic water, flushing water supply for the project.  The units shall be selected  so as to provide at minimum of 2 bar pressure at the highest/farthest fitting in each plumbing system, the unit serves.  The hydro pneumatic pumping units shall have the following features ;</w:t>
      </w:r>
    </w:p>
    <w:p w14:paraId="54F38B50" w14:textId="77777777" w:rsidR="005D3942" w:rsidRPr="00A069DB" w:rsidRDefault="005D3942" w:rsidP="00006EAB">
      <w:pPr>
        <w:spacing w:before="0" w:after="0"/>
        <w:ind w:left="720"/>
        <w:rPr>
          <w:rFonts w:asciiTheme="minorHAnsi" w:hAnsiTheme="minorHAnsi" w:cstheme="minorHAnsi"/>
          <w:lang w:val="en-GB"/>
        </w:rPr>
      </w:pPr>
    </w:p>
    <w:p w14:paraId="1E344E30" w14:textId="77777777" w:rsidR="005D3942" w:rsidRPr="00A069DB" w:rsidRDefault="005D3942" w:rsidP="00006EAB">
      <w:pPr>
        <w:pStyle w:val="IndentPara"/>
        <w:tabs>
          <w:tab w:val="clear" w:pos="1134"/>
        </w:tabs>
        <w:spacing w:after="0"/>
        <w:ind w:left="0" w:right="734"/>
        <w:jc w:val="both"/>
        <w:rPr>
          <w:rFonts w:asciiTheme="minorHAnsi" w:hAnsiTheme="minorHAnsi" w:cstheme="minorHAnsi"/>
          <w:b/>
          <w:sz w:val="24"/>
          <w:szCs w:val="24"/>
        </w:rPr>
      </w:pPr>
      <w:r w:rsidRPr="00A069DB">
        <w:rPr>
          <w:rFonts w:asciiTheme="minorHAnsi" w:hAnsiTheme="minorHAnsi" w:cstheme="minorHAnsi"/>
          <w:b/>
          <w:sz w:val="24"/>
          <w:szCs w:val="24"/>
        </w:rPr>
        <w:t>2.3.1</w:t>
      </w:r>
      <w:r w:rsidRPr="00A069DB">
        <w:rPr>
          <w:rFonts w:asciiTheme="minorHAnsi" w:hAnsiTheme="minorHAnsi" w:cstheme="minorHAnsi"/>
          <w:b/>
          <w:sz w:val="24"/>
          <w:szCs w:val="24"/>
        </w:rPr>
        <w:tab/>
        <w:t xml:space="preserve">System Description </w:t>
      </w:r>
    </w:p>
    <w:p w14:paraId="57A83DE9" w14:textId="77777777" w:rsidR="005D3942" w:rsidRPr="00A069DB" w:rsidRDefault="005D3942" w:rsidP="00006EAB">
      <w:pPr>
        <w:spacing w:before="0" w:after="0"/>
        <w:ind w:left="720" w:hanging="720"/>
        <w:rPr>
          <w:rFonts w:asciiTheme="minorHAnsi" w:hAnsiTheme="minorHAnsi" w:cstheme="minorHAnsi"/>
        </w:rPr>
      </w:pPr>
    </w:p>
    <w:p w14:paraId="6C5BEF81"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The system shall be supplied as complete sets including suction and discharge common manifolds, non-return valves, isolating valves, pressure transmitter on the discharge side and electrode at the suction tank.</w:t>
      </w:r>
    </w:p>
    <w:p w14:paraId="1E001C3B" w14:textId="77777777" w:rsidR="005D3942" w:rsidRPr="00A069DB" w:rsidRDefault="005D3942" w:rsidP="00006EAB">
      <w:pPr>
        <w:spacing w:before="0" w:after="0"/>
        <w:ind w:left="720" w:hanging="720"/>
        <w:rPr>
          <w:rFonts w:asciiTheme="minorHAnsi" w:hAnsiTheme="minorHAnsi" w:cstheme="minorHAnsi"/>
        </w:rPr>
      </w:pPr>
    </w:p>
    <w:p w14:paraId="0547BA5C"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 xml:space="preserve">The system operation will be such that the initial small water demand shall be met by the charged diaphragm pressure vessel.  Should the water demand continue the system pressure will dip to a preset pump cut-in point when the lead pump starts to operate at reduced speed through the variable speed drive.  However, should the system pressure be still below the preset value, the controller continuously increases pump speed to meet the system demand.  When the lead pump is not able to meet the system pressure at full speed, the second pump also starts to operate. </w:t>
      </w:r>
    </w:p>
    <w:p w14:paraId="2BC5145E" w14:textId="77777777" w:rsidR="005D3942" w:rsidRPr="00A069DB" w:rsidRDefault="005D3942" w:rsidP="00006EAB">
      <w:pPr>
        <w:spacing w:before="0" w:after="0"/>
        <w:ind w:left="720" w:hanging="720"/>
        <w:rPr>
          <w:rFonts w:asciiTheme="minorHAnsi" w:hAnsiTheme="minorHAnsi" w:cstheme="minorHAnsi"/>
        </w:rPr>
      </w:pPr>
    </w:p>
    <w:p w14:paraId="42AB35C9"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 xml:space="preserve">At peak demand all the pumps operate,  Similarly, if there is a drop in water demand the duty pump speed starts to reduce, then standby pumps cuts-off, followed by stopping of the duty pump. </w:t>
      </w:r>
    </w:p>
    <w:p w14:paraId="3D3B3F7B" w14:textId="77777777" w:rsidR="005D3942" w:rsidRPr="00A069DB" w:rsidRDefault="005D3942" w:rsidP="00006EAB">
      <w:pPr>
        <w:spacing w:before="0" w:after="0"/>
        <w:ind w:left="720" w:hanging="720"/>
        <w:rPr>
          <w:rFonts w:asciiTheme="minorHAnsi" w:hAnsiTheme="minorHAnsi" w:cstheme="minorHAnsi"/>
        </w:rPr>
      </w:pPr>
    </w:p>
    <w:p w14:paraId="24FF14E5"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 xml:space="preserve">The closed diaphragm pressure vessel shall be of polyethylene material with a pressure gauge and isolating valve.  The interior shall be of non-toxic lining suitable for use with potable water.  The vessel shall be manufactured to conform to ASME pressure vessel code/standards. </w:t>
      </w:r>
    </w:p>
    <w:p w14:paraId="68D16C68" w14:textId="77777777" w:rsidR="005D3942" w:rsidRPr="00A069DB" w:rsidRDefault="005D3942" w:rsidP="00006EAB">
      <w:pPr>
        <w:spacing w:before="0" w:after="0"/>
        <w:ind w:left="720" w:hanging="720"/>
        <w:rPr>
          <w:rFonts w:asciiTheme="minorHAnsi" w:hAnsiTheme="minorHAnsi" w:cstheme="minorHAnsi"/>
        </w:rPr>
      </w:pPr>
    </w:p>
    <w:p w14:paraId="4538BC1B"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 xml:space="preserve">The system shall be under the control of an electronic microprocessor unit (EMU). </w:t>
      </w:r>
    </w:p>
    <w:p w14:paraId="2C9527FC" w14:textId="77777777" w:rsidR="005D3942" w:rsidRPr="00A069DB" w:rsidRDefault="005D3942" w:rsidP="00006EAB">
      <w:pPr>
        <w:spacing w:before="0" w:after="0"/>
        <w:rPr>
          <w:rFonts w:asciiTheme="minorHAnsi" w:hAnsiTheme="minorHAnsi" w:cstheme="minorHAnsi"/>
        </w:rPr>
      </w:pPr>
    </w:p>
    <w:p w14:paraId="712BAFA8"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A pressure transmitter shall detect the pressure at the delivery manifold and feedback to the microprocessor control panel via control circuit.</w:t>
      </w:r>
    </w:p>
    <w:p w14:paraId="33FEBA51" w14:textId="77777777" w:rsidR="005D3942" w:rsidRPr="00A069DB" w:rsidRDefault="005D3942" w:rsidP="00006EAB">
      <w:pPr>
        <w:spacing w:before="0" w:after="0"/>
        <w:ind w:left="720" w:hanging="720"/>
        <w:rPr>
          <w:rFonts w:asciiTheme="minorHAnsi" w:hAnsiTheme="minorHAnsi" w:cstheme="minorHAnsi"/>
        </w:rPr>
      </w:pPr>
    </w:p>
    <w:p w14:paraId="4E3E79AF"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 xml:space="preserve">The system shall incorporate a frequency converter or frequency converter motors on the pumps and the pressure transmitter shall register the actual pressure on the discharge side. </w:t>
      </w:r>
    </w:p>
    <w:p w14:paraId="4DCF1A9F" w14:textId="77777777" w:rsidR="005D3942" w:rsidRPr="00A069DB" w:rsidRDefault="005D3942" w:rsidP="00006EAB">
      <w:pPr>
        <w:spacing w:before="0" w:after="0"/>
        <w:ind w:left="720" w:hanging="720"/>
        <w:rPr>
          <w:rFonts w:asciiTheme="minorHAnsi" w:hAnsiTheme="minorHAnsi" w:cstheme="minorHAnsi"/>
        </w:rPr>
      </w:pPr>
    </w:p>
    <w:p w14:paraId="1D3D1CC2"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The variable speed drive pumping system shall maintain a constant pressure regardless of the system demand.  If there is a drop in pressure outside the preset point, the Variable Speed Drive (VSD) pump shall start to run until the pressure increases to the preset limit, or it will continue to increase the pump speeds to the upper limit of the frequency.  If the water system demand still cannot be met, the second pump shall be called in to run, the VSD will then alter the pump speed to meet the preset pressure point.  If the set point is still unable to be met, the third pump is then activated to run (in case of 3 pumps units).</w:t>
      </w:r>
    </w:p>
    <w:p w14:paraId="4C84ED88" w14:textId="77777777" w:rsidR="005D3942" w:rsidRPr="00A069DB" w:rsidRDefault="005D3942" w:rsidP="00006EAB">
      <w:pPr>
        <w:spacing w:before="0" w:after="0"/>
        <w:ind w:left="720" w:hanging="720"/>
        <w:rPr>
          <w:rFonts w:asciiTheme="minorHAnsi" w:hAnsiTheme="minorHAnsi" w:cstheme="minorHAnsi"/>
        </w:rPr>
      </w:pPr>
    </w:p>
    <w:p w14:paraId="229956F2"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 xml:space="preserve">This shall be achieved by continuously varying the motor speed of the duty pump according to the demand up to a maximum designed capacity.  </w:t>
      </w:r>
    </w:p>
    <w:p w14:paraId="6FA941E6" w14:textId="77777777" w:rsidR="005D3942" w:rsidRPr="00A069DB" w:rsidRDefault="005D3942" w:rsidP="00006EAB">
      <w:pPr>
        <w:spacing w:before="0" w:after="0"/>
        <w:ind w:left="720" w:hanging="720"/>
        <w:rPr>
          <w:rFonts w:asciiTheme="minorHAnsi" w:hAnsiTheme="minorHAnsi" w:cstheme="minorHAnsi"/>
        </w:rPr>
      </w:pPr>
    </w:p>
    <w:p w14:paraId="4B521967" w14:textId="19C7BAAC"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 xml:space="preserve">Under decreasing hydraulic </w:t>
      </w:r>
      <w:r w:rsidR="00421156" w:rsidRPr="00A069DB">
        <w:rPr>
          <w:rFonts w:asciiTheme="minorHAnsi" w:hAnsiTheme="minorHAnsi" w:cstheme="minorHAnsi"/>
        </w:rPr>
        <w:t>demand,</w:t>
      </w:r>
      <w:r w:rsidRPr="00A069DB">
        <w:rPr>
          <w:rFonts w:asciiTheme="minorHAnsi" w:hAnsiTheme="minorHAnsi" w:cstheme="minorHAnsi"/>
        </w:rPr>
        <w:t xml:space="preserve"> the reverse sequence to the above description shall apply. </w:t>
      </w:r>
    </w:p>
    <w:p w14:paraId="27A56035" w14:textId="77777777" w:rsidR="005D3942" w:rsidRPr="00A069DB" w:rsidRDefault="005D3942" w:rsidP="00006EAB">
      <w:pPr>
        <w:spacing w:before="0" w:after="0"/>
        <w:ind w:left="720" w:hanging="720"/>
        <w:rPr>
          <w:rFonts w:asciiTheme="minorHAnsi" w:hAnsiTheme="minorHAnsi" w:cstheme="minorHAnsi"/>
        </w:rPr>
      </w:pPr>
    </w:p>
    <w:p w14:paraId="0E68984A"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 xml:space="preserve">The EMU shall ensure alternation of all the duty and standby pumps for even running hours for all the pumps. </w:t>
      </w:r>
    </w:p>
    <w:p w14:paraId="5DA709DA" w14:textId="77777777" w:rsidR="005D3942" w:rsidRPr="00A069DB" w:rsidRDefault="005D3942" w:rsidP="00006EAB">
      <w:pPr>
        <w:spacing w:before="0" w:after="0"/>
        <w:ind w:left="720" w:hanging="720"/>
        <w:rPr>
          <w:rFonts w:asciiTheme="minorHAnsi" w:hAnsiTheme="minorHAnsi" w:cstheme="minorHAnsi"/>
        </w:rPr>
      </w:pPr>
    </w:p>
    <w:p w14:paraId="6C31C829"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 xml:space="preserve">The frequency converter shall be linked to the motor of the duty pump for continuous speed adjustment and ultimately the water delivery shall be maintained at constant pressure at the preset value. </w:t>
      </w:r>
    </w:p>
    <w:p w14:paraId="4CD8B02D" w14:textId="77777777" w:rsidR="005D3942" w:rsidRPr="00A069DB" w:rsidRDefault="005D3942" w:rsidP="00006EAB">
      <w:pPr>
        <w:spacing w:before="0" w:after="0"/>
        <w:ind w:left="720" w:hanging="720"/>
        <w:rPr>
          <w:rFonts w:asciiTheme="minorHAnsi" w:hAnsiTheme="minorHAnsi" w:cstheme="minorHAnsi"/>
        </w:rPr>
      </w:pPr>
    </w:p>
    <w:p w14:paraId="2FEB7BC0" w14:textId="77777777" w:rsidR="005D3942" w:rsidRPr="00A069DB" w:rsidRDefault="005D3942" w:rsidP="00006EAB">
      <w:pPr>
        <w:pStyle w:val="IndentPara"/>
        <w:tabs>
          <w:tab w:val="clear" w:pos="1134"/>
        </w:tabs>
        <w:spacing w:after="0"/>
        <w:ind w:left="0" w:right="734"/>
        <w:jc w:val="both"/>
        <w:rPr>
          <w:rFonts w:asciiTheme="minorHAnsi" w:hAnsiTheme="minorHAnsi" w:cstheme="minorHAnsi"/>
          <w:b/>
          <w:sz w:val="24"/>
          <w:szCs w:val="24"/>
        </w:rPr>
      </w:pPr>
      <w:r w:rsidRPr="00A069DB">
        <w:rPr>
          <w:rFonts w:asciiTheme="minorHAnsi" w:hAnsiTheme="minorHAnsi" w:cstheme="minorHAnsi"/>
          <w:b/>
          <w:sz w:val="24"/>
          <w:szCs w:val="24"/>
        </w:rPr>
        <w:t>2.3.2</w:t>
      </w:r>
      <w:r w:rsidRPr="00A069DB">
        <w:rPr>
          <w:rFonts w:asciiTheme="minorHAnsi" w:hAnsiTheme="minorHAnsi" w:cstheme="minorHAnsi"/>
          <w:b/>
          <w:sz w:val="24"/>
          <w:szCs w:val="24"/>
        </w:rPr>
        <w:tab/>
        <w:t>Local Motor Control Panel</w:t>
      </w:r>
    </w:p>
    <w:p w14:paraId="77F74093" w14:textId="77777777" w:rsidR="005D3942" w:rsidRPr="00A069DB" w:rsidRDefault="005D3942" w:rsidP="00006EAB">
      <w:pPr>
        <w:spacing w:before="0" w:after="0"/>
        <w:ind w:left="720" w:hanging="720"/>
        <w:rPr>
          <w:rFonts w:asciiTheme="minorHAnsi" w:hAnsiTheme="minorHAnsi" w:cstheme="minorHAnsi"/>
        </w:rPr>
      </w:pPr>
    </w:p>
    <w:p w14:paraId="637540B6"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 xml:space="preserve">The motor control panel shall be equipped with all the necessary electrical components including a microprocessor control unit and a frequency drive. The control panel and the microprocessor shall cover the followings functions : </w:t>
      </w:r>
    </w:p>
    <w:p w14:paraId="244062F5" w14:textId="77777777" w:rsidR="005D3942" w:rsidRPr="00A069DB" w:rsidRDefault="005D3942" w:rsidP="00006EAB">
      <w:pPr>
        <w:spacing w:before="0" w:after="0"/>
        <w:ind w:left="720" w:hanging="720"/>
        <w:rPr>
          <w:rFonts w:asciiTheme="minorHAnsi" w:hAnsiTheme="minorHAnsi" w:cstheme="minorHAnsi"/>
        </w:rPr>
      </w:pPr>
    </w:p>
    <w:p w14:paraId="55210680"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 xml:space="preserve">Flexibility and simplicity in allowing the necessary re-adjustment of the pumping system pre-set delivery pressure to operate the pumps within the specified maximum and minimum delivery ranges. </w:t>
      </w:r>
    </w:p>
    <w:p w14:paraId="6F0350DC" w14:textId="77777777" w:rsidR="005D3942" w:rsidRPr="00A069DB" w:rsidRDefault="005D3942" w:rsidP="00006EAB">
      <w:pPr>
        <w:spacing w:before="0" w:after="0"/>
        <w:ind w:left="720" w:hanging="720"/>
        <w:rPr>
          <w:rFonts w:asciiTheme="minorHAnsi" w:hAnsiTheme="minorHAnsi" w:cstheme="minorHAnsi"/>
        </w:rPr>
      </w:pPr>
    </w:p>
    <w:p w14:paraId="6D420B7E" w14:textId="2966A9F5"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 xml:space="preserve">Built-in frictional loss compensation factor which will automatically increase the delivery pressure setting, in collaboration with the increase in flow demand.  This shall be able to </w:t>
      </w:r>
      <w:r w:rsidR="00421156" w:rsidRPr="00A069DB">
        <w:rPr>
          <w:rFonts w:asciiTheme="minorHAnsi" w:hAnsiTheme="minorHAnsi" w:cstheme="minorHAnsi"/>
        </w:rPr>
        <w:t>minimize</w:t>
      </w:r>
      <w:r w:rsidRPr="00A069DB">
        <w:rPr>
          <w:rFonts w:asciiTheme="minorHAnsi" w:hAnsiTheme="minorHAnsi" w:cstheme="minorHAnsi"/>
        </w:rPr>
        <w:t xml:space="preserve"> the system pressure differences and provide a more constant pressure along the supply line and also to save the energy consumption of the motor when running at low speed.</w:t>
      </w:r>
    </w:p>
    <w:p w14:paraId="19BFDF7B" w14:textId="77777777" w:rsidR="005D3942" w:rsidRPr="00A069DB" w:rsidRDefault="005D3942" w:rsidP="00006EAB">
      <w:pPr>
        <w:spacing w:before="0" w:after="0"/>
        <w:ind w:left="720" w:hanging="720"/>
        <w:rPr>
          <w:rFonts w:asciiTheme="minorHAnsi" w:hAnsiTheme="minorHAnsi" w:cstheme="minorHAnsi"/>
        </w:rPr>
      </w:pPr>
    </w:p>
    <w:p w14:paraId="70ED2B27"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Automatic changeover of the pumps to be controlled by the microprocessor which dictates the duty and standby pumps to run at variable speed as per the programming to be done.</w:t>
      </w:r>
    </w:p>
    <w:p w14:paraId="559D5D38" w14:textId="77777777" w:rsidR="005D3942" w:rsidRPr="00A069DB" w:rsidRDefault="005D3942" w:rsidP="00006EAB">
      <w:pPr>
        <w:spacing w:before="0" w:after="0"/>
        <w:ind w:left="720" w:hanging="720"/>
        <w:rPr>
          <w:rFonts w:asciiTheme="minorHAnsi" w:hAnsiTheme="minorHAnsi" w:cstheme="minorHAnsi"/>
        </w:rPr>
      </w:pPr>
    </w:p>
    <w:p w14:paraId="110E1679"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All pumps shall be provided with overload protection &amp; starters shall be provided with single phase preventer.</w:t>
      </w:r>
    </w:p>
    <w:p w14:paraId="6480CD5D" w14:textId="77777777" w:rsidR="005D3942" w:rsidRPr="00A069DB" w:rsidRDefault="005D3942" w:rsidP="00006EAB">
      <w:pPr>
        <w:spacing w:before="0" w:after="0"/>
        <w:ind w:left="720" w:hanging="720"/>
        <w:rPr>
          <w:rFonts w:asciiTheme="minorHAnsi" w:hAnsiTheme="minorHAnsi" w:cstheme="minorHAnsi"/>
        </w:rPr>
      </w:pPr>
    </w:p>
    <w:p w14:paraId="3C534579"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 xml:space="preserve">Built-in clock functions with weekly programming and with switch on system to operate at at least 10 different pre-set pressure points as required. </w:t>
      </w:r>
    </w:p>
    <w:p w14:paraId="619D00E1" w14:textId="77777777" w:rsidR="005D3942" w:rsidRPr="00A069DB" w:rsidRDefault="005D3942" w:rsidP="00006EAB">
      <w:pPr>
        <w:spacing w:before="0" w:after="0"/>
        <w:ind w:left="720" w:hanging="720"/>
        <w:rPr>
          <w:rFonts w:asciiTheme="minorHAnsi" w:hAnsiTheme="minorHAnsi" w:cstheme="minorHAnsi"/>
        </w:rPr>
      </w:pPr>
    </w:p>
    <w:p w14:paraId="5F37B458" w14:textId="3F59C47C"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When the system has not been operated for more than 24 hours, it shall automatically start the pumps for a few seconds/</w:t>
      </w:r>
      <w:r w:rsidR="00421156" w:rsidRPr="00A069DB">
        <w:rPr>
          <w:rFonts w:asciiTheme="minorHAnsi" w:hAnsiTheme="minorHAnsi" w:cstheme="minorHAnsi"/>
        </w:rPr>
        <w:t>days</w:t>
      </w:r>
      <w:r w:rsidRPr="00A069DB">
        <w:rPr>
          <w:rFonts w:asciiTheme="minorHAnsi" w:hAnsiTheme="minorHAnsi" w:cstheme="minorHAnsi"/>
        </w:rPr>
        <w:t xml:space="preserve"> to ensure the pumps readiness at all times.  The standby pumps shall be activated upon failure of duty pump(s).  In event of control failure, the pumps shall be able to be start/stopped manually at the local panel by means of pressure switches. </w:t>
      </w:r>
    </w:p>
    <w:p w14:paraId="770E706D" w14:textId="77777777" w:rsidR="005D3942" w:rsidRPr="00A069DB" w:rsidRDefault="005D3942" w:rsidP="00006EAB">
      <w:pPr>
        <w:spacing w:before="0" w:after="0"/>
        <w:ind w:left="720" w:hanging="720"/>
        <w:rPr>
          <w:rFonts w:asciiTheme="minorHAnsi" w:hAnsiTheme="minorHAnsi" w:cstheme="minorHAnsi"/>
        </w:rPr>
      </w:pPr>
    </w:p>
    <w:p w14:paraId="7FFC0B57"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 xml:space="preserve">The microprocessor control panel shall be able to cut-off the pumping system when excess pressure is registered in the discharge common manifold. </w:t>
      </w:r>
    </w:p>
    <w:p w14:paraId="034C11A7" w14:textId="77777777" w:rsidR="005D3942" w:rsidRPr="00A069DB" w:rsidRDefault="005D3942" w:rsidP="00006EAB">
      <w:pPr>
        <w:spacing w:before="0" w:after="0"/>
        <w:ind w:left="720" w:hanging="720"/>
        <w:rPr>
          <w:rFonts w:asciiTheme="minorHAnsi" w:hAnsiTheme="minorHAnsi" w:cstheme="minorHAnsi"/>
        </w:rPr>
      </w:pPr>
    </w:p>
    <w:p w14:paraId="184DEFB0"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 xml:space="preserve">The system shall have the capability of receiving input signal concerning reduced water level in suction tanks and shall have control mechanisms to prevent the pumps form running dry. </w:t>
      </w:r>
    </w:p>
    <w:p w14:paraId="00F0F960" w14:textId="77777777" w:rsidR="005D3942" w:rsidRPr="00A069DB" w:rsidRDefault="005D3942" w:rsidP="00006EAB">
      <w:pPr>
        <w:spacing w:before="0" w:after="0"/>
        <w:ind w:left="720" w:hanging="720"/>
        <w:rPr>
          <w:rFonts w:asciiTheme="minorHAnsi" w:hAnsiTheme="minorHAnsi" w:cstheme="minorHAnsi"/>
        </w:rPr>
      </w:pPr>
    </w:p>
    <w:p w14:paraId="379B9877"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lastRenderedPageBreak/>
        <w:t>-</w:t>
      </w:r>
      <w:r w:rsidRPr="00A069DB">
        <w:rPr>
          <w:rFonts w:asciiTheme="minorHAnsi" w:hAnsiTheme="minorHAnsi" w:cstheme="minorHAnsi"/>
        </w:rPr>
        <w:tab/>
        <w:t xml:space="preserve">Automatically starting the pumps when the water level is back to normal. </w:t>
      </w:r>
    </w:p>
    <w:p w14:paraId="6734D6BC" w14:textId="77777777" w:rsidR="005D3942" w:rsidRPr="00A069DB" w:rsidRDefault="005D3942" w:rsidP="00006EAB">
      <w:pPr>
        <w:spacing w:before="0" w:after="0"/>
        <w:ind w:left="720" w:hanging="720"/>
        <w:rPr>
          <w:rFonts w:asciiTheme="minorHAnsi" w:hAnsiTheme="minorHAnsi" w:cstheme="minorHAnsi"/>
        </w:rPr>
      </w:pPr>
    </w:p>
    <w:p w14:paraId="711ED6DE"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In case of pump failure due to motor overload, the standby pump is switched on automatically.  Alarm signal is displayed on the LCD Display unit and alarm lights are activated.</w:t>
      </w:r>
    </w:p>
    <w:p w14:paraId="4725E40E" w14:textId="77777777" w:rsidR="005D3942" w:rsidRPr="00A069DB" w:rsidRDefault="005D3942" w:rsidP="00006EAB">
      <w:pPr>
        <w:spacing w:before="0" w:after="0"/>
        <w:ind w:left="720" w:hanging="720"/>
        <w:rPr>
          <w:rFonts w:asciiTheme="minorHAnsi" w:hAnsiTheme="minorHAnsi" w:cstheme="minorHAnsi"/>
        </w:rPr>
      </w:pPr>
    </w:p>
    <w:p w14:paraId="13AACC06"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 xml:space="preserve">Functions to limit the no. of start/stop of pumps per hour. </w:t>
      </w:r>
    </w:p>
    <w:p w14:paraId="1A61BAFA" w14:textId="77777777" w:rsidR="005D3942" w:rsidRPr="00A069DB" w:rsidRDefault="005D3942" w:rsidP="00006EAB">
      <w:pPr>
        <w:spacing w:before="0" w:after="0"/>
        <w:ind w:left="720" w:hanging="720"/>
        <w:rPr>
          <w:rFonts w:asciiTheme="minorHAnsi" w:hAnsiTheme="minorHAnsi" w:cstheme="minorHAnsi"/>
        </w:rPr>
      </w:pPr>
    </w:p>
    <w:p w14:paraId="324ED686"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 xml:space="preserve">The system control panel shall incorporate at least the following components : </w:t>
      </w:r>
    </w:p>
    <w:p w14:paraId="15889405" w14:textId="77777777" w:rsidR="005D3942" w:rsidRPr="00A069DB" w:rsidRDefault="005D3942" w:rsidP="00006EAB">
      <w:pPr>
        <w:spacing w:before="0" w:after="0"/>
        <w:ind w:left="720" w:hanging="720"/>
        <w:rPr>
          <w:rFonts w:asciiTheme="minorHAnsi" w:hAnsiTheme="minorHAnsi" w:cstheme="minorHAnsi"/>
        </w:rPr>
      </w:pPr>
    </w:p>
    <w:p w14:paraId="33A34647"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w:t>
      </w:r>
      <w:r w:rsidRPr="00A069DB">
        <w:rPr>
          <w:rFonts w:asciiTheme="minorHAnsi" w:hAnsiTheme="minorHAnsi" w:cstheme="minorHAnsi"/>
        </w:rPr>
        <w:tab/>
        <w:t>LCD Display</w:t>
      </w:r>
    </w:p>
    <w:p w14:paraId="19CBF00E" w14:textId="77777777" w:rsidR="005D3942" w:rsidRPr="00A069DB" w:rsidRDefault="005D3942" w:rsidP="00006EAB">
      <w:pPr>
        <w:spacing w:before="0" w:after="0"/>
        <w:ind w:left="720" w:hanging="720"/>
        <w:rPr>
          <w:rFonts w:asciiTheme="minorHAnsi" w:hAnsiTheme="minorHAnsi" w:cstheme="minorHAnsi"/>
        </w:rPr>
      </w:pPr>
    </w:p>
    <w:p w14:paraId="3FC50FE5"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b.</w:t>
      </w:r>
      <w:r w:rsidRPr="00A069DB">
        <w:rPr>
          <w:rFonts w:asciiTheme="minorHAnsi" w:hAnsiTheme="minorHAnsi" w:cstheme="minorHAnsi"/>
        </w:rPr>
        <w:tab/>
        <w:t xml:space="preserve">Pumps selections for up to 4 pumps so that system controller can control up to 6 pumps </w:t>
      </w:r>
    </w:p>
    <w:p w14:paraId="05FF909F" w14:textId="77777777" w:rsidR="005D3942" w:rsidRPr="00A069DB" w:rsidRDefault="005D3942" w:rsidP="00006EAB">
      <w:pPr>
        <w:spacing w:before="0" w:after="0"/>
        <w:ind w:left="720" w:hanging="720"/>
        <w:rPr>
          <w:rFonts w:asciiTheme="minorHAnsi" w:hAnsiTheme="minorHAnsi" w:cstheme="minorHAnsi"/>
        </w:rPr>
      </w:pPr>
    </w:p>
    <w:p w14:paraId="385BE1BA"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c.</w:t>
      </w:r>
      <w:r w:rsidRPr="00A069DB">
        <w:rPr>
          <w:rFonts w:asciiTheme="minorHAnsi" w:hAnsiTheme="minorHAnsi" w:cstheme="minorHAnsi"/>
        </w:rPr>
        <w:tab/>
        <w:t>Pump status button to display duty pump speed and system capacity</w:t>
      </w:r>
    </w:p>
    <w:p w14:paraId="37EF7EBA" w14:textId="77777777" w:rsidR="005D3942" w:rsidRPr="00A069DB" w:rsidRDefault="005D3942" w:rsidP="00006EAB">
      <w:pPr>
        <w:spacing w:before="0" w:after="0"/>
        <w:ind w:left="720" w:hanging="720"/>
        <w:rPr>
          <w:rFonts w:asciiTheme="minorHAnsi" w:hAnsiTheme="minorHAnsi" w:cstheme="minorHAnsi"/>
        </w:rPr>
      </w:pPr>
    </w:p>
    <w:p w14:paraId="79DD7D75"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d.</w:t>
      </w:r>
      <w:r w:rsidRPr="00A069DB">
        <w:rPr>
          <w:rFonts w:asciiTheme="minorHAnsi" w:hAnsiTheme="minorHAnsi" w:cstheme="minorHAnsi"/>
        </w:rPr>
        <w:tab/>
        <w:t>Zone status button to display operating parameters for different pumping units</w:t>
      </w:r>
    </w:p>
    <w:p w14:paraId="4122F42E" w14:textId="77777777" w:rsidR="005D3942" w:rsidRPr="00A069DB" w:rsidRDefault="005D3942" w:rsidP="00006EAB">
      <w:pPr>
        <w:spacing w:before="0" w:after="0"/>
        <w:ind w:left="720" w:hanging="720"/>
        <w:rPr>
          <w:rFonts w:asciiTheme="minorHAnsi" w:hAnsiTheme="minorHAnsi" w:cstheme="minorHAnsi"/>
        </w:rPr>
      </w:pPr>
    </w:p>
    <w:p w14:paraId="74FE5A28"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e.</w:t>
      </w:r>
      <w:r w:rsidRPr="00A069DB">
        <w:rPr>
          <w:rFonts w:asciiTheme="minorHAnsi" w:hAnsiTheme="minorHAnsi" w:cstheme="minorHAnsi"/>
        </w:rPr>
        <w:tab/>
        <w:t xml:space="preserve">Setting button to input preset pressure, system start/stop time etc. </w:t>
      </w:r>
    </w:p>
    <w:p w14:paraId="5CD59B61" w14:textId="77777777" w:rsidR="005D3942" w:rsidRPr="00A069DB" w:rsidRDefault="005D3942" w:rsidP="00006EAB">
      <w:pPr>
        <w:spacing w:before="0" w:after="0"/>
        <w:ind w:left="720" w:hanging="720"/>
        <w:rPr>
          <w:rFonts w:asciiTheme="minorHAnsi" w:hAnsiTheme="minorHAnsi" w:cstheme="minorHAnsi"/>
        </w:rPr>
      </w:pPr>
    </w:p>
    <w:p w14:paraId="09B6B2FB"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f.</w:t>
      </w:r>
      <w:r w:rsidRPr="00A069DB">
        <w:rPr>
          <w:rFonts w:asciiTheme="minorHAnsi" w:hAnsiTheme="minorHAnsi" w:cstheme="minorHAnsi"/>
        </w:rPr>
        <w:tab/>
        <w:t>±1 button to key in numeric data such as pressure set point, etc.</w:t>
      </w:r>
    </w:p>
    <w:p w14:paraId="40FCF963" w14:textId="77777777" w:rsidR="005D3942" w:rsidRPr="00A069DB" w:rsidRDefault="005D3942" w:rsidP="00006EAB">
      <w:pPr>
        <w:spacing w:before="0" w:after="0"/>
        <w:ind w:left="720" w:hanging="720"/>
        <w:rPr>
          <w:rFonts w:asciiTheme="minorHAnsi" w:hAnsiTheme="minorHAnsi" w:cstheme="minorHAnsi"/>
        </w:rPr>
      </w:pPr>
    </w:p>
    <w:p w14:paraId="43F81944"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g.</w:t>
      </w:r>
      <w:r w:rsidRPr="00A069DB">
        <w:rPr>
          <w:rFonts w:asciiTheme="minorHAnsi" w:hAnsiTheme="minorHAnsi" w:cstheme="minorHAnsi"/>
        </w:rPr>
        <w:tab/>
        <w:t>Enter button for confirmation of input into the system</w:t>
      </w:r>
    </w:p>
    <w:p w14:paraId="1FEE186D" w14:textId="77777777" w:rsidR="005D3942" w:rsidRPr="00A069DB" w:rsidRDefault="005D3942" w:rsidP="00006EAB">
      <w:pPr>
        <w:spacing w:before="0" w:after="0"/>
        <w:ind w:left="720" w:hanging="720"/>
        <w:rPr>
          <w:rFonts w:asciiTheme="minorHAnsi" w:hAnsiTheme="minorHAnsi" w:cstheme="minorHAnsi"/>
        </w:rPr>
      </w:pPr>
    </w:p>
    <w:p w14:paraId="0C2BD575"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h.</w:t>
      </w:r>
      <w:r w:rsidRPr="00A069DB">
        <w:rPr>
          <w:rFonts w:asciiTheme="minorHAnsi" w:hAnsiTheme="minorHAnsi" w:cstheme="minorHAnsi"/>
        </w:rPr>
        <w:tab/>
        <w:t>Alarm button to show location of fault - self diagnostic function display</w:t>
      </w:r>
    </w:p>
    <w:p w14:paraId="08A8A467" w14:textId="77777777" w:rsidR="005D3942" w:rsidRPr="00A069DB" w:rsidRDefault="005D3942" w:rsidP="00006EAB">
      <w:pPr>
        <w:spacing w:before="0" w:after="0"/>
        <w:ind w:left="720" w:hanging="720"/>
        <w:rPr>
          <w:rFonts w:asciiTheme="minorHAnsi" w:hAnsiTheme="minorHAnsi" w:cstheme="minorHAnsi"/>
        </w:rPr>
      </w:pPr>
    </w:p>
    <w:p w14:paraId="48B7AE0D"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i.</w:t>
      </w:r>
      <w:r w:rsidRPr="00A069DB">
        <w:rPr>
          <w:rFonts w:asciiTheme="minorHAnsi" w:hAnsiTheme="minorHAnsi" w:cstheme="minorHAnsi"/>
        </w:rPr>
        <w:tab/>
        <w:t>Hour Run measurement for each supplied pump set</w:t>
      </w:r>
    </w:p>
    <w:p w14:paraId="499D1020" w14:textId="77777777" w:rsidR="005D3942" w:rsidRPr="00A069DB" w:rsidRDefault="005D3942" w:rsidP="00006EAB">
      <w:pPr>
        <w:spacing w:before="0" w:after="0"/>
        <w:ind w:left="720" w:hanging="720"/>
        <w:rPr>
          <w:rFonts w:asciiTheme="minorHAnsi" w:hAnsiTheme="minorHAnsi" w:cstheme="minorHAnsi"/>
        </w:rPr>
      </w:pPr>
    </w:p>
    <w:p w14:paraId="29806894"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j.</w:t>
      </w:r>
      <w:r w:rsidRPr="00A069DB">
        <w:rPr>
          <w:rFonts w:asciiTheme="minorHAnsi" w:hAnsiTheme="minorHAnsi" w:cstheme="minorHAnsi"/>
        </w:rPr>
        <w:tab/>
        <w:t xml:space="preserve">Buttons for scrolling to select the actual display reading for system configuration, i.e. up and down scroll concept. </w:t>
      </w:r>
    </w:p>
    <w:p w14:paraId="3E38BE26" w14:textId="77777777" w:rsidR="005D3942" w:rsidRPr="00A069DB" w:rsidRDefault="005D3942" w:rsidP="00006EAB">
      <w:pPr>
        <w:spacing w:before="0" w:after="0"/>
        <w:ind w:left="720" w:hanging="720"/>
        <w:rPr>
          <w:rFonts w:asciiTheme="minorHAnsi" w:hAnsiTheme="minorHAnsi" w:cstheme="minorHAnsi"/>
        </w:rPr>
      </w:pPr>
    </w:p>
    <w:p w14:paraId="21E37D1E"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 xml:space="preserve">               Necessary devices for programming, supervising and monitoring operation data/system, status shall be incorporating into the control panel. </w:t>
      </w:r>
    </w:p>
    <w:p w14:paraId="2F439C0D"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l.</w:t>
      </w:r>
      <w:r w:rsidRPr="00A069DB">
        <w:rPr>
          <w:rFonts w:asciiTheme="minorHAnsi" w:hAnsiTheme="minorHAnsi" w:cstheme="minorHAnsi"/>
        </w:rPr>
        <w:tab/>
        <w:t xml:space="preserve"> The complete system shall be monitored through Building Management system. Necessary contacts shall be provided by the contractor.</w:t>
      </w:r>
    </w:p>
    <w:p w14:paraId="4FC66262" w14:textId="77777777" w:rsidR="005D3942" w:rsidRPr="00A069DB" w:rsidRDefault="005D3942" w:rsidP="00006EAB">
      <w:pPr>
        <w:spacing w:before="0" w:after="0"/>
        <w:ind w:left="720" w:hanging="720"/>
        <w:rPr>
          <w:rFonts w:asciiTheme="minorHAnsi" w:hAnsiTheme="minorHAnsi" w:cstheme="minorHAnsi"/>
        </w:rPr>
      </w:pPr>
    </w:p>
    <w:p w14:paraId="08B92445" w14:textId="77777777" w:rsidR="005D3942" w:rsidRPr="00A069DB" w:rsidRDefault="005D3942" w:rsidP="00006EAB">
      <w:pPr>
        <w:pStyle w:val="IndentPara"/>
        <w:tabs>
          <w:tab w:val="clear" w:pos="1134"/>
        </w:tabs>
        <w:spacing w:after="0"/>
        <w:ind w:left="0" w:right="734"/>
        <w:jc w:val="both"/>
        <w:rPr>
          <w:rFonts w:asciiTheme="minorHAnsi" w:hAnsiTheme="minorHAnsi" w:cstheme="minorHAnsi"/>
          <w:b/>
          <w:sz w:val="24"/>
          <w:szCs w:val="24"/>
        </w:rPr>
      </w:pPr>
      <w:r w:rsidRPr="00A069DB">
        <w:rPr>
          <w:rFonts w:asciiTheme="minorHAnsi" w:hAnsiTheme="minorHAnsi" w:cstheme="minorHAnsi"/>
          <w:b/>
          <w:sz w:val="24"/>
          <w:szCs w:val="24"/>
        </w:rPr>
        <w:t>2.3.3</w:t>
      </w:r>
      <w:r w:rsidRPr="00A069DB">
        <w:rPr>
          <w:rFonts w:asciiTheme="minorHAnsi" w:hAnsiTheme="minorHAnsi" w:cstheme="minorHAnsi"/>
          <w:b/>
          <w:sz w:val="24"/>
          <w:szCs w:val="24"/>
        </w:rPr>
        <w:tab/>
        <w:t>Operations</w:t>
      </w:r>
    </w:p>
    <w:p w14:paraId="41B1164D" w14:textId="77777777" w:rsidR="005D3942" w:rsidRPr="00A069DB" w:rsidRDefault="005D3942" w:rsidP="00006EAB">
      <w:pPr>
        <w:spacing w:before="0" w:after="0"/>
        <w:ind w:left="720" w:hanging="720"/>
        <w:rPr>
          <w:rFonts w:asciiTheme="minorHAnsi" w:hAnsiTheme="minorHAnsi" w:cstheme="minorHAnsi"/>
        </w:rPr>
      </w:pPr>
    </w:p>
    <w:p w14:paraId="41B15A65"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 xml:space="preserve">Local control panel shall perform as follows : </w:t>
      </w:r>
    </w:p>
    <w:p w14:paraId="4BE5A70A" w14:textId="77777777" w:rsidR="005D3942" w:rsidRPr="00A069DB" w:rsidRDefault="005D3942" w:rsidP="00006EAB">
      <w:pPr>
        <w:spacing w:before="0" w:after="0"/>
        <w:ind w:left="720" w:hanging="720"/>
        <w:rPr>
          <w:rFonts w:asciiTheme="minorHAnsi" w:hAnsiTheme="minorHAnsi" w:cstheme="minorHAnsi"/>
        </w:rPr>
      </w:pPr>
    </w:p>
    <w:p w14:paraId="4445F603" w14:textId="77777777" w:rsidR="005D3942" w:rsidRPr="00A069DB" w:rsidRDefault="005D3942" w:rsidP="00006EAB">
      <w:pPr>
        <w:spacing w:before="0" w:after="0"/>
        <w:ind w:left="720" w:hanging="720"/>
        <w:rPr>
          <w:rFonts w:asciiTheme="minorHAnsi" w:hAnsiTheme="minorHAnsi" w:cstheme="minorHAnsi"/>
          <w:u w:val="single"/>
        </w:rPr>
      </w:pPr>
      <w:r w:rsidRPr="00A069DB">
        <w:rPr>
          <w:rFonts w:asciiTheme="minorHAnsi" w:hAnsiTheme="minorHAnsi" w:cstheme="minorHAnsi"/>
        </w:rPr>
        <w:tab/>
      </w:r>
      <w:r w:rsidRPr="00A069DB">
        <w:rPr>
          <w:rFonts w:asciiTheme="minorHAnsi" w:hAnsiTheme="minorHAnsi" w:cstheme="minorHAnsi"/>
          <w:u w:val="single"/>
        </w:rPr>
        <w:t>Auto mode</w:t>
      </w:r>
    </w:p>
    <w:p w14:paraId="4AFBA097" w14:textId="77777777" w:rsidR="005D3942" w:rsidRPr="00A069DB" w:rsidRDefault="005D3942" w:rsidP="00006EAB">
      <w:pPr>
        <w:spacing w:before="0" w:after="0"/>
        <w:ind w:left="720" w:hanging="720"/>
        <w:rPr>
          <w:rFonts w:asciiTheme="minorHAnsi" w:hAnsiTheme="minorHAnsi" w:cstheme="minorHAnsi"/>
        </w:rPr>
      </w:pPr>
    </w:p>
    <w:p w14:paraId="324C8FFB" w14:textId="085C8823"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 xml:space="preserve">The desired delivery pressure within the range specified, shall be set at the duty local control panel.  The pressure transmitter shall detect the delivery pressure continuously within 1 second and feedback to the microprocessor which will control the variable speed drive frequency converter for speed control of the duty pump.  </w:t>
      </w:r>
      <w:r w:rsidRPr="00A069DB">
        <w:rPr>
          <w:rFonts w:asciiTheme="minorHAnsi" w:hAnsiTheme="minorHAnsi" w:cstheme="minorHAnsi"/>
        </w:rPr>
        <w:lastRenderedPageBreak/>
        <w:t xml:space="preserve">When demand increases, the subsequent pumps in the system will be activated to boost up the pressure.  Ultimately the duty </w:t>
      </w:r>
      <w:r w:rsidR="00421156" w:rsidRPr="00A069DB">
        <w:rPr>
          <w:rFonts w:asciiTheme="minorHAnsi" w:hAnsiTheme="minorHAnsi" w:cstheme="minorHAnsi"/>
        </w:rPr>
        <w:t>pump set</w:t>
      </w:r>
      <w:r w:rsidRPr="00A069DB">
        <w:rPr>
          <w:rFonts w:asciiTheme="minorHAnsi" w:hAnsiTheme="minorHAnsi" w:cstheme="minorHAnsi"/>
        </w:rPr>
        <w:t xml:space="preserve"> shall be operated fully automatically to maintain the delivery pressure constantly at the desired set value. </w:t>
      </w:r>
    </w:p>
    <w:p w14:paraId="3E3C62D4" w14:textId="77777777" w:rsidR="005D3942" w:rsidRPr="00A069DB" w:rsidRDefault="005D3942" w:rsidP="00006EAB">
      <w:pPr>
        <w:spacing w:before="0" w:after="0"/>
        <w:ind w:left="720" w:hanging="720"/>
        <w:rPr>
          <w:rFonts w:asciiTheme="minorHAnsi" w:hAnsiTheme="minorHAnsi" w:cstheme="minorHAnsi"/>
        </w:rPr>
      </w:pPr>
    </w:p>
    <w:p w14:paraId="2DA84645" w14:textId="77777777" w:rsidR="005D3942" w:rsidRPr="00A069DB" w:rsidRDefault="005D3942" w:rsidP="00006EAB">
      <w:pPr>
        <w:spacing w:before="0" w:after="0"/>
        <w:ind w:left="720" w:hanging="720"/>
        <w:rPr>
          <w:rFonts w:asciiTheme="minorHAnsi" w:hAnsiTheme="minorHAnsi" w:cstheme="minorHAnsi"/>
          <w:u w:val="single"/>
        </w:rPr>
      </w:pPr>
      <w:r w:rsidRPr="00A069DB">
        <w:rPr>
          <w:rFonts w:asciiTheme="minorHAnsi" w:hAnsiTheme="minorHAnsi" w:cstheme="minorHAnsi"/>
          <w:b/>
        </w:rPr>
        <w:tab/>
      </w:r>
      <w:r w:rsidRPr="00A069DB">
        <w:rPr>
          <w:rFonts w:asciiTheme="minorHAnsi" w:hAnsiTheme="minorHAnsi" w:cstheme="minorHAnsi"/>
          <w:u w:val="single"/>
        </w:rPr>
        <w:t xml:space="preserve">Manual Mode </w:t>
      </w:r>
    </w:p>
    <w:p w14:paraId="2B9C8415" w14:textId="77777777" w:rsidR="005D3942" w:rsidRPr="00A069DB" w:rsidRDefault="005D3942" w:rsidP="00006EAB">
      <w:pPr>
        <w:spacing w:before="0" w:after="0"/>
        <w:ind w:left="720" w:hanging="720"/>
        <w:rPr>
          <w:rFonts w:asciiTheme="minorHAnsi" w:hAnsiTheme="minorHAnsi" w:cstheme="minorHAnsi"/>
        </w:rPr>
      </w:pPr>
    </w:p>
    <w:p w14:paraId="2E83EA41"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 xml:space="preserve">The on/off function of the pumps shall be manually adjusted at the microprocessor located at the local control panel.  </w:t>
      </w:r>
    </w:p>
    <w:p w14:paraId="15BE842D" w14:textId="77777777" w:rsidR="005D3942" w:rsidRPr="00A069DB" w:rsidRDefault="005D3942" w:rsidP="00006EAB">
      <w:pPr>
        <w:spacing w:before="0" w:after="0"/>
        <w:ind w:left="720" w:hanging="720"/>
        <w:rPr>
          <w:rFonts w:asciiTheme="minorHAnsi" w:hAnsiTheme="minorHAnsi" w:cstheme="minorHAnsi"/>
          <w:b/>
        </w:rPr>
      </w:pPr>
      <w:r w:rsidRPr="00A069DB">
        <w:rPr>
          <w:rFonts w:asciiTheme="minorHAnsi" w:hAnsiTheme="minorHAnsi" w:cstheme="minorHAnsi"/>
          <w:b/>
        </w:rPr>
        <w:tab/>
      </w:r>
    </w:p>
    <w:p w14:paraId="48E16D8A"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 xml:space="preserve">            Frequency Control By-pass Mode </w:t>
      </w:r>
    </w:p>
    <w:p w14:paraId="0B343402" w14:textId="77777777" w:rsidR="005D3942" w:rsidRPr="00A069DB" w:rsidRDefault="005D3942" w:rsidP="00006EAB">
      <w:pPr>
        <w:spacing w:before="0" w:after="0"/>
        <w:ind w:left="720" w:hanging="720"/>
        <w:rPr>
          <w:rFonts w:asciiTheme="minorHAnsi" w:hAnsiTheme="minorHAnsi" w:cstheme="minorHAnsi"/>
          <w:u w:val="single"/>
        </w:rPr>
      </w:pPr>
    </w:p>
    <w:p w14:paraId="6CBBE147"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 xml:space="preserve">All the pump sets shall be started/stopped automatically with the pump output at fixed maximum rotational speed.  All the control and protection functions shall remain active.  The cut in/cut out pressure shall be internally calculated by the microprocessor for each pump. </w:t>
      </w:r>
    </w:p>
    <w:p w14:paraId="465FF8A7" w14:textId="77777777" w:rsidR="005D3942" w:rsidRPr="00A069DB" w:rsidRDefault="005D3942" w:rsidP="00006EAB">
      <w:pPr>
        <w:spacing w:before="0" w:after="0"/>
        <w:rPr>
          <w:rFonts w:asciiTheme="minorHAnsi" w:hAnsiTheme="minorHAnsi" w:cstheme="minorHAnsi"/>
          <w:b/>
          <w:lang w:val="en-GB"/>
        </w:rPr>
      </w:pPr>
    </w:p>
    <w:p w14:paraId="6AD30385" w14:textId="77777777" w:rsidR="005D3942" w:rsidRPr="00A069DB" w:rsidRDefault="005D3942" w:rsidP="00006EAB">
      <w:pPr>
        <w:pStyle w:val="IndentPara"/>
        <w:tabs>
          <w:tab w:val="clear" w:pos="1134"/>
        </w:tabs>
        <w:spacing w:after="0"/>
        <w:ind w:left="0" w:right="734"/>
        <w:jc w:val="both"/>
        <w:rPr>
          <w:rFonts w:asciiTheme="minorHAnsi" w:hAnsiTheme="minorHAnsi" w:cstheme="minorHAnsi"/>
          <w:b/>
          <w:sz w:val="24"/>
          <w:szCs w:val="24"/>
        </w:rPr>
      </w:pPr>
      <w:r w:rsidRPr="00A069DB">
        <w:rPr>
          <w:rFonts w:asciiTheme="minorHAnsi" w:hAnsiTheme="minorHAnsi" w:cstheme="minorHAnsi"/>
          <w:b/>
          <w:sz w:val="24"/>
          <w:szCs w:val="24"/>
        </w:rPr>
        <w:t>2.3.4</w:t>
      </w:r>
      <w:r w:rsidRPr="00A069DB">
        <w:rPr>
          <w:rFonts w:asciiTheme="minorHAnsi" w:hAnsiTheme="minorHAnsi" w:cstheme="minorHAnsi"/>
          <w:b/>
          <w:sz w:val="24"/>
          <w:szCs w:val="24"/>
        </w:rPr>
        <w:tab/>
        <w:t xml:space="preserve">System Features </w:t>
      </w:r>
    </w:p>
    <w:p w14:paraId="3C3AF1E3" w14:textId="77777777" w:rsidR="005D3942" w:rsidRPr="00A069DB" w:rsidRDefault="005D3942" w:rsidP="00006EAB">
      <w:pPr>
        <w:spacing w:before="0" w:after="0"/>
        <w:ind w:left="720"/>
        <w:rPr>
          <w:rFonts w:asciiTheme="minorHAnsi" w:hAnsiTheme="minorHAnsi" w:cstheme="minorHAnsi"/>
          <w:lang w:val="en-GB"/>
        </w:rPr>
      </w:pPr>
    </w:p>
    <w:p w14:paraId="3C5E72F2"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 xml:space="preserve">The required performance features of each Hydro pneumatic pumping unit shall be as follows : </w:t>
      </w:r>
    </w:p>
    <w:p w14:paraId="0E6C93D2" w14:textId="77777777" w:rsidR="005D3942" w:rsidRPr="00A069DB" w:rsidRDefault="005D3942" w:rsidP="00006EAB">
      <w:pPr>
        <w:spacing w:before="0" w:after="0"/>
        <w:ind w:left="720"/>
        <w:rPr>
          <w:rFonts w:asciiTheme="minorHAnsi" w:hAnsiTheme="minorHAnsi" w:cstheme="minorHAnsi"/>
          <w:lang w:val="en-GB"/>
        </w:rPr>
      </w:pPr>
    </w:p>
    <w:p w14:paraId="766F93F6" w14:textId="77777777" w:rsidR="005D3942" w:rsidRPr="00A069DB" w:rsidRDefault="005D3942" w:rsidP="00006EAB">
      <w:pPr>
        <w:spacing w:before="0" w:after="0"/>
        <w:ind w:left="720" w:hanging="720"/>
        <w:rPr>
          <w:rFonts w:asciiTheme="minorHAnsi" w:hAnsiTheme="minorHAnsi" w:cstheme="minorHAnsi"/>
          <w:u w:val="single"/>
        </w:rPr>
      </w:pPr>
      <w:r w:rsidRPr="00A069DB">
        <w:rPr>
          <w:rFonts w:asciiTheme="minorHAnsi" w:hAnsiTheme="minorHAnsi" w:cstheme="minorHAnsi"/>
          <w:u w:val="single"/>
        </w:rPr>
        <w:t xml:space="preserve">System Configuration </w:t>
      </w:r>
    </w:p>
    <w:p w14:paraId="318C38CF" w14:textId="77777777" w:rsidR="005D3942" w:rsidRPr="00A069DB" w:rsidRDefault="005D3942" w:rsidP="00006EAB">
      <w:pPr>
        <w:spacing w:before="0" w:after="0"/>
        <w:ind w:left="720"/>
        <w:rPr>
          <w:rFonts w:asciiTheme="minorHAnsi" w:hAnsiTheme="minorHAnsi" w:cstheme="minorHAnsi"/>
          <w:lang w:val="en-GB"/>
        </w:rPr>
      </w:pPr>
    </w:p>
    <w:p w14:paraId="6B6C1B2A"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 xml:space="preserve">Variable speed pumps with pressure vessels. </w:t>
      </w:r>
    </w:p>
    <w:p w14:paraId="2D5AFC6A" w14:textId="77777777" w:rsidR="005D3942" w:rsidRPr="00A069DB" w:rsidRDefault="005D3942" w:rsidP="00006EAB">
      <w:pPr>
        <w:spacing w:before="0" w:after="0"/>
        <w:ind w:left="720" w:hanging="720"/>
        <w:rPr>
          <w:rFonts w:asciiTheme="minorHAnsi" w:hAnsiTheme="minorHAnsi" w:cstheme="minorHAnsi"/>
        </w:rPr>
      </w:pPr>
    </w:p>
    <w:p w14:paraId="1692468D"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 xml:space="preserve">Control panel consisting of the following components : </w:t>
      </w:r>
    </w:p>
    <w:p w14:paraId="04A9531D" w14:textId="77777777" w:rsidR="005D3942" w:rsidRPr="00A069DB" w:rsidRDefault="005D3942" w:rsidP="00006EAB">
      <w:pPr>
        <w:spacing w:before="0" w:after="0"/>
        <w:ind w:left="720" w:hanging="720"/>
        <w:rPr>
          <w:rFonts w:asciiTheme="minorHAnsi" w:hAnsiTheme="minorHAnsi" w:cstheme="minorHAnsi"/>
        </w:rPr>
      </w:pPr>
    </w:p>
    <w:p w14:paraId="6EE62260"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 xml:space="preserve">Pump Functional Unit (PFU) - control unit c/w pre-programmed microprocessor chip.  This unit shall control all pumping unit operations through electronic controller. </w:t>
      </w:r>
    </w:p>
    <w:p w14:paraId="0DC1A87A" w14:textId="77777777" w:rsidR="005D3942" w:rsidRPr="00A069DB" w:rsidRDefault="005D3942" w:rsidP="00006EAB">
      <w:pPr>
        <w:spacing w:before="0" w:after="0"/>
        <w:ind w:left="1260" w:hanging="540"/>
        <w:rPr>
          <w:rFonts w:asciiTheme="minorHAnsi" w:hAnsiTheme="minorHAnsi" w:cstheme="minorHAnsi"/>
          <w:lang w:val="en-GB"/>
        </w:rPr>
      </w:pPr>
    </w:p>
    <w:p w14:paraId="5968FD80"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 xml:space="preserve">Pumping Monitoring Unit (PMU) - monitor the operation of the pump sets.  This unit shall allow for monitoring and setting of all control parameter. </w:t>
      </w:r>
    </w:p>
    <w:p w14:paraId="2BD205A5" w14:textId="77777777" w:rsidR="005D3942" w:rsidRPr="00A069DB" w:rsidRDefault="005D3942" w:rsidP="00006EAB">
      <w:pPr>
        <w:spacing w:before="0" w:after="0"/>
        <w:ind w:left="720" w:hanging="720"/>
        <w:rPr>
          <w:rFonts w:asciiTheme="minorHAnsi" w:hAnsiTheme="minorHAnsi" w:cstheme="minorHAnsi"/>
        </w:rPr>
      </w:pPr>
    </w:p>
    <w:p w14:paraId="332F653B"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Variable Speed Drive</w:t>
      </w:r>
    </w:p>
    <w:p w14:paraId="3C4B5D8D" w14:textId="77777777" w:rsidR="005D3942" w:rsidRPr="00A069DB" w:rsidRDefault="005D3942" w:rsidP="00006EAB">
      <w:pPr>
        <w:spacing w:before="0" w:after="0"/>
        <w:ind w:left="720" w:hanging="720"/>
        <w:rPr>
          <w:rFonts w:asciiTheme="minorHAnsi" w:hAnsiTheme="minorHAnsi" w:cstheme="minorHAnsi"/>
        </w:rPr>
      </w:pPr>
    </w:p>
    <w:p w14:paraId="3250D140"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Circuit Breakers</w:t>
      </w:r>
    </w:p>
    <w:p w14:paraId="617854B9" w14:textId="77777777" w:rsidR="005D3942" w:rsidRPr="00A069DB" w:rsidRDefault="005D3942" w:rsidP="00006EAB">
      <w:pPr>
        <w:spacing w:before="0" w:after="0"/>
        <w:ind w:left="720" w:hanging="720"/>
        <w:rPr>
          <w:rFonts w:asciiTheme="minorHAnsi" w:hAnsiTheme="minorHAnsi" w:cstheme="minorHAnsi"/>
        </w:rPr>
      </w:pPr>
    </w:p>
    <w:p w14:paraId="60571A31"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Fusses</w:t>
      </w:r>
    </w:p>
    <w:p w14:paraId="0894B39A" w14:textId="77777777" w:rsidR="005D3942" w:rsidRPr="00A069DB" w:rsidRDefault="005D3942" w:rsidP="00006EAB">
      <w:pPr>
        <w:spacing w:before="0" w:after="0"/>
        <w:ind w:left="720" w:hanging="720"/>
        <w:rPr>
          <w:rFonts w:asciiTheme="minorHAnsi" w:hAnsiTheme="minorHAnsi" w:cstheme="minorHAnsi"/>
        </w:rPr>
      </w:pPr>
    </w:p>
    <w:p w14:paraId="4BBAE0B4"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b/>
        <w:t>Pressure Transmitter</w:t>
      </w:r>
    </w:p>
    <w:p w14:paraId="5B4B3759" w14:textId="77777777" w:rsidR="005D3942" w:rsidRPr="00A069DB" w:rsidRDefault="005D3942" w:rsidP="00006EAB">
      <w:pPr>
        <w:spacing w:before="0" w:after="0"/>
        <w:ind w:left="720"/>
        <w:rPr>
          <w:rFonts w:asciiTheme="minorHAnsi" w:hAnsiTheme="minorHAnsi" w:cstheme="minorHAnsi"/>
          <w:b/>
          <w:lang w:val="en-GB"/>
        </w:rPr>
      </w:pPr>
    </w:p>
    <w:p w14:paraId="6F9748FD" w14:textId="77777777" w:rsidR="005D3942" w:rsidRPr="00A069DB" w:rsidRDefault="005D3942" w:rsidP="00006EAB">
      <w:pPr>
        <w:spacing w:before="0" w:after="0"/>
        <w:ind w:left="720"/>
        <w:rPr>
          <w:rFonts w:asciiTheme="minorHAnsi" w:hAnsiTheme="minorHAnsi" w:cstheme="minorHAnsi"/>
          <w:u w:val="single"/>
          <w:lang w:val="en-GB"/>
        </w:rPr>
      </w:pPr>
      <w:r w:rsidRPr="00A069DB">
        <w:rPr>
          <w:rFonts w:asciiTheme="minorHAnsi" w:hAnsiTheme="minorHAnsi" w:cstheme="minorHAnsi"/>
          <w:u w:val="single"/>
          <w:lang w:val="en-GB"/>
        </w:rPr>
        <w:t>Set Point</w:t>
      </w:r>
    </w:p>
    <w:p w14:paraId="19D81530" w14:textId="77777777" w:rsidR="005D3942" w:rsidRPr="00A069DB" w:rsidRDefault="005D3942" w:rsidP="00006EAB">
      <w:pPr>
        <w:spacing w:before="0" w:after="0"/>
        <w:ind w:left="720"/>
        <w:rPr>
          <w:rFonts w:asciiTheme="minorHAnsi" w:hAnsiTheme="minorHAnsi" w:cstheme="minorHAnsi"/>
          <w:lang w:val="en-GB"/>
        </w:rPr>
      </w:pPr>
    </w:p>
    <w:p w14:paraId="11B18EE8" w14:textId="7169146E"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 xml:space="preserve">              Ten separate pressure “set points” shall be able to be programmed into the PMU, and switching between set points is timed by a real time clock when a lower pressure is acceptable during certain periods, for instance after hours or weekends, the set point shall be lowered to </w:t>
      </w:r>
      <w:r w:rsidR="00421156" w:rsidRPr="00A069DB">
        <w:rPr>
          <w:rFonts w:asciiTheme="minorHAnsi" w:hAnsiTheme="minorHAnsi" w:cstheme="minorHAnsi"/>
        </w:rPr>
        <w:t>minimize</w:t>
      </w:r>
      <w:r w:rsidRPr="00A069DB">
        <w:rPr>
          <w:rFonts w:asciiTheme="minorHAnsi" w:hAnsiTheme="minorHAnsi" w:cstheme="minorHAnsi"/>
        </w:rPr>
        <w:t xml:space="preserve"> power consumption. </w:t>
      </w:r>
    </w:p>
    <w:p w14:paraId="63C42429" w14:textId="77777777" w:rsidR="005D3942" w:rsidRPr="00A069DB" w:rsidRDefault="005D3942" w:rsidP="00006EAB">
      <w:pPr>
        <w:spacing w:before="0" w:after="0"/>
        <w:ind w:left="720" w:hanging="720"/>
        <w:rPr>
          <w:rFonts w:asciiTheme="minorHAnsi" w:hAnsiTheme="minorHAnsi" w:cstheme="minorHAnsi"/>
        </w:rPr>
      </w:pPr>
    </w:p>
    <w:p w14:paraId="76AC167A"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 xml:space="preserve">               An external input shall also be used to switch between set points, or manually adjust a set point at any time. </w:t>
      </w:r>
    </w:p>
    <w:p w14:paraId="42E74181" w14:textId="77777777" w:rsidR="005D3942" w:rsidRPr="00A069DB" w:rsidRDefault="005D3942" w:rsidP="00006EAB">
      <w:pPr>
        <w:spacing w:before="0" w:after="0"/>
        <w:ind w:left="720"/>
        <w:rPr>
          <w:rFonts w:asciiTheme="minorHAnsi" w:hAnsiTheme="minorHAnsi" w:cstheme="minorHAnsi"/>
          <w:b/>
          <w:lang w:val="en-GB"/>
        </w:rPr>
      </w:pPr>
    </w:p>
    <w:p w14:paraId="3CC8BD04" w14:textId="77777777" w:rsidR="005D3942" w:rsidRPr="00A069DB" w:rsidRDefault="005D3942" w:rsidP="00006EAB">
      <w:pPr>
        <w:spacing w:before="0" w:after="0"/>
        <w:ind w:left="720"/>
        <w:rPr>
          <w:rFonts w:asciiTheme="minorHAnsi" w:hAnsiTheme="minorHAnsi" w:cstheme="minorHAnsi"/>
          <w:u w:val="single"/>
          <w:lang w:val="en-GB"/>
        </w:rPr>
      </w:pPr>
      <w:r w:rsidRPr="00A069DB">
        <w:rPr>
          <w:rFonts w:asciiTheme="minorHAnsi" w:hAnsiTheme="minorHAnsi" w:cstheme="minorHAnsi"/>
          <w:u w:val="single"/>
          <w:lang w:val="en-GB"/>
        </w:rPr>
        <w:t xml:space="preserve">Friction Loss Compensation </w:t>
      </w:r>
    </w:p>
    <w:p w14:paraId="7C082368" w14:textId="77777777" w:rsidR="005D3942" w:rsidRPr="00A069DB" w:rsidRDefault="005D3942" w:rsidP="00006EAB">
      <w:pPr>
        <w:spacing w:before="0" w:after="0"/>
        <w:ind w:left="720"/>
        <w:rPr>
          <w:rFonts w:asciiTheme="minorHAnsi" w:hAnsiTheme="minorHAnsi" w:cstheme="minorHAnsi"/>
          <w:lang w:val="en-GB"/>
        </w:rPr>
      </w:pPr>
    </w:p>
    <w:p w14:paraId="5F434EA1"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 xml:space="preserve">               It shall be possible to allow for the friction loss component of the system, calculated at full flow and set as a percentage of the set point which will reduce the working pressure of the pump set depending on the actual no. of pumps in operation.  A linear approximation of system resistance curve can therefore be allowed for, and pressure will automatically increase as system flow and subsequent frictional losses increase.  As such power consumption shall reduce which is required for the pumping system. </w:t>
      </w:r>
    </w:p>
    <w:p w14:paraId="342C6E73" w14:textId="77777777" w:rsidR="005D3942" w:rsidRPr="00A069DB" w:rsidRDefault="005D3942" w:rsidP="00006EAB">
      <w:pPr>
        <w:spacing w:before="0" w:after="0"/>
        <w:ind w:left="720"/>
        <w:rPr>
          <w:rFonts w:asciiTheme="minorHAnsi" w:hAnsiTheme="minorHAnsi" w:cstheme="minorHAnsi"/>
          <w:u w:val="single"/>
          <w:lang w:val="en-GB"/>
        </w:rPr>
      </w:pPr>
    </w:p>
    <w:p w14:paraId="27960433" w14:textId="77777777" w:rsidR="005D3942" w:rsidRPr="00A069DB" w:rsidRDefault="005D3942" w:rsidP="00006EAB">
      <w:pPr>
        <w:spacing w:before="0" w:after="0"/>
        <w:ind w:left="720"/>
        <w:rPr>
          <w:rFonts w:asciiTheme="minorHAnsi" w:hAnsiTheme="minorHAnsi" w:cstheme="minorHAnsi"/>
          <w:u w:val="single"/>
          <w:lang w:val="en-GB"/>
        </w:rPr>
      </w:pPr>
      <w:r w:rsidRPr="00A069DB">
        <w:rPr>
          <w:rFonts w:asciiTheme="minorHAnsi" w:hAnsiTheme="minorHAnsi" w:cstheme="minorHAnsi"/>
          <w:u w:val="single"/>
          <w:lang w:val="en-GB"/>
        </w:rPr>
        <w:t>Displays</w:t>
      </w:r>
    </w:p>
    <w:p w14:paraId="412BEAE0" w14:textId="77777777" w:rsidR="005D3942" w:rsidRPr="00A069DB" w:rsidRDefault="005D3942" w:rsidP="00006EAB">
      <w:pPr>
        <w:spacing w:before="0" w:after="0"/>
        <w:ind w:left="720"/>
        <w:rPr>
          <w:rFonts w:asciiTheme="minorHAnsi" w:hAnsiTheme="minorHAnsi" w:cstheme="minorHAnsi"/>
          <w:lang w:val="en-GB"/>
        </w:rPr>
      </w:pPr>
    </w:p>
    <w:p w14:paraId="4CDE5EC1" w14:textId="3B93FF6D"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 xml:space="preserve">              Through the PMU keypad all variable parameters shall be adjustable, current status of settings and measured values shall be able to display on the </w:t>
      </w:r>
      <w:r w:rsidR="00421156" w:rsidRPr="00A069DB">
        <w:rPr>
          <w:rFonts w:asciiTheme="minorHAnsi" w:hAnsiTheme="minorHAnsi" w:cstheme="minorHAnsi"/>
        </w:rPr>
        <w:t>2-line</w:t>
      </w:r>
      <w:r w:rsidRPr="00A069DB">
        <w:rPr>
          <w:rFonts w:asciiTheme="minorHAnsi" w:hAnsiTheme="minorHAnsi" w:cstheme="minorHAnsi"/>
        </w:rPr>
        <w:t xml:space="preserve"> x </w:t>
      </w:r>
      <w:r w:rsidR="00421156" w:rsidRPr="00A069DB">
        <w:rPr>
          <w:rFonts w:asciiTheme="minorHAnsi" w:hAnsiTheme="minorHAnsi" w:cstheme="minorHAnsi"/>
        </w:rPr>
        <w:t>24-character</w:t>
      </w:r>
      <w:r w:rsidRPr="00A069DB">
        <w:rPr>
          <w:rFonts w:asciiTheme="minorHAnsi" w:hAnsiTheme="minorHAnsi" w:cstheme="minorHAnsi"/>
        </w:rPr>
        <w:t xml:space="preserve"> liquid crystal display. </w:t>
      </w:r>
    </w:p>
    <w:p w14:paraId="09E5E19E" w14:textId="77777777" w:rsidR="005D3942" w:rsidRPr="00A069DB" w:rsidRDefault="005D3942" w:rsidP="00006EAB">
      <w:pPr>
        <w:spacing w:before="0" w:after="0"/>
        <w:ind w:left="720" w:hanging="720"/>
        <w:rPr>
          <w:rFonts w:asciiTheme="minorHAnsi" w:hAnsiTheme="minorHAnsi" w:cstheme="minorHAnsi"/>
        </w:rPr>
      </w:pPr>
    </w:p>
    <w:p w14:paraId="37A4DE8B" w14:textId="2461298F"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 xml:space="preserve">              Individual menus shall be available for monitoring individual pumps, zones, settings, alarms and ON/OFF functions. </w:t>
      </w:r>
    </w:p>
    <w:p w14:paraId="4AFA3B62" w14:textId="77777777" w:rsidR="005D3942" w:rsidRPr="00A069DB" w:rsidRDefault="005D3942" w:rsidP="00006EAB">
      <w:pPr>
        <w:spacing w:before="0" w:after="0"/>
        <w:ind w:left="720"/>
        <w:rPr>
          <w:rFonts w:asciiTheme="minorHAnsi" w:hAnsiTheme="minorHAnsi" w:cstheme="minorHAnsi"/>
          <w:lang w:val="en-GB"/>
        </w:rPr>
      </w:pPr>
    </w:p>
    <w:p w14:paraId="7CC503FA" w14:textId="77777777" w:rsidR="005D3942" w:rsidRPr="00A069DB" w:rsidRDefault="005D3942" w:rsidP="00006EAB">
      <w:pPr>
        <w:spacing w:before="0" w:after="0"/>
        <w:ind w:left="720"/>
        <w:rPr>
          <w:rFonts w:asciiTheme="minorHAnsi" w:hAnsiTheme="minorHAnsi" w:cstheme="minorHAnsi"/>
          <w:u w:val="single"/>
          <w:lang w:val="en-GB"/>
        </w:rPr>
      </w:pPr>
      <w:r w:rsidRPr="00A069DB">
        <w:rPr>
          <w:rFonts w:asciiTheme="minorHAnsi" w:hAnsiTheme="minorHAnsi" w:cstheme="minorHAnsi"/>
          <w:u w:val="single"/>
          <w:lang w:val="en-GB"/>
        </w:rPr>
        <w:t xml:space="preserve">Pump Status </w:t>
      </w:r>
    </w:p>
    <w:p w14:paraId="2D3684CF" w14:textId="77777777" w:rsidR="005D3942" w:rsidRPr="00A069DB" w:rsidRDefault="005D3942" w:rsidP="00006EAB">
      <w:pPr>
        <w:spacing w:before="0" w:after="0"/>
        <w:ind w:left="720"/>
        <w:rPr>
          <w:rFonts w:asciiTheme="minorHAnsi" w:hAnsiTheme="minorHAnsi" w:cstheme="minorHAnsi"/>
          <w:lang w:val="en-GB"/>
        </w:rPr>
      </w:pPr>
    </w:p>
    <w:p w14:paraId="1F91BDC3"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softHyphen/>
        <w:t xml:space="preserve">            Running hours of each pump</w:t>
      </w:r>
    </w:p>
    <w:p w14:paraId="35299D09"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 xml:space="preserve">            Actual pump status (running, not available, standby, allocated to zone, fault)</w:t>
      </w:r>
    </w:p>
    <w:p w14:paraId="187A28C8"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 xml:space="preserve">            Maximum head of pump at zero flow. </w:t>
      </w:r>
    </w:p>
    <w:p w14:paraId="217B3136" w14:textId="77777777" w:rsidR="005D3942" w:rsidRPr="00A069DB" w:rsidRDefault="005D3942" w:rsidP="00006EAB">
      <w:pPr>
        <w:spacing w:before="0" w:after="0"/>
        <w:rPr>
          <w:rFonts w:asciiTheme="minorHAnsi" w:hAnsiTheme="minorHAnsi" w:cstheme="minorHAnsi"/>
          <w:u w:val="single"/>
          <w:lang w:val="en-GB"/>
        </w:rPr>
      </w:pPr>
    </w:p>
    <w:p w14:paraId="0E1BB312" w14:textId="77777777" w:rsidR="005D3942" w:rsidRPr="00A069DB" w:rsidRDefault="005D3942" w:rsidP="00006EAB">
      <w:pPr>
        <w:spacing w:before="0" w:after="0"/>
        <w:ind w:left="720"/>
        <w:rPr>
          <w:rFonts w:asciiTheme="minorHAnsi" w:hAnsiTheme="minorHAnsi" w:cstheme="minorHAnsi"/>
          <w:u w:val="single"/>
          <w:lang w:val="en-GB"/>
        </w:rPr>
      </w:pPr>
      <w:r w:rsidRPr="00A069DB">
        <w:rPr>
          <w:rFonts w:asciiTheme="minorHAnsi" w:hAnsiTheme="minorHAnsi" w:cstheme="minorHAnsi"/>
          <w:u w:val="single"/>
          <w:lang w:val="en-GB"/>
        </w:rPr>
        <w:t>Setting Menu (Set)</w:t>
      </w:r>
    </w:p>
    <w:p w14:paraId="57B173D5" w14:textId="77777777" w:rsidR="005D3942" w:rsidRPr="00A069DB" w:rsidRDefault="005D3942" w:rsidP="00006EAB">
      <w:pPr>
        <w:spacing w:before="0" w:after="0"/>
        <w:ind w:left="720"/>
        <w:rPr>
          <w:rFonts w:asciiTheme="minorHAnsi" w:hAnsiTheme="minorHAnsi" w:cstheme="minorHAnsi"/>
          <w:lang w:val="en-GB"/>
        </w:rPr>
      </w:pPr>
    </w:p>
    <w:p w14:paraId="4DB5985B" w14:textId="77777777" w:rsidR="005D3942" w:rsidRPr="00A069DB" w:rsidRDefault="005D3942"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 xml:space="preserve">In this menu all parameters for the operation of the pump set shall be able to be adjusted as required. </w:t>
      </w:r>
    </w:p>
    <w:p w14:paraId="4AA2BD11" w14:textId="77777777" w:rsidR="005D3942" w:rsidRPr="00A069DB" w:rsidRDefault="005D3942" w:rsidP="00006EAB">
      <w:pPr>
        <w:spacing w:before="0" w:after="0"/>
        <w:ind w:left="720"/>
        <w:rPr>
          <w:rFonts w:asciiTheme="minorHAnsi" w:hAnsiTheme="minorHAnsi" w:cstheme="minorHAnsi"/>
          <w:lang w:val="en-GB"/>
        </w:rPr>
      </w:pPr>
    </w:p>
    <w:p w14:paraId="603BFF21" w14:textId="77777777" w:rsidR="005D3942" w:rsidRPr="00A069DB" w:rsidRDefault="005D3942"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a</w:t>
      </w:r>
      <w:r w:rsidRPr="00A069DB">
        <w:rPr>
          <w:rFonts w:asciiTheme="minorHAnsi" w:hAnsiTheme="minorHAnsi" w:cstheme="minorHAnsi"/>
          <w:lang w:val="en-GB"/>
        </w:rPr>
        <w:tab/>
        <w:t>Set points (up to 10)</w:t>
      </w:r>
    </w:p>
    <w:p w14:paraId="78B7798A" w14:textId="77777777" w:rsidR="005D3942" w:rsidRPr="00A069DB" w:rsidRDefault="005D3942"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b.</w:t>
      </w:r>
      <w:r w:rsidRPr="00A069DB">
        <w:rPr>
          <w:rFonts w:asciiTheme="minorHAnsi" w:hAnsiTheme="minorHAnsi" w:cstheme="minorHAnsi"/>
          <w:lang w:val="en-GB"/>
        </w:rPr>
        <w:tab/>
        <w:t>On/Off function (used to prevent unnecessary cycling at low demands)</w:t>
      </w:r>
    </w:p>
    <w:p w14:paraId="31BE9A32" w14:textId="77777777" w:rsidR="005D3942" w:rsidRPr="00A069DB" w:rsidRDefault="005D3942"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c.</w:t>
      </w:r>
      <w:r w:rsidRPr="00A069DB">
        <w:rPr>
          <w:rFonts w:asciiTheme="minorHAnsi" w:hAnsiTheme="minorHAnsi" w:cstheme="minorHAnsi"/>
          <w:lang w:val="en-GB"/>
        </w:rPr>
        <w:tab/>
        <w:t>Displayed pressure units (Bar, PSI, mBar, kPa)</w:t>
      </w:r>
    </w:p>
    <w:p w14:paraId="782E3BC3" w14:textId="77777777" w:rsidR="005D3942" w:rsidRPr="00A069DB" w:rsidRDefault="005D3942"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d.</w:t>
      </w:r>
      <w:r w:rsidRPr="00A069DB">
        <w:rPr>
          <w:rFonts w:asciiTheme="minorHAnsi" w:hAnsiTheme="minorHAnsi" w:cstheme="minorHAnsi"/>
          <w:lang w:val="en-GB"/>
        </w:rPr>
        <w:tab/>
        <w:t>Real time clock programming for any time of the day, week, or weekend</w:t>
      </w:r>
    </w:p>
    <w:p w14:paraId="20B7B29C" w14:textId="77777777" w:rsidR="005D3942" w:rsidRPr="00A069DB" w:rsidRDefault="005D3942" w:rsidP="00006EAB">
      <w:pPr>
        <w:spacing w:before="0" w:after="0"/>
        <w:ind w:left="720"/>
        <w:rPr>
          <w:rFonts w:asciiTheme="minorHAnsi" w:hAnsiTheme="minorHAnsi" w:cstheme="minorHAnsi"/>
          <w:lang w:val="fr-FR"/>
        </w:rPr>
      </w:pPr>
      <w:r w:rsidRPr="00A069DB">
        <w:rPr>
          <w:rFonts w:asciiTheme="minorHAnsi" w:hAnsiTheme="minorHAnsi" w:cstheme="minorHAnsi"/>
          <w:lang w:val="fr-FR"/>
        </w:rPr>
        <w:t>e.</w:t>
      </w:r>
      <w:r w:rsidRPr="00A069DB">
        <w:rPr>
          <w:rFonts w:asciiTheme="minorHAnsi" w:hAnsiTheme="minorHAnsi" w:cstheme="minorHAnsi"/>
          <w:lang w:val="fr-FR"/>
        </w:rPr>
        <w:tab/>
        <w:t xml:space="preserve">Zone configuration </w:t>
      </w:r>
    </w:p>
    <w:p w14:paraId="424BCD6F" w14:textId="77777777" w:rsidR="005D3942" w:rsidRPr="00A069DB" w:rsidRDefault="005D3942" w:rsidP="00006EAB">
      <w:pPr>
        <w:spacing w:before="0" w:after="0"/>
        <w:ind w:left="720"/>
        <w:rPr>
          <w:rFonts w:asciiTheme="minorHAnsi" w:hAnsiTheme="minorHAnsi" w:cstheme="minorHAnsi"/>
          <w:lang w:val="fr-FR"/>
        </w:rPr>
      </w:pPr>
      <w:r w:rsidRPr="00A069DB">
        <w:rPr>
          <w:rFonts w:asciiTheme="minorHAnsi" w:hAnsiTheme="minorHAnsi" w:cstheme="minorHAnsi"/>
          <w:lang w:val="fr-FR"/>
        </w:rPr>
        <w:t>f.</w:t>
      </w:r>
      <w:r w:rsidRPr="00A069DB">
        <w:rPr>
          <w:rFonts w:asciiTheme="minorHAnsi" w:hAnsiTheme="minorHAnsi" w:cstheme="minorHAnsi"/>
          <w:lang w:val="fr-FR"/>
        </w:rPr>
        <w:tab/>
        <w:t>Friction loss compensation</w:t>
      </w:r>
    </w:p>
    <w:p w14:paraId="7114EF17" w14:textId="77777777" w:rsidR="005D3942" w:rsidRPr="00A069DB" w:rsidRDefault="005D3942" w:rsidP="00006EAB">
      <w:pPr>
        <w:spacing w:before="0" w:after="0"/>
        <w:ind w:left="720"/>
        <w:rPr>
          <w:rFonts w:asciiTheme="minorHAnsi" w:hAnsiTheme="minorHAnsi" w:cstheme="minorHAnsi"/>
          <w:b/>
          <w:lang w:val="fr-FR"/>
        </w:rPr>
      </w:pPr>
    </w:p>
    <w:p w14:paraId="4B254868" w14:textId="77777777" w:rsidR="005D3942" w:rsidRPr="00A069DB" w:rsidRDefault="005D3942" w:rsidP="00006EAB">
      <w:pPr>
        <w:spacing w:before="0" w:after="0"/>
        <w:ind w:left="720"/>
        <w:rPr>
          <w:rFonts w:asciiTheme="minorHAnsi" w:hAnsiTheme="minorHAnsi" w:cstheme="minorHAnsi"/>
          <w:u w:val="single"/>
          <w:lang w:val="en-GB"/>
        </w:rPr>
      </w:pPr>
      <w:r w:rsidRPr="00A069DB">
        <w:rPr>
          <w:rFonts w:asciiTheme="minorHAnsi" w:hAnsiTheme="minorHAnsi" w:cstheme="minorHAnsi"/>
          <w:u w:val="single"/>
          <w:lang w:val="en-GB"/>
        </w:rPr>
        <w:t xml:space="preserve">Alarm </w:t>
      </w:r>
    </w:p>
    <w:p w14:paraId="70578BC7" w14:textId="77777777" w:rsidR="005D3942" w:rsidRPr="00A069DB" w:rsidRDefault="005D3942" w:rsidP="00006EAB">
      <w:pPr>
        <w:spacing w:before="0" w:after="0"/>
        <w:ind w:left="720"/>
        <w:rPr>
          <w:rFonts w:asciiTheme="minorHAnsi" w:hAnsiTheme="minorHAnsi" w:cstheme="minorHAnsi"/>
          <w:lang w:val="en-GB"/>
        </w:rPr>
      </w:pPr>
    </w:p>
    <w:p w14:paraId="699A54DD" w14:textId="77777777" w:rsidR="005D3942" w:rsidRPr="00A069DB" w:rsidRDefault="005D3942"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 xml:space="preserve">The alarm menu shall display all faults that occur during operation, logging the time and date of when the fault occurred and when it was corrected, or whether it is still an actual fault, up to 10 faults can be maintained as history in the controller.  The following type of faults shall be diagnosed by the controller. </w:t>
      </w:r>
    </w:p>
    <w:p w14:paraId="60B6A0FD" w14:textId="77777777" w:rsidR="005D3942" w:rsidRPr="00A069DB" w:rsidRDefault="005D3942" w:rsidP="00006EAB">
      <w:pPr>
        <w:spacing w:before="0" w:after="0"/>
        <w:ind w:left="720"/>
        <w:rPr>
          <w:rFonts w:asciiTheme="minorHAnsi" w:hAnsiTheme="minorHAnsi" w:cstheme="minorHAnsi"/>
          <w:lang w:val="en-GB"/>
        </w:rPr>
      </w:pPr>
    </w:p>
    <w:p w14:paraId="594AE9AB" w14:textId="77777777" w:rsidR="005D3942" w:rsidRPr="00A069DB" w:rsidRDefault="005D3942" w:rsidP="00006EAB">
      <w:pPr>
        <w:spacing w:before="0" w:after="0"/>
        <w:ind w:left="1440" w:hanging="720"/>
        <w:rPr>
          <w:rFonts w:asciiTheme="minorHAnsi" w:hAnsiTheme="minorHAnsi" w:cstheme="minorHAnsi"/>
          <w:lang w:val="en-GB"/>
        </w:rPr>
      </w:pPr>
      <w:r w:rsidRPr="00A069DB">
        <w:rPr>
          <w:rFonts w:asciiTheme="minorHAnsi" w:hAnsiTheme="minorHAnsi" w:cstheme="minorHAnsi"/>
          <w:lang w:val="en-GB"/>
        </w:rPr>
        <w:lastRenderedPageBreak/>
        <w:t>a.</w:t>
      </w:r>
      <w:r w:rsidRPr="00A069DB">
        <w:rPr>
          <w:rFonts w:asciiTheme="minorHAnsi" w:hAnsiTheme="minorHAnsi" w:cstheme="minorHAnsi"/>
          <w:lang w:val="en-GB"/>
        </w:rPr>
        <w:tab/>
        <w:t>Mains failure</w:t>
      </w:r>
    </w:p>
    <w:p w14:paraId="29F32435" w14:textId="77777777" w:rsidR="005D3942" w:rsidRPr="00A069DB" w:rsidRDefault="005D3942" w:rsidP="00006EAB">
      <w:pPr>
        <w:spacing w:before="0" w:after="0"/>
        <w:ind w:left="1440" w:hanging="720"/>
        <w:rPr>
          <w:rFonts w:asciiTheme="minorHAnsi" w:hAnsiTheme="minorHAnsi" w:cstheme="minorHAnsi"/>
          <w:lang w:val="en-GB"/>
        </w:rPr>
      </w:pPr>
      <w:r w:rsidRPr="00A069DB">
        <w:rPr>
          <w:rFonts w:asciiTheme="minorHAnsi" w:hAnsiTheme="minorHAnsi" w:cstheme="minorHAnsi"/>
          <w:lang w:val="en-GB"/>
        </w:rPr>
        <w:t>b.</w:t>
      </w:r>
      <w:r w:rsidRPr="00A069DB">
        <w:rPr>
          <w:rFonts w:asciiTheme="minorHAnsi" w:hAnsiTheme="minorHAnsi" w:cstheme="minorHAnsi"/>
          <w:lang w:val="en-GB"/>
        </w:rPr>
        <w:tab/>
        <w:t>Frequency converter fault</w:t>
      </w:r>
    </w:p>
    <w:p w14:paraId="6FC0CBFC" w14:textId="77777777" w:rsidR="005D3942" w:rsidRPr="00A069DB" w:rsidRDefault="005D3942" w:rsidP="00006EAB">
      <w:pPr>
        <w:spacing w:before="0" w:after="0"/>
        <w:ind w:left="1440" w:hanging="720"/>
        <w:rPr>
          <w:rFonts w:asciiTheme="minorHAnsi" w:hAnsiTheme="minorHAnsi" w:cstheme="minorHAnsi"/>
          <w:lang w:val="en-GB"/>
        </w:rPr>
      </w:pPr>
      <w:r w:rsidRPr="00A069DB">
        <w:rPr>
          <w:rFonts w:asciiTheme="minorHAnsi" w:hAnsiTheme="minorHAnsi" w:cstheme="minorHAnsi"/>
          <w:lang w:val="en-GB"/>
        </w:rPr>
        <w:t>c.</w:t>
      </w:r>
      <w:r w:rsidRPr="00A069DB">
        <w:rPr>
          <w:rFonts w:asciiTheme="minorHAnsi" w:hAnsiTheme="minorHAnsi" w:cstheme="minorHAnsi"/>
          <w:lang w:val="en-GB"/>
        </w:rPr>
        <w:tab/>
        <w:t>Analogue input (pressure transducer) fault</w:t>
      </w:r>
    </w:p>
    <w:p w14:paraId="525E6E5E" w14:textId="77777777" w:rsidR="005D3942" w:rsidRPr="00A069DB" w:rsidRDefault="005D3942" w:rsidP="00006EAB">
      <w:pPr>
        <w:spacing w:before="0" w:after="0"/>
        <w:ind w:left="1440" w:hanging="720"/>
        <w:rPr>
          <w:rFonts w:asciiTheme="minorHAnsi" w:hAnsiTheme="minorHAnsi" w:cstheme="minorHAnsi"/>
          <w:lang w:val="en-GB"/>
        </w:rPr>
      </w:pPr>
      <w:r w:rsidRPr="00A069DB">
        <w:rPr>
          <w:rFonts w:asciiTheme="minorHAnsi" w:hAnsiTheme="minorHAnsi" w:cstheme="minorHAnsi"/>
          <w:lang w:val="en-GB"/>
        </w:rPr>
        <w:t>d.</w:t>
      </w:r>
      <w:r w:rsidRPr="00A069DB">
        <w:rPr>
          <w:rFonts w:asciiTheme="minorHAnsi" w:hAnsiTheme="minorHAnsi" w:cstheme="minorHAnsi"/>
          <w:lang w:val="en-GB"/>
        </w:rPr>
        <w:tab/>
        <w:t>High discharge pressure fault</w:t>
      </w:r>
    </w:p>
    <w:p w14:paraId="0BBCF4AD" w14:textId="77777777" w:rsidR="005D3942" w:rsidRPr="00A069DB" w:rsidRDefault="005D3942" w:rsidP="00006EAB">
      <w:pPr>
        <w:spacing w:before="0" w:after="0"/>
        <w:ind w:left="1440" w:hanging="720"/>
        <w:rPr>
          <w:rFonts w:asciiTheme="minorHAnsi" w:hAnsiTheme="minorHAnsi" w:cstheme="minorHAnsi"/>
          <w:lang w:val="en-GB"/>
        </w:rPr>
      </w:pPr>
      <w:r w:rsidRPr="00A069DB">
        <w:rPr>
          <w:rFonts w:asciiTheme="minorHAnsi" w:hAnsiTheme="minorHAnsi" w:cstheme="minorHAnsi"/>
          <w:lang w:val="en-GB"/>
        </w:rPr>
        <w:t>e.</w:t>
      </w:r>
      <w:r w:rsidRPr="00A069DB">
        <w:rPr>
          <w:rFonts w:asciiTheme="minorHAnsi" w:hAnsiTheme="minorHAnsi" w:cstheme="minorHAnsi"/>
          <w:lang w:val="en-GB"/>
        </w:rPr>
        <w:tab/>
        <w:t>Low discharge pressure fault</w:t>
      </w:r>
    </w:p>
    <w:p w14:paraId="6B03533B" w14:textId="77777777" w:rsidR="005D3942" w:rsidRPr="00A069DB" w:rsidRDefault="005D3942" w:rsidP="00006EAB">
      <w:pPr>
        <w:spacing w:before="0" w:after="0"/>
        <w:ind w:left="1440" w:hanging="720"/>
        <w:rPr>
          <w:rFonts w:asciiTheme="minorHAnsi" w:hAnsiTheme="minorHAnsi" w:cstheme="minorHAnsi"/>
          <w:lang w:val="en-GB"/>
        </w:rPr>
      </w:pPr>
      <w:r w:rsidRPr="00A069DB">
        <w:rPr>
          <w:rFonts w:asciiTheme="minorHAnsi" w:hAnsiTheme="minorHAnsi" w:cstheme="minorHAnsi"/>
          <w:lang w:val="en-GB"/>
        </w:rPr>
        <w:t>f.</w:t>
      </w:r>
      <w:r w:rsidRPr="00A069DB">
        <w:rPr>
          <w:rFonts w:asciiTheme="minorHAnsi" w:hAnsiTheme="minorHAnsi" w:cstheme="minorHAnsi"/>
          <w:lang w:val="en-GB"/>
        </w:rPr>
        <w:tab/>
        <w:t>Motor thermal overload fault</w:t>
      </w:r>
    </w:p>
    <w:p w14:paraId="799CFC16" w14:textId="77777777" w:rsidR="005D3942" w:rsidRPr="00A069DB" w:rsidRDefault="005D3942" w:rsidP="00006EAB">
      <w:pPr>
        <w:spacing w:before="0" w:after="0"/>
        <w:ind w:left="720"/>
        <w:rPr>
          <w:rFonts w:asciiTheme="minorHAnsi" w:hAnsiTheme="minorHAnsi" w:cstheme="minorHAnsi"/>
          <w:u w:val="single"/>
          <w:lang w:val="en-GB"/>
        </w:rPr>
      </w:pPr>
    </w:p>
    <w:p w14:paraId="167FC95D" w14:textId="77777777" w:rsidR="005D3942" w:rsidRPr="00A069DB" w:rsidRDefault="005D3942" w:rsidP="00006EAB">
      <w:pPr>
        <w:spacing w:before="0" w:after="0"/>
        <w:ind w:left="720"/>
        <w:rPr>
          <w:rFonts w:asciiTheme="minorHAnsi" w:hAnsiTheme="minorHAnsi" w:cstheme="minorHAnsi"/>
          <w:u w:val="single"/>
          <w:lang w:val="en-GB"/>
        </w:rPr>
      </w:pPr>
      <w:r w:rsidRPr="00A069DB">
        <w:rPr>
          <w:rFonts w:asciiTheme="minorHAnsi" w:hAnsiTheme="minorHAnsi" w:cstheme="minorHAnsi"/>
          <w:u w:val="single"/>
          <w:lang w:val="en-GB"/>
        </w:rPr>
        <w:t>Variable Frequency Drive</w:t>
      </w:r>
    </w:p>
    <w:p w14:paraId="3F5CA185" w14:textId="77777777" w:rsidR="005D3942" w:rsidRPr="00A069DB" w:rsidRDefault="005D3942" w:rsidP="00006EAB">
      <w:pPr>
        <w:spacing w:before="0" w:after="0"/>
        <w:ind w:left="720"/>
        <w:rPr>
          <w:rFonts w:asciiTheme="minorHAnsi" w:hAnsiTheme="minorHAnsi" w:cstheme="minorHAnsi"/>
          <w:lang w:val="en-GB"/>
        </w:rPr>
      </w:pPr>
    </w:p>
    <w:p w14:paraId="5FAD2FA6" w14:textId="77777777" w:rsidR="005D3942" w:rsidRPr="00A069DB" w:rsidRDefault="005D3942"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 xml:space="preserve">Variable frequency drive shall be of a reputable make acceptable to Project Manager and shall be complete with RFI filter and harmonic dampers. </w:t>
      </w:r>
    </w:p>
    <w:p w14:paraId="1209E653" w14:textId="77777777" w:rsidR="005D3942" w:rsidRPr="00A069DB" w:rsidRDefault="005D3942" w:rsidP="00006EAB">
      <w:pPr>
        <w:spacing w:before="0" w:after="0"/>
        <w:ind w:left="720"/>
        <w:rPr>
          <w:rFonts w:asciiTheme="minorHAnsi" w:hAnsiTheme="minorHAnsi" w:cstheme="minorHAnsi"/>
          <w:b/>
          <w:lang w:val="en-GB"/>
        </w:rPr>
      </w:pPr>
    </w:p>
    <w:p w14:paraId="20D5AAA9" w14:textId="77777777" w:rsidR="005D3942" w:rsidRPr="00A069DB" w:rsidRDefault="005D3942" w:rsidP="00006EAB">
      <w:pPr>
        <w:spacing w:before="0" w:after="0"/>
        <w:ind w:left="720"/>
        <w:rPr>
          <w:rFonts w:asciiTheme="minorHAnsi" w:hAnsiTheme="minorHAnsi" w:cstheme="minorHAnsi"/>
          <w:u w:val="single"/>
          <w:lang w:val="en-GB"/>
        </w:rPr>
      </w:pPr>
      <w:r w:rsidRPr="00A069DB">
        <w:rPr>
          <w:rFonts w:asciiTheme="minorHAnsi" w:hAnsiTheme="minorHAnsi" w:cstheme="minorHAnsi"/>
          <w:u w:val="single"/>
          <w:lang w:val="en-GB"/>
        </w:rPr>
        <w:t>Enclosure</w:t>
      </w:r>
    </w:p>
    <w:p w14:paraId="4000EB30" w14:textId="77777777" w:rsidR="005D3942" w:rsidRPr="00A069DB" w:rsidRDefault="005D3942" w:rsidP="00006EAB">
      <w:pPr>
        <w:spacing w:before="0" w:after="0"/>
        <w:rPr>
          <w:rFonts w:asciiTheme="minorHAnsi" w:hAnsiTheme="minorHAnsi" w:cstheme="minorHAnsi"/>
          <w:lang w:val="en-GB"/>
        </w:rPr>
      </w:pPr>
      <w:r w:rsidRPr="00A069DB">
        <w:rPr>
          <w:rFonts w:asciiTheme="minorHAnsi" w:hAnsiTheme="minorHAnsi" w:cstheme="minorHAnsi"/>
          <w:lang w:val="en-GB"/>
        </w:rPr>
        <w:tab/>
        <w:t>An IP 54 powder coated steel enclosure shall house all the electrical components.</w:t>
      </w:r>
    </w:p>
    <w:p w14:paraId="7E4B6973" w14:textId="77777777" w:rsidR="005D3942" w:rsidRPr="00A069DB" w:rsidRDefault="005D3942" w:rsidP="00006EAB">
      <w:pPr>
        <w:spacing w:before="0" w:after="0"/>
        <w:ind w:left="720"/>
        <w:rPr>
          <w:rFonts w:asciiTheme="minorHAnsi" w:hAnsiTheme="minorHAnsi" w:cstheme="minorHAnsi"/>
          <w:lang w:val="en-GB"/>
        </w:rPr>
      </w:pPr>
    </w:p>
    <w:p w14:paraId="2E1958E4" w14:textId="77777777" w:rsidR="005D3942" w:rsidRPr="00A069DB" w:rsidRDefault="005D3942" w:rsidP="00006EAB">
      <w:pPr>
        <w:spacing w:before="0" w:after="0"/>
        <w:ind w:left="720" w:hanging="720"/>
        <w:rPr>
          <w:rFonts w:asciiTheme="minorHAnsi" w:hAnsiTheme="minorHAnsi" w:cstheme="minorHAnsi"/>
          <w:lang w:val="en-GB"/>
        </w:rPr>
      </w:pPr>
      <w:r w:rsidRPr="00A069DB">
        <w:rPr>
          <w:rFonts w:asciiTheme="minorHAnsi" w:hAnsiTheme="minorHAnsi" w:cstheme="minorHAnsi"/>
          <w:lang w:val="en-GB"/>
        </w:rPr>
        <w:tab/>
        <w:t xml:space="preserve">The enclosure can be supplied loose for remote mounting, or mounted on a common base with the pumps, it shall be adequately ventilated for use in conditions up to a maximum ambient temperature of 45 degrees Celsius. </w:t>
      </w:r>
    </w:p>
    <w:p w14:paraId="1D73DCE6" w14:textId="77777777" w:rsidR="005D3942" w:rsidRPr="00A069DB" w:rsidRDefault="005D3942" w:rsidP="00006EAB">
      <w:pPr>
        <w:spacing w:before="0" w:after="0"/>
        <w:rPr>
          <w:rFonts w:asciiTheme="minorHAnsi" w:hAnsiTheme="minorHAnsi" w:cstheme="minorHAnsi"/>
          <w:b/>
          <w:lang w:val="en-GB"/>
        </w:rPr>
      </w:pPr>
    </w:p>
    <w:p w14:paraId="00EE34A2" w14:textId="77777777" w:rsidR="005D3942" w:rsidRPr="00A069DB" w:rsidRDefault="005D3942" w:rsidP="00006EAB">
      <w:pPr>
        <w:spacing w:before="0" w:after="0"/>
        <w:ind w:left="720"/>
        <w:rPr>
          <w:rFonts w:asciiTheme="minorHAnsi" w:hAnsiTheme="minorHAnsi" w:cstheme="minorHAnsi"/>
          <w:u w:val="single"/>
          <w:lang w:val="en-GB"/>
        </w:rPr>
      </w:pPr>
      <w:r w:rsidRPr="00A069DB">
        <w:rPr>
          <w:rFonts w:asciiTheme="minorHAnsi" w:hAnsiTheme="minorHAnsi" w:cstheme="minorHAnsi"/>
          <w:u w:val="single"/>
          <w:lang w:val="en-GB"/>
        </w:rPr>
        <w:t>Electrical Componentry</w:t>
      </w:r>
    </w:p>
    <w:p w14:paraId="4D65CC7E" w14:textId="77777777" w:rsidR="005D3942" w:rsidRPr="00A069DB" w:rsidRDefault="005D3942" w:rsidP="00006EAB">
      <w:pPr>
        <w:spacing w:before="0" w:after="0"/>
        <w:ind w:left="720"/>
        <w:rPr>
          <w:rFonts w:asciiTheme="minorHAnsi" w:hAnsiTheme="minorHAnsi" w:cstheme="minorHAnsi"/>
          <w:lang w:val="en-GB"/>
        </w:rPr>
      </w:pPr>
    </w:p>
    <w:p w14:paraId="5562ECF8" w14:textId="63FCC654" w:rsidR="005D3942" w:rsidRPr="00A069DB" w:rsidRDefault="005D3942"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 xml:space="preserve">All circuit breakers, thermal overloads and contactors shall be of reputable make acceptable to the </w:t>
      </w:r>
      <w:r w:rsidR="00B75E54" w:rsidRPr="00A069DB">
        <w:rPr>
          <w:rFonts w:asciiTheme="minorHAnsi" w:hAnsiTheme="minorHAnsi" w:cstheme="minorHAnsi"/>
          <w:lang w:val="en-GB"/>
        </w:rPr>
        <w:t>EIC</w:t>
      </w:r>
      <w:r w:rsidRPr="00A069DB">
        <w:rPr>
          <w:rFonts w:asciiTheme="minorHAnsi" w:hAnsiTheme="minorHAnsi" w:cstheme="minorHAnsi"/>
          <w:lang w:val="en-GB"/>
        </w:rPr>
        <w:t xml:space="preserve">.  Electrical supply to the pump controller shall be protected using an isolating circuit breaker. </w:t>
      </w:r>
    </w:p>
    <w:p w14:paraId="4F29BA50" w14:textId="77777777" w:rsidR="005D3942" w:rsidRPr="00A069DB" w:rsidRDefault="005D3942" w:rsidP="00006EAB">
      <w:pPr>
        <w:spacing w:before="0" w:after="0"/>
        <w:ind w:left="720"/>
        <w:rPr>
          <w:rFonts w:asciiTheme="minorHAnsi" w:hAnsiTheme="minorHAnsi" w:cstheme="minorHAnsi"/>
          <w:lang w:val="en-GB"/>
        </w:rPr>
      </w:pPr>
    </w:p>
    <w:p w14:paraId="0EDD6F33" w14:textId="77777777" w:rsidR="005D3942" w:rsidRPr="00A069DB" w:rsidRDefault="005D3942" w:rsidP="00006EAB">
      <w:pPr>
        <w:spacing w:before="0" w:after="0"/>
        <w:ind w:left="720"/>
        <w:rPr>
          <w:rFonts w:asciiTheme="minorHAnsi" w:hAnsiTheme="minorHAnsi" w:cstheme="minorHAnsi"/>
          <w:u w:val="single"/>
          <w:lang w:val="en-GB"/>
        </w:rPr>
      </w:pPr>
      <w:r w:rsidRPr="00A069DB">
        <w:rPr>
          <w:rFonts w:asciiTheme="minorHAnsi" w:hAnsiTheme="minorHAnsi" w:cstheme="minorHAnsi"/>
          <w:u w:val="single"/>
          <w:lang w:val="en-GB"/>
        </w:rPr>
        <w:t xml:space="preserve">Method of Starting </w:t>
      </w:r>
    </w:p>
    <w:p w14:paraId="5FFFACBA" w14:textId="77777777" w:rsidR="005D3942" w:rsidRPr="00A069DB" w:rsidRDefault="005D3942" w:rsidP="00006EAB">
      <w:pPr>
        <w:spacing w:before="0" w:after="0"/>
        <w:ind w:left="720"/>
        <w:rPr>
          <w:rFonts w:asciiTheme="minorHAnsi" w:hAnsiTheme="minorHAnsi" w:cstheme="minorHAnsi"/>
          <w:lang w:val="en-GB"/>
        </w:rPr>
      </w:pPr>
    </w:p>
    <w:p w14:paraId="6E92340F" w14:textId="77777777" w:rsidR="005D3942" w:rsidRPr="00A069DB" w:rsidRDefault="005D3942"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 xml:space="preserve">The panel shall be built to start the pumps in suitable starting modes, i.e. D.O.L., Star/Delta, or using Soft Starters. </w:t>
      </w:r>
    </w:p>
    <w:p w14:paraId="79E41124" w14:textId="77777777" w:rsidR="005D3942" w:rsidRPr="00A069DB" w:rsidRDefault="005D3942" w:rsidP="00006EAB">
      <w:pPr>
        <w:spacing w:before="0" w:after="0"/>
        <w:ind w:left="720"/>
        <w:rPr>
          <w:rFonts w:asciiTheme="minorHAnsi" w:hAnsiTheme="minorHAnsi" w:cstheme="minorHAnsi"/>
          <w:lang w:val="en-GB"/>
        </w:rPr>
      </w:pPr>
    </w:p>
    <w:p w14:paraId="3D728F49" w14:textId="77777777" w:rsidR="005D3942" w:rsidRPr="00A069DB" w:rsidRDefault="005D3942" w:rsidP="00006EAB">
      <w:pPr>
        <w:spacing w:before="0" w:after="0"/>
        <w:ind w:left="720"/>
        <w:rPr>
          <w:rFonts w:asciiTheme="minorHAnsi" w:hAnsiTheme="minorHAnsi" w:cstheme="minorHAnsi"/>
          <w:u w:val="single"/>
          <w:lang w:val="en-GB"/>
        </w:rPr>
      </w:pPr>
      <w:r w:rsidRPr="00A069DB">
        <w:rPr>
          <w:rFonts w:asciiTheme="minorHAnsi" w:hAnsiTheme="minorHAnsi" w:cstheme="minorHAnsi"/>
          <w:u w:val="single"/>
          <w:lang w:val="en-GB"/>
        </w:rPr>
        <w:t xml:space="preserve">Quality and Testing </w:t>
      </w:r>
    </w:p>
    <w:p w14:paraId="6EEFAB13" w14:textId="77777777" w:rsidR="005D3942" w:rsidRPr="00A069DB" w:rsidRDefault="005D3942" w:rsidP="00006EAB">
      <w:pPr>
        <w:spacing w:before="0" w:after="0"/>
        <w:ind w:left="720"/>
        <w:rPr>
          <w:rFonts w:asciiTheme="minorHAnsi" w:hAnsiTheme="minorHAnsi" w:cstheme="minorHAnsi"/>
          <w:lang w:val="en-GB"/>
        </w:rPr>
      </w:pPr>
    </w:p>
    <w:p w14:paraId="7B82E3A5" w14:textId="77777777" w:rsidR="005D3942" w:rsidRPr="00A069DB" w:rsidRDefault="005D3942"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 xml:space="preserve">Manufacture of the pumps, plus design and assembly of the complete packaged Hydro pneumatic pumping system shall be factory assembled and the pump station shall be fully tested hydraulically and electrically prior to dispatch to site.  Test reports etc. shall be submitted for review before dispatch. </w:t>
      </w:r>
    </w:p>
    <w:p w14:paraId="676438EF" w14:textId="77777777" w:rsidR="005D3942" w:rsidRPr="00A069DB" w:rsidRDefault="005D3942" w:rsidP="00006EAB">
      <w:pPr>
        <w:spacing w:before="0" w:after="0"/>
        <w:ind w:left="720"/>
        <w:rPr>
          <w:rFonts w:asciiTheme="minorHAnsi" w:hAnsiTheme="minorHAnsi" w:cstheme="minorHAnsi"/>
          <w:lang w:val="en-GB"/>
        </w:rPr>
      </w:pPr>
    </w:p>
    <w:p w14:paraId="0AE91CBE" w14:textId="77777777" w:rsidR="005D3942" w:rsidRPr="00A069DB" w:rsidRDefault="005D3942" w:rsidP="00006EAB">
      <w:pPr>
        <w:pStyle w:val="IndentPara"/>
        <w:tabs>
          <w:tab w:val="clear" w:pos="1134"/>
        </w:tabs>
        <w:spacing w:after="0"/>
        <w:ind w:left="0" w:right="734"/>
        <w:jc w:val="both"/>
        <w:rPr>
          <w:rFonts w:asciiTheme="minorHAnsi" w:hAnsiTheme="minorHAnsi" w:cstheme="minorHAnsi"/>
          <w:b/>
          <w:sz w:val="24"/>
          <w:szCs w:val="24"/>
        </w:rPr>
      </w:pPr>
      <w:r w:rsidRPr="00A069DB">
        <w:rPr>
          <w:rFonts w:asciiTheme="minorHAnsi" w:hAnsiTheme="minorHAnsi" w:cstheme="minorHAnsi"/>
          <w:b/>
          <w:sz w:val="24"/>
          <w:szCs w:val="24"/>
        </w:rPr>
        <w:t>2.3.5</w:t>
      </w:r>
      <w:r w:rsidRPr="00A069DB">
        <w:rPr>
          <w:rFonts w:asciiTheme="minorHAnsi" w:hAnsiTheme="minorHAnsi" w:cstheme="minorHAnsi"/>
          <w:b/>
          <w:sz w:val="24"/>
          <w:szCs w:val="24"/>
        </w:rPr>
        <w:tab/>
        <w:t>Pump Pressure Vessel</w:t>
      </w:r>
    </w:p>
    <w:p w14:paraId="2C00586D" w14:textId="77777777" w:rsidR="005D3942" w:rsidRPr="00A069DB" w:rsidRDefault="005D3942" w:rsidP="00006EAB">
      <w:pPr>
        <w:spacing w:before="0" w:after="0"/>
        <w:ind w:firstLine="720"/>
        <w:rPr>
          <w:rFonts w:asciiTheme="minorHAnsi" w:hAnsiTheme="minorHAnsi" w:cstheme="minorHAnsi"/>
          <w:lang w:val="en-GB"/>
        </w:rPr>
      </w:pPr>
    </w:p>
    <w:p w14:paraId="244D184E" w14:textId="77777777" w:rsidR="005D3942" w:rsidRPr="00A069DB" w:rsidRDefault="005D3942" w:rsidP="00006EAB">
      <w:pPr>
        <w:spacing w:before="0" w:after="0"/>
        <w:ind w:left="720"/>
        <w:rPr>
          <w:rFonts w:asciiTheme="minorHAnsi" w:hAnsiTheme="minorHAnsi" w:cstheme="minorHAnsi"/>
          <w:lang w:val="en-GB"/>
        </w:rPr>
      </w:pPr>
      <w:r w:rsidRPr="00A069DB">
        <w:rPr>
          <w:rFonts w:asciiTheme="minorHAnsi" w:hAnsiTheme="minorHAnsi" w:cstheme="minorHAnsi"/>
          <w:lang w:val="en-GB"/>
        </w:rPr>
        <w:t>Diaphragm type pressure vessels shall be provided as shown on the drawings.  They shall be incorporated into the system so that during normal operation the pump shall not need to be start within 30 seconds of it switching off in order to prevent the pump hunting.</w:t>
      </w:r>
    </w:p>
    <w:p w14:paraId="3CAA1F7C" w14:textId="77777777" w:rsidR="005D3942" w:rsidRPr="00A069DB" w:rsidRDefault="005D3942" w:rsidP="00006EAB">
      <w:pPr>
        <w:spacing w:before="0" w:after="0"/>
        <w:rPr>
          <w:rFonts w:asciiTheme="minorHAnsi" w:hAnsiTheme="minorHAnsi" w:cstheme="minorHAnsi"/>
          <w:lang w:val="en-GB"/>
        </w:rPr>
      </w:pPr>
    </w:p>
    <w:p w14:paraId="3F2EECAB" w14:textId="1AE37DE3"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lang w:val="en-GB"/>
        </w:rPr>
        <w:tab/>
        <w:t xml:space="preserve">The pressure vessel shall be of adequate capacity to accommodate a considerable fluctuation in water demand by the system with minimum start/ stop cycles of the pumps.  The vessel shall be constructed of steel plate built to ASME Standards for </w:t>
      </w:r>
      <w:r w:rsidRPr="00A069DB">
        <w:rPr>
          <w:rFonts w:asciiTheme="minorHAnsi" w:hAnsiTheme="minorHAnsi" w:cstheme="minorHAnsi"/>
          <w:lang w:val="en-GB"/>
        </w:rPr>
        <w:lastRenderedPageBreak/>
        <w:t>Unfired Pressure Vessel.  A rubber diaphragm shall be provided in the vessel for separating the water and pre-charge nitrogen.  The pre-charge pressure shall be adjustable and charging port with non-return device shall be provided.  The adjustable cut-in and cut-off pressure unit for the pumps shall be built-in at the vessel to suit the system.</w:t>
      </w:r>
    </w:p>
    <w:p w14:paraId="063A22DB" w14:textId="77777777" w:rsidR="005D3942" w:rsidRPr="00A069DB" w:rsidRDefault="005D3942" w:rsidP="00006EAB">
      <w:pPr>
        <w:spacing w:before="0" w:after="0"/>
        <w:ind w:left="720" w:hanging="720"/>
        <w:rPr>
          <w:rFonts w:asciiTheme="minorHAnsi" w:hAnsiTheme="minorHAnsi" w:cstheme="minorHAnsi"/>
          <w:b/>
          <w:lang w:val="en-GB"/>
        </w:rPr>
      </w:pPr>
    </w:p>
    <w:p w14:paraId="7F57F103" w14:textId="77777777" w:rsidR="005D3942" w:rsidRPr="00A069DB" w:rsidRDefault="005D3942" w:rsidP="00006EAB">
      <w:pPr>
        <w:pStyle w:val="IndentPara"/>
        <w:tabs>
          <w:tab w:val="clear" w:pos="1134"/>
        </w:tabs>
        <w:spacing w:after="0"/>
        <w:ind w:left="0" w:right="734"/>
        <w:jc w:val="both"/>
        <w:rPr>
          <w:rFonts w:asciiTheme="minorHAnsi" w:hAnsiTheme="minorHAnsi" w:cstheme="minorHAnsi"/>
          <w:b/>
          <w:sz w:val="24"/>
          <w:szCs w:val="24"/>
        </w:rPr>
      </w:pPr>
      <w:r w:rsidRPr="00A069DB">
        <w:rPr>
          <w:rFonts w:asciiTheme="minorHAnsi" w:hAnsiTheme="minorHAnsi" w:cstheme="minorHAnsi"/>
          <w:b/>
          <w:sz w:val="24"/>
          <w:szCs w:val="24"/>
        </w:rPr>
        <w:t>2.4</w:t>
      </w:r>
      <w:r w:rsidRPr="00A069DB">
        <w:rPr>
          <w:rFonts w:asciiTheme="minorHAnsi" w:hAnsiTheme="minorHAnsi" w:cstheme="minorHAnsi"/>
          <w:b/>
          <w:sz w:val="24"/>
          <w:szCs w:val="24"/>
        </w:rPr>
        <w:tab/>
        <w:t>SUMP PUMP</w:t>
      </w:r>
    </w:p>
    <w:p w14:paraId="6BC60EE7" w14:textId="77777777" w:rsidR="005D3942" w:rsidRPr="00A069DB" w:rsidRDefault="005D3942" w:rsidP="00006EAB">
      <w:pPr>
        <w:spacing w:before="0" w:after="0"/>
        <w:ind w:left="720" w:hanging="720"/>
        <w:rPr>
          <w:rFonts w:asciiTheme="minorHAnsi" w:hAnsiTheme="minorHAnsi" w:cstheme="minorHAnsi"/>
          <w:b/>
          <w:lang w:val="en-GB"/>
        </w:rPr>
      </w:pPr>
    </w:p>
    <w:p w14:paraId="283695DA" w14:textId="77777777" w:rsidR="005D3942" w:rsidRPr="00A069DB" w:rsidRDefault="005D3942" w:rsidP="00006EAB">
      <w:pPr>
        <w:pStyle w:val="IndentPara"/>
        <w:tabs>
          <w:tab w:val="clear" w:pos="1134"/>
        </w:tabs>
        <w:spacing w:after="0"/>
        <w:ind w:left="0" w:right="734"/>
        <w:jc w:val="both"/>
        <w:rPr>
          <w:rFonts w:asciiTheme="minorHAnsi" w:hAnsiTheme="minorHAnsi" w:cstheme="minorHAnsi"/>
          <w:b/>
          <w:sz w:val="24"/>
          <w:szCs w:val="24"/>
        </w:rPr>
      </w:pPr>
      <w:r w:rsidRPr="00A069DB">
        <w:rPr>
          <w:rFonts w:asciiTheme="minorHAnsi" w:hAnsiTheme="minorHAnsi" w:cstheme="minorHAnsi"/>
          <w:b/>
          <w:sz w:val="24"/>
          <w:szCs w:val="24"/>
        </w:rPr>
        <w:t>2.4.1</w:t>
      </w:r>
      <w:r w:rsidRPr="00A069DB">
        <w:rPr>
          <w:rFonts w:asciiTheme="minorHAnsi" w:hAnsiTheme="minorHAnsi" w:cstheme="minorHAnsi"/>
          <w:b/>
          <w:sz w:val="24"/>
          <w:szCs w:val="24"/>
        </w:rPr>
        <w:tab/>
        <w:t>Submersible</w:t>
      </w:r>
    </w:p>
    <w:p w14:paraId="511F8F41"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 xml:space="preserve">        </w:t>
      </w:r>
    </w:p>
    <w:p w14:paraId="42C7A042" w14:textId="77777777" w:rsidR="005D3942" w:rsidRPr="00A069DB" w:rsidRDefault="005D3942" w:rsidP="00006EAB">
      <w:pPr>
        <w:pStyle w:val="BodyTextIndent2"/>
        <w:ind w:firstLine="0"/>
        <w:rPr>
          <w:rFonts w:asciiTheme="minorHAnsi" w:hAnsiTheme="minorHAnsi" w:cstheme="minorHAnsi"/>
          <w:sz w:val="24"/>
          <w:szCs w:val="24"/>
        </w:rPr>
      </w:pPr>
      <w:r w:rsidRPr="00A069DB">
        <w:rPr>
          <w:rFonts w:asciiTheme="minorHAnsi" w:hAnsiTheme="minorHAnsi" w:cstheme="minorHAnsi"/>
          <w:sz w:val="24"/>
          <w:szCs w:val="24"/>
        </w:rPr>
        <w:t>These shall be fully submersible with a fully submersible motor. The pumps shall be provided with an automatic level controller and all interconnecting power and control cabling  which shall cause the pumps to operate when the  water level in  the sump rises to a preset level and stop when the preset low level is reached.</w:t>
      </w:r>
    </w:p>
    <w:p w14:paraId="7F5BD02D" w14:textId="77777777" w:rsidR="005D3942" w:rsidRPr="00A069DB" w:rsidRDefault="005D3942" w:rsidP="00006EAB">
      <w:pPr>
        <w:spacing w:before="0" w:after="0"/>
        <w:ind w:left="720" w:hanging="720"/>
        <w:rPr>
          <w:rFonts w:asciiTheme="minorHAnsi" w:hAnsiTheme="minorHAnsi" w:cstheme="minorHAnsi"/>
        </w:rPr>
      </w:pPr>
    </w:p>
    <w:p w14:paraId="004E4424"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Pumps for drainage shall be single stage, single entry.</w:t>
      </w:r>
    </w:p>
    <w:p w14:paraId="5598BADF" w14:textId="77777777" w:rsidR="005D3942" w:rsidRPr="00A069DB" w:rsidRDefault="005D3942" w:rsidP="00006EAB">
      <w:pPr>
        <w:spacing w:before="0" w:after="0"/>
        <w:ind w:left="720" w:hanging="720"/>
        <w:rPr>
          <w:rFonts w:asciiTheme="minorHAnsi" w:hAnsiTheme="minorHAnsi" w:cstheme="minorHAnsi"/>
        </w:rPr>
      </w:pPr>
    </w:p>
    <w:p w14:paraId="5F45D3C7"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Pump shall be C.I. casing and C.I. two vane open type with a dynamically balanced impeller connected to a common shaft of the motor. The vane for sewage pump will be open type, while for drainage pump, etc. it will be of semi open type. The MOC of the sump shall be in accordance to schedule of quantity.</w:t>
      </w:r>
    </w:p>
    <w:p w14:paraId="14DA6E8F" w14:textId="77777777" w:rsidR="005D3942" w:rsidRPr="00A069DB" w:rsidRDefault="005D3942" w:rsidP="00006EAB">
      <w:pPr>
        <w:spacing w:before="0" w:after="0"/>
        <w:ind w:left="720" w:hanging="720"/>
        <w:rPr>
          <w:rFonts w:asciiTheme="minorHAnsi" w:hAnsiTheme="minorHAnsi" w:cstheme="minorHAnsi"/>
        </w:rPr>
      </w:pPr>
    </w:p>
    <w:p w14:paraId="1AD021B1"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Stuffing box shall be provided with mechanical seals.</w:t>
      </w:r>
    </w:p>
    <w:p w14:paraId="3DA9508D" w14:textId="77777777" w:rsidR="005D3942" w:rsidRPr="00A069DB" w:rsidRDefault="005D3942" w:rsidP="00006EAB">
      <w:pPr>
        <w:spacing w:before="0" w:after="0"/>
        <w:ind w:left="720" w:hanging="720"/>
        <w:rPr>
          <w:rFonts w:asciiTheme="minorHAnsi" w:hAnsiTheme="minorHAnsi" w:cstheme="minorHAnsi"/>
        </w:rPr>
      </w:pPr>
    </w:p>
    <w:p w14:paraId="2384157B" w14:textId="068EBD6D"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r>
      <w:r w:rsidR="00337AA9" w:rsidRPr="00A069DB">
        <w:rPr>
          <w:rFonts w:asciiTheme="minorHAnsi" w:hAnsiTheme="minorHAnsi" w:cstheme="minorHAnsi"/>
        </w:rPr>
        <w:t>Each pump</w:t>
      </w:r>
      <w:r w:rsidRPr="00A069DB">
        <w:rPr>
          <w:rFonts w:asciiTheme="minorHAnsi" w:hAnsiTheme="minorHAnsi" w:cstheme="minorHAnsi"/>
        </w:rPr>
        <w:t xml:space="preserve"> shall be provided with a suitably rated induction motor suitable for 415 volts, 3 phase, 50 Hz A.C.  power supply.</w:t>
      </w:r>
    </w:p>
    <w:p w14:paraId="1D38C483" w14:textId="77777777" w:rsidR="005D3942" w:rsidRPr="00A069DB" w:rsidRDefault="005D3942" w:rsidP="00006EAB">
      <w:pPr>
        <w:spacing w:before="0" w:after="0"/>
        <w:ind w:left="720" w:hanging="720"/>
        <w:rPr>
          <w:rFonts w:asciiTheme="minorHAnsi" w:hAnsiTheme="minorHAnsi" w:cstheme="minorHAnsi"/>
        </w:rPr>
      </w:pPr>
    </w:p>
    <w:p w14:paraId="25D78B3E" w14:textId="576B7A34"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r>
      <w:r w:rsidR="00337AA9" w:rsidRPr="00A069DB">
        <w:rPr>
          <w:rFonts w:asciiTheme="minorHAnsi" w:hAnsiTheme="minorHAnsi" w:cstheme="minorHAnsi"/>
        </w:rPr>
        <w:t>Each pump</w:t>
      </w:r>
      <w:r w:rsidRPr="00A069DB">
        <w:rPr>
          <w:rFonts w:asciiTheme="minorHAnsi" w:hAnsiTheme="minorHAnsi" w:cstheme="minorHAnsi"/>
        </w:rPr>
        <w:t xml:space="preserve"> shall be provided with in built liquid </w:t>
      </w:r>
      <w:r w:rsidR="00337AA9" w:rsidRPr="00A069DB">
        <w:rPr>
          <w:rFonts w:asciiTheme="minorHAnsi" w:hAnsiTheme="minorHAnsi" w:cstheme="minorHAnsi"/>
        </w:rPr>
        <w:t>level controller</w:t>
      </w:r>
      <w:r w:rsidRPr="00A069DB">
        <w:rPr>
          <w:rFonts w:asciiTheme="minorHAnsi" w:hAnsiTheme="minorHAnsi" w:cstheme="minorHAnsi"/>
        </w:rPr>
        <w:t xml:space="preserve"> for operating the pump between predetermined levels.</w:t>
      </w:r>
    </w:p>
    <w:p w14:paraId="59057F19" w14:textId="77777777" w:rsidR="005D3942" w:rsidRPr="00A069DB" w:rsidRDefault="005D3942" w:rsidP="00006EAB">
      <w:pPr>
        <w:spacing w:before="0" w:after="0"/>
        <w:ind w:left="720" w:hanging="720"/>
        <w:rPr>
          <w:rFonts w:asciiTheme="minorHAnsi" w:hAnsiTheme="minorHAnsi" w:cstheme="minorHAnsi"/>
        </w:rPr>
      </w:pPr>
    </w:p>
    <w:p w14:paraId="42E9B70D"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 xml:space="preserve">The pumping set shall be for stationary application and shall be provided with pump connector unit.  The delivery pipe shall be joined to the pump through a rubber diaphragm, and bend and guide pipe for easy installation.  </w:t>
      </w:r>
    </w:p>
    <w:p w14:paraId="1B2046D1" w14:textId="77777777" w:rsidR="005D3942" w:rsidRPr="00A069DB" w:rsidRDefault="005D3942" w:rsidP="00006EAB">
      <w:pPr>
        <w:spacing w:before="0" w:after="0"/>
        <w:ind w:left="720" w:hanging="720"/>
        <w:rPr>
          <w:rFonts w:asciiTheme="minorHAnsi" w:hAnsiTheme="minorHAnsi" w:cstheme="minorHAnsi"/>
        </w:rPr>
      </w:pPr>
    </w:p>
    <w:p w14:paraId="40497247" w14:textId="77777777" w:rsidR="005D3942" w:rsidRPr="00A069DB" w:rsidRDefault="005D3942" w:rsidP="00006EAB">
      <w:pPr>
        <w:spacing w:before="0" w:after="0"/>
        <w:ind w:left="720" w:hanging="720"/>
        <w:rPr>
          <w:rFonts w:asciiTheme="minorHAnsi" w:hAnsiTheme="minorHAnsi" w:cstheme="minorHAnsi"/>
        </w:rPr>
      </w:pPr>
      <w:r w:rsidRPr="00A069DB">
        <w:rPr>
          <w:rFonts w:asciiTheme="minorHAnsi" w:hAnsiTheme="minorHAnsi" w:cstheme="minorHAnsi"/>
        </w:rPr>
        <w:tab/>
        <w:t>Pump should be provided with all accessories and devices necessary and required for the pump to make it a complete working system.</w:t>
      </w:r>
    </w:p>
    <w:p w14:paraId="5CB1EA07" w14:textId="77777777" w:rsidR="005D3942" w:rsidRPr="00A069DB" w:rsidRDefault="005D3942" w:rsidP="00006EAB">
      <w:pPr>
        <w:spacing w:before="0" w:after="0"/>
        <w:ind w:left="720" w:hanging="720"/>
        <w:rPr>
          <w:rFonts w:asciiTheme="minorHAnsi" w:hAnsiTheme="minorHAnsi" w:cstheme="minorHAnsi"/>
        </w:rPr>
      </w:pPr>
    </w:p>
    <w:p w14:paraId="306BFF63" w14:textId="77777777" w:rsidR="005D3942" w:rsidRPr="00A069DB" w:rsidRDefault="005D3942" w:rsidP="00006EAB">
      <w:pPr>
        <w:pStyle w:val="BodyText3"/>
        <w:ind w:left="720" w:hanging="720"/>
        <w:rPr>
          <w:rFonts w:asciiTheme="minorHAnsi" w:hAnsiTheme="minorHAnsi" w:cstheme="minorHAnsi"/>
          <w:color w:val="auto"/>
          <w:szCs w:val="24"/>
        </w:rPr>
      </w:pPr>
      <w:r w:rsidRPr="00A069DB">
        <w:rPr>
          <w:rFonts w:asciiTheme="minorHAnsi" w:hAnsiTheme="minorHAnsi" w:cstheme="minorHAnsi"/>
          <w:color w:val="auto"/>
          <w:szCs w:val="24"/>
        </w:rPr>
        <w:tab/>
      </w:r>
      <w:r w:rsidRPr="00A069DB">
        <w:rPr>
          <w:rFonts w:asciiTheme="minorHAnsi" w:hAnsiTheme="minorHAnsi" w:cstheme="minorHAnsi"/>
          <w:color w:val="auto"/>
          <w:szCs w:val="24"/>
        </w:rPr>
        <w:tab/>
      </w:r>
      <w:r w:rsidRPr="00A069DB">
        <w:rPr>
          <w:rFonts w:asciiTheme="minorHAnsi" w:hAnsiTheme="minorHAnsi" w:cstheme="minorHAnsi"/>
          <w:color w:val="auto"/>
          <w:szCs w:val="24"/>
        </w:rPr>
        <w:tab/>
        <w:t>Sump pumps shall be complete with level controllers, power and control switch gear, Auto/off/Manual switches, pumps priority selections and control and power cabling up to motor and controller/probes etc. (Including earthing).  Level control shall be such that one pump starts on required level, 2</w:t>
      </w:r>
      <w:r w:rsidRPr="00A069DB">
        <w:rPr>
          <w:rFonts w:asciiTheme="minorHAnsi" w:hAnsiTheme="minorHAnsi" w:cstheme="minorHAnsi"/>
          <w:color w:val="auto"/>
          <w:szCs w:val="24"/>
          <w:vertAlign w:val="superscript"/>
        </w:rPr>
        <w:t>nd</w:t>
      </w:r>
      <w:r w:rsidRPr="00A069DB">
        <w:rPr>
          <w:rFonts w:asciiTheme="minorHAnsi" w:hAnsiTheme="minorHAnsi" w:cstheme="minorHAnsi"/>
          <w:color w:val="auto"/>
          <w:szCs w:val="24"/>
        </w:rPr>
        <w:t xml:space="preserve"> pump cuts in at high level and alarms is given at extra high level.  All level controllers shall be provided with remote level indications.</w:t>
      </w:r>
    </w:p>
    <w:p w14:paraId="3A314192" w14:textId="77777777" w:rsidR="005D3942" w:rsidRPr="00A069DB" w:rsidRDefault="005D3942" w:rsidP="00006EAB">
      <w:pPr>
        <w:tabs>
          <w:tab w:val="left" w:pos="-1440"/>
        </w:tabs>
        <w:spacing w:before="0" w:after="0"/>
        <w:ind w:left="720" w:hanging="720"/>
        <w:rPr>
          <w:rFonts w:asciiTheme="minorHAnsi" w:hAnsiTheme="minorHAnsi" w:cstheme="minorHAnsi"/>
          <w:b/>
          <w:lang w:val="en-GB"/>
        </w:rPr>
      </w:pPr>
    </w:p>
    <w:p w14:paraId="0EAD5842" w14:textId="77777777" w:rsidR="005D3942" w:rsidRPr="00A069DB" w:rsidRDefault="005D3942" w:rsidP="00006EAB">
      <w:pPr>
        <w:pStyle w:val="IndentPara"/>
        <w:tabs>
          <w:tab w:val="clear" w:pos="1134"/>
        </w:tabs>
        <w:spacing w:after="0"/>
        <w:ind w:left="0" w:right="734"/>
        <w:jc w:val="both"/>
        <w:rPr>
          <w:rFonts w:asciiTheme="minorHAnsi" w:hAnsiTheme="minorHAnsi" w:cstheme="minorHAnsi"/>
          <w:b/>
          <w:sz w:val="24"/>
          <w:szCs w:val="24"/>
        </w:rPr>
      </w:pPr>
      <w:r w:rsidRPr="00A069DB">
        <w:rPr>
          <w:rFonts w:asciiTheme="minorHAnsi" w:hAnsiTheme="minorHAnsi" w:cstheme="minorHAnsi"/>
          <w:b/>
          <w:sz w:val="24"/>
          <w:szCs w:val="24"/>
        </w:rPr>
        <w:t>2.4.2</w:t>
      </w:r>
      <w:r w:rsidRPr="00A069DB">
        <w:rPr>
          <w:rFonts w:asciiTheme="minorHAnsi" w:hAnsiTheme="minorHAnsi" w:cstheme="minorHAnsi"/>
          <w:b/>
          <w:sz w:val="24"/>
          <w:szCs w:val="24"/>
        </w:rPr>
        <w:tab/>
        <w:t>Motor Design</w:t>
      </w:r>
    </w:p>
    <w:p w14:paraId="2B1F83C4" w14:textId="77777777" w:rsidR="005D3942" w:rsidRPr="00A069DB" w:rsidRDefault="005D3942" w:rsidP="00006EAB">
      <w:pPr>
        <w:spacing w:before="0" w:after="0"/>
        <w:ind w:left="720" w:hanging="720"/>
        <w:rPr>
          <w:rFonts w:asciiTheme="minorHAnsi" w:hAnsiTheme="minorHAnsi" w:cstheme="minorHAnsi"/>
          <w:lang w:val="en-GB"/>
        </w:rPr>
      </w:pPr>
    </w:p>
    <w:p w14:paraId="730EBAFC" w14:textId="77777777" w:rsidR="005D3942" w:rsidRPr="00A069DB" w:rsidRDefault="005D3942" w:rsidP="00006EAB">
      <w:pPr>
        <w:spacing w:before="0" w:after="0"/>
        <w:ind w:left="720" w:hanging="720"/>
        <w:rPr>
          <w:rFonts w:asciiTheme="minorHAnsi" w:hAnsiTheme="minorHAnsi" w:cstheme="minorHAnsi"/>
          <w:lang w:val="en-GB"/>
        </w:rPr>
      </w:pPr>
      <w:r w:rsidRPr="00A069DB">
        <w:rPr>
          <w:rFonts w:asciiTheme="minorHAnsi" w:hAnsiTheme="minorHAnsi" w:cstheme="minorHAnsi"/>
          <w:lang w:val="en-GB"/>
        </w:rPr>
        <w:tab/>
        <w:t xml:space="preserve">The pump motor shall be a squirrel cage induction, housed in air filled water-tight enclosure.  Oil filled motors are not acceptable.  The stator windings shall be Class "F" </w:t>
      </w:r>
      <w:r w:rsidRPr="00A069DB">
        <w:rPr>
          <w:rFonts w:asciiTheme="minorHAnsi" w:hAnsiTheme="minorHAnsi" w:cstheme="minorHAnsi"/>
          <w:lang w:val="en-GB"/>
        </w:rPr>
        <w:lastRenderedPageBreak/>
        <w:t>insulation (155 degree C or 311 degree F) for general usage and class `H' insulation (180 degree C or 317-8 grade 2) for submersible type.</w:t>
      </w:r>
    </w:p>
    <w:p w14:paraId="17284C03" w14:textId="77777777" w:rsidR="005D3942" w:rsidRPr="00A069DB" w:rsidRDefault="005D3942" w:rsidP="00006EAB">
      <w:pPr>
        <w:spacing w:before="0" w:after="0"/>
        <w:ind w:left="720" w:hanging="720"/>
        <w:rPr>
          <w:rFonts w:asciiTheme="minorHAnsi" w:hAnsiTheme="minorHAnsi" w:cstheme="minorHAnsi"/>
          <w:lang w:val="en-GB"/>
        </w:rPr>
      </w:pPr>
    </w:p>
    <w:p w14:paraId="7FF8C94E" w14:textId="77777777" w:rsidR="005D3942" w:rsidRPr="00A069DB" w:rsidRDefault="005D3942" w:rsidP="00006EAB">
      <w:pPr>
        <w:spacing w:before="0" w:after="0"/>
        <w:ind w:left="720" w:hanging="720"/>
        <w:rPr>
          <w:rFonts w:asciiTheme="minorHAnsi" w:hAnsiTheme="minorHAnsi" w:cstheme="minorHAnsi"/>
          <w:lang w:val="en-GB"/>
        </w:rPr>
      </w:pPr>
      <w:r w:rsidRPr="00A069DB">
        <w:rPr>
          <w:rFonts w:asciiTheme="minorHAnsi" w:hAnsiTheme="minorHAnsi" w:cstheme="minorHAnsi"/>
          <w:lang w:val="en-GB"/>
        </w:rPr>
        <w:tab/>
        <w:t>The stator shall be heat shrunk fitted into the enclosure and shall not use bolts, pins or other fasteners that penetrate through the stator enclosure.  The starter shall be equipped with a thermal switch embedded in series in the coils of the stator windings to protect the stator from wheel.</w:t>
      </w:r>
    </w:p>
    <w:p w14:paraId="064FBAB6" w14:textId="77777777" w:rsidR="005D3942" w:rsidRPr="00A069DB" w:rsidRDefault="005D3942" w:rsidP="00006EAB">
      <w:pPr>
        <w:spacing w:before="0" w:after="0"/>
        <w:ind w:left="720" w:hanging="720"/>
        <w:rPr>
          <w:rFonts w:asciiTheme="minorHAnsi" w:hAnsiTheme="minorHAnsi" w:cstheme="minorHAnsi"/>
          <w:lang w:val="en-GB"/>
        </w:rPr>
      </w:pPr>
    </w:p>
    <w:p w14:paraId="3BBA97E2" w14:textId="13C65445" w:rsidR="005D3942" w:rsidRPr="00A069DB" w:rsidRDefault="005D3942" w:rsidP="00006EAB">
      <w:pPr>
        <w:spacing w:before="0" w:after="0"/>
        <w:ind w:left="720" w:hanging="720"/>
        <w:rPr>
          <w:rFonts w:asciiTheme="minorHAnsi" w:hAnsiTheme="minorHAnsi" w:cstheme="minorHAnsi"/>
          <w:lang w:val="en-GB"/>
        </w:rPr>
      </w:pPr>
      <w:r w:rsidRPr="00A069DB">
        <w:rPr>
          <w:rFonts w:asciiTheme="minorHAnsi" w:hAnsiTheme="minorHAnsi" w:cstheme="minorHAnsi"/>
          <w:lang w:val="en-GB"/>
        </w:rPr>
        <w:tab/>
        <w:t>The motors shall be designed for continuous running duty type at 415 volts, 3 phase, 50 Hz power supply and capable of sustaining a minimum of 20 starts/</w:t>
      </w:r>
      <w:r w:rsidR="00421156" w:rsidRPr="00A069DB">
        <w:rPr>
          <w:rFonts w:asciiTheme="minorHAnsi" w:hAnsiTheme="minorHAnsi" w:cstheme="minorHAnsi"/>
          <w:lang w:val="en-GB"/>
        </w:rPr>
        <w:t>stops per</w:t>
      </w:r>
      <w:r w:rsidRPr="00A069DB">
        <w:rPr>
          <w:rFonts w:asciiTheme="minorHAnsi" w:hAnsiTheme="minorHAnsi" w:cstheme="minorHAnsi"/>
          <w:lang w:val="en-GB"/>
        </w:rPr>
        <w:t xml:space="preserve"> hour.</w:t>
      </w:r>
    </w:p>
    <w:p w14:paraId="006182AF" w14:textId="77777777" w:rsidR="005D3942" w:rsidRPr="00A069DB" w:rsidRDefault="005D3942" w:rsidP="00006EAB">
      <w:pPr>
        <w:spacing w:before="0" w:after="0"/>
        <w:ind w:left="720" w:hanging="720"/>
        <w:rPr>
          <w:rFonts w:asciiTheme="minorHAnsi" w:hAnsiTheme="minorHAnsi" w:cstheme="minorHAnsi"/>
          <w:lang w:val="en-GB"/>
        </w:rPr>
      </w:pPr>
    </w:p>
    <w:p w14:paraId="37DF354A" w14:textId="77777777" w:rsidR="005D3942" w:rsidRPr="00A069DB" w:rsidRDefault="005D3942" w:rsidP="00006EAB">
      <w:pPr>
        <w:spacing w:before="0" w:after="0"/>
        <w:ind w:left="720" w:hanging="720"/>
        <w:rPr>
          <w:rFonts w:asciiTheme="minorHAnsi" w:hAnsiTheme="minorHAnsi" w:cstheme="minorHAnsi"/>
          <w:lang w:val="en-GB"/>
        </w:rPr>
      </w:pPr>
      <w:r w:rsidRPr="00A069DB">
        <w:rPr>
          <w:rFonts w:asciiTheme="minorHAnsi" w:hAnsiTheme="minorHAnsi" w:cstheme="minorHAnsi"/>
          <w:lang w:val="en-GB"/>
        </w:rPr>
        <w:tab/>
        <w:t>Between stator housing and pump, a tandem seal arrangement will be provided with an oil barrier.  Both seals run in oil, allowing dry running without seal damage.  Both seals shall be of the rubber bellows or metallic bellow type with positive drive between shaft and rotating seal face.</w:t>
      </w:r>
    </w:p>
    <w:p w14:paraId="090C16D4" w14:textId="77777777" w:rsidR="005D3942" w:rsidRPr="00A069DB" w:rsidRDefault="005D3942" w:rsidP="00006EAB">
      <w:pPr>
        <w:spacing w:before="0" w:after="0"/>
        <w:ind w:left="720" w:hanging="720"/>
        <w:rPr>
          <w:rFonts w:asciiTheme="minorHAnsi" w:hAnsiTheme="minorHAnsi" w:cstheme="minorHAnsi"/>
          <w:lang w:val="en-GB"/>
        </w:rPr>
      </w:pPr>
    </w:p>
    <w:p w14:paraId="2FD474B2" w14:textId="77777777" w:rsidR="005D3942" w:rsidRPr="00A069DB" w:rsidRDefault="005D3942" w:rsidP="00006EAB">
      <w:pPr>
        <w:spacing w:before="0" w:after="0"/>
        <w:ind w:left="720" w:hanging="720"/>
        <w:rPr>
          <w:rFonts w:asciiTheme="minorHAnsi" w:hAnsiTheme="minorHAnsi" w:cstheme="minorHAnsi"/>
          <w:lang w:val="en-GB"/>
        </w:rPr>
      </w:pPr>
    </w:p>
    <w:p w14:paraId="048D948E" w14:textId="77777777" w:rsidR="005D3942" w:rsidRPr="00A069DB" w:rsidRDefault="005D3942" w:rsidP="00006EAB">
      <w:pPr>
        <w:spacing w:before="0" w:after="0"/>
        <w:ind w:left="720" w:hanging="720"/>
        <w:rPr>
          <w:rFonts w:asciiTheme="minorHAnsi" w:hAnsiTheme="minorHAnsi" w:cstheme="minorHAnsi"/>
          <w:lang w:val="en-GB"/>
        </w:rPr>
      </w:pPr>
    </w:p>
    <w:tbl>
      <w:tblPr>
        <w:tblW w:w="0" w:type="auto"/>
        <w:tblInd w:w="4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8"/>
        <w:gridCol w:w="829"/>
        <w:gridCol w:w="23"/>
        <w:gridCol w:w="4770"/>
        <w:gridCol w:w="23"/>
        <w:gridCol w:w="4122"/>
        <w:gridCol w:w="23"/>
      </w:tblGrid>
      <w:tr w:rsidR="003C502D" w:rsidRPr="00A069DB" w14:paraId="036A1717" w14:textId="77777777" w:rsidTr="00F11495">
        <w:trPr>
          <w:gridAfter w:val="1"/>
          <w:wAfter w:w="23" w:type="dxa"/>
          <w:trHeight w:val="282"/>
        </w:trPr>
        <w:tc>
          <w:tcPr>
            <w:tcW w:w="9785" w:type="dxa"/>
            <w:gridSpan w:val="6"/>
            <w:tcBorders>
              <w:top w:val="single" w:sz="8" w:space="0" w:color="000000"/>
              <w:left w:val="single" w:sz="12" w:space="0" w:color="000000"/>
              <w:bottom w:val="single" w:sz="8" w:space="0" w:color="000000"/>
            </w:tcBorders>
          </w:tcPr>
          <w:p w14:paraId="5160A36B" w14:textId="77777777" w:rsidR="003C502D" w:rsidRPr="00A069DB" w:rsidRDefault="003C502D" w:rsidP="00006EAB">
            <w:pPr>
              <w:pStyle w:val="TableParagraph"/>
              <w:spacing w:before="0"/>
              <w:ind w:left="47"/>
              <w:rPr>
                <w:rFonts w:asciiTheme="minorHAnsi" w:hAnsiTheme="minorHAnsi" w:cstheme="minorHAnsi"/>
                <w:b/>
                <w:sz w:val="24"/>
                <w:szCs w:val="24"/>
              </w:rPr>
            </w:pPr>
            <w:r w:rsidRPr="00A069DB">
              <w:rPr>
                <w:rFonts w:asciiTheme="minorHAnsi" w:hAnsiTheme="minorHAnsi" w:cstheme="minorHAnsi"/>
                <w:b/>
                <w:sz w:val="24"/>
                <w:szCs w:val="24"/>
              </w:rPr>
              <w:t>List</w:t>
            </w:r>
            <w:r w:rsidRPr="00A069DB">
              <w:rPr>
                <w:rFonts w:asciiTheme="minorHAnsi" w:hAnsiTheme="minorHAnsi" w:cstheme="minorHAnsi"/>
                <w:b/>
                <w:spacing w:val="-3"/>
                <w:sz w:val="24"/>
                <w:szCs w:val="24"/>
              </w:rPr>
              <w:t xml:space="preserve"> </w:t>
            </w:r>
            <w:r w:rsidRPr="00A069DB">
              <w:rPr>
                <w:rFonts w:asciiTheme="minorHAnsi" w:hAnsiTheme="minorHAnsi" w:cstheme="minorHAnsi"/>
                <w:b/>
                <w:sz w:val="24"/>
                <w:szCs w:val="24"/>
              </w:rPr>
              <w:t>of</w:t>
            </w:r>
            <w:r w:rsidRPr="00A069DB">
              <w:rPr>
                <w:rFonts w:asciiTheme="minorHAnsi" w:hAnsiTheme="minorHAnsi" w:cstheme="minorHAnsi"/>
                <w:b/>
                <w:spacing w:val="-1"/>
                <w:sz w:val="24"/>
                <w:szCs w:val="24"/>
              </w:rPr>
              <w:t xml:space="preserve"> </w:t>
            </w:r>
            <w:r w:rsidRPr="00A069DB">
              <w:rPr>
                <w:rFonts w:asciiTheme="minorHAnsi" w:hAnsiTheme="minorHAnsi" w:cstheme="minorHAnsi"/>
                <w:b/>
                <w:sz w:val="24"/>
                <w:szCs w:val="24"/>
              </w:rPr>
              <w:t>Approved</w:t>
            </w:r>
            <w:r w:rsidRPr="00A069DB">
              <w:rPr>
                <w:rFonts w:asciiTheme="minorHAnsi" w:hAnsiTheme="minorHAnsi" w:cstheme="minorHAnsi"/>
                <w:b/>
                <w:spacing w:val="-3"/>
                <w:sz w:val="24"/>
                <w:szCs w:val="24"/>
              </w:rPr>
              <w:t xml:space="preserve"> </w:t>
            </w:r>
            <w:r w:rsidRPr="00A069DB">
              <w:rPr>
                <w:rFonts w:asciiTheme="minorHAnsi" w:hAnsiTheme="minorHAnsi" w:cstheme="minorHAnsi"/>
                <w:b/>
                <w:sz w:val="24"/>
                <w:szCs w:val="24"/>
              </w:rPr>
              <w:t>Makes</w:t>
            </w:r>
            <w:r w:rsidRPr="00A069DB">
              <w:rPr>
                <w:rFonts w:asciiTheme="minorHAnsi" w:hAnsiTheme="minorHAnsi" w:cstheme="minorHAnsi"/>
                <w:b/>
                <w:spacing w:val="-3"/>
                <w:sz w:val="24"/>
                <w:szCs w:val="24"/>
              </w:rPr>
              <w:t xml:space="preserve"> </w:t>
            </w:r>
            <w:r w:rsidRPr="00A069DB">
              <w:rPr>
                <w:rFonts w:asciiTheme="minorHAnsi" w:hAnsiTheme="minorHAnsi" w:cstheme="minorHAnsi"/>
                <w:b/>
                <w:sz w:val="24"/>
                <w:szCs w:val="24"/>
              </w:rPr>
              <w:t xml:space="preserve">- </w:t>
            </w:r>
            <w:r w:rsidRPr="00A069DB">
              <w:rPr>
                <w:rFonts w:asciiTheme="minorHAnsi" w:hAnsiTheme="minorHAnsi" w:cstheme="minorHAnsi"/>
                <w:b/>
                <w:spacing w:val="-2"/>
                <w:sz w:val="24"/>
                <w:szCs w:val="24"/>
              </w:rPr>
              <w:t>Plumbing</w:t>
            </w:r>
          </w:p>
        </w:tc>
      </w:tr>
      <w:tr w:rsidR="003C502D" w:rsidRPr="00A069DB" w14:paraId="540E145F" w14:textId="77777777" w:rsidTr="00F11495">
        <w:trPr>
          <w:gridAfter w:val="1"/>
          <w:wAfter w:w="23" w:type="dxa"/>
          <w:trHeight w:val="282"/>
        </w:trPr>
        <w:tc>
          <w:tcPr>
            <w:tcW w:w="847" w:type="dxa"/>
            <w:gridSpan w:val="2"/>
            <w:tcBorders>
              <w:top w:val="single" w:sz="8" w:space="0" w:color="000000"/>
              <w:left w:val="single" w:sz="12" w:space="0" w:color="000000"/>
              <w:bottom w:val="single" w:sz="8" w:space="0" w:color="000000"/>
              <w:right w:val="single" w:sz="8" w:space="0" w:color="000000"/>
            </w:tcBorders>
          </w:tcPr>
          <w:p w14:paraId="18049151" w14:textId="77777777" w:rsidR="003C502D" w:rsidRPr="00A069DB" w:rsidRDefault="003C502D" w:rsidP="00006EAB">
            <w:pPr>
              <w:pStyle w:val="TableParagraph"/>
              <w:spacing w:before="0"/>
              <w:ind w:left="47" w:right="15"/>
              <w:rPr>
                <w:rFonts w:asciiTheme="minorHAnsi" w:hAnsiTheme="minorHAnsi" w:cstheme="minorHAnsi"/>
                <w:b/>
                <w:sz w:val="24"/>
                <w:szCs w:val="24"/>
              </w:rPr>
            </w:pPr>
            <w:r w:rsidRPr="00A069DB">
              <w:rPr>
                <w:rFonts w:asciiTheme="minorHAnsi" w:hAnsiTheme="minorHAnsi" w:cstheme="minorHAnsi"/>
                <w:b/>
                <w:sz w:val="24"/>
                <w:szCs w:val="24"/>
              </w:rPr>
              <w:t>Sl.</w:t>
            </w:r>
            <w:r w:rsidRPr="00A069DB">
              <w:rPr>
                <w:rFonts w:asciiTheme="minorHAnsi" w:hAnsiTheme="minorHAnsi" w:cstheme="minorHAnsi"/>
                <w:b/>
                <w:spacing w:val="1"/>
                <w:sz w:val="24"/>
                <w:szCs w:val="24"/>
              </w:rPr>
              <w:t xml:space="preserve"> </w:t>
            </w:r>
            <w:r w:rsidRPr="00A069DB">
              <w:rPr>
                <w:rFonts w:asciiTheme="minorHAnsi" w:hAnsiTheme="minorHAnsi" w:cstheme="minorHAnsi"/>
                <w:b/>
                <w:spacing w:val="-5"/>
                <w:sz w:val="24"/>
                <w:szCs w:val="24"/>
              </w:rPr>
              <w:t>No.</w:t>
            </w:r>
          </w:p>
        </w:tc>
        <w:tc>
          <w:tcPr>
            <w:tcW w:w="4793" w:type="dxa"/>
            <w:gridSpan w:val="2"/>
            <w:tcBorders>
              <w:top w:val="single" w:sz="8" w:space="0" w:color="000000"/>
              <w:left w:val="single" w:sz="8" w:space="0" w:color="000000"/>
              <w:bottom w:val="single" w:sz="8" w:space="0" w:color="000000"/>
              <w:right w:val="single" w:sz="8" w:space="0" w:color="000000"/>
            </w:tcBorders>
          </w:tcPr>
          <w:p w14:paraId="0247A09A" w14:textId="77777777" w:rsidR="003C502D" w:rsidRPr="00A069DB" w:rsidRDefault="003C502D" w:rsidP="00006EAB">
            <w:pPr>
              <w:pStyle w:val="TableParagraph"/>
              <w:spacing w:before="0"/>
              <w:ind w:left="47" w:right="3"/>
              <w:rPr>
                <w:rFonts w:asciiTheme="minorHAnsi" w:hAnsiTheme="minorHAnsi" w:cstheme="minorHAnsi"/>
                <w:b/>
                <w:sz w:val="24"/>
                <w:szCs w:val="24"/>
              </w:rPr>
            </w:pPr>
            <w:r w:rsidRPr="00A069DB">
              <w:rPr>
                <w:rFonts w:asciiTheme="minorHAnsi" w:hAnsiTheme="minorHAnsi" w:cstheme="minorHAnsi"/>
                <w:b/>
                <w:sz w:val="24"/>
                <w:szCs w:val="24"/>
              </w:rPr>
              <w:t>Item</w:t>
            </w:r>
            <w:r w:rsidRPr="00A069DB">
              <w:rPr>
                <w:rFonts w:asciiTheme="minorHAnsi" w:hAnsiTheme="minorHAnsi" w:cstheme="minorHAnsi"/>
                <w:b/>
                <w:spacing w:val="-1"/>
                <w:sz w:val="24"/>
                <w:szCs w:val="24"/>
              </w:rPr>
              <w:t xml:space="preserve"> </w:t>
            </w:r>
            <w:r w:rsidRPr="00A069DB">
              <w:rPr>
                <w:rFonts w:asciiTheme="minorHAnsi" w:hAnsiTheme="minorHAnsi" w:cstheme="minorHAnsi"/>
                <w:b/>
                <w:spacing w:val="-2"/>
                <w:sz w:val="24"/>
                <w:szCs w:val="24"/>
              </w:rPr>
              <w:t>Description</w:t>
            </w:r>
          </w:p>
        </w:tc>
        <w:tc>
          <w:tcPr>
            <w:tcW w:w="4145" w:type="dxa"/>
            <w:gridSpan w:val="2"/>
            <w:tcBorders>
              <w:top w:val="single" w:sz="8" w:space="0" w:color="000000"/>
              <w:left w:val="single" w:sz="8" w:space="0" w:color="000000"/>
              <w:bottom w:val="single" w:sz="8" w:space="0" w:color="000000"/>
            </w:tcBorders>
          </w:tcPr>
          <w:p w14:paraId="10E8F510" w14:textId="77777777" w:rsidR="003C502D" w:rsidRPr="00A069DB" w:rsidRDefault="003C502D" w:rsidP="00006EAB">
            <w:pPr>
              <w:pStyle w:val="TableParagraph"/>
              <w:spacing w:before="0"/>
              <w:ind w:left="56"/>
              <w:rPr>
                <w:rFonts w:asciiTheme="minorHAnsi" w:hAnsiTheme="minorHAnsi" w:cstheme="minorHAnsi"/>
                <w:b/>
                <w:sz w:val="24"/>
                <w:szCs w:val="24"/>
              </w:rPr>
            </w:pPr>
            <w:r w:rsidRPr="00A069DB">
              <w:rPr>
                <w:rFonts w:asciiTheme="minorHAnsi" w:hAnsiTheme="minorHAnsi" w:cstheme="minorHAnsi"/>
                <w:b/>
                <w:sz w:val="24"/>
                <w:szCs w:val="24"/>
              </w:rPr>
              <w:t>Approved</w:t>
            </w:r>
            <w:r w:rsidRPr="00A069DB">
              <w:rPr>
                <w:rFonts w:asciiTheme="minorHAnsi" w:hAnsiTheme="minorHAnsi" w:cstheme="minorHAnsi"/>
                <w:b/>
                <w:spacing w:val="-7"/>
                <w:sz w:val="24"/>
                <w:szCs w:val="24"/>
              </w:rPr>
              <w:t xml:space="preserve"> </w:t>
            </w:r>
            <w:r w:rsidRPr="00A069DB">
              <w:rPr>
                <w:rFonts w:asciiTheme="minorHAnsi" w:hAnsiTheme="minorHAnsi" w:cstheme="minorHAnsi"/>
                <w:b/>
                <w:spacing w:val="-2"/>
                <w:sz w:val="24"/>
                <w:szCs w:val="24"/>
              </w:rPr>
              <w:t>Makes</w:t>
            </w:r>
          </w:p>
        </w:tc>
      </w:tr>
      <w:tr w:rsidR="003C502D" w:rsidRPr="00A069DB" w14:paraId="338D4336" w14:textId="77777777" w:rsidTr="00F11495">
        <w:trPr>
          <w:gridAfter w:val="1"/>
          <w:wAfter w:w="23" w:type="dxa"/>
          <w:trHeight w:val="282"/>
        </w:trPr>
        <w:tc>
          <w:tcPr>
            <w:tcW w:w="847" w:type="dxa"/>
            <w:gridSpan w:val="2"/>
            <w:vMerge w:val="restart"/>
            <w:tcBorders>
              <w:top w:val="single" w:sz="8" w:space="0" w:color="000000"/>
              <w:left w:val="single" w:sz="12" w:space="0" w:color="000000"/>
              <w:bottom w:val="single" w:sz="8" w:space="0" w:color="000000"/>
              <w:right w:val="single" w:sz="8" w:space="0" w:color="000000"/>
            </w:tcBorders>
          </w:tcPr>
          <w:p w14:paraId="3B305BC6" w14:textId="77777777" w:rsidR="003C502D" w:rsidRPr="00A069DB" w:rsidRDefault="003C502D" w:rsidP="00006EAB">
            <w:pPr>
              <w:pStyle w:val="TableParagraph"/>
              <w:spacing w:before="0"/>
              <w:ind w:left="47"/>
              <w:rPr>
                <w:rFonts w:asciiTheme="minorHAnsi" w:hAnsiTheme="minorHAnsi" w:cstheme="minorHAnsi"/>
                <w:sz w:val="24"/>
                <w:szCs w:val="24"/>
              </w:rPr>
            </w:pPr>
            <w:r w:rsidRPr="00A069DB">
              <w:rPr>
                <w:rFonts w:asciiTheme="minorHAnsi" w:hAnsiTheme="minorHAnsi" w:cstheme="minorHAnsi"/>
                <w:spacing w:val="-10"/>
                <w:sz w:val="24"/>
                <w:szCs w:val="24"/>
              </w:rPr>
              <w:t>1</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493D9DE9" w14:textId="77777777" w:rsidR="003C502D" w:rsidRPr="00A069DB" w:rsidRDefault="003C502D" w:rsidP="00006EAB">
            <w:pPr>
              <w:pStyle w:val="TableParagraph"/>
              <w:spacing w:before="0"/>
              <w:ind w:left="1106"/>
              <w:jc w:val="left"/>
              <w:rPr>
                <w:rFonts w:asciiTheme="minorHAnsi" w:hAnsiTheme="minorHAnsi" w:cstheme="minorHAnsi"/>
                <w:sz w:val="24"/>
                <w:szCs w:val="24"/>
              </w:rPr>
            </w:pPr>
            <w:r w:rsidRPr="00A069DB">
              <w:rPr>
                <w:rFonts w:asciiTheme="minorHAnsi" w:hAnsiTheme="minorHAnsi" w:cstheme="minorHAnsi"/>
                <w:sz w:val="24"/>
                <w:szCs w:val="24"/>
              </w:rPr>
              <w:t>CPVC</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Pipes</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and</w:t>
            </w:r>
            <w:r w:rsidRPr="00A069DB">
              <w:rPr>
                <w:rFonts w:asciiTheme="minorHAnsi" w:hAnsiTheme="minorHAnsi" w:cstheme="minorHAnsi"/>
                <w:spacing w:val="-2"/>
                <w:sz w:val="24"/>
                <w:szCs w:val="24"/>
              </w:rPr>
              <w:t xml:space="preserve"> Fittings</w:t>
            </w:r>
          </w:p>
        </w:tc>
        <w:tc>
          <w:tcPr>
            <w:tcW w:w="4145" w:type="dxa"/>
            <w:gridSpan w:val="2"/>
            <w:tcBorders>
              <w:top w:val="single" w:sz="8" w:space="0" w:color="000000"/>
              <w:left w:val="single" w:sz="8" w:space="0" w:color="000000"/>
              <w:bottom w:val="single" w:sz="8" w:space="0" w:color="000000"/>
            </w:tcBorders>
          </w:tcPr>
          <w:p w14:paraId="5BDFCB76"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pacing w:val="-2"/>
                <w:sz w:val="24"/>
                <w:szCs w:val="24"/>
              </w:rPr>
              <w:t>Astral</w:t>
            </w:r>
          </w:p>
        </w:tc>
      </w:tr>
      <w:tr w:rsidR="003C502D" w:rsidRPr="00A069DB" w14:paraId="49F33254"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4D58442F"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4E3CA98C"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08413DF9" w14:textId="77777777" w:rsidR="003C502D" w:rsidRPr="00A069DB" w:rsidRDefault="003C502D" w:rsidP="00006EAB">
            <w:pPr>
              <w:pStyle w:val="TableParagraph"/>
              <w:spacing w:before="0"/>
              <w:ind w:left="54"/>
              <w:rPr>
                <w:rFonts w:asciiTheme="minorHAnsi" w:hAnsiTheme="minorHAnsi" w:cstheme="minorHAnsi"/>
                <w:sz w:val="24"/>
                <w:szCs w:val="24"/>
              </w:rPr>
            </w:pPr>
            <w:r w:rsidRPr="00A069DB">
              <w:rPr>
                <w:rFonts w:asciiTheme="minorHAnsi" w:hAnsiTheme="minorHAnsi" w:cstheme="minorHAnsi"/>
                <w:spacing w:val="-2"/>
                <w:sz w:val="24"/>
                <w:szCs w:val="24"/>
              </w:rPr>
              <w:t>Supreme</w:t>
            </w:r>
          </w:p>
        </w:tc>
      </w:tr>
      <w:tr w:rsidR="003C502D" w:rsidRPr="00A069DB" w14:paraId="318CB963"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11DE9530"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230E0FA8"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6D7B62DD"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pacing w:val="-2"/>
                <w:sz w:val="24"/>
                <w:szCs w:val="24"/>
              </w:rPr>
              <w:t>Ashirvad</w:t>
            </w:r>
          </w:p>
        </w:tc>
      </w:tr>
      <w:tr w:rsidR="003C502D" w:rsidRPr="00A069DB" w14:paraId="0B6D6020" w14:textId="77777777" w:rsidTr="00F11495">
        <w:trPr>
          <w:gridAfter w:val="1"/>
          <w:wAfter w:w="23" w:type="dxa"/>
          <w:trHeight w:val="282"/>
        </w:trPr>
        <w:tc>
          <w:tcPr>
            <w:tcW w:w="847" w:type="dxa"/>
            <w:gridSpan w:val="2"/>
            <w:vMerge w:val="restart"/>
            <w:tcBorders>
              <w:top w:val="single" w:sz="8" w:space="0" w:color="000000"/>
              <w:left w:val="single" w:sz="12" w:space="0" w:color="000000"/>
              <w:bottom w:val="single" w:sz="8" w:space="0" w:color="000000"/>
              <w:right w:val="single" w:sz="8" w:space="0" w:color="000000"/>
            </w:tcBorders>
          </w:tcPr>
          <w:p w14:paraId="7EB0E39A" w14:textId="77777777" w:rsidR="003C502D" w:rsidRPr="00A069DB" w:rsidRDefault="003C502D" w:rsidP="00006EAB">
            <w:pPr>
              <w:pStyle w:val="TableParagraph"/>
              <w:spacing w:before="0"/>
              <w:ind w:left="47"/>
              <w:rPr>
                <w:rFonts w:asciiTheme="minorHAnsi" w:hAnsiTheme="minorHAnsi" w:cstheme="minorHAnsi"/>
                <w:sz w:val="24"/>
                <w:szCs w:val="24"/>
              </w:rPr>
            </w:pPr>
            <w:r w:rsidRPr="00A069DB">
              <w:rPr>
                <w:rFonts w:asciiTheme="minorHAnsi" w:hAnsiTheme="minorHAnsi" w:cstheme="minorHAnsi"/>
                <w:spacing w:val="-10"/>
                <w:sz w:val="24"/>
                <w:szCs w:val="24"/>
              </w:rPr>
              <w:t>2</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63188693" w14:textId="77777777" w:rsidR="003C502D" w:rsidRPr="00A069DB" w:rsidRDefault="003C502D" w:rsidP="00006EAB">
            <w:pPr>
              <w:pStyle w:val="TableParagraph"/>
              <w:spacing w:before="0"/>
              <w:ind w:left="198" w:hanging="2"/>
              <w:jc w:val="left"/>
              <w:rPr>
                <w:rFonts w:asciiTheme="minorHAnsi" w:hAnsiTheme="minorHAnsi" w:cstheme="minorHAnsi"/>
                <w:sz w:val="24"/>
                <w:szCs w:val="24"/>
              </w:rPr>
            </w:pPr>
            <w:r w:rsidRPr="00A069DB">
              <w:rPr>
                <w:rFonts w:asciiTheme="minorHAnsi" w:hAnsiTheme="minorHAnsi" w:cstheme="minorHAnsi"/>
                <w:sz w:val="24"/>
                <w:szCs w:val="24"/>
              </w:rPr>
              <w:t>Upvc</w:t>
            </w:r>
            <w:r w:rsidRPr="00A069DB">
              <w:rPr>
                <w:rFonts w:asciiTheme="minorHAnsi" w:hAnsiTheme="minorHAnsi" w:cstheme="minorHAnsi"/>
                <w:spacing w:val="-3"/>
                <w:sz w:val="24"/>
                <w:szCs w:val="24"/>
              </w:rPr>
              <w:t xml:space="preserve"> </w:t>
            </w:r>
            <w:r w:rsidRPr="00A069DB">
              <w:rPr>
                <w:rFonts w:asciiTheme="minorHAnsi" w:hAnsiTheme="minorHAnsi" w:cstheme="minorHAnsi"/>
                <w:sz w:val="24"/>
                <w:szCs w:val="24"/>
              </w:rPr>
              <w:t>Pipes</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&amp;</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Fittings</w:t>
            </w:r>
            <w:r w:rsidRPr="00A069DB">
              <w:rPr>
                <w:rFonts w:asciiTheme="minorHAnsi" w:hAnsiTheme="minorHAnsi" w:cstheme="minorHAnsi"/>
                <w:spacing w:val="-5"/>
                <w:sz w:val="24"/>
                <w:szCs w:val="24"/>
              </w:rPr>
              <w:t xml:space="preserve"> </w:t>
            </w:r>
            <w:r w:rsidRPr="00A069DB">
              <w:rPr>
                <w:rFonts w:asciiTheme="minorHAnsi" w:hAnsiTheme="minorHAnsi" w:cstheme="minorHAnsi"/>
                <w:sz w:val="24"/>
                <w:szCs w:val="24"/>
              </w:rPr>
              <w:t>-</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Pipes</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as</w:t>
            </w:r>
            <w:r w:rsidRPr="00A069DB">
              <w:rPr>
                <w:rFonts w:asciiTheme="minorHAnsi" w:hAnsiTheme="minorHAnsi" w:cstheme="minorHAnsi"/>
                <w:spacing w:val="-5"/>
                <w:sz w:val="24"/>
                <w:szCs w:val="24"/>
              </w:rPr>
              <w:t xml:space="preserve"> </w:t>
            </w:r>
            <w:r w:rsidRPr="00A069DB">
              <w:rPr>
                <w:rFonts w:asciiTheme="minorHAnsi" w:hAnsiTheme="minorHAnsi" w:cstheme="minorHAnsi"/>
                <w:sz w:val="24"/>
                <w:szCs w:val="24"/>
              </w:rPr>
              <w:t>per</w:t>
            </w:r>
            <w:r w:rsidRPr="00A069DB">
              <w:rPr>
                <w:rFonts w:asciiTheme="minorHAnsi" w:hAnsiTheme="minorHAnsi" w:cstheme="minorHAnsi"/>
                <w:spacing w:val="-1"/>
                <w:sz w:val="24"/>
                <w:szCs w:val="24"/>
              </w:rPr>
              <w:t xml:space="preserve"> </w:t>
            </w:r>
            <w:r w:rsidRPr="00A069DB">
              <w:rPr>
                <w:rFonts w:asciiTheme="minorHAnsi" w:hAnsiTheme="minorHAnsi" w:cstheme="minorHAnsi"/>
                <w:sz w:val="24"/>
                <w:szCs w:val="24"/>
              </w:rPr>
              <w:t>ASTM</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D1785</w:t>
            </w:r>
            <w:r w:rsidRPr="00A069DB">
              <w:rPr>
                <w:rFonts w:asciiTheme="minorHAnsi" w:hAnsiTheme="minorHAnsi" w:cstheme="minorHAnsi"/>
                <w:spacing w:val="-1"/>
                <w:sz w:val="24"/>
                <w:szCs w:val="24"/>
              </w:rPr>
              <w:t xml:space="preserve"> </w:t>
            </w:r>
            <w:r w:rsidRPr="00A069DB">
              <w:rPr>
                <w:rFonts w:asciiTheme="minorHAnsi" w:hAnsiTheme="minorHAnsi" w:cstheme="minorHAnsi"/>
                <w:sz w:val="24"/>
                <w:szCs w:val="24"/>
              </w:rPr>
              <w:t>&amp; Fittings as per ASTM D 2466 &amp; 2467</w:t>
            </w:r>
          </w:p>
        </w:tc>
        <w:tc>
          <w:tcPr>
            <w:tcW w:w="4145" w:type="dxa"/>
            <w:gridSpan w:val="2"/>
            <w:tcBorders>
              <w:top w:val="single" w:sz="8" w:space="0" w:color="000000"/>
              <w:left w:val="single" w:sz="8" w:space="0" w:color="000000"/>
              <w:bottom w:val="single" w:sz="8" w:space="0" w:color="000000"/>
            </w:tcBorders>
          </w:tcPr>
          <w:p w14:paraId="3EEFAA84"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pacing w:val="-2"/>
                <w:sz w:val="24"/>
                <w:szCs w:val="24"/>
              </w:rPr>
              <w:t>Astral</w:t>
            </w:r>
          </w:p>
        </w:tc>
      </w:tr>
      <w:tr w:rsidR="003C502D" w:rsidRPr="00A069DB" w14:paraId="19E03B5A"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7E0D5AC0"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615F819E"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27FC6CA2" w14:textId="77777777" w:rsidR="003C502D" w:rsidRPr="00A069DB" w:rsidRDefault="003C502D" w:rsidP="00006EAB">
            <w:pPr>
              <w:pStyle w:val="TableParagraph"/>
              <w:spacing w:before="0"/>
              <w:ind w:left="54"/>
              <w:rPr>
                <w:rFonts w:asciiTheme="minorHAnsi" w:hAnsiTheme="minorHAnsi" w:cstheme="minorHAnsi"/>
                <w:sz w:val="24"/>
                <w:szCs w:val="24"/>
              </w:rPr>
            </w:pPr>
            <w:r w:rsidRPr="00A069DB">
              <w:rPr>
                <w:rFonts w:asciiTheme="minorHAnsi" w:hAnsiTheme="minorHAnsi" w:cstheme="minorHAnsi"/>
                <w:spacing w:val="-2"/>
                <w:sz w:val="24"/>
                <w:szCs w:val="24"/>
              </w:rPr>
              <w:t>Supreme</w:t>
            </w:r>
          </w:p>
        </w:tc>
      </w:tr>
      <w:tr w:rsidR="003C502D" w:rsidRPr="00A069DB" w14:paraId="06D4D301"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4A519D86"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3814EF81"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1634E8D4"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pacing w:val="-2"/>
                <w:sz w:val="24"/>
                <w:szCs w:val="24"/>
              </w:rPr>
              <w:t>Ashirvad</w:t>
            </w:r>
          </w:p>
        </w:tc>
      </w:tr>
      <w:tr w:rsidR="003C502D" w:rsidRPr="00A069DB" w14:paraId="5167F3B5" w14:textId="77777777" w:rsidTr="00F11495">
        <w:trPr>
          <w:gridAfter w:val="1"/>
          <w:wAfter w:w="23" w:type="dxa"/>
          <w:trHeight w:val="282"/>
        </w:trPr>
        <w:tc>
          <w:tcPr>
            <w:tcW w:w="847" w:type="dxa"/>
            <w:gridSpan w:val="2"/>
            <w:vMerge w:val="restart"/>
            <w:tcBorders>
              <w:top w:val="single" w:sz="8" w:space="0" w:color="000000"/>
              <w:left w:val="single" w:sz="12" w:space="0" w:color="000000"/>
              <w:bottom w:val="single" w:sz="8" w:space="0" w:color="000000"/>
              <w:right w:val="single" w:sz="8" w:space="0" w:color="000000"/>
            </w:tcBorders>
          </w:tcPr>
          <w:p w14:paraId="2DAF7381" w14:textId="77777777" w:rsidR="003C502D" w:rsidRPr="00A069DB" w:rsidRDefault="003C502D" w:rsidP="00006EAB">
            <w:pPr>
              <w:pStyle w:val="TableParagraph"/>
              <w:spacing w:before="0"/>
              <w:ind w:left="47"/>
              <w:rPr>
                <w:rFonts w:asciiTheme="minorHAnsi" w:hAnsiTheme="minorHAnsi" w:cstheme="minorHAnsi"/>
                <w:sz w:val="24"/>
                <w:szCs w:val="24"/>
              </w:rPr>
            </w:pPr>
            <w:r w:rsidRPr="00A069DB">
              <w:rPr>
                <w:rFonts w:asciiTheme="minorHAnsi" w:hAnsiTheme="minorHAnsi" w:cstheme="minorHAnsi"/>
                <w:spacing w:val="-10"/>
                <w:sz w:val="24"/>
                <w:szCs w:val="24"/>
              </w:rPr>
              <w:t>3</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3EEEE0CC" w14:textId="77777777" w:rsidR="003C502D" w:rsidRPr="00A069DB" w:rsidRDefault="003C502D" w:rsidP="00006EAB">
            <w:pPr>
              <w:pStyle w:val="TableParagraph"/>
              <w:spacing w:before="0"/>
              <w:ind w:left="350"/>
              <w:jc w:val="left"/>
              <w:rPr>
                <w:rFonts w:asciiTheme="minorHAnsi" w:hAnsiTheme="minorHAnsi" w:cstheme="minorHAnsi"/>
                <w:sz w:val="24"/>
                <w:szCs w:val="24"/>
              </w:rPr>
            </w:pPr>
            <w:r w:rsidRPr="00A069DB">
              <w:rPr>
                <w:rFonts w:asciiTheme="minorHAnsi" w:hAnsiTheme="minorHAnsi" w:cstheme="minorHAnsi"/>
                <w:sz w:val="24"/>
                <w:szCs w:val="24"/>
              </w:rPr>
              <w:t>Upvc</w:t>
            </w:r>
            <w:r w:rsidRPr="00A069DB">
              <w:rPr>
                <w:rFonts w:asciiTheme="minorHAnsi" w:hAnsiTheme="minorHAnsi" w:cstheme="minorHAnsi"/>
                <w:spacing w:val="-3"/>
                <w:sz w:val="24"/>
                <w:szCs w:val="24"/>
              </w:rPr>
              <w:t xml:space="preserve"> </w:t>
            </w:r>
            <w:r w:rsidRPr="00A069DB">
              <w:rPr>
                <w:rFonts w:asciiTheme="minorHAnsi" w:hAnsiTheme="minorHAnsi" w:cstheme="minorHAnsi"/>
                <w:sz w:val="24"/>
                <w:szCs w:val="24"/>
              </w:rPr>
              <w:t>SWR</w:t>
            </w:r>
            <w:r w:rsidRPr="00A069DB">
              <w:rPr>
                <w:rFonts w:asciiTheme="minorHAnsi" w:hAnsiTheme="minorHAnsi" w:cstheme="minorHAnsi"/>
                <w:spacing w:val="-3"/>
                <w:sz w:val="24"/>
                <w:szCs w:val="24"/>
              </w:rPr>
              <w:t xml:space="preserve"> </w:t>
            </w:r>
            <w:r w:rsidRPr="00A069DB">
              <w:rPr>
                <w:rFonts w:asciiTheme="minorHAnsi" w:hAnsiTheme="minorHAnsi" w:cstheme="minorHAnsi"/>
                <w:sz w:val="24"/>
                <w:szCs w:val="24"/>
              </w:rPr>
              <w:t>Pipes</w:t>
            </w:r>
            <w:r w:rsidRPr="00A069DB">
              <w:rPr>
                <w:rFonts w:asciiTheme="minorHAnsi" w:hAnsiTheme="minorHAnsi" w:cstheme="minorHAnsi"/>
                <w:spacing w:val="-3"/>
                <w:sz w:val="24"/>
                <w:szCs w:val="24"/>
              </w:rPr>
              <w:t xml:space="preserve"> </w:t>
            </w:r>
            <w:r w:rsidRPr="00A069DB">
              <w:rPr>
                <w:rFonts w:asciiTheme="minorHAnsi" w:hAnsiTheme="minorHAnsi" w:cstheme="minorHAnsi"/>
                <w:sz w:val="24"/>
                <w:szCs w:val="24"/>
              </w:rPr>
              <w:t>and</w:t>
            </w:r>
            <w:r w:rsidRPr="00A069DB">
              <w:rPr>
                <w:rFonts w:asciiTheme="minorHAnsi" w:hAnsiTheme="minorHAnsi" w:cstheme="minorHAnsi"/>
                <w:spacing w:val="-3"/>
                <w:sz w:val="24"/>
                <w:szCs w:val="24"/>
              </w:rPr>
              <w:t xml:space="preserve"> </w:t>
            </w:r>
            <w:r w:rsidRPr="00A069DB">
              <w:rPr>
                <w:rFonts w:asciiTheme="minorHAnsi" w:hAnsiTheme="minorHAnsi" w:cstheme="minorHAnsi"/>
                <w:sz w:val="24"/>
                <w:szCs w:val="24"/>
              </w:rPr>
              <w:t>Fittings-</w:t>
            </w:r>
            <w:r w:rsidRPr="00A069DB">
              <w:rPr>
                <w:rFonts w:asciiTheme="minorHAnsi" w:hAnsiTheme="minorHAnsi" w:cstheme="minorHAnsi"/>
                <w:spacing w:val="-3"/>
                <w:sz w:val="24"/>
                <w:szCs w:val="24"/>
              </w:rPr>
              <w:t xml:space="preserve"> </w:t>
            </w:r>
            <w:r w:rsidRPr="00A069DB">
              <w:rPr>
                <w:rFonts w:asciiTheme="minorHAnsi" w:hAnsiTheme="minorHAnsi" w:cstheme="minorHAnsi"/>
                <w:sz w:val="24"/>
                <w:szCs w:val="24"/>
              </w:rPr>
              <w:t>IS</w:t>
            </w:r>
            <w:r w:rsidRPr="00A069DB">
              <w:rPr>
                <w:rFonts w:asciiTheme="minorHAnsi" w:hAnsiTheme="minorHAnsi" w:cstheme="minorHAnsi"/>
                <w:spacing w:val="-3"/>
                <w:sz w:val="24"/>
                <w:szCs w:val="24"/>
              </w:rPr>
              <w:t xml:space="preserve"> </w:t>
            </w:r>
            <w:r w:rsidRPr="00A069DB">
              <w:rPr>
                <w:rFonts w:asciiTheme="minorHAnsi" w:hAnsiTheme="minorHAnsi" w:cstheme="minorHAnsi"/>
                <w:spacing w:val="-4"/>
                <w:sz w:val="24"/>
                <w:szCs w:val="24"/>
              </w:rPr>
              <w:t>13592</w:t>
            </w:r>
          </w:p>
        </w:tc>
        <w:tc>
          <w:tcPr>
            <w:tcW w:w="4145" w:type="dxa"/>
            <w:gridSpan w:val="2"/>
            <w:tcBorders>
              <w:top w:val="single" w:sz="8" w:space="0" w:color="000000"/>
              <w:left w:val="single" w:sz="8" w:space="0" w:color="000000"/>
              <w:bottom w:val="single" w:sz="8" w:space="0" w:color="000000"/>
            </w:tcBorders>
          </w:tcPr>
          <w:p w14:paraId="6D32D024"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pacing w:val="-2"/>
                <w:sz w:val="24"/>
                <w:szCs w:val="24"/>
              </w:rPr>
              <w:t>Astral</w:t>
            </w:r>
          </w:p>
        </w:tc>
      </w:tr>
      <w:tr w:rsidR="003C502D" w:rsidRPr="00A069DB" w14:paraId="724A7C22"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1BFD3FB2"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5D815A71"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46778588" w14:textId="77777777" w:rsidR="003C502D" w:rsidRPr="00A069DB" w:rsidRDefault="003C502D" w:rsidP="00006EAB">
            <w:pPr>
              <w:pStyle w:val="TableParagraph"/>
              <w:spacing w:before="0"/>
              <w:ind w:left="54"/>
              <w:rPr>
                <w:rFonts w:asciiTheme="minorHAnsi" w:hAnsiTheme="minorHAnsi" w:cstheme="minorHAnsi"/>
                <w:sz w:val="24"/>
                <w:szCs w:val="24"/>
              </w:rPr>
            </w:pPr>
            <w:r w:rsidRPr="00A069DB">
              <w:rPr>
                <w:rFonts w:asciiTheme="minorHAnsi" w:hAnsiTheme="minorHAnsi" w:cstheme="minorHAnsi"/>
                <w:spacing w:val="-2"/>
                <w:sz w:val="24"/>
                <w:szCs w:val="24"/>
              </w:rPr>
              <w:t>Supreme</w:t>
            </w:r>
          </w:p>
        </w:tc>
      </w:tr>
      <w:tr w:rsidR="003C502D" w:rsidRPr="00A069DB" w14:paraId="5A2FB0B0"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2E891A5D"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5CC53EEB"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160BB51C"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pacing w:val="-2"/>
                <w:sz w:val="24"/>
                <w:szCs w:val="24"/>
              </w:rPr>
              <w:t>Ashirvad</w:t>
            </w:r>
          </w:p>
        </w:tc>
      </w:tr>
      <w:tr w:rsidR="003C502D" w:rsidRPr="00A069DB" w14:paraId="1D3BC18A" w14:textId="77777777" w:rsidTr="00F11495">
        <w:trPr>
          <w:gridAfter w:val="1"/>
          <w:wAfter w:w="23" w:type="dxa"/>
          <w:trHeight w:val="282"/>
        </w:trPr>
        <w:tc>
          <w:tcPr>
            <w:tcW w:w="847" w:type="dxa"/>
            <w:gridSpan w:val="2"/>
            <w:vMerge w:val="restart"/>
            <w:tcBorders>
              <w:top w:val="single" w:sz="8" w:space="0" w:color="000000"/>
              <w:left w:val="single" w:sz="12" w:space="0" w:color="000000"/>
              <w:bottom w:val="single" w:sz="8" w:space="0" w:color="000000"/>
              <w:right w:val="single" w:sz="8" w:space="0" w:color="000000"/>
            </w:tcBorders>
          </w:tcPr>
          <w:p w14:paraId="729A2EA5" w14:textId="77777777" w:rsidR="003C502D" w:rsidRPr="00A069DB" w:rsidRDefault="003C502D" w:rsidP="00006EAB">
            <w:pPr>
              <w:pStyle w:val="TableParagraph"/>
              <w:spacing w:before="0"/>
              <w:ind w:left="47"/>
              <w:rPr>
                <w:rFonts w:asciiTheme="minorHAnsi" w:hAnsiTheme="minorHAnsi" w:cstheme="minorHAnsi"/>
                <w:sz w:val="24"/>
                <w:szCs w:val="24"/>
              </w:rPr>
            </w:pPr>
            <w:r w:rsidRPr="00A069DB">
              <w:rPr>
                <w:rFonts w:asciiTheme="minorHAnsi" w:hAnsiTheme="minorHAnsi" w:cstheme="minorHAnsi"/>
                <w:spacing w:val="-10"/>
                <w:sz w:val="24"/>
                <w:szCs w:val="24"/>
              </w:rPr>
              <w:t>4</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1FFC6090" w14:textId="77777777" w:rsidR="003C502D" w:rsidRPr="00A069DB" w:rsidRDefault="003C502D" w:rsidP="00006EAB">
            <w:pPr>
              <w:pStyle w:val="TableParagraph"/>
              <w:spacing w:before="0"/>
              <w:ind w:left="652"/>
              <w:jc w:val="left"/>
              <w:rPr>
                <w:rFonts w:asciiTheme="minorHAnsi" w:hAnsiTheme="minorHAnsi" w:cstheme="minorHAnsi"/>
                <w:sz w:val="24"/>
                <w:szCs w:val="24"/>
              </w:rPr>
            </w:pPr>
            <w:r w:rsidRPr="00A069DB">
              <w:rPr>
                <w:rFonts w:asciiTheme="minorHAnsi" w:hAnsiTheme="minorHAnsi" w:cstheme="minorHAnsi"/>
                <w:sz w:val="24"/>
                <w:szCs w:val="24"/>
              </w:rPr>
              <w:t>PVC</w:t>
            </w:r>
            <w:r w:rsidRPr="00A069DB">
              <w:rPr>
                <w:rFonts w:asciiTheme="minorHAnsi" w:hAnsiTheme="minorHAnsi" w:cstheme="minorHAnsi"/>
                <w:spacing w:val="-1"/>
                <w:sz w:val="24"/>
                <w:szCs w:val="24"/>
              </w:rPr>
              <w:t xml:space="preserve"> </w:t>
            </w:r>
            <w:r w:rsidRPr="00A069DB">
              <w:rPr>
                <w:rFonts w:asciiTheme="minorHAnsi" w:hAnsiTheme="minorHAnsi" w:cstheme="minorHAnsi"/>
                <w:sz w:val="24"/>
                <w:szCs w:val="24"/>
              </w:rPr>
              <w:t>Pressure</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Agri</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Pipes</w:t>
            </w:r>
            <w:r w:rsidRPr="00A069DB">
              <w:rPr>
                <w:rFonts w:asciiTheme="minorHAnsi" w:hAnsiTheme="minorHAnsi" w:cstheme="minorHAnsi"/>
                <w:spacing w:val="-1"/>
                <w:sz w:val="24"/>
                <w:szCs w:val="24"/>
              </w:rPr>
              <w:t xml:space="preserve"> </w:t>
            </w:r>
            <w:r w:rsidRPr="00A069DB">
              <w:rPr>
                <w:rFonts w:asciiTheme="minorHAnsi" w:hAnsiTheme="minorHAnsi" w:cstheme="minorHAnsi"/>
                <w:sz w:val="24"/>
                <w:szCs w:val="24"/>
              </w:rPr>
              <w:t>-</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IS</w:t>
            </w:r>
            <w:r w:rsidRPr="00A069DB">
              <w:rPr>
                <w:rFonts w:asciiTheme="minorHAnsi" w:hAnsiTheme="minorHAnsi" w:cstheme="minorHAnsi"/>
                <w:spacing w:val="-3"/>
                <w:sz w:val="24"/>
                <w:szCs w:val="24"/>
              </w:rPr>
              <w:t xml:space="preserve"> </w:t>
            </w:r>
            <w:r w:rsidRPr="00A069DB">
              <w:rPr>
                <w:rFonts w:asciiTheme="minorHAnsi" w:hAnsiTheme="minorHAnsi" w:cstheme="minorHAnsi"/>
                <w:spacing w:val="-4"/>
                <w:sz w:val="24"/>
                <w:szCs w:val="24"/>
              </w:rPr>
              <w:t>4985</w:t>
            </w:r>
          </w:p>
        </w:tc>
        <w:tc>
          <w:tcPr>
            <w:tcW w:w="4145" w:type="dxa"/>
            <w:gridSpan w:val="2"/>
            <w:tcBorders>
              <w:top w:val="single" w:sz="8" w:space="0" w:color="000000"/>
              <w:left w:val="single" w:sz="8" w:space="0" w:color="000000"/>
              <w:bottom w:val="single" w:sz="8" w:space="0" w:color="000000"/>
            </w:tcBorders>
          </w:tcPr>
          <w:p w14:paraId="30112817"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pacing w:val="-2"/>
                <w:sz w:val="24"/>
                <w:szCs w:val="24"/>
              </w:rPr>
              <w:t>Astral</w:t>
            </w:r>
          </w:p>
        </w:tc>
      </w:tr>
      <w:tr w:rsidR="003C502D" w:rsidRPr="00A069DB" w14:paraId="6D5B2EB6"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187C940A"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7E48135A"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2E1B6E17" w14:textId="77777777" w:rsidR="003C502D" w:rsidRPr="00A069DB" w:rsidRDefault="003C502D" w:rsidP="00006EAB">
            <w:pPr>
              <w:pStyle w:val="TableParagraph"/>
              <w:spacing w:before="0"/>
              <w:ind w:left="54"/>
              <w:rPr>
                <w:rFonts w:asciiTheme="minorHAnsi" w:hAnsiTheme="minorHAnsi" w:cstheme="minorHAnsi"/>
                <w:sz w:val="24"/>
                <w:szCs w:val="24"/>
              </w:rPr>
            </w:pPr>
            <w:r w:rsidRPr="00A069DB">
              <w:rPr>
                <w:rFonts w:asciiTheme="minorHAnsi" w:hAnsiTheme="minorHAnsi" w:cstheme="minorHAnsi"/>
                <w:spacing w:val="-2"/>
                <w:sz w:val="24"/>
                <w:szCs w:val="24"/>
              </w:rPr>
              <w:t>Supreme</w:t>
            </w:r>
          </w:p>
        </w:tc>
      </w:tr>
      <w:tr w:rsidR="003C502D" w:rsidRPr="00A069DB" w14:paraId="4FE98F83"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5E1BEB76"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7024E4B5"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5266E199"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pacing w:val="-2"/>
                <w:sz w:val="24"/>
                <w:szCs w:val="24"/>
              </w:rPr>
              <w:t>Ashirvad</w:t>
            </w:r>
          </w:p>
        </w:tc>
      </w:tr>
      <w:tr w:rsidR="003C502D" w:rsidRPr="00A069DB" w14:paraId="0ABD617C" w14:textId="77777777" w:rsidTr="00F11495">
        <w:trPr>
          <w:gridAfter w:val="1"/>
          <w:wAfter w:w="23" w:type="dxa"/>
          <w:trHeight w:val="282"/>
        </w:trPr>
        <w:tc>
          <w:tcPr>
            <w:tcW w:w="847" w:type="dxa"/>
            <w:gridSpan w:val="2"/>
            <w:vMerge w:val="restart"/>
            <w:tcBorders>
              <w:top w:val="single" w:sz="8" w:space="0" w:color="000000"/>
              <w:left w:val="single" w:sz="12" w:space="0" w:color="000000"/>
              <w:bottom w:val="single" w:sz="8" w:space="0" w:color="000000"/>
              <w:right w:val="single" w:sz="8" w:space="0" w:color="000000"/>
            </w:tcBorders>
          </w:tcPr>
          <w:p w14:paraId="4E3361C4" w14:textId="77777777" w:rsidR="003C502D" w:rsidRPr="00A069DB" w:rsidRDefault="003C502D" w:rsidP="00006EAB">
            <w:pPr>
              <w:pStyle w:val="TableParagraph"/>
              <w:spacing w:before="0"/>
              <w:ind w:left="47"/>
              <w:rPr>
                <w:rFonts w:asciiTheme="minorHAnsi" w:hAnsiTheme="minorHAnsi" w:cstheme="minorHAnsi"/>
                <w:sz w:val="24"/>
                <w:szCs w:val="24"/>
              </w:rPr>
            </w:pPr>
            <w:r w:rsidRPr="00A069DB">
              <w:rPr>
                <w:rFonts w:asciiTheme="minorHAnsi" w:hAnsiTheme="minorHAnsi" w:cstheme="minorHAnsi"/>
                <w:spacing w:val="-10"/>
                <w:sz w:val="24"/>
                <w:szCs w:val="24"/>
              </w:rPr>
              <w:t>5</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243A797E" w14:textId="77777777" w:rsidR="003C502D" w:rsidRPr="00A069DB" w:rsidRDefault="003C502D" w:rsidP="00006EAB">
            <w:pPr>
              <w:pStyle w:val="TableParagraph"/>
              <w:spacing w:before="0"/>
              <w:ind w:left="350"/>
              <w:jc w:val="left"/>
              <w:rPr>
                <w:rFonts w:asciiTheme="minorHAnsi" w:hAnsiTheme="minorHAnsi" w:cstheme="minorHAnsi"/>
                <w:sz w:val="24"/>
                <w:szCs w:val="24"/>
              </w:rPr>
            </w:pPr>
            <w:r w:rsidRPr="00A069DB">
              <w:rPr>
                <w:rFonts w:asciiTheme="minorHAnsi" w:hAnsiTheme="minorHAnsi" w:cstheme="minorHAnsi"/>
                <w:sz w:val="24"/>
                <w:szCs w:val="24"/>
              </w:rPr>
              <w:t>Underground</w:t>
            </w:r>
            <w:r w:rsidRPr="00A069DB">
              <w:rPr>
                <w:rFonts w:asciiTheme="minorHAnsi" w:hAnsiTheme="minorHAnsi" w:cstheme="minorHAnsi"/>
                <w:spacing w:val="-5"/>
                <w:sz w:val="24"/>
                <w:szCs w:val="24"/>
              </w:rPr>
              <w:t xml:space="preserve"> </w:t>
            </w:r>
            <w:r w:rsidRPr="00A069DB">
              <w:rPr>
                <w:rFonts w:asciiTheme="minorHAnsi" w:hAnsiTheme="minorHAnsi" w:cstheme="minorHAnsi"/>
                <w:sz w:val="24"/>
                <w:szCs w:val="24"/>
              </w:rPr>
              <w:t>Drainage</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Pipes</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IS</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16098-</w:t>
            </w:r>
            <w:r w:rsidRPr="00A069DB">
              <w:rPr>
                <w:rFonts w:asciiTheme="minorHAnsi" w:hAnsiTheme="minorHAnsi" w:cstheme="minorHAnsi"/>
                <w:spacing w:val="-10"/>
                <w:sz w:val="24"/>
                <w:szCs w:val="24"/>
              </w:rPr>
              <w:t>1</w:t>
            </w:r>
          </w:p>
        </w:tc>
        <w:tc>
          <w:tcPr>
            <w:tcW w:w="4145" w:type="dxa"/>
            <w:gridSpan w:val="2"/>
            <w:tcBorders>
              <w:top w:val="single" w:sz="8" w:space="0" w:color="000000"/>
              <w:left w:val="single" w:sz="8" w:space="0" w:color="000000"/>
              <w:bottom w:val="single" w:sz="8" w:space="0" w:color="000000"/>
            </w:tcBorders>
          </w:tcPr>
          <w:p w14:paraId="72538FB7"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pacing w:val="-2"/>
                <w:sz w:val="24"/>
                <w:szCs w:val="24"/>
              </w:rPr>
              <w:t>Astral</w:t>
            </w:r>
          </w:p>
        </w:tc>
      </w:tr>
      <w:tr w:rsidR="003C502D" w:rsidRPr="00A069DB" w14:paraId="6E2F56A0"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1E518B38"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3956AD86"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4D4BC0C6" w14:textId="77777777" w:rsidR="003C502D" w:rsidRPr="00A069DB" w:rsidRDefault="003C502D" w:rsidP="00006EAB">
            <w:pPr>
              <w:pStyle w:val="TableParagraph"/>
              <w:spacing w:before="0"/>
              <w:ind w:left="54"/>
              <w:rPr>
                <w:rFonts w:asciiTheme="minorHAnsi" w:hAnsiTheme="minorHAnsi" w:cstheme="minorHAnsi"/>
                <w:sz w:val="24"/>
                <w:szCs w:val="24"/>
              </w:rPr>
            </w:pPr>
            <w:r w:rsidRPr="00A069DB">
              <w:rPr>
                <w:rFonts w:asciiTheme="minorHAnsi" w:hAnsiTheme="minorHAnsi" w:cstheme="minorHAnsi"/>
                <w:spacing w:val="-2"/>
                <w:sz w:val="24"/>
                <w:szCs w:val="24"/>
              </w:rPr>
              <w:t>Supreme</w:t>
            </w:r>
          </w:p>
        </w:tc>
      </w:tr>
      <w:tr w:rsidR="003C502D" w:rsidRPr="00A069DB" w14:paraId="6EC23B71"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291B2B24"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1252D707"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0F0FDDF2"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pacing w:val="-2"/>
                <w:sz w:val="24"/>
                <w:szCs w:val="24"/>
              </w:rPr>
              <w:t>Ashirvad</w:t>
            </w:r>
          </w:p>
        </w:tc>
      </w:tr>
      <w:tr w:rsidR="003C502D" w:rsidRPr="00A069DB" w14:paraId="1DDB95FD" w14:textId="77777777" w:rsidTr="00F11495">
        <w:trPr>
          <w:gridAfter w:val="1"/>
          <w:wAfter w:w="23" w:type="dxa"/>
          <w:trHeight w:val="282"/>
        </w:trPr>
        <w:tc>
          <w:tcPr>
            <w:tcW w:w="847" w:type="dxa"/>
            <w:gridSpan w:val="2"/>
            <w:vMerge w:val="restart"/>
            <w:tcBorders>
              <w:top w:val="single" w:sz="8" w:space="0" w:color="000000"/>
              <w:left w:val="single" w:sz="12" w:space="0" w:color="000000"/>
              <w:bottom w:val="single" w:sz="8" w:space="0" w:color="000000"/>
              <w:right w:val="single" w:sz="8" w:space="0" w:color="000000"/>
            </w:tcBorders>
          </w:tcPr>
          <w:p w14:paraId="2C6F5689" w14:textId="77777777" w:rsidR="003C502D" w:rsidRPr="00A069DB" w:rsidRDefault="003C502D" w:rsidP="00006EAB">
            <w:pPr>
              <w:pStyle w:val="TableParagraph"/>
              <w:spacing w:before="0"/>
              <w:ind w:left="47"/>
              <w:rPr>
                <w:rFonts w:asciiTheme="minorHAnsi" w:hAnsiTheme="minorHAnsi" w:cstheme="minorHAnsi"/>
                <w:sz w:val="24"/>
                <w:szCs w:val="24"/>
              </w:rPr>
            </w:pPr>
            <w:r w:rsidRPr="00A069DB">
              <w:rPr>
                <w:rFonts w:asciiTheme="minorHAnsi" w:hAnsiTheme="minorHAnsi" w:cstheme="minorHAnsi"/>
                <w:spacing w:val="-10"/>
                <w:sz w:val="24"/>
                <w:szCs w:val="24"/>
              </w:rPr>
              <w:t>6</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4657A29B" w14:textId="77777777" w:rsidR="003C502D" w:rsidRPr="00A069DB" w:rsidRDefault="003C502D" w:rsidP="00006EAB">
            <w:pPr>
              <w:pStyle w:val="TableParagraph"/>
              <w:spacing w:before="0"/>
              <w:ind w:left="804"/>
              <w:jc w:val="left"/>
              <w:rPr>
                <w:rFonts w:asciiTheme="minorHAnsi" w:hAnsiTheme="minorHAnsi" w:cstheme="minorHAnsi"/>
                <w:sz w:val="24"/>
                <w:szCs w:val="24"/>
              </w:rPr>
            </w:pPr>
            <w:r w:rsidRPr="00A069DB">
              <w:rPr>
                <w:rFonts w:asciiTheme="minorHAnsi" w:hAnsiTheme="minorHAnsi" w:cstheme="minorHAnsi"/>
                <w:sz w:val="24"/>
                <w:szCs w:val="24"/>
              </w:rPr>
              <w:t>DWC</w:t>
            </w:r>
            <w:r w:rsidRPr="00A069DB">
              <w:rPr>
                <w:rFonts w:asciiTheme="minorHAnsi" w:hAnsiTheme="minorHAnsi" w:cstheme="minorHAnsi"/>
                <w:spacing w:val="-3"/>
                <w:sz w:val="24"/>
                <w:szCs w:val="24"/>
              </w:rPr>
              <w:t xml:space="preserve"> </w:t>
            </w:r>
            <w:r w:rsidRPr="00A069DB">
              <w:rPr>
                <w:rFonts w:asciiTheme="minorHAnsi" w:hAnsiTheme="minorHAnsi" w:cstheme="minorHAnsi"/>
                <w:sz w:val="24"/>
                <w:szCs w:val="24"/>
              </w:rPr>
              <w:t>Pipes</w:t>
            </w:r>
            <w:r w:rsidRPr="00A069DB">
              <w:rPr>
                <w:rFonts w:asciiTheme="minorHAnsi" w:hAnsiTheme="minorHAnsi" w:cstheme="minorHAnsi"/>
                <w:spacing w:val="-1"/>
                <w:sz w:val="24"/>
                <w:szCs w:val="24"/>
              </w:rPr>
              <w:t xml:space="preserve"> </w:t>
            </w:r>
            <w:r w:rsidRPr="00A069DB">
              <w:rPr>
                <w:rFonts w:asciiTheme="minorHAnsi" w:hAnsiTheme="minorHAnsi" w:cstheme="minorHAnsi"/>
                <w:sz w:val="24"/>
                <w:szCs w:val="24"/>
              </w:rPr>
              <w:t>IS</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16098</w:t>
            </w:r>
            <w:r w:rsidRPr="00A069DB">
              <w:rPr>
                <w:rFonts w:asciiTheme="minorHAnsi" w:hAnsiTheme="minorHAnsi" w:cstheme="minorHAnsi"/>
                <w:spacing w:val="-1"/>
                <w:sz w:val="24"/>
                <w:szCs w:val="24"/>
              </w:rPr>
              <w:t xml:space="preserve"> </w:t>
            </w:r>
            <w:r w:rsidRPr="00A069DB">
              <w:rPr>
                <w:rFonts w:asciiTheme="minorHAnsi" w:hAnsiTheme="minorHAnsi" w:cstheme="minorHAnsi"/>
                <w:sz w:val="24"/>
                <w:szCs w:val="24"/>
              </w:rPr>
              <w:t>(Part</w:t>
            </w:r>
            <w:r w:rsidRPr="00A069DB">
              <w:rPr>
                <w:rFonts w:asciiTheme="minorHAnsi" w:hAnsiTheme="minorHAnsi" w:cstheme="minorHAnsi"/>
                <w:spacing w:val="-1"/>
                <w:sz w:val="24"/>
                <w:szCs w:val="24"/>
              </w:rPr>
              <w:t xml:space="preserve"> </w:t>
            </w:r>
            <w:r w:rsidRPr="00A069DB">
              <w:rPr>
                <w:rFonts w:asciiTheme="minorHAnsi" w:hAnsiTheme="minorHAnsi" w:cstheme="minorHAnsi"/>
                <w:spacing w:val="-7"/>
                <w:sz w:val="24"/>
                <w:szCs w:val="24"/>
              </w:rPr>
              <w:t>2)</w:t>
            </w:r>
          </w:p>
        </w:tc>
        <w:tc>
          <w:tcPr>
            <w:tcW w:w="4145" w:type="dxa"/>
            <w:gridSpan w:val="2"/>
            <w:tcBorders>
              <w:top w:val="single" w:sz="8" w:space="0" w:color="000000"/>
              <w:left w:val="single" w:sz="8" w:space="0" w:color="000000"/>
              <w:bottom w:val="single" w:sz="8" w:space="0" w:color="000000"/>
            </w:tcBorders>
          </w:tcPr>
          <w:p w14:paraId="2B05F02C"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z w:val="24"/>
                <w:szCs w:val="24"/>
              </w:rPr>
              <w:t>Astral</w:t>
            </w:r>
            <w:r w:rsidRPr="00A069DB">
              <w:rPr>
                <w:rFonts w:asciiTheme="minorHAnsi" w:hAnsiTheme="minorHAnsi" w:cstheme="minorHAnsi"/>
                <w:spacing w:val="-4"/>
                <w:sz w:val="24"/>
                <w:szCs w:val="24"/>
              </w:rPr>
              <w:t xml:space="preserve"> </w:t>
            </w:r>
            <w:r w:rsidRPr="00A069DB">
              <w:rPr>
                <w:rFonts w:asciiTheme="minorHAnsi" w:hAnsiTheme="minorHAnsi" w:cstheme="minorHAnsi"/>
                <w:sz w:val="24"/>
                <w:szCs w:val="24"/>
              </w:rPr>
              <w:t>D-</w:t>
            </w:r>
            <w:r w:rsidRPr="00A069DB">
              <w:rPr>
                <w:rFonts w:asciiTheme="minorHAnsi" w:hAnsiTheme="minorHAnsi" w:cstheme="minorHAnsi"/>
                <w:spacing w:val="-5"/>
                <w:sz w:val="24"/>
                <w:szCs w:val="24"/>
              </w:rPr>
              <w:t>rex</w:t>
            </w:r>
          </w:p>
        </w:tc>
      </w:tr>
      <w:tr w:rsidR="003C502D" w:rsidRPr="00A069DB" w14:paraId="335A64A9"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0C15C1C3"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39B707D1"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3DB3BCAF" w14:textId="77777777" w:rsidR="003C502D" w:rsidRPr="00A069DB" w:rsidRDefault="003C502D" w:rsidP="00006EAB">
            <w:pPr>
              <w:pStyle w:val="TableParagraph"/>
              <w:spacing w:before="0"/>
              <w:ind w:left="54"/>
              <w:rPr>
                <w:rFonts w:asciiTheme="minorHAnsi" w:hAnsiTheme="minorHAnsi" w:cstheme="minorHAnsi"/>
                <w:sz w:val="24"/>
                <w:szCs w:val="24"/>
              </w:rPr>
            </w:pPr>
            <w:r w:rsidRPr="00A069DB">
              <w:rPr>
                <w:rFonts w:asciiTheme="minorHAnsi" w:hAnsiTheme="minorHAnsi" w:cstheme="minorHAnsi"/>
                <w:spacing w:val="-2"/>
                <w:sz w:val="24"/>
                <w:szCs w:val="24"/>
              </w:rPr>
              <w:t>Supreme</w:t>
            </w:r>
          </w:p>
        </w:tc>
      </w:tr>
      <w:tr w:rsidR="003C502D" w:rsidRPr="00A069DB" w14:paraId="4BBABE11"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2DD46E21"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4991AD72"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74B7D6DC"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pacing w:val="-2"/>
                <w:sz w:val="24"/>
                <w:szCs w:val="24"/>
              </w:rPr>
              <w:t>Alcorr</w:t>
            </w:r>
          </w:p>
        </w:tc>
      </w:tr>
      <w:tr w:rsidR="003C502D" w:rsidRPr="00A069DB" w14:paraId="28EF5C24" w14:textId="77777777" w:rsidTr="00F11495">
        <w:trPr>
          <w:gridAfter w:val="1"/>
          <w:wAfter w:w="23" w:type="dxa"/>
          <w:trHeight w:val="282"/>
        </w:trPr>
        <w:tc>
          <w:tcPr>
            <w:tcW w:w="847" w:type="dxa"/>
            <w:gridSpan w:val="2"/>
            <w:vMerge w:val="restart"/>
            <w:tcBorders>
              <w:top w:val="single" w:sz="8" w:space="0" w:color="000000"/>
              <w:left w:val="single" w:sz="12" w:space="0" w:color="000000"/>
              <w:bottom w:val="single" w:sz="8" w:space="0" w:color="000000"/>
              <w:right w:val="single" w:sz="8" w:space="0" w:color="000000"/>
            </w:tcBorders>
          </w:tcPr>
          <w:p w14:paraId="561A6DAA" w14:textId="77777777" w:rsidR="003C502D" w:rsidRPr="00A069DB" w:rsidRDefault="003C502D" w:rsidP="00006EAB">
            <w:pPr>
              <w:pStyle w:val="TableParagraph"/>
              <w:spacing w:before="0"/>
              <w:ind w:left="47"/>
              <w:rPr>
                <w:rFonts w:asciiTheme="minorHAnsi" w:hAnsiTheme="minorHAnsi" w:cstheme="minorHAnsi"/>
                <w:sz w:val="24"/>
                <w:szCs w:val="24"/>
              </w:rPr>
            </w:pPr>
            <w:r w:rsidRPr="00A069DB">
              <w:rPr>
                <w:rFonts w:asciiTheme="minorHAnsi" w:hAnsiTheme="minorHAnsi" w:cstheme="minorHAnsi"/>
                <w:spacing w:val="-10"/>
                <w:sz w:val="24"/>
                <w:szCs w:val="24"/>
              </w:rPr>
              <w:t>7</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4EEDE447" w14:textId="77777777" w:rsidR="003C502D" w:rsidRPr="00A069DB" w:rsidRDefault="003C502D" w:rsidP="00006EAB">
            <w:pPr>
              <w:pStyle w:val="TableParagraph"/>
              <w:spacing w:before="0"/>
              <w:ind w:left="804"/>
              <w:jc w:val="left"/>
              <w:rPr>
                <w:rFonts w:asciiTheme="minorHAnsi" w:hAnsiTheme="minorHAnsi" w:cstheme="minorHAnsi"/>
                <w:sz w:val="24"/>
                <w:szCs w:val="24"/>
              </w:rPr>
            </w:pPr>
            <w:r w:rsidRPr="00A069DB">
              <w:rPr>
                <w:rFonts w:asciiTheme="minorHAnsi" w:hAnsiTheme="minorHAnsi" w:cstheme="minorHAnsi"/>
                <w:sz w:val="24"/>
                <w:szCs w:val="24"/>
              </w:rPr>
              <w:t>CI</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w:t>
            </w:r>
            <w:r w:rsidRPr="00A069DB">
              <w:rPr>
                <w:rFonts w:asciiTheme="minorHAnsi" w:hAnsiTheme="minorHAnsi" w:cstheme="minorHAnsi"/>
                <w:spacing w:val="-1"/>
                <w:sz w:val="24"/>
                <w:szCs w:val="24"/>
              </w:rPr>
              <w:t xml:space="preserve"> </w:t>
            </w:r>
            <w:r w:rsidRPr="00A069DB">
              <w:rPr>
                <w:rFonts w:asciiTheme="minorHAnsi" w:hAnsiTheme="minorHAnsi" w:cstheme="minorHAnsi"/>
                <w:sz w:val="24"/>
                <w:szCs w:val="24"/>
              </w:rPr>
              <w:t>Hubless</w:t>
            </w:r>
            <w:r w:rsidRPr="00A069DB">
              <w:rPr>
                <w:rFonts w:asciiTheme="minorHAnsi" w:hAnsiTheme="minorHAnsi" w:cstheme="minorHAnsi"/>
                <w:spacing w:val="-3"/>
                <w:sz w:val="24"/>
                <w:szCs w:val="24"/>
              </w:rPr>
              <w:t xml:space="preserve"> </w:t>
            </w:r>
            <w:r w:rsidRPr="00A069DB">
              <w:rPr>
                <w:rFonts w:asciiTheme="minorHAnsi" w:hAnsiTheme="minorHAnsi" w:cstheme="minorHAnsi"/>
                <w:sz w:val="24"/>
                <w:szCs w:val="24"/>
              </w:rPr>
              <w:t>pipes</w:t>
            </w:r>
            <w:r w:rsidRPr="00A069DB">
              <w:rPr>
                <w:rFonts w:asciiTheme="minorHAnsi" w:hAnsiTheme="minorHAnsi" w:cstheme="minorHAnsi"/>
                <w:spacing w:val="-1"/>
                <w:sz w:val="24"/>
                <w:szCs w:val="24"/>
              </w:rPr>
              <w:t xml:space="preserve"> </w:t>
            </w:r>
            <w:r w:rsidRPr="00A069DB">
              <w:rPr>
                <w:rFonts w:asciiTheme="minorHAnsi" w:hAnsiTheme="minorHAnsi" w:cstheme="minorHAnsi"/>
                <w:sz w:val="24"/>
                <w:szCs w:val="24"/>
              </w:rPr>
              <w:t xml:space="preserve">&amp; </w:t>
            </w:r>
            <w:r w:rsidRPr="00A069DB">
              <w:rPr>
                <w:rFonts w:asciiTheme="minorHAnsi" w:hAnsiTheme="minorHAnsi" w:cstheme="minorHAnsi"/>
                <w:spacing w:val="-2"/>
                <w:sz w:val="24"/>
                <w:szCs w:val="24"/>
              </w:rPr>
              <w:t>Fittings</w:t>
            </w:r>
          </w:p>
        </w:tc>
        <w:tc>
          <w:tcPr>
            <w:tcW w:w="4145" w:type="dxa"/>
            <w:gridSpan w:val="2"/>
            <w:tcBorders>
              <w:top w:val="single" w:sz="8" w:space="0" w:color="000000"/>
              <w:left w:val="single" w:sz="8" w:space="0" w:color="000000"/>
              <w:bottom w:val="single" w:sz="8" w:space="0" w:color="000000"/>
            </w:tcBorders>
          </w:tcPr>
          <w:p w14:paraId="175B699D" w14:textId="77777777" w:rsidR="003C502D" w:rsidRPr="00A069DB" w:rsidRDefault="003C502D" w:rsidP="00006EAB">
            <w:pPr>
              <w:pStyle w:val="TableParagraph"/>
              <w:spacing w:before="0"/>
              <w:ind w:left="59"/>
              <w:rPr>
                <w:rFonts w:asciiTheme="minorHAnsi" w:hAnsiTheme="minorHAnsi" w:cstheme="minorHAnsi"/>
                <w:sz w:val="24"/>
                <w:szCs w:val="24"/>
              </w:rPr>
            </w:pPr>
            <w:r w:rsidRPr="00A069DB">
              <w:rPr>
                <w:rFonts w:asciiTheme="minorHAnsi" w:hAnsiTheme="minorHAnsi" w:cstheme="minorHAnsi"/>
                <w:spacing w:val="-4"/>
                <w:sz w:val="24"/>
                <w:szCs w:val="24"/>
              </w:rPr>
              <w:t>Neco</w:t>
            </w:r>
          </w:p>
        </w:tc>
      </w:tr>
      <w:tr w:rsidR="003C502D" w:rsidRPr="00A069DB" w14:paraId="2AC9390C"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01AE9C16"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22A6A4A7"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6E075809" w14:textId="77777777" w:rsidR="003C502D" w:rsidRPr="00A069DB" w:rsidRDefault="003C502D" w:rsidP="00006EAB">
            <w:pPr>
              <w:pStyle w:val="TableParagraph"/>
              <w:spacing w:before="0"/>
              <w:ind w:left="59"/>
              <w:rPr>
                <w:rFonts w:asciiTheme="minorHAnsi" w:hAnsiTheme="minorHAnsi" w:cstheme="minorHAnsi"/>
                <w:sz w:val="24"/>
                <w:szCs w:val="24"/>
              </w:rPr>
            </w:pPr>
            <w:r w:rsidRPr="00A069DB">
              <w:rPr>
                <w:rFonts w:asciiTheme="minorHAnsi" w:hAnsiTheme="minorHAnsi" w:cstheme="minorHAnsi"/>
                <w:spacing w:val="-2"/>
                <w:sz w:val="24"/>
                <w:szCs w:val="24"/>
              </w:rPr>
              <w:t>Kapilansh</w:t>
            </w:r>
          </w:p>
        </w:tc>
      </w:tr>
      <w:tr w:rsidR="003C502D" w:rsidRPr="00A069DB" w14:paraId="64918F64"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049E4ADE"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47AAE164"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0195A2C2"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pacing w:val="-5"/>
                <w:sz w:val="24"/>
                <w:szCs w:val="24"/>
              </w:rPr>
              <w:t>BIC</w:t>
            </w:r>
          </w:p>
        </w:tc>
      </w:tr>
      <w:tr w:rsidR="003C502D" w:rsidRPr="00A069DB" w14:paraId="5A4E6DA0" w14:textId="77777777" w:rsidTr="00F11495">
        <w:trPr>
          <w:gridAfter w:val="1"/>
          <w:wAfter w:w="23" w:type="dxa"/>
          <w:trHeight w:val="282"/>
        </w:trPr>
        <w:tc>
          <w:tcPr>
            <w:tcW w:w="847" w:type="dxa"/>
            <w:gridSpan w:val="2"/>
            <w:vMerge w:val="restart"/>
            <w:tcBorders>
              <w:top w:val="single" w:sz="8" w:space="0" w:color="000000"/>
              <w:left w:val="single" w:sz="12" w:space="0" w:color="000000"/>
              <w:bottom w:val="single" w:sz="8" w:space="0" w:color="000000"/>
              <w:right w:val="single" w:sz="8" w:space="0" w:color="000000"/>
            </w:tcBorders>
          </w:tcPr>
          <w:p w14:paraId="3F36E1E5" w14:textId="77777777" w:rsidR="003C502D" w:rsidRPr="00A069DB" w:rsidRDefault="003C502D" w:rsidP="00006EAB">
            <w:pPr>
              <w:pStyle w:val="TableParagraph"/>
              <w:spacing w:before="0"/>
              <w:ind w:left="47"/>
              <w:rPr>
                <w:rFonts w:asciiTheme="minorHAnsi" w:hAnsiTheme="minorHAnsi" w:cstheme="minorHAnsi"/>
                <w:sz w:val="24"/>
                <w:szCs w:val="24"/>
              </w:rPr>
            </w:pPr>
            <w:r w:rsidRPr="00A069DB">
              <w:rPr>
                <w:rFonts w:asciiTheme="minorHAnsi" w:hAnsiTheme="minorHAnsi" w:cstheme="minorHAnsi"/>
                <w:spacing w:val="-10"/>
                <w:sz w:val="24"/>
                <w:szCs w:val="24"/>
              </w:rPr>
              <w:t>8</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3784E915" w14:textId="77777777" w:rsidR="003C502D" w:rsidRPr="00A069DB" w:rsidRDefault="003C502D" w:rsidP="00006EAB">
            <w:pPr>
              <w:pStyle w:val="TableParagraph"/>
              <w:spacing w:before="0"/>
              <w:ind w:left="502"/>
              <w:jc w:val="left"/>
              <w:rPr>
                <w:rFonts w:asciiTheme="minorHAnsi" w:hAnsiTheme="minorHAnsi" w:cstheme="minorHAnsi"/>
                <w:sz w:val="24"/>
                <w:szCs w:val="24"/>
              </w:rPr>
            </w:pPr>
            <w:r w:rsidRPr="00A069DB">
              <w:rPr>
                <w:rFonts w:asciiTheme="minorHAnsi" w:hAnsiTheme="minorHAnsi" w:cstheme="minorHAnsi"/>
                <w:sz w:val="24"/>
                <w:szCs w:val="24"/>
              </w:rPr>
              <w:t>GI / M.S</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Pipes</w:t>
            </w:r>
            <w:r w:rsidRPr="00A069DB">
              <w:rPr>
                <w:rFonts w:asciiTheme="minorHAnsi" w:hAnsiTheme="minorHAnsi" w:cstheme="minorHAnsi"/>
                <w:spacing w:val="-1"/>
                <w:sz w:val="24"/>
                <w:szCs w:val="24"/>
              </w:rPr>
              <w:t xml:space="preserve"> </w:t>
            </w:r>
            <w:r w:rsidRPr="00A069DB">
              <w:rPr>
                <w:rFonts w:asciiTheme="minorHAnsi" w:hAnsiTheme="minorHAnsi" w:cstheme="minorHAnsi"/>
                <w:sz w:val="24"/>
                <w:szCs w:val="24"/>
              </w:rPr>
              <w:t>(IS</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1239 and</w:t>
            </w:r>
            <w:r w:rsidRPr="00A069DB">
              <w:rPr>
                <w:rFonts w:asciiTheme="minorHAnsi" w:hAnsiTheme="minorHAnsi" w:cstheme="minorHAnsi"/>
                <w:spacing w:val="-1"/>
                <w:sz w:val="24"/>
                <w:szCs w:val="24"/>
              </w:rPr>
              <w:t xml:space="preserve"> </w:t>
            </w:r>
            <w:r w:rsidRPr="00A069DB">
              <w:rPr>
                <w:rFonts w:asciiTheme="minorHAnsi" w:hAnsiTheme="minorHAnsi" w:cstheme="minorHAnsi"/>
                <w:sz w:val="24"/>
                <w:szCs w:val="24"/>
              </w:rPr>
              <w:t>IS :</w:t>
            </w:r>
            <w:r w:rsidRPr="00A069DB">
              <w:rPr>
                <w:rFonts w:asciiTheme="minorHAnsi" w:hAnsiTheme="minorHAnsi" w:cstheme="minorHAnsi"/>
                <w:spacing w:val="1"/>
                <w:sz w:val="24"/>
                <w:szCs w:val="24"/>
              </w:rPr>
              <w:t xml:space="preserve"> </w:t>
            </w:r>
            <w:r w:rsidRPr="00A069DB">
              <w:rPr>
                <w:rFonts w:asciiTheme="minorHAnsi" w:hAnsiTheme="minorHAnsi" w:cstheme="minorHAnsi"/>
                <w:spacing w:val="-4"/>
                <w:sz w:val="24"/>
                <w:szCs w:val="24"/>
              </w:rPr>
              <w:t>3589)</w:t>
            </w:r>
          </w:p>
        </w:tc>
        <w:tc>
          <w:tcPr>
            <w:tcW w:w="4145" w:type="dxa"/>
            <w:gridSpan w:val="2"/>
            <w:tcBorders>
              <w:top w:val="single" w:sz="8" w:space="0" w:color="000000"/>
              <w:left w:val="single" w:sz="8" w:space="0" w:color="000000"/>
              <w:bottom w:val="single" w:sz="8" w:space="0" w:color="000000"/>
            </w:tcBorders>
          </w:tcPr>
          <w:p w14:paraId="00EE8AC6"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pacing w:val="-4"/>
                <w:sz w:val="24"/>
                <w:szCs w:val="24"/>
              </w:rPr>
              <w:t>TATA</w:t>
            </w:r>
          </w:p>
        </w:tc>
      </w:tr>
      <w:tr w:rsidR="003C502D" w:rsidRPr="00A069DB" w14:paraId="23B3FC76"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0DD0669A"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0EFCC7DD"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128C1951"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pacing w:val="-2"/>
                <w:sz w:val="24"/>
                <w:szCs w:val="24"/>
              </w:rPr>
              <w:t>Jindal</w:t>
            </w:r>
          </w:p>
        </w:tc>
      </w:tr>
      <w:tr w:rsidR="003C502D" w:rsidRPr="00A069DB" w14:paraId="7B5BC3D5"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4AE91202"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6A64BA14"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35438BED"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pacing w:val="-2"/>
                <w:sz w:val="24"/>
                <w:szCs w:val="24"/>
              </w:rPr>
              <w:t>Surya</w:t>
            </w:r>
          </w:p>
        </w:tc>
      </w:tr>
      <w:tr w:rsidR="003C502D" w:rsidRPr="00A069DB" w14:paraId="2404D3EA" w14:textId="77777777" w:rsidTr="00F11495">
        <w:trPr>
          <w:gridAfter w:val="1"/>
          <w:wAfter w:w="23" w:type="dxa"/>
          <w:trHeight w:val="282"/>
        </w:trPr>
        <w:tc>
          <w:tcPr>
            <w:tcW w:w="847" w:type="dxa"/>
            <w:gridSpan w:val="2"/>
            <w:vMerge w:val="restart"/>
            <w:tcBorders>
              <w:top w:val="single" w:sz="8" w:space="0" w:color="000000"/>
              <w:left w:val="single" w:sz="12" w:space="0" w:color="000000"/>
              <w:bottom w:val="single" w:sz="8" w:space="0" w:color="000000"/>
              <w:right w:val="single" w:sz="8" w:space="0" w:color="000000"/>
            </w:tcBorders>
          </w:tcPr>
          <w:p w14:paraId="0A74C030" w14:textId="77777777" w:rsidR="003C502D" w:rsidRPr="00A069DB" w:rsidRDefault="003C502D" w:rsidP="00006EAB">
            <w:pPr>
              <w:pStyle w:val="TableParagraph"/>
              <w:spacing w:before="0"/>
              <w:ind w:left="47"/>
              <w:rPr>
                <w:rFonts w:asciiTheme="minorHAnsi" w:hAnsiTheme="minorHAnsi" w:cstheme="minorHAnsi"/>
                <w:sz w:val="24"/>
                <w:szCs w:val="24"/>
              </w:rPr>
            </w:pPr>
            <w:r w:rsidRPr="00A069DB">
              <w:rPr>
                <w:rFonts w:asciiTheme="minorHAnsi" w:hAnsiTheme="minorHAnsi" w:cstheme="minorHAnsi"/>
                <w:spacing w:val="-10"/>
                <w:sz w:val="24"/>
                <w:szCs w:val="24"/>
              </w:rPr>
              <w:t>9</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3BFDA404" w14:textId="77777777" w:rsidR="003C502D" w:rsidRPr="00A069DB" w:rsidRDefault="003C502D" w:rsidP="00006EAB">
            <w:pPr>
              <w:pStyle w:val="TableParagraph"/>
              <w:spacing w:before="0"/>
              <w:ind w:left="47"/>
              <w:rPr>
                <w:rFonts w:asciiTheme="minorHAnsi" w:hAnsiTheme="minorHAnsi" w:cstheme="minorHAnsi"/>
                <w:sz w:val="24"/>
                <w:szCs w:val="24"/>
              </w:rPr>
            </w:pPr>
            <w:r w:rsidRPr="00A069DB">
              <w:rPr>
                <w:rFonts w:asciiTheme="minorHAnsi" w:hAnsiTheme="minorHAnsi" w:cstheme="minorHAnsi"/>
                <w:sz w:val="24"/>
                <w:szCs w:val="24"/>
              </w:rPr>
              <w:t>GI</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 xml:space="preserve">pipes </w:t>
            </w:r>
            <w:r w:rsidRPr="00A069DB">
              <w:rPr>
                <w:rFonts w:asciiTheme="minorHAnsi" w:hAnsiTheme="minorHAnsi" w:cstheme="minorHAnsi"/>
                <w:spacing w:val="-2"/>
                <w:sz w:val="24"/>
                <w:szCs w:val="24"/>
              </w:rPr>
              <w:t>fittings</w:t>
            </w:r>
          </w:p>
        </w:tc>
        <w:tc>
          <w:tcPr>
            <w:tcW w:w="4145" w:type="dxa"/>
            <w:gridSpan w:val="2"/>
            <w:tcBorders>
              <w:top w:val="single" w:sz="8" w:space="0" w:color="000000"/>
              <w:left w:val="single" w:sz="8" w:space="0" w:color="000000"/>
              <w:bottom w:val="single" w:sz="8" w:space="0" w:color="000000"/>
            </w:tcBorders>
          </w:tcPr>
          <w:p w14:paraId="0C89F83C"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pacing w:val="-4"/>
                <w:sz w:val="24"/>
                <w:szCs w:val="24"/>
              </w:rPr>
              <w:t>Unik</w:t>
            </w:r>
          </w:p>
        </w:tc>
      </w:tr>
      <w:tr w:rsidR="003C502D" w:rsidRPr="00A069DB" w14:paraId="7E2F413D"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684281BC"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5A77FF4F"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488A56C3"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pacing w:val="-2"/>
                <w:sz w:val="24"/>
                <w:szCs w:val="24"/>
              </w:rPr>
              <w:t>Zoloto-</w:t>
            </w:r>
            <w:r w:rsidRPr="00A069DB">
              <w:rPr>
                <w:rFonts w:asciiTheme="minorHAnsi" w:hAnsiTheme="minorHAnsi" w:cstheme="minorHAnsi"/>
                <w:spacing w:val="-10"/>
                <w:sz w:val="24"/>
                <w:szCs w:val="24"/>
              </w:rPr>
              <w:t>m</w:t>
            </w:r>
          </w:p>
        </w:tc>
      </w:tr>
      <w:tr w:rsidR="003C502D" w:rsidRPr="00A069DB" w14:paraId="15C0C09D"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75E6CF85"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32B42604"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4423354E"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pacing w:val="-5"/>
                <w:sz w:val="24"/>
                <w:szCs w:val="24"/>
              </w:rPr>
              <w:t>NEW</w:t>
            </w:r>
          </w:p>
        </w:tc>
      </w:tr>
      <w:tr w:rsidR="003C502D" w:rsidRPr="00A069DB" w14:paraId="0202AA7D" w14:textId="77777777" w:rsidTr="00F11495">
        <w:trPr>
          <w:gridAfter w:val="1"/>
          <w:wAfter w:w="23" w:type="dxa"/>
          <w:trHeight w:val="282"/>
        </w:trPr>
        <w:tc>
          <w:tcPr>
            <w:tcW w:w="847" w:type="dxa"/>
            <w:gridSpan w:val="2"/>
            <w:vMerge w:val="restart"/>
            <w:tcBorders>
              <w:top w:val="single" w:sz="8" w:space="0" w:color="000000"/>
              <w:left w:val="single" w:sz="12" w:space="0" w:color="000000"/>
              <w:bottom w:val="single" w:sz="8" w:space="0" w:color="000000"/>
              <w:right w:val="single" w:sz="8" w:space="0" w:color="000000"/>
            </w:tcBorders>
          </w:tcPr>
          <w:p w14:paraId="1EAA0142" w14:textId="77777777" w:rsidR="003C502D" w:rsidRPr="00A069DB" w:rsidRDefault="003C502D" w:rsidP="00006EAB">
            <w:pPr>
              <w:pStyle w:val="TableParagraph"/>
              <w:spacing w:before="0"/>
              <w:ind w:left="47" w:right="4"/>
              <w:rPr>
                <w:rFonts w:asciiTheme="minorHAnsi" w:hAnsiTheme="minorHAnsi" w:cstheme="minorHAnsi"/>
                <w:sz w:val="24"/>
                <w:szCs w:val="24"/>
              </w:rPr>
            </w:pPr>
            <w:r w:rsidRPr="00A069DB">
              <w:rPr>
                <w:rFonts w:asciiTheme="minorHAnsi" w:hAnsiTheme="minorHAnsi" w:cstheme="minorHAnsi"/>
                <w:spacing w:val="-5"/>
                <w:sz w:val="24"/>
                <w:szCs w:val="24"/>
              </w:rPr>
              <w:t>10</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7AFEF99E" w14:textId="77777777" w:rsidR="003C502D" w:rsidRPr="00A069DB" w:rsidRDefault="003C502D" w:rsidP="00006EAB">
            <w:pPr>
              <w:pStyle w:val="TableParagraph"/>
              <w:spacing w:before="0"/>
              <w:ind w:left="47" w:right="4"/>
              <w:rPr>
                <w:rFonts w:asciiTheme="minorHAnsi" w:hAnsiTheme="minorHAnsi" w:cstheme="minorHAnsi"/>
                <w:sz w:val="24"/>
                <w:szCs w:val="24"/>
              </w:rPr>
            </w:pPr>
            <w:r w:rsidRPr="00A069DB">
              <w:rPr>
                <w:rFonts w:asciiTheme="minorHAnsi" w:hAnsiTheme="minorHAnsi" w:cstheme="minorHAnsi"/>
                <w:sz w:val="24"/>
                <w:szCs w:val="24"/>
              </w:rPr>
              <w:t>GI</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 xml:space="preserve">pipe </w:t>
            </w:r>
            <w:r w:rsidRPr="00A069DB">
              <w:rPr>
                <w:rFonts w:asciiTheme="minorHAnsi" w:hAnsiTheme="minorHAnsi" w:cstheme="minorHAnsi"/>
                <w:spacing w:val="-2"/>
                <w:sz w:val="24"/>
                <w:szCs w:val="24"/>
              </w:rPr>
              <w:t>sealent</w:t>
            </w:r>
          </w:p>
        </w:tc>
        <w:tc>
          <w:tcPr>
            <w:tcW w:w="4145" w:type="dxa"/>
            <w:gridSpan w:val="2"/>
            <w:tcBorders>
              <w:top w:val="single" w:sz="8" w:space="0" w:color="000000"/>
              <w:left w:val="single" w:sz="8" w:space="0" w:color="000000"/>
              <w:bottom w:val="single" w:sz="8" w:space="0" w:color="000000"/>
            </w:tcBorders>
          </w:tcPr>
          <w:p w14:paraId="22BB2EE4" w14:textId="77777777" w:rsidR="003C502D" w:rsidRPr="00A069DB" w:rsidRDefault="003C502D" w:rsidP="00006EAB">
            <w:pPr>
              <w:pStyle w:val="TableParagraph"/>
              <w:spacing w:before="0"/>
              <w:ind w:left="52"/>
              <w:rPr>
                <w:rFonts w:asciiTheme="minorHAnsi" w:hAnsiTheme="minorHAnsi" w:cstheme="minorHAnsi"/>
                <w:sz w:val="24"/>
                <w:szCs w:val="24"/>
              </w:rPr>
            </w:pPr>
            <w:r w:rsidRPr="00A069DB">
              <w:rPr>
                <w:rFonts w:asciiTheme="minorHAnsi" w:hAnsiTheme="minorHAnsi" w:cstheme="minorHAnsi"/>
                <w:sz w:val="24"/>
                <w:szCs w:val="24"/>
              </w:rPr>
              <w:t>Henkel</w:t>
            </w:r>
            <w:r w:rsidRPr="00A069DB">
              <w:rPr>
                <w:rFonts w:asciiTheme="minorHAnsi" w:hAnsiTheme="minorHAnsi" w:cstheme="minorHAnsi"/>
                <w:spacing w:val="-1"/>
                <w:sz w:val="24"/>
                <w:szCs w:val="24"/>
              </w:rPr>
              <w:t xml:space="preserve"> </w:t>
            </w:r>
            <w:r w:rsidRPr="00A069DB">
              <w:rPr>
                <w:rFonts w:asciiTheme="minorHAnsi" w:hAnsiTheme="minorHAnsi" w:cstheme="minorHAnsi"/>
                <w:sz w:val="24"/>
                <w:szCs w:val="24"/>
              </w:rPr>
              <w:t>- LOCTITE</w:t>
            </w:r>
            <w:r w:rsidRPr="00A069DB">
              <w:rPr>
                <w:rFonts w:asciiTheme="minorHAnsi" w:hAnsiTheme="minorHAnsi" w:cstheme="minorHAnsi"/>
                <w:spacing w:val="1"/>
                <w:sz w:val="24"/>
                <w:szCs w:val="24"/>
              </w:rPr>
              <w:t xml:space="preserve"> </w:t>
            </w:r>
            <w:r w:rsidRPr="00A069DB">
              <w:rPr>
                <w:rFonts w:asciiTheme="minorHAnsi" w:hAnsiTheme="minorHAnsi" w:cstheme="minorHAnsi"/>
                <w:spacing w:val="-5"/>
                <w:sz w:val="24"/>
                <w:szCs w:val="24"/>
              </w:rPr>
              <w:t>55</w:t>
            </w:r>
          </w:p>
        </w:tc>
      </w:tr>
      <w:tr w:rsidR="003C502D" w:rsidRPr="00A069DB" w14:paraId="7C4641F8"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3B531FBA"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7EF503C0"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189DE426"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z w:val="24"/>
                <w:szCs w:val="24"/>
              </w:rPr>
              <w:t>Master</w:t>
            </w:r>
            <w:r w:rsidRPr="00A069DB">
              <w:rPr>
                <w:rFonts w:asciiTheme="minorHAnsi" w:hAnsiTheme="minorHAnsi" w:cstheme="minorHAnsi"/>
                <w:spacing w:val="-3"/>
                <w:sz w:val="24"/>
                <w:szCs w:val="24"/>
              </w:rPr>
              <w:t xml:space="preserve"> </w:t>
            </w:r>
            <w:r w:rsidRPr="00A069DB">
              <w:rPr>
                <w:rFonts w:asciiTheme="minorHAnsi" w:hAnsiTheme="minorHAnsi" w:cstheme="minorHAnsi"/>
                <w:spacing w:val="-4"/>
                <w:sz w:val="24"/>
                <w:szCs w:val="24"/>
              </w:rPr>
              <w:t>Seal</w:t>
            </w:r>
          </w:p>
        </w:tc>
      </w:tr>
      <w:tr w:rsidR="003C502D" w:rsidRPr="00A069DB" w14:paraId="41237510"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2E5DC1D4"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5DE1A9DF"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353EB145" w14:textId="77777777" w:rsidR="003C502D" w:rsidRPr="00A069DB" w:rsidRDefault="003C502D" w:rsidP="00006EAB">
            <w:pPr>
              <w:pStyle w:val="TableParagraph"/>
              <w:spacing w:before="0"/>
              <w:ind w:left="54"/>
              <w:rPr>
                <w:rFonts w:asciiTheme="minorHAnsi" w:hAnsiTheme="minorHAnsi" w:cstheme="minorHAnsi"/>
                <w:sz w:val="24"/>
                <w:szCs w:val="24"/>
              </w:rPr>
            </w:pPr>
            <w:r w:rsidRPr="00A069DB">
              <w:rPr>
                <w:rFonts w:asciiTheme="minorHAnsi" w:hAnsiTheme="minorHAnsi" w:cstheme="minorHAnsi"/>
                <w:spacing w:val="-2"/>
                <w:sz w:val="24"/>
                <w:szCs w:val="24"/>
              </w:rPr>
              <w:t>Neoseal</w:t>
            </w:r>
          </w:p>
        </w:tc>
      </w:tr>
      <w:tr w:rsidR="003C502D" w:rsidRPr="00A069DB" w14:paraId="78D32B8F" w14:textId="77777777" w:rsidTr="00F11495">
        <w:trPr>
          <w:gridAfter w:val="1"/>
          <w:wAfter w:w="23" w:type="dxa"/>
          <w:trHeight w:val="282"/>
        </w:trPr>
        <w:tc>
          <w:tcPr>
            <w:tcW w:w="847" w:type="dxa"/>
            <w:gridSpan w:val="2"/>
            <w:tcBorders>
              <w:top w:val="single" w:sz="8" w:space="0" w:color="000000"/>
              <w:left w:val="single" w:sz="12" w:space="0" w:color="000000"/>
              <w:bottom w:val="single" w:sz="8" w:space="0" w:color="000000"/>
              <w:right w:val="single" w:sz="8" w:space="0" w:color="000000"/>
            </w:tcBorders>
          </w:tcPr>
          <w:p w14:paraId="084ECE38" w14:textId="77777777" w:rsidR="003C502D" w:rsidRPr="00A069DB" w:rsidRDefault="003C502D" w:rsidP="00006EAB">
            <w:pPr>
              <w:pStyle w:val="TableParagraph"/>
              <w:spacing w:before="0"/>
              <w:ind w:left="47" w:right="4"/>
              <w:rPr>
                <w:rFonts w:asciiTheme="minorHAnsi" w:hAnsiTheme="minorHAnsi" w:cstheme="minorHAnsi"/>
                <w:sz w:val="24"/>
                <w:szCs w:val="24"/>
              </w:rPr>
            </w:pPr>
            <w:r w:rsidRPr="00A069DB">
              <w:rPr>
                <w:rFonts w:asciiTheme="minorHAnsi" w:hAnsiTheme="minorHAnsi" w:cstheme="minorHAnsi"/>
                <w:spacing w:val="-5"/>
                <w:sz w:val="24"/>
                <w:szCs w:val="24"/>
              </w:rPr>
              <w:t>11</w:t>
            </w:r>
          </w:p>
        </w:tc>
        <w:tc>
          <w:tcPr>
            <w:tcW w:w="4793" w:type="dxa"/>
            <w:gridSpan w:val="2"/>
            <w:tcBorders>
              <w:top w:val="single" w:sz="8" w:space="0" w:color="000000"/>
              <w:left w:val="single" w:sz="8" w:space="0" w:color="000000"/>
              <w:bottom w:val="single" w:sz="8" w:space="0" w:color="000000"/>
              <w:right w:val="single" w:sz="8" w:space="0" w:color="000000"/>
            </w:tcBorders>
          </w:tcPr>
          <w:p w14:paraId="5249E0EE" w14:textId="77777777" w:rsidR="003C502D" w:rsidRPr="00A069DB" w:rsidRDefault="003C502D" w:rsidP="00006EAB">
            <w:pPr>
              <w:pStyle w:val="TableParagraph"/>
              <w:spacing w:before="0"/>
              <w:ind w:left="47" w:right="3"/>
              <w:rPr>
                <w:rFonts w:asciiTheme="minorHAnsi" w:hAnsiTheme="minorHAnsi" w:cstheme="minorHAnsi"/>
                <w:sz w:val="24"/>
                <w:szCs w:val="24"/>
              </w:rPr>
            </w:pPr>
            <w:r w:rsidRPr="00A069DB">
              <w:rPr>
                <w:rFonts w:asciiTheme="minorHAnsi" w:hAnsiTheme="minorHAnsi" w:cstheme="minorHAnsi"/>
                <w:sz w:val="24"/>
                <w:szCs w:val="24"/>
              </w:rPr>
              <w:t>RCC</w:t>
            </w:r>
            <w:r w:rsidRPr="00A069DB">
              <w:rPr>
                <w:rFonts w:asciiTheme="minorHAnsi" w:hAnsiTheme="minorHAnsi" w:cstheme="minorHAnsi"/>
                <w:spacing w:val="-3"/>
                <w:sz w:val="24"/>
                <w:szCs w:val="24"/>
              </w:rPr>
              <w:t xml:space="preserve"> </w:t>
            </w:r>
            <w:r w:rsidRPr="00A069DB">
              <w:rPr>
                <w:rFonts w:asciiTheme="minorHAnsi" w:hAnsiTheme="minorHAnsi" w:cstheme="minorHAnsi"/>
                <w:sz w:val="24"/>
                <w:szCs w:val="24"/>
              </w:rPr>
              <w:t xml:space="preserve">Hume </w:t>
            </w:r>
            <w:r w:rsidRPr="00A069DB">
              <w:rPr>
                <w:rFonts w:asciiTheme="minorHAnsi" w:hAnsiTheme="minorHAnsi" w:cstheme="minorHAnsi"/>
                <w:spacing w:val="-4"/>
                <w:sz w:val="24"/>
                <w:szCs w:val="24"/>
              </w:rPr>
              <w:t>Pipe</w:t>
            </w:r>
          </w:p>
        </w:tc>
        <w:tc>
          <w:tcPr>
            <w:tcW w:w="4145" w:type="dxa"/>
            <w:gridSpan w:val="2"/>
            <w:tcBorders>
              <w:top w:val="single" w:sz="8" w:space="0" w:color="000000"/>
              <w:left w:val="single" w:sz="8" w:space="0" w:color="000000"/>
              <w:bottom w:val="single" w:sz="8" w:space="0" w:color="000000"/>
            </w:tcBorders>
          </w:tcPr>
          <w:p w14:paraId="7746F934"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z w:val="24"/>
                <w:szCs w:val="24"/>
              </w:rPr>
              <w:t>Local</w:t>
            </w:r>
            <w:r w:rsidRPr="00A069DB">
              <w:rPr>
                <w:rFonts w:asciiTheme="minorHAnsi" w:hAnsiTheme="minorHAnsi" w:cstheme="minorHAnsi"/>
                <w:spacing w:val="-4"/>
                <w:sz w:val="24"/>
                <w:szCs w:val="24"/>
              </w:rPr>
              <w:t xml:space="preserve"> </w:t>
            </w:r>
            <w:r w:rsidRPr="00A069DB">
              <w:rPr>
                <w:rFonts w:asciiTheme="minorHAnsi" w:hAnsiTheme="minorHAnsi" w:cstheme="minorHAnsi"/>
                <w:spacing w:val="-2"/>
                <w:sz w:val="24"/>
                <w:szCs w:val="24"/>
              </w:rPr>
              <w:t>Approved</w:t>
            </w:r>
          </w:p>
        </w:tc>
      </w:tr>
      <w:tr w:rsidR="003C502D" w:rsidRPr="00A069DB" w14:paraId="6C018147" w14:textId="77777777" w:rsidTr="00F11495">
        <w:trPr>
          <w:gridAfter w:val="1"/>
          <w:wAfter w:w="23" w:type="dxa"/>
          <w:trHeight w:val="282"/>
        </w:trPr>
        <w:tc>
          <w:tcPr>
            <w:tcW w:w="847" w:type="dxa"/>
            <w:gridSpan w:val="2"/>
            <w:vMerge w:val="restart"/>
            <w:tcBorders>
              <w:top w:val="single" w:sz="8" w:space="0" w:color="000000"/>
              <w:left w:val="single" w:sz="12" w:space="0" w:color="000000"/>
              <w:bottom w:val="single" w:sz="8" w:space="0" w:color="000000"/>
              <w:right w:val="single" w:sz="8" w:space="0" w:color="000000"/>
            </w:tcBorders>
          </w:tcPr>
          <w:p w14:paraId="583B0DE6" w14:textId="77777777" w:rsidR="003C502D" w:rsidRPr="00A069DB" w:rsidRDefault="003C502D" w:rsidP="00006EAB">
            <w:pPr>
              <w:pStyle w:val="TableParagraph"/>
              <w:spacing w:before="0"/>
              <w:ind w:left="47" w:right="4"/>
              <w:rPr>
                <w:rFonts w:asciiTheme="minorHAnsi" w:hAnsiTheme="minorHAnsi" w:cstheme="minorHAnsi"/>
                <w:sz w:val="24"/>
                <w:szCs w:val="24"/>
              </w:rPr>
            </w:pPr>
            <w:r w:rsidRPr="00A069DB">
              <w:rPr>
                <w:rFonts w:asciiTheme="minorHAnsi" w:hAnsiTheme="minorHAnsi" w:cstheme="minorHAnsi"/>
                <w:spacing w:val="-5"/>
                <w:sz w:val="24"/>
                <w:szCs w:val="24"/>
              </w:rPr>
              <w:t>12</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6C91219E" w14:textId="77777777" w:rsidR="003C502D" w:rsidRPr="00A069DB" w:rsidRDefault="003C502D" w:rsidP="00006EAB">
            <w:pPr>
              <w:pStyle w:val="TableParagraph"/>
              <w:spacing w:before="0"/>
              <w:ind w:left="1105"/>
              <w:jc w:val="left"/>
              <w:rPr>
                <w:rFonts w:asciiTheme="minorHAnsi" w:hAnsiTheme="minorHAnsi" w:cstheme="minorHAnsi"/>
                <w:sz w:val="24"/>
                <w:szCs w:val="24"/>
              </w:rPr>
            </w:pPr>
            <w:r w:rsidRPr="00A069DB">
              <w:rPr>
                <w:rFonts w:asciiTheme="minorHAnsi" w:hAnsiTheme="minorHAnsi" w:cstheme="minorHAnsi"/>
                <w:sz w:val="24"/>
                <w:szCs w:val="24"/>
              </w:rPr>
              <w:t>Pipe</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clamp</w:t>
            </w:r>
            <w:r w:rsidRPr="00A069DB">
              <w:rPr>
                <w:rFonts w:asciiTheme="minorHAnsi" w:hAnsiTheme="minorHAnsi" w:cstheme="minorHAnsi"/>
                <w:spacing w:val="-1"/>
                <w:sz w:val="24"/>
                <w:szCs w:val="24"/>
              </w:rPr>
              <w:t xml:space="preserve"> </w:t>
            </w:r>
            <w:r w:rsidRPr="00A069DB">
              <w:rPr>
                <w:rFonts w:asciiTheme="minorHAnsi" w:hAnsiTheme="minorHAnsi" w:cstheme="minorHAnsi"/>
                <w:sz w:val="24"/>
                <w:szCs w:val="24"/>
              </w:rPr>
              <w:t>&amp;</w:t>
            </w:r>
            <w:r w:rsidRPr="00A069DB">
              <w:rPr>
                <w:rFonts w:asciiTheme="minorHAnsi" w:hAnsiTheme="minorHAnsi" w:cstheme="minorHAnsi"/>
                <w:spacing w:val="-1"/>
                <w:sz w:val="24"/>
                <w:szCs w:val="24"/>
              </w:rPr>
              <w:t xml:space="preserve"> </w:t>
            </w:r>
            <w:r w:rsidRPr="00A069DB">
              <w:rPr>
                <w:rFonts w:asciiTheme="minorHAnsi" w:hAnsiTheme="minorHAnsi" w:cstheme="minorHAnsi"/>
                <w:spacing w:val="-2"/>
                <w:sz w:val="24"/>
                <w:szCs w:val="24"/>
              </w:rPr>
              <w:t>supports</w:t>
            </w:r>
          </w:p>
        </w:tc>
        <w:tc>
          <w:tcPr>
            <w:tcW w:w="4145" w:type="dxa"/>
            <w:gridSpan w:val="2"/>
            <w:tcBorders>
              <w:top w:val="single" w:sz="8" w:space="0" w:color="000000"/>
              <w:left w:val="single" w:sz="8" w:space="0" w:color="000000"/>
              <w:bottom w:val="single" w:sz="8" w:space="0" w:color="000000"/>
            </w:tcBorders>
          </w:tcPr>
          <w:p w14:paraId="16C3AE46" w14:textId="77777777" w:rsidR="003C502D" w:rsidRPr="00A069DB" w:rsidRDefault="003C502D" w:rsidP="00006EAB">
            <w:pPr>
              <w:pStyle w:val="TableParagraph"/>
              <w:spacing w:before="0"/>
              <w:ind w:left="59"/>
              <w:rPr>
                <w:rFonts w:asciiTheme="minorHAnsi" w:hAnsiTheme="minorHAnsi" w:cstheme="minorHAnsi"/>
                <w:sz w:val="24"/>
                <w:szCs w:val="24"/>
              </w:rPr>
            </w:pPr>
            <w:r w:rsidRPr="00A069DB">
              <w:rPr>
                <w:rFonts w:asciiTheme="minorHAnsi" w:hAnsiTheme="minorHAnsi" w:cstheme="minorHAnsi"/>
                <w:sz w:val="24"/>
                <w:szCs w:val="24"/>
              </w:rPr>
              <w:t>Hitech</w:t>
            </w:r>
            <w:r w:rsidRPr="00A069DB">
              <w:rPr>
                <w:rFonts w:asciiTheme="minorHAnsi" w:hAnsiTheme="minorHAnsi" w:cstheme="minorHAnsi"/>
                <w:spacing w:val="-4"/>
                <w:sz w:val="24"/>
                <w:szCs w:val="24"/>
              </w:rPr>
              <w:t xml:space="preserve"> </w:t>
            </w:r>
            <w:r w:rsidRPr="00A069DB">
              <w:rPr>
                <w:rFonts w:asciiTheme="minorHAnsi" w:hAnsiTheme="minorHAnsi" w:cstheme="minorHAnsi"/>
                <w:sz w:val="24"/>
                <w:szCs w:val="24"/>
              </w:rPr>
              <w:t>Supports</w:t>
            </w:r>
            <w:r w:rsidRPr="00A069DB">
              <w:rPr>
                <w:rFonts w:asciiTheme="minorHAnsi" w:hAnsiTheme="minorHAnsi" w:cstheme="minorHAnsi"/>
                <w:spacing w:val="-4"/>
                <w:sz w:val="24"/>
                <w:szCs w:val="24"/>
              </w:rPr>
              <w:t xml:space="preserve"> </w:t>
            </w:r>
            <w:r w:rsidRPr="00A069DB">
              <w:rPr>
                <w:rFonts w:asciiTheme="minorHAnsi" w:hAnsiTheme="minorHAnsi" w:cstheme="minorHAnsi"/>
                <w:sz w:val="24"/>
                <w:szCs w:val="24"/>
              </w:rPr>
              <w:t>&amp;</w:t>
            </w:r>
            <w:r w:rsidRPr="00A069DB">
              <w:rPr>
                <w:rFonts w:asciiTheme="minorHAnsi" w:hAnsiTheme="minorHAnsi" w:cstheme="minorHAnsi"/>
                <w:spacing w:val="-2"/>
                <w:sz w:val="24"/>
                <w:szCs w:val="24"/>
              </w:rPr>
              <w:t xml:space="preserve"> Hangers</w:t>
            </w:r>
          </w:p>
        </w:tc>
      </w:tr>
      <w:tr w:rsidR="003C502D" w:rsidRPr="00A069DB" w14:paraId="68959FC5"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10C9766F"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1BD13AB2"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44C5853F"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2"/>
                <w:sz w:val="24"/>
                <w:szCs w:val="24"/>
              </w:rPr>
              <w:t>Easyflex</w:t>
            </w:r>
          </w:p>
        </w:tc>
      </w:tr>
      <w:tr w:rsidR="003C502D" w:rsidRPr="00A069DB" w14:paraId="5E4DB5A0"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4F1F3942"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7BE47A01"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07298130"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2"/>
                <w:sz w:val="24"/>
                <w:szCs w:val="24"/>
              </w:rPr>
              <w:t>Fischer</w:t>
            </w:r>
          </w:p>
        </w:tc>
      </w:tr>
      <w:tr w:rsidR="003C502D" w:rsidRPr="00A069DB" w14:paraId="4A0ACC39" w14:textId="77777777" w:rsidTr="00F11495">
        <w:trPr>
          <w:gridAfter w:val="1"/>
          <w:wAfter w:w="23" w:type="dxa"/>
          <w:trHeight w:val="282"/>
        </w:trPr>
        <w:tc>
          <w:tcPr>
            <w:tcW w:w="847" w:type="dxa"/>
            <w:gridSpan w:val="2"/>
            <w:vMerge w:val="restart"/>
            <w:tcBorders>
              <w:top w:val="single" w:sz="8" w:space="0" w:color="000000"/>
              <w:left w:val="single" w:sz="12" w:space="0" w:color="000000"/>
              <w:bottom w:val="single" w:sz="8" w:space="0" w:color="000000"/>
              <w:right w:val="single" w:sz="8" w:space="0" w:color="000000"/>
            </w:tcBorders>
          </w:tcPr>
          <w:p w14:paraId="663D94E3" w14:textId="77777777" w:rsidR="003C502D" w:rsidRPr="00A069DB" w:rsidRDefault="003C502D" w:rsidP="00006EAB">
            <w:pPr>
              <w:pStyle w:val="TableParagraph"/>
              <w:spacing w:before="0"/>
              <w:ind w:left="47" w:right="4"/>
              <w:rPr>
                <w:rFonts w:asciiTheme="minorHAnsi" w:hAnsiTheme="minorHAnsi" w:cstheme="minorHAnsi"/>
                <w:sz w:val="24"/>
                <w:szCs w:val="24"/>
              </w:rPr>
            </w:pPr>
            <w:r w:rsidRPr="00A069DB">
              <w:rPr>
                <w:rFonts w:asciiTheme="minorHAnsi" w:hAnsiTheme="minorHAnsi" w:cstheme="minorHAnsi"/>
                <w:spacing w:val="-5"/>
                <w:sz w:val="24"/>
                <w:szCs w:val="24"/>
              </w:rPr>
              <w:t>13</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6385B988" w14:textId="77777777" w:rsidR="003C502D" w:rsidRPr="00A069DB" w:rsidRDefault="003C502D" w:rsidP="00006EAB">
            <w:pPr>
              <w:pStyle w:val="TableParagraph"/>
              <w:spacing w:before="0"/>
              <w:ind w:left="1409"/>
              <w:jc w:val="left"/>
              <w:rPr>
                <w:rFonts w:asciiTheme="minorHAnsi" w:hAnsiTheme="minorHAnsi" w:cstheme="minorHAnsi"/>
                <w:sz w:val="24"/>
                <w:szCs w:val="24"/>
              </w:rPr>
            </w:pPr>
            <w:r w:rsidRPr="00A069DB">
              <w:rPr>
                <w:rFonts w:asciiTheme="minorHAnsi" w:hAnsiTheme="minorHAnsi" w:cstheme="minorHAnsi"/>
                <w:sz w:val="24"/>
                <w:szCs w:val="24"/>
              </w:rPr>
              <w:t>Brass</w:t>
            </w:r>
            <w:r w:rsidRPr="00A069DB">
              <w:rPr>
                <w:rFonts w:asciiTheme="minorHAnsi" w:hAnsiTheme="minorHAnsi" w:cstheme="minorHAnsi"/>
                <w:spacing w:val="-4"/>
                <w:sz w:val="24"/>
                <w:szCs w:val="24"/>
              </w:rPr>
              <w:t xml:space="preserve"> </w:t>
            </w:r>
            <w:r w:rsidRPr="00A069DB">
              <w:rPr>
                <w:rFonts w:asciiTheme="minorHAnsi" w:hAnsiTheme="minorHAnsi" w:cstheme="minorHAnsi"/>
                <w:sz w:val="24"/>
                <w:szCs w:val="24"/>
              </w:rPr>
              <w:t xml:space="preserve">Ball </w:t>
            </w:r>
            <w:r w:rsidRPr="00A069DB">
              <w:rPr>
                <w:rFonts w:asciiTheme="minorHAnsi" w:hAnsiTheme="minorHAnsi" w:cstheme="minorHAnsi"/>
                <w:spacing w:val="-2"/>
                <w:sz w:val="24"/>
                <w:szCs w:val="24"/>
              </w:rPr>
              <w:t>Valves</w:t>
            </w:r>
          </w:p>
        </w:tc>
        <w:tc>
          <w:tcPr>
            <w:tcW w:w="4145" w:type="dxa"/>
            <w:gridSpan w:val="2"/>
            <w:tcBorders>
              <w:top w:val="single" w:sz="8" w:space="0" w:color="000000"/>
              <w:left w:val="single" w:sz="8" w:space="0" w:color="000000"/>
              <w:bottom w:val="single" w:sz="8" w:space="0" w:color="000000"/>
            </w:tcBorders>
          </w:tcPr>
          <w:p w14:paraId="1C2B73EB" w14:textId="77777777" w:rsidR="003C502D" w:rsidRPr="00A069DB" w:rsidRDefault="003C502D" w:rsidP="00006EAB">
            <w:pPr>
              <w:pStyle w:val="TableParagraph"/>
              <w:spacing w:before="0"/>
              <w:ind w:left="54"/>
              <w:rPr>
                <w:rFonts w:asciiTheme="minorHAnsi" w:hAnsiTheme="minorHAnsi" w:cstheme="minorHAnsi"/>
                <w:sz w:val="24"/>
                <w:szCs w:val="24"/>
              </w:rPr>
            </w:pPr>
            <w:r w:rsidRPr="00A069DB">
              <w:rPr>
                <w:rFonts w:asciiTheme="minorHAnsi" w:hAnsiTheme="minorHAnsi" w:cstheme="minorHAnsi"/>
                <w:spacing w:val="-5"/>
                <w:sz w:val="24"/>
                <w:szCs w:val="24"/>
              </w:rPr>
              <w:t>NVR</w:t>
            </w:r>
          </w:p>
        </w:tc>
      </w:tr>
      <w:tr w:rsidR="003C502D" w:rsidRPr="00A069DB" w14:paraId="7D65F1BE"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1B4975FC"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6C3FFEC4"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6E1D8436"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pacing w:val="-4"/>
                <w:sz w:val="24"/>
                <w:szCs w:val="24"/>
              </w:rPr>
              <w:t>Sant</w:t>
            </w:r>
          </w:p>
        </w:tc>
      </w:tr>
      <w:tr w:rsidR="003C502D" w:rsidRPr="00A069DB" w14:paraId="119368D4" w14:textId="77777777" w:rsidTr="00F11495">
        <w:trPr>
          <w:gridAfter w:val="1"/>
          <w:wAfter w:w="23" w:type="dxa"/>
          <w:trHeight w:val="282"/>
        </w:trPr>
        <w:tc>
          <w:tcPr>
            <w:tcW w:w="847" w:type="dxa"/>
            <w:gridSpan w:val="2"/>
            <w:vMerge/>
            <w:tcBorders>
              <w:top w:val="nil"/>
              <w:left w:val="single" w:sz="12" w:space="0" w:color="000000"/>
              <w:bottom w:val="single" w:sz="8" w:space="0" w:color="000000"/>
              <w:right w:val="single" w:sz="8" w:space="0" w:color="000000"/>
            </w:tcBorders>
          </w:tcPr>
          <w:p w14:paraId="4AF7F60A"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25A6CCC1"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0B09C9E7" w14:textId="77777777" w:rsidR="003C502D" w:rsidRPr="00A069DB" w:rsidRDefault="003C502D" w:rsidP="00006EAB">
            <w:pPr>
              <w:pStyle w:val="TableParagraph"/>
              <w:spacing w:before="0"/>
              <w:ind w:left="59"/>
              <w:rPr>
                <w:rFonts w:asciiTheme="minorHAnsi" w:hAnsiTheme="minorHAnsi" w:cstheme="minorHAnsi"/>
                <w:sz w:val="24"/>
                <w:szCs w:val="24"/>
              </w:rPr>
            </w:pPr>
            <w:r w:rsidRPr="00A069DB">
              <w:rPr>
                <w:rFonts w:asciiTheme="minorHAnsi" w:hAnsiTheme="minorHAnsi" w:cstheme="minorHAnsi"/>
                <w:spacing w:val="-2"/>
                <w:sz w:val="24"/>
                <w:szCs w:val="24"/>
              </w:rPr>
              <w:t>Zoloto</w:t>
            </w:r>
          </w:p>
        </w:tc>
      </w:tr>
      <w:tr w:rsidR="003C502D" w:rsidRPr="00A069DB" w14:paraId="170F6EEE" w14:textId="77777777" w:rsidTr="00F11495">
        <w:trPr>
          <w:gridAfter w:val="1"/>
          <w:wAfter w:w="23" w:type="dxa"/>
          <w:trHeight w:val="282"/>
        </w:trPr>
        <w:tc>
          <w:tcPr>
            <w:tcW w:w="847" w:type="dxa"/>
            <w:gridSpan w:val="2"/>
            <w:tcBorders>
              <w:top w:val="single" w:sz="8" w:space="0" w:color="000000"/>
              <w:left w:val="single" w:sz="12" w:space="0" w:color="000000"/>
              <w:bottom w:val="nil"/>
              <w:right w:val="single" w:sz="8" w:space="0" w:color="000000"/>
            </w:tcBorders>
          </w:tcPr>
          <w:p w14:paraId="5F29528C" w14:textId="77777777" w:rsidR="003C502D" w:rsidRPr="00A069DB" w:rsidRDefault="003C502D" w:rsidP="00006EAB">
            <w:pPr>
              <w:pStyle w:val="TableParagraph"/>
              <w:spacing w:before="0"/>
              <w:ind w:left="47" w:right="4"/>
              <w:rPr>
                <w:rFonts w:asciiTheme="minorHAnsi" w:hAnsiTheme="minorHAnsi" w:cstheme="minorHAnsi"/>
                <w:sz w:val="24"/>
                <w:szCs w:val="24"/>
              </w:rPr>
            </w:pPr>
            <w:r w:rsidRPr="00A069DB">
              <w:rPr>
                <w:rFonts w:asciiTheme="minorHAnsi" w:hAnsiTheme="minorHAnsi" w:cstheme="minorHAnsi"/>
                <w:spacing w:val="-5"/>
                <w:sz w:val="24"/>
                <w:szCs w:val="24"/>
              </w:rPr>
              <w:t>14</w:t>
            </w:r>
          </w:p>
        </w:tc>
        <w:tc>
          <w:tcPr>
            <w:tcW w:w="4793" w:type="dxa"/>
            <w:gridSpan w:val="2"/>
            <w:tcBorders>
              <w:top w:val="single" w:sz="8" w:space="0" w:color="000000"/>
              <w:left w:val="single" w:sz="8" w:space="0" w:color="000000"/>
              <w:bottom w:val="nil"/>
              <w:right w:val="single" w:sz="8" w:space="0" w:color="000000"/>
            </w:tcBorders>
          </w:tcPr>
          <w:p w14:paraId="4F50B447" w14:textId="77777777" w:rsidR="003C502D" w:rsidRPr="00A069DB" w:rsidRDefault="003C502D" w:rsidP="00006EAB">
            <w:pPr>
              <w:pStyle w:val="TableParagraph"/>
              <w:spacing w:before="0"/>
              <w:ind w:left="47" w:right="4"/>
              <w:rPr>
                <w:rFonts w:asciiTheme="minorHAnsi" w:hAnsiTheme="minorHAnsi" w:cstheme="minorHAnsi"/>
                <w:sz w:val="24"/>
                <w:szCs w:val="24"/>
              </w:rPr>
            </w:pPr>
            <w:r w:rsidRPr="00A069DB">
              <w:rPr>
                <w:rFonts w:asciiTheme="minorHAnsi" w:hAnsiTheme="minorHAnsi" w:cstheme="minorHAnsi"/>
                <w:sz w:val="24"/>
                <w:szCs w:val="24"/>
              </w:rPr>
              <w:t>Buterfly</w:t>
            </w:r>
            <w:r w:rsidRPr="00A069DB">
              <w:rPr>
                <w:rFonts w:asciiTheme="minorHAnsi" w:hAnsiTheme="minorHAnsi" w:cstheme="minorHAnsi"/>
                <w:spacing w:val="-2"/>
                <w:sz w:val="24"/>
                <w:szCs w:val="24"/>
              </w:rPr>
              <w:t xml:space="preserve"> Valves</w:t>
            </w:r>
          </w:p>
        </w:tc>
        <w:tc>
          <w:tcPr>
            <w:tcW w:w="4145" w:type="dxa"/>
            <w:gridSpan w:val="2"/>
            <w:tcBorders>
              <w:top w:val="single" w:sz="8" w:space="0" w:color="000000"/>
              <w:left w:val="single" w:sz="8" w:space="0" w:color="000000"/>
              <w:bottom w:val="single" w:sz="8" w:space="0" w:color="000000"/>
            </w:tcBorders>
          </w:tcPr>
          <w:p w14:paraId="6620E574" w14:textId="77777777" w:rsidR="003C502D" w:rsidRPr="00A069DB" w:rsidRDefault="003C502D" w:rsidP="00006EAB">
            <w:pPr>
              <w:pStyle w:val="TableParagraph"/>
              <w:spacing w:before="0"/>
              <w:ind w:left="54"/>
              <w:rPr>
                <w:rFonts w:asciiTheme="minorHAnsi" w:hAnsiTheme="minorHAnsi" w:cstheme="minorHAnsi"/>
                <w:sz w:val="24"/>
                <w:szCs w:val="24"/>
              </w:rPr>
            </w:pPr>
            <w:r w:rsidRPr="00A069DB">
              <w:rPr>
                <w:rFonts w:asciiTheme="minorHAnsi" w:hAnsiTheme="minorHAnsi" w:cstheme="minorHAnsi"/>
                <w:spacing w:val="-5"/>
                <w:sz w:val="24"/>
                <w:szCs w:val="24"/>
              </w:rPr>
              <w:t>NVR</w:t>
            </w:r>
          </w:p>
        </w:tc>
      </w:tr>
      <w:tr w:rsidR="003C502D" w:rsidRPr="00A069DB" w14:paraId="79FB2435" w14:textId="77777777" w:rsidTr="00F11495">
        <w:trPr>
          <w:gridBefore w:val="1"/>
          <w:wBefore w:w="18" w:type="dxa"/>
          <w:trHeight w:val="282"/>
        </w:trPr>
        <w:tc>
          <w:tcPr>
            <w:tcW w:w="852" w:type="dxa"/>
            <w:gridSpan w:val="2"/>
            <w:vMerge w:val="restart"/>
            <w:tcBorders>
              <w:top w:val="nil"/>
              <w:bottom w:val="single" w:sz="8" w:space="0" w:color="000000"/>
              <w:right w:val="single" w:sz="8" w:space="0" w:color="000000"/>
            </w:tcBorders>
          </w:tcPr>
          <w:p w14:paraId="461F677E" w14:textId="77777777" w:rsidR="003C502D" w:rsidRPr="00A069DB" w:rsidRDefault="003C502D" w:rsidP="00006EAB">
            <w:pPr>
              <w:pStyle w:val="TableParagraph"/>
              <w:spacing w:before="0"/>
              <w:ind w:left="0"/>
              <w:jc w:val="left"/>
              <w:rPr>
                <w:rFonts w:asciiTheme="minorHAnsi" w:hAnsiTheme="minorHAnsi" w:cstheme="minorHAnsi"/>
                <w:sz w:val="24"/>
                <w:szCs w:val="24"/>
              </w:rPr>
            </w:pPr>
          </w:p>
        </w:tc>
        <w:tc>
          <w:tcPr>
            <w:tcW w:w="4793" w:type="dxa"/>
            <w:gridSpan w:val="2"/>
            <w:vMerge w:val="restart"/>
            <w:tcBorders>
              <w:top w:val="nil"/>
              <w:left w:val="single" w:sz="8" w:space="0" w:color="000000"/>
              <w:bottom w:val="single" w:sz="8" w:space="0" w:color="000000"/>
              <w:right w:val="single" w:sz="8" w:space="0" w:color="000000"/>
            </w:tcBorders>
          </w:tcPr>
          <w:p w14:paraId="3DD22E1B" w14:textId="77777777" w:rsidR="003C502D" w:rsidRPr="00A069DB" w:rsidRDefault="003C502D" w:rsidP="00006EAB">
            <w:pPr>
              <w:pStyle w:val="TableParagraph"/>
              <w:spacing w:before="0"/>
              <w:ind w:left="0"/>
              <w:jc w:val="left"/>
              <w:rPr>
                <w:rFonts w:asciiTheme="minorHAnsi" w:hAnsiTheme="minorHAnsi" w:cstheme="minorHAnsi"/>
                <w:sz w:val="24"/>
                <w:szCs w:val="24"/>
              </w:rPr>
            </w:pPr>
          </w:p>
        </w:tc>
        <w:tc>
          <w:tcPr>
            <w:tcW w:w="4145" w:type="dxa"/>
            <w:gridSpan w:val="2"/>
            <w:tcBorders>
              <w:top w:val="single" w:sz="8" w:space="0" w:color="000000"/>
              <w:left w:val="single" w:sz="8" w:space="0" w:color="000000"/>
              <w:bottom w:val="single" w:sz="8" w:space="0" w:color="000000"/>
            </w:tcBorders>
          </w:tcPr>
          <w:p w14:paraId="433F99C6"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pacing w:val="-4"/>
                <w:sz w:val="24"/>
                <w:szCs w:val="24"/>
              </w:rPr>
              <w:t>Sant</w:t>
            </w:r>
          </w:p>
        </w:tc>
      </w:tr>
      <w:tr w:rsidR="003C502D" w:rsidRPr="00A069DB" w14:paraId="34646D06"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32A8F8F2"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176320C7"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50ED22FF" w14:textId="77777777" w:rsidR="003C502D" w:rsidRPr="00A069DB" w:rsidRDefault="003C502D" w:rsidP="00006EAB">
            <w:pPr>
              <w:pStyle w:val="TableParagraph"/>
              <w:spacing w:before="0"/>
              <w:ind w:left="59"/>
              <w:rPr>
                <w:rFonts w:asciiTheme="minorHAnsi" w:hAnsiTheme="minorHAnsi" w:cstheme="minorHAnsi"/>
                <w:sz w:val="24"/>
                <w:szCs w:val="24"/>
              </w:rPr>
            </w:pPr>
            <w:r w:rsidRPr="00A069DB">
              <w:rPr>
                <w:rFonts w:asciiTheme="minorHAnsi" w:hAnsiTheme="minorHAnsi" w:cstheme="minorHAnsi"/>
                <w:spacing w:val="-2"/>
                <w:sz w:val="24"/>
                <w:szCs w:val="24"/>
              </w:rPr>
              <w:t>Zoloto</w:t>
            </w:r>
          </w:p>
        </w:tc>
      </w:tr>
      <w:tr w:rsidR="003C502D" w:rsidRPr="00A069DB" w14:paraId="4E269715"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0BB75799"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15</w:t>
            </w:r>
          </w:p>
          <w:p w14:paraId="13A848F3" w14:textId="77777777" w:rsidR="003C502D" w:rsidRPr="00A069DB" w:rsidRDefault="003C502D" w:rsidP="00006EAB">
            <w:pPr>
              <w:pStyle w:val="TableParagraph"/>
              <w:spacing w:before="0"/>
              <w:ind w:left="0"/>
              <w:jc w:val="left"/>
              <w:rPr>
                <w:rFonts w:asciiTheme="minorHAnsi" w:hAnsiTheme="minorHAnsi" w:cstheme="minorHAnsi"/>
                <w:sz w:val="24"/>
                <w:szCs w:val="24"/>
              </w:rPr>
            </w:pPr>
          </w:p>
          <w:p w14:paraId="3A0346E1" w14:textId="77777777" w:rsidR="003C502D" w:rsidRPr="00A069DB" w:rsidRDefault="003C502D" w:rsidP="00006EAB">
            <w:pPr>
              <w:pStyle w:val="TableParagraph"/>
              <w:spacing w:before="0"/>
              <w:ind w:left="0"/>
              <w:jc w:val="left"/>
              <w:rPr>
                <w:rFonts w:asciiTheme="minorHAnsi" w:hAnsiTheme="minorHAnsi" w:cstheme="minorHAnsi"/>
                <w:sz w:val="24"/>
                <w:szCs w:val="24"/>
              </w:rPr>
            </w:pPr>
          </w:p>
          <w:p w14:paraId="2AC2ECD9"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16</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130502C6" w14:textId="77777777" w:rsidR="003C502D" w:rsidRPr="00A069DB" w:rsidRDefault="003C502D" w:rsidP="00006EAB">
            <w:pPr>
              <w:pStyle w:val="TableParagraph"/>
              <w:spacing w:before="0"/>
              <w:ind w:left="653"/>
              <w:jc w:val="left"/>
              <w:rPr>
                <w:rFonts w:asciiTheme="minorHAnsi" w:hAnsiTheme="minorHAnsi" w:cstheme="minorHAnsi"/>
                <w:sz w:val="24"/>
                <w:szCs w:val="24"/>
              </w:rPr>
            </w:pPr>
            <w:r w:rsidRPr="00A069DB">
              <w:rPr>
                <w:rFonts w:asciiTheme="minorHAnsi" w:hAnsiTheme="minorHAnsi" w:cstheme="minorHAnsi"/>
                <w:sz w:val="24"/>
                <w:szCs w:val="24"/>
              </w:rPr>
              <w:t>Check</w:t>
            </w:r>
            <w:r w:rsidRPr="00A069DB">
              <w:rPr>
                <w:rFonts w:asciiTheme="minorHAnsi" w:hAnsiTheme="minorHAnsi" w:cstheme="minorHAnsi"/>
                <w:spacing w:val="-1"/>
                <w:sz w:val="24"/>
                <w:szCs w:val="24"/>
              </w:rPr>
              <w:t xml:space="preserve"> </w:t>
            </w:r>
            <w:r w:rsidRPr="00A069DB">
              <w:rPr>
                <w:rFonts w:asciiTheme="minorHAnsi" w:hAnsiTheme="minorHAnsi" w:cstheme="minorHAnsi"/>
                <w:sz w:val="24"/>
                <w:szCs w:val="24"/>
              </w:rPr>
              <w:t>Valve /</w:t>
            </w:r>
            <w:r w:rsidRPr="00A069DB">
              <w:rPr>
                <w:rFonts w:asciiTheme="minorHAnsi" w:hAnsiTheme="minorHAnsi" w:cstheme="minorHAnsi"/>
                <w:spacing w:val="-1"/>
                <w:sz w:val="24"/>
                <w:szCs w:val="24"/>
              </w:rPr>
              <w:t xml:space="preserve"> </w:t>
            </w:r>
            <w:r w:rsidRPr="00A069DB">
              <w:rPr>
                <w:rFonts w:asciiTheme="minorHAnsi" w:hAnsiTheme="minorHAnsi" w:cstheme="minorHAnsi"/>
                <w:sz w:val="24"/>
                <w:szCs w:val="24"/>
              </w:rPr>
              <w:t>Non return</w:t>
            </w:r>
            <w:r w:rsidRPr="00A069DB">
              <w:rPr>
                <w:rFonts w:asciiTheme="minorHAnsi" w:hAnsiTheme="minorHAnsi" w:cstheme="minorHAnsi"/>
                <w:spacing w:val="-1"/>
                <w:sz w:val="24"/>
                <w:szCs w:val="24"/>
              </w:rPr>
              <w:t xml:space="preserve"> </w:t>
            </w:r>
            <w:r w:rsidRPr="00A069DB">
              <w:rPr>
                <w:rFonts w:asciiTheme="minorHAnsi" w:hAnsiTheme="minorHAnsi" w:cstheme="minorHAnsi"/>
                <w:spacing w:val="-2"/>
                <w:sz w:val="24"/>
                <w:szCs w:val="24"/>
              </w:rPr>
              <w:t>Valve</w:t>
            </w:r>
          </w:p>
          <w:p w14:paraId="42481369" w14:textId="77777777" w:rsidR="003C502D" w:rsidRPr="00A069DB" w:rsidRDefault="003C502D" w:rsidP="00006EAB">
            <w:pPr>
              <w:pStyle w:val="TableParagraph"/>
              <w:spacing w:before="0"/>
              <w:ind w:left="0"/>
              <w:jc w:val="left"/>
              <w:rPr>
                <w:rFonts w:asciiTheme="minorHAnsi" w:hAnsiTheme="minorHAnsi" w:cstheme="minorHAnsi"/>
                <w:sz w:val="24"/>
                <w:szCs w:val="24"/>
              </w:rPr>
            </w:pPr>
          </w:p>
          <w:p w14:paraId="621D86CC" w14:textId="77777777" w:rsidR="003C502D" w:rsidRPr="00A069DB" w:rsidRDefault="003C502D" w:rsidP="00006EAB">
            <w:pPr>
              <w:pStyle w:val="TableParagraph"/>
              <w:spacing w:before="0"/>
              <w:ind w:left="0"/>
              <w:jc w:val="left"/>
              <w:rPr>
                <w:rFonts w:asciiTheme="minorHAnsi" w:hAnsiTheme="minorHAnsi" w:cstheme="minorHAnsi"/>
                <w:sz w:val="24"/>
                <w:szCs w:val="24"/>
              </w:rPr>
            </w:pPr>
          </w:p>
          <w:p w14:paraId="21C93047" w14:textId="77777777" w:rsidR="003C502D" w:rsidRPr="00A069DB" w:rsidRDefault="003C502D" w:rsidP="00006EAB">
            <w:pPr>
              <w:pStyle w:val="TableParagraph"/>
              <w:spacing w:before="0"/>
              <w:ind w:left="47" w:right="4"/>
              <w:rPr>
                <w:rFonts w:asciiTheme="minorHAnsi" w:hAnsiTheme="minorHAnsi" w:cstheme="minorHAnsi"/>
                <w:sz w:val="24"/>
                <w:szCs w:val="24"/>
              </w:rPr>
            </w:pPr>
            <w:r w:rsidRPr="00A069DB">
              <w:rPr>
                <w:rFonts w:asciiTheme="minorHAnsi" w:hAnsiTheme="minorHAnsi" w:cstheme="minorHAnsi"/>
                <w:sz w:val="24"/>
                <w:szCs w:val="24"/>
              </w:rPr>
              <w:t xml:space="preserve">Y </w:t>
            </w:r>
            <w:r w:rsidRPr="00A069DB">
              <w:rPr>
                <w:rFonts w:asciiTheme="minorHAnsi" w:hAnsiTheme="minorHAnsi" w:cstheme="minorHAnsi"/>
                <w:spacing w:val="-2"/>
                <w:sz w:val="24"/>
                <w:szCs w:val="24"/>
              </w:rPr>
              <w:t>Strainer</w:t>
            </w:r>
          </w:p>
        </w:tc>
        <w:tc>
          <w:tcPr>
            <w:tcW w:w="4145" w:type="dxa"/>
            <w:gridSpan w:val="2"/>
            <w:tcBorders>
              <w:top w:val="single" w:sz="8" w:space="0" w:color="000000"/>
              <w:left w:val="single" w:sz="8" w:space="0" w:color="000000"/>
              <w:bottom w:val="single" w:sz="8" w:space="0" w:color="000000"/>
            </w:tcBorders>
          </w:tcPr>
          <w:p w14:paraId="3E4DEA69" w14:textId="77777777" w:rsidR="003C502D" w:rsidRPr="00A069DB" w:rsidRDefault="003C502D" w:rsidP="00006EAB">
            <w:pPr>
              <w:pStyle w:val="TableParagraph"/>
              <w:spacing w:before="0"/>
              <w:ind w:left="53"/>
              <w:rPr>
                <w:rFonts w:asciiTheme="minorHAnsi" w:hAnsiTheme="minorHAnsi" w:cstheme="minorHAnsi"/>
                <w:sz w:val="24"/>
                <w:szCs w:val="24"/>
              </w:rPr>
            </w:pPr>
            <w:r w:rsidRPr="00A069DB">
              <w:rPr>
                <w:rFonts w:asciiTheme="minorHAnsi" w:hAnsiTheme="minorHAnsi" w:cstheme="minorHAnsi"/>
                <w:spacing w:val="-5"/>
                <w:sz w:val="24"/>
                <w:szCs w:val="24"/>
              </w:rPr>
              <w:t>NVR</w:t>
            </w:r>
          </w:p>
        </w:tc>
      </w:tr>
      <w:tr w:rsidR="003C502D" w:rsidRPr="00A069DB" w14:paraId="42F2AF01"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397EF1C5"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560DF70B"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70CB5116"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pacing w:val="-4"/>
                <w:sz w:val="24"/>
                <w:szCs w:val="24"/>
              </w:rPr>
              <w:t>Sant</w:t>
            </w:r>
          </w:p>
        </w:tc>
      </w:tr>
      <w:tr w:rsidR="003C502D" w:rsidRPr="00A069DB" w14:paraId="16E84052" w14:textId="77777777" w:rsidTr="00F11495">
        <w:trPr>
          <w:gridBefore w:val="1"/>
          <w:wBefore w:w="18" w:type="dxa"/>
          <w:trHeight w:val="584"/>
        </w:trPr>
        <w:tc>
          <w:tcPr>
            <w:tcW w:w="852" w:type="dxa"/>
            <w:gridSpan w:val="2"/>
            <w:vMerge/>
            <w:tcBorders>
              <w:top w:val="nil"/>
              <w:bottom w:val="single" w:sz="8" w:space="0" w:color="000000"/>
              <w:right w:val="single" w:sz="8" w:space="0" w:color="000000"/>
            </w:tcBorders>
          </w:tcPr>
          <w:p w14:paraId="7330967F"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2A0A7DE0"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6F8BB80A" w14:textId="77777777" w:rsidR="003C502D" w:rsidRPr="00A069DB" w:rsidRDefault="003C502D" w:rsidP="00006EAB">
            <w:pPr>
              <w:pStyle w:val="TableParagraph"/>
              <w:spacing w:before="0"/>
              <w:ind w:left="59"/>
              <w:rPr>
                <w:rFonts w:asciiTheme="minorHAnsi" w:hAnsiTheme="minorHAnsi" w:cstheme="minorHAnsi"/>
                <w:sz w:val="24"/>
                <w:szCs w:val="24"/>
              </w:rPr>
            </w:pPr>
            <w:r w:rsidRPr="00A069DB">
              <w:rPr>
                <w:rFonts w:asciiTheme="minorHAnsi" w:hAnsiTheme="minorHAnsi" w:cstheme="minorHAnsi"/>
                <w:spacing w:val="-2"/>
                <w:sz w:val="24"/>
                <w:szCs w:val="24"/>
              </w:rPr>
              <w:t>Zoloto</w:t>
            </w:r>
          </w:p>
          <w:p w14:paraId="5E204447" w14:textId="77777777" w:rsidR="003C502D" w:rsidRPr="00A069DB" w:rsidRDefault="003C502D" w:rsidP="00006EAB">
            <w:pPr>
              <w:pStyle w:val="TableParagraph"/>
              <w:spacing w:before="0"/>
              <w:ind w:left="53"/>
              <w:rPr>
                <w:rFonts w:asciiTheme="minorHAnsi" w:hAnsiTheme="minorHAnsi" w:cstheme="minorHAnsi"/>
                <w:sz w:val="24"/>
                <w:szCs w:val="24"/>
              </w:rPr>
            </w:pPr>
            <w:r w:rsidRPr="00A069DB">
              <w:rPr>
                <w:rFonts w:asciiTheme="minorHAnsi" w:hAnsiTheme="minorHAnsi" w:cstheme="minorHAnsi"/>
                <w:spacing w:val="-5"/>
                <w:sz w:val="24"/>
                <w:szCs w:val="24"/>
              </w:rPr>
              <w:t>NVR</w:t>
            </w:r>
          </w:p>
        </w:tc>
      </w:tr>
      <w:tr w:rsidR="003C502D" w:rsidRPr="00A069DB" w14:paraId="0841E648"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66F84C2C"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5E8F31A3"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36702B82"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pacing w:val="-4"/>
                <w:sz w:val="24"/>
                <w:szCs w:val="24"/>
              </w:rPr>
              <w:t>Sant</w:t>
            </w:r>
          </w:p>
        </w:tc>
      </w:tr>
      <w:tr w:rsidR="003C502D" w:rsidRPr="00A069DB" w14:paraId="46649BAE"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632C19A4"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2DE09F57"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1D4DA2A0" w14:textId="77777777" w:rsidR="003C502D" w:rsidRPr="00A069DB" w:rsidRDefault="003C502D" w:rsidP="00006EAB">
            <w:pPr>
              <w:pStyle w:val="TableParagraph"/>
              <w:spacing w:before="0"/>
              <w:ind w:left="59"/>
              <w:rPr>
                <w:rFonts w:asciiTheme="minorHAnsi" w:hAnsiTheme="minorHAnsi" w:cstheme="minorHAnsi"/>
                <w:sz w:val="24"/>
                <w:szCs w:val="24"/>
              </w:rPr>
            </w:pPr>
            <w:r w:rsidRPr="00A069DB">
              <w:rPr>
                <w:rFonts w:asciiTheme="minorHAnsi" w:hAnsiTheme="minorHAnsi" w:cstheme="minorHAnsi"/>
                <w:spacing w:val="-2"/>
                <w:sz w:val="24"/>
                <w:szCs w:val="24"/>
              </w:rPr>
              <w:t>Zoloto</w:t>
            </w:r>
          </w:p>
        </w:tc>
      </w:tr>
      <w:tr w:rsidR="003C502D" w:rsidRPr="00A069DB" w14:paraId="2B977051"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1CB54DF6"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17</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727C917C" w14:textId="77777777" w:rsidR="003C502D" w:rsidRPr="00A069DB" w:rsidRDefault="003C502D" w:rsidP="00006EAB">
            <w:pPr>
              <w:pStyle w:val="TableParagraph"/>
              <w:spacing w:before="0"/>
              <w:ind w:left="1257"/>
              <w:jc w:val="left"/>
              <w:rPr>
                <w:rFonts w:asciiTheme="minorHAnsi" w:hAnsiTheme="minorHAnsi" w:cstheme="minorHAnsi"/>
                <w:sz w:val="24"/>
                <w:szCs w:val="24"/>
              </w:rPr>
            </w:pPr>
            <w:r w:rsidRPr="00A069DB">
              <w:rPr>
                <w:rFonts w:asciiTheme="minorHAnsi" w:hAnsiTheme="minorHAnsi" w:cstheme="minorHAnsi"/>
                <w:sz w:val="24"/>
                <w:szCs w:val="24"/>
              </w:rPr>
              <w:t>Air Release</w:t>
            </w:r>
            <w:r w:rsidRPr="00A069DB">
              <w:rPr>
                <w:rFonts w:asciiTheme="minorHAnsi" w:hAnsiTheme="minorHAnsi" w:cstheme="minorHAnsi"/>
                <w:spacing w:val="1"/>
                <w:sz w:val="24"/>
                <w:szCs w:val="24"/>
              </w:rPr>
              <w:t xml:space="preserve"> </w:t>
            </w:r>
            <w:r w:rsidRPr="00A069DB">
              <w:rPr>
                <w:rFonts w:asciiTheme="minorHAnsi" w:hAnsiTheme="minorHAnsi" w:cstheme="minorHAnsi"/>
                <w:spacing w:val="-2"/>
                <w:sz w:val="24"/>
                <w:szCs w:val="24"/>
              </w:rPr>
              <w:t>Valve</w:t>
            </w:r>
          </w:p>
        </w:tc>
        <w:tc>
          <w:tcPr>
            <w:tcW w:w="4145" w:type="dxa"/>
            <w:gridSpan w:val="2"/>
            <w:tcBorders>
              <w:top w:val="single" w:sz="8" w:space="0" w:color="000000"/>
              <w:left w:val="single" w:sz="8" w:space="0" w:color="000000"/>
              <w:bottom w:val="single" w:sz="8" w:space="0" w:color="000000"/>
            </w:tcBorders>
          </w:tcPr>
          <w:p w14:paraId="2FE627F3" w14:textId="77777777" w:rsidR="003C502D" w:rsidRPr="00A069DB" w:rsidRDefault="003C502D" w:rsidP="00006EAB">
            <w:pPr>
              <w:pStyle w:val="TableParagraph"/>
              <w:spacing w:before="0"/>
              <w:ind w:left="59"/>
              <w:rPr>
                <w:rFonts w:asciiTheme="minorHAnsi" w:hAnsiTheme="minorHAnsi" w:cstheme="minorHAnsi"/>
                <w:sz w:val="24"/>
                <w:szCs w:val="24"/>
              </w:rPr>
            </w:pPr>
            <w:r w:rsidRPr="00A069DB">
              <w:rPr>
                <w:rFonts w:asciiTheme="minorHAnsi" w:hAnsiTheme="minorHAnsi" w:cstheme="minorHAnsi"/>
                <w:spacing w:val="-2"/>
                <w:sz w:val="24"/>
                <w:szCs w:val="24"/>
              </w:rPr>
              <w:t>Zoloto</w:t>
            </w:r>
          </w:p>
        </w:tc>
      </w:tr>
      <w:tr w:rsidR="003C502D" w:rsidRPr="00A069DB" w14:paraId="517B6DF7"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6BBCA180"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3E8C8FAE"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3170DA82"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pacing w:val="-4"/>
                <w:sz w:val="24"/>
                <w:szCs w:val="24"/>
              </w:rPr>
              <w:t>Sant</w:t>
            </w:r>
          </w:p>
        </w:tc>
      </w:tr>
      <w:tr w:rsidR="003C502D" w:rsidRPr="00A069DB" w14:paraId="2FAB95F7"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0736742D"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4F1394D9"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3D423302" w14:textId="77777777" w:rsidR="003C502D" w:rsidRPr="00A069DB" w:rsidRDefault="003C502D" w:rsidP="00006EAB">
            <w:pPr>
              <w:pStyle w:val="TableParagraph"/>
              <w:spacing w:before="0"/>
              <w:ind w:left="53"/>
              <w:rPr>
                <w:rFonts w:asciiTheme="minorHAnsi" w:hAnsiTheme="minorHAnsi" w:cstheme="minorHAnsi"/>
                <w:sz w:val="24"/>
                <w:szCs w:val="24"/>
              </w:rPr>
            </w:pPr>
            <w:r w:rsidRPr="00A069DB">
              <w:rPr>
                <w:rFonts w:asciiTheme="minorHAnsi" w:hAnsiTheme="minorHAnsi" w:cstheme="minorHAnsi"/>
                <w:spacing w:val="-5"/>
                <w:sz w:val="24"/>
                <w:szCs w:val="24"/>
              </w:rPr>
              <w:t>NVR</w:t>
            </w:r>
          </w:p>
        </w:tc>
      </w:tr>
      <w:tr w:rsidR="003C502D" w:rsidRPr="00A069DB" w14:paraId="090957D9"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64A4EE15"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18</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264E952A" w14:textId="77777777" w:rsidR="003C502D" w:rsidRPr="00A069DB" w:rsidRDefault="003C502D" w:rsidP="00006EAB">
            <w:pPr>
              <w:pStyle w:val="TableParagraph"/>
              <w:spacing w:before="0"/>
              <w:ind w:left="955"/>
              <w:jc w:val="left"/>
              <w:rPr>
                <w:rFonts w:asciiTheme="minorHAnsi" w:hAnsiTheme="minorHAnsi" w:cstheme="minorHAnsi"/>
                <w:sz w:val="24"/>
                <w:szCs w:val="24"/>
              </w:rPr>
            </w:pPr>
            <w:r w:rsidRPr="00A069DB">
              <w:rPr>
                <w:rFonts w:asciiTheme="minorHAnsi" w:hAnsiTheme="minorHAnsi" w:cstheme="minorHAnsi"/>
                <w:sz w:val="24"/>
                <w:szCs w:val="24"/>
              </w:rPr>
              <w:t>Pressure</w:t>
            </w:r>
            <w:r w:rsidRPr="00A069DB">
              <w:rPr>
                <w:rFonts w:asciiTheme="minorHAnsi" w:hAnsiTheme="minorHAnsi" w:cstheme="minorHAnsi"/>
                <w:spacing w:val="-4"/>
                <w:sz w:val="24"/>
                <w:szCs w:val="24"/>
              </w:rPr>
              <w:t xml:space="preserve"> </w:t>
            </w:r>
            <w:r w:rsidRPr="00A069DB">
              <w:rPr>
                <w:rFonts w:asciiTheme="minorHAnsi" w:hAnsiTheme="minorHAnsi" w:cstheme="minorHAnsi"/>
                <w:sz w:val="24"/>
                <w:szCs w:val="24"/>
              </w:rPr>
              <w:t>Reducing</w:t>
            </w:r>
            <w:r w:rsidRPr="00A069DB">
              <w:rPr>
                <w:rFonts w:asciiTheme="minorHAnsi" w:hAnsiTheme="minorHAnsi" w:cstheme="minorHAnsi"/>
                <w:spacing w:val="-3"/>
                <w:sz w:val="24"/>
                <w:szCs w:val="24"/>
              </w:rPr>
              <w:t xml:space="preserve"> </w:t>
            </w:r>
            <w:r w:rsidRPr="00A069DB">
              <w:rPr>
                <w:rFonts w:asciiTheme="minorHAnsi" w:hAnsiTheme="minorHAnsi" w:cstheme="minorHAnsi"/>
                <w:spacing w:val="-2"/>
                <w:sz w:val="24"/>
                <w:szCs w:val="24"/>
              </w:rPr>
              <w:t>Valve</w:t>
            </w:r>
          </w:p>
        </w:tc>
        <w:tc>
          <w:tcPr>
            <w:tcW w:w="4145" w:type="dxa"/>
            <w:gridSpan w:val="2"/>
            <w:tcBorders>
              <w:top w:val="single" w:sz="8" w:space="0" w:color="000000"/>
              <w:left w:val="single" w:sz="8" w:space="0" w:color="000000"/>
              <w:bottom w:val="single" w:sz="8" w:space="0" w:color="000000"/>
            </w:tcBorders>
          </w:tcPr>
          <w:p w14:paraId="2FBD3790"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pacing w:val="-4"/>
                <w:sz w:val="24"/>
                <w:szCs w:val="24"/>
              </w:rPr>
              <w:t>Hawk</w:t>
            </w:r>
          </w:p>
        </w:tc>
      </w:tr>
      <w:tr w:rsidR="003C502D" w:rsidRPr="00A069DB" w14:paraId="2F8F824D"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467BCCB7"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16695AC1"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62CB6285"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pacing w:val="-5"/>
                <w:sz w:val="24"/>
                <w:szCs w:val="24"/>
              </w:rPr>
              <w:t>RB</w:t>
            </w:r>
          </w:p>
        </w:tc>
      </w:tr>
      <w:tr w:rsidR="003C502D" w:rsidRPr="00A069DB" w14:paraId="596A72A7"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2F8692B9"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58B79960"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1683CD5F" w14:textId="77777777" w:rsidR="003C502D" w:rsidRPr="00A069DB" w:rsidRDefault="003C502D" w:rsidP="00006EAB">
            <w:pPr>
              <w:pStyle w:val="TableParagraph"/>
              <w:spacing w:before="0"/>
              <w:ind w:left="54"/>
              <w:rPr>
                <w:rFonts w:asciiTheme="minorHAnsi" w:hAnsiTheme="minorHAnsi" w:cstheme="minorHAnsi"/>
                <w:sz w:val="24"/>
                <w:szCs w:val="24"/>
              </w:rPr>
            </w:pPr>
            <w:r w:rsidRPr="00A069DB">
              <w:rPr>
                <w:rFonts w:asciiTheme="minorHAnsi" w:hAnsiTheme="minorHAnsi" w:cstheme="minorHAnsi"/>
                <w:spacing w:val="-2"/>
                <w:sz w:val="24"/>
                <w:szCs w:val="24"/>
              </w:rPr>
              <w:t>Varie</w:t>
            </w:r>
          </w:p>
        </w:tc>
      </w:tr>
      <w:tr w:rsidR="003C502D" w:rsidRPr="00A069DB" w14:paraId="1D9E56ED"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63BD52E6"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19</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71222069" w14:textId="77777777" w:rsidR="003C502D" w:rsidRPr="00A069DB" w:rsidRDefault="003C502D" w:rsidP="00006EAB">
            <w:pPr>
              <w:pStyle w:val="TableParagraph"/>
              <w:spacing w:before="0"/>
              <w:ind w:left="803" w:right="122" w:hanging="1"/>
              <w:jc w:val="left"/>
              <w:rPr>
                <w:rFonts w:asciiTheme="minorHAnsi" w:hAnsiTheme="minorHAnsi" w:cstheme="minorHAnsi"/>
                <w:sz w:val="24"/>
                <w:szCs w:val="24"/>
              </w:rPr>
            </w:pPr>
            <w:r w:rsidRPr="00A069DB">
              <w:rPr>
                <w:rFonts w:asciiTheme="minorHAnsi" w:hAnsiTheme="minorHAnsi" w:cstheme="minorHAnsi"/>
                <w:sz w:val="24"/>
                <w:szCs w:val="24"/>
              </w:rPr>
              <w:t>Electro</w:t>
            </w:r>
            <w:r w:rsidRPr="00A069DB">
              <w:rPr>
                <w:rFonts w:asciiTheme="minorHAnsi" w:hAnsiTheme="minorHAnsi" w:cstheme="minorHAnsi"/>
                <w:spacing w:val="-8"/>
                <w:sz w:val="24"/>
                <w:szCs w:val="24"/>
              </w:rPr>
              <w:t xml:space="preserve"> </w:t>
            </w:r>
            <w:r w:rsidRPr="00A069DB">
              <w:rPr>
                <w:rFonts w:asciiTheme="minorHAnsi" w:hAnsiTheme="minorHAnsi" w:cstheme="minorHAnsi"/>
                <w:sz w:val="24"/>
                <w:szCs w:val="24"/>
              </w:rPr>
              <w:t>Magnetic</w:t>
            </w:r>
            <w:r w:rsidRPr="00A069DB">
              <w:rPr>
                <w:rFonts w:asciiTheme="minorHAnsi" w:hAnsiTheme="minorHAnsi" w:cstheme="minorHAnsi"/>
                <w:spacing w:val="-7"/>
                <w:sz w:val="24"/>
                <w:szCs w:val="24"/>
              </w:rPr>
              <w:t xml:space="preserve"> </w:t>
            </w:r>
            <w:r w:rsidRPr="00A069DB">
              <w:rPr>
                <w:rFonts w:asciiTheme="minorHAnsi" w:hAnsiTheme="minorHAnsi" w:cstheme="minorHAnsi"/>
                <w:sz w:val="24"/>
                <w:szCs w:val="24"/>
              </w:rPr>
              <w:t>Flow</w:t>
            </w:r>
            <w:r w:rsidRPr="00A069DB">
              <w:rPr>
                <w:rFonts w:asciiTheme="minorHAnsi" w:hAnsiTheme="minorHAnsi" w:cstheme="minorHAnsi"/>
                <w:spacing w:val="-7"/>
                <w:sz w:val="24"/>
                <w:szCs w:val="24"/>
              </w:rPr>
              <w:t xml:space="preserve"> </w:t>
            </w:r>
            <w:r w:rsidRPr="00A069DB">
              <w:rPr>
                <w:rFonts w:asciiTheme="minorHAnsi" w:hAnsiTheme="minorHAnsi" w:cstheme="minorHAnsi"/>
                <w:sz w:val="24"/>
                <w:szCs w:val="24"/>
              </w:rPr>
              <w:t>meter</w:t>
            </w:r>
            <w:r w:rsidRPr="00A069DB">
              <w:rPr>
                <w:rFonts w:asciiTheme="minorHAnsi" w:hAnsiTheme="minorHAnsi" w:cstheme="minorHAnsi"/>
                <w:spacing w:val="-7"/>
                <w:sz w:val="24"/>
                <w:szCs w:val="24"/>
              </w:rPr>
              <w:t xml:space="preserve"> </w:t>
            </w:r>
            <w:r w:rsidRPr="00A069DB">
              <w:rPr>
                <w:rFonts w:asciiTheme="minorHAnsi" w:hAnsiTheme="minorHAnsi" w:cstheme="minorHAnsi"/>
                <w:sz w:val="24"/>
                <w:szCs w:val="24"/>
              </w:rPr>
              <w:t xml:space="preserve">BMS </w:t>
            </w:r>
            <w:r w:rsidRPr="00A069DB">
              <w:rPr>
                <w:rFonts w:asciiTheme="minorHAnsi" w:hAnsiTheme="minorHAnsi" w:cstheme="minorHAnsi"/>
                <w:spacing w:val="-2"/>
                <w:sz w:val="24"/>
                <w:szCs w:val="24"/>
              </w:rPr>
              <w:t>compatable</w:t>
            </w:r>
          </w:p>
        </w:tc>
        <w:tc>
          <w:tcPr>
            <w:tcW w:w="4145" w:type="dxa"/>
            <w:gridSpan w:val="2"/>
            <w:tcBorders>
              <w:top w:val="single" w:sz="8" w:space="0" w:color="000000"/>
              <w:left w:val="single" w:sz="8" w:space="0" w:color="000000"/>
              <w:bottom w:val="single" w:sz="8" w:space="0" w:color="000000"/>
            </w:tcBorders>
          </w:tcPr>
          <w:p w14:paraId="45425AB3"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pacing w:val="-2"/>
                <w:sz w:val="24"/>
                <w:szCs w:val="24"/>
              </w:rPr>
              <w:t>Pride</w:t>
            </w:r>
          </w:p>
        </w:tc>
      </w:tr>
      <w:tr w:rsidR="003C502D" w:rsidRPr="00A069DB" w14:paraId="62F1E6F9"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5E798A07"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77B116C4"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5FC35071"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2"/>
                <w:sz w:val="24"/>
                <w:szCs w:val="24"/>
              </w:rPr>
              <w:t>Fluitec</w:t>
            </w:r>
          </w:p>
        </w:tc>
      </w:tr>
      <w:tr w:rsidR="003C502D" w:rsidRPr="00A069DB" w14:paraId="02AB2616"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7536DC2F"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54A9EF55"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164F7E40"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2"/>
                <w:sz w:val="24"/>
                <w:szCs w:val="24"/>
              </w:rPr>
              <w:t>Omicron</w:t>
            </w:r>
          </w:p>
        </w:tc>
      </w:tr>
      <w:tr w:rsidR="003C502D" w:rsidRPr="00A069DB" w14:paraId="54FEEBDC"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7AE0BC62"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20</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1AA7E3C2" w14:textId="77777777" w:rsidR="003C502D" w:rsidRPr="00A069DB" w:rsidRDefault="003C502D" w:rsidP="00006EAB">
            <w:pPr>
              <w:pStyle w:val="TableParagraph"/>
              <w:spacing w:before="0"/>
              <w:ind w:left="47" w:right="5"/>
              <w:rPr>
                <w:rFonts w:asciiTheme="minorHAnsi" w:hAnsiTheme="minorHAnsi" w:cstheme="minorHAnsi"/>
                <w:sz w:val="24"/>
                <w:szCs w:val="24"/>
              </w:rPr>
            </w:pPr>
            <w:r w:rsidRPr="00A069DB">
              <w:rPr>
                <w:rFonts w:asciiTheme="minorHAnsi" w:hAnsiTheme="minorHAnsi" w:cstheme="minorHAnsi"/>
                <w:sz w:val="24"/>
                <w:szCs w:val="24"/>
              </w:rPr>
              <w:t>Water</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meter</w:t>
            </w:r>
            <w:r w:rsidRPr="00A069DB">
              <w:rPr>
                <w:rFonts w:asciiTheme="minorHAnsi" w:hAnsiTheme="minorHAnsi" w:cstheme="minorHAnsi"/>
                <w:spacing w:val="-1"/>
                <w:sz w:val="24"/>
                <w:szCs w:val="24"/>
              </w:rPr>
              <w:t xml:space="preserve"> </w:t>
            </w:r>
            <w:r w:rsidRPr="00A069DB">
              <w:rPr>
                <w:rFonts w:asciiTheme="minorHAnsi" w:hAnsiTheme="minorHAnsi" w:cstheme="minorHAnsi"/>
                <w:spacing w:val="-10"/>
                <w:sz w:val="24"/>
                <w:szCs w:val="24"/>
              </w:rPr>
              <w:t>-</w:t>
            </w:r>
          </w:p>
          <w:p w14:paraId="35D9401A" w14:textId="77777777" w:rsidR="003C502D" w:rsidRPr="00A069DB" w:rsidRDefault="003C502D" w:rsidP="00006EAB">
            <w:pPr>
              <w:pStyle w:val="TableParagraph"/>
              <w:spacing w:before="0"/>
              <w:ind w:left="47" w:right="5"/>
              <w:rPr>
                <w:rFonts w:asciiTheme="minorHAnsi" w:hAnsiTheme="minorHAnsi" w:cstheme="minorHAnsi"/>
                <w:sz w:val="24"/>
                <w:szCs w:val="24"/>
              </w:rPr>
            </w:pPr>
            <w:r w:rsidRPr="00A069DB">
              <w:rPr>
                <w:rFonts w:asciiTheme="minorHAnsi" w:hAnsiTheme="minorHAnsi" w:cstheme="minorHAnsi"/>
                <w:sz w:val="24"/>
                <w:szCs w:val="24"/>
              </w:rPr>
              <w:t>NON</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IBMS</w:t>
            </w:r>
            <w:r w:rsidRPr="00A069DB">
              <w:rPr>
                <w:rFonts w:asciiTheme="minorHAnsi" w:hAnsiTheme="minorHAnsi" w:cstheme="minorHAnsi"/>
                <w:spacing w:val="-4"/>
                <w:sz w:val="24"/>
                <w:szCs w:val="24"/>
              </w:rPr>
              <w:t xml:space="preserve"> </w:t>
            </w:r>
            <w:r w:rsidRPr="00A069DB">
              <w:rPr>
                <w:rFonts w:asciiTheme="minorHAnsi" w:hAnsiTheme="minorHAnsi" w:cstheme="minorHAnsi"/>
                <w:sz w:val="24"/>
                <w:szCs w:val="24"/>
              </w:rPr>
              <w:t>Mechanical</w:t>
            </w:r>
            <w:r w:rsidRPr="00A069DB">
              <w:rPr>
                <w:rFonts w:asciiTheme="minorHAnsi" w:hAnsiTheme="minorHAnsi" w:cstheme="minorHAnsi"/>
                <w:spacing w:val="-1"/>
                <w:sz w:val="24"/>
                <w:szCs w:val="24"/>
              </w:rPr>
              <w:t xml:space="preserve"> </w:t>
            </w:r>
            <w:r w:rsidRPr="00A069DB">
              <w:rPr>
                <w:rFonts w:asciiTheme="minorHAnsi" w:hAnsiTheme="minorHAnsi" w:cstheme="minorHAnsi"/>
                <w:spacing w:val="-4"/>
                <w:sz w:val="24"/>
                <w:szCs w:val="24"/>
              </w:rPr>
              <w:t>Type</w:t>
            </w:r>
          </w:p>
        </w:tc>
        <w:tc>
          <w:tcPr>
            <w:tcW w:w="4145" w:type="dxa"/>
            <w:gridSpan w:val="2"/>
            <w:tcBorders>
              <w:top w:val="single" w:sz="8" w:space="0" w:color="000000"/>
              <w:left w:val="single" w:sz="8" w:space="0" w:color="000000"/>
              <w:bottom w:val="single" w:sz="8" w:space="0" w:color="000000"/>
            </w:tcBorders>
          </w:tcPr>
          <w:p w14:paraId="6A7CE8E1" w14:textId="77777777" w:rsidR="003C502D" w:rsidRPr="00A069DB" w:rsidRDefault="003C502D" w:rsidP="00006EAB">
            <w:pPr>
              <w:pStyle w:val="TableParagraph"/>
              <w:spacing w:before="0"/>
              <w:ind w:left="59"/>
              <w:rPr>
                <w:rFonts w:asciiTheme="minorHAnsi" w:hAnsiTheme="minorHAnsi" w:cstheme="minorHAnsi"/>
                <w:sz w:val="24"/>
                <w:szCs w:val="24"/>
              </w:rPr>
            </w:pPr>
            <w:r w:rsidRPr="00A069DB">
              <w:rPr>
                <w:rFonts w:asciiTheme="minorHAnsi" w:hAnsiTheme="minorHAnsi" w:cstheme="minorHAnsi"/>
                <w:spacing w:val="-2"/>
                <w:sz w:val="24"/>
                <w:szCs w:val="24"/>
              </w:rPr>
              <w:t>Kranti</w:t>
            </w:r>
          </w:p>
        </w:tc>
      </w:tr>
      <w:tr w:rsidR="003C502D" w:rsidRPr="00A069DB" w14:paraId="3BBBC290"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52AB34E2"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0D189367"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02DB8CF8"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pacing w:val="-2"/>
                <w:sz w:val="24"/>
                <w:szCs w:val="24"/>
              </w:rPr>
              <w:t>Capstan</w:t>
            </w:r>
          </w:p>
        </w:tc>
      </w:tr>
      <w:tr w:rsidR="003C502D" w:rsidRPr="00A069DB" w14:paraId="71567D9A"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2D23D832"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5329C463"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045FFC16"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pacing w:val="-2"/>
                <w:sz w:val="24"/>
                <w:szCs w:val="24"/>
              </w:rPr>
              <w:t>Deshmesh</w:t>
            </w:r>
          </w:p>
        </w:tc>
      </w:tr>
      <w:tr w:rsidR="003C502D" w:rsidRPr="00A069DB" w14:paraId="09243A4C"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1E1D8431"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21</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6D652064" w14:textId="77777777" w:rsidR="003C502D" w:rsidRPr="00A069DB" w:rsidRDefault="003C502D" w:rsidP="00006EAB">
            <w:pPr>
              <w:pStyle w:val="TableParagraph"/>
              <w:spacing w:before="0"/>
              <w:ind w:left="47" w:right="3"/>
              <w:rPr>
                <w:rFonts w:asciiTheme="minorHAnsi" w:hAnsiTheme="minorHAnsi" w:cstheme="minorHAnsi"/>
                <w:sz w:val="24"/>
                <w:szCs w:val="24"/>
              </w:rPr>
            </w:pPr>
            <w:r w:rsidRPr="00A069DB">
              <w:rPr>
                <w:rFonts w:asciiTheme="minorHAnsi" w:hAnsiTheme="minorHAnsi" w:cstheme="minorHAnsi"/>
                <w:sz w:val="24"/>
                <w:szCs w:val="24"/>
              </w:rPr>
              <w:t>Pressure</w:t>
            </w:r>
            <w:r w:rsidRPr="00A069DB">
              <w:rPr>
                <w:rFonts w:asciiTheme="minorHAnsi" w:hAnsiTheme="minorHAnsi" w:cstheme="minorHAnsi"/>
                <w:spacing w:val="-2"/>
                <w:sz w:val="24"/>
                <w:szCs w:val="24"/>
              </w:rPr>
              <w:t xml:space="preserve"> Guage</w:t>
            </w:r>
          </w:p>
        </w:tc>
        <w:tc>
          <w:tcPr>
            <w:tcW w:w="4145" w:type="dxa"/>
            <w:gridSpan w:val="2"/>
            <w:tcBorders>
              <w:top w:val="single" w:sz="8" w:space="0" w:color="000000"/>
              <w:left w:val="single" w:sz="8" w:space="0" w:color="000000"/>
              <w:bottom w:val="single" w:sz="8" w:space="0" w:color="000000"/>
            </w:tcBorders>
          </w:tcPr>
          <w:p w14:paraId="5B989F4D"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pacing w:val="-2"/>
                <w:sz w:val="24"/>
                <w:szCs w:val="24"/>
              </w:rPr>
              <w:t>H.GURU</w:t>
            </w:r>
          </w:p>
        </w:tc>
      </w:tr>
      <w:tr w:rsidR="003C502D" w:rsidRPr="00A069DB" w14:paraId="1FD06A74"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4DDD299C"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389221C2"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5925F261" w14:textId="77777777" w:rsidR="003C502D" w:rsidRPr="00A069DB" w:rsidRDefault="003C502D" w:rsidP="00006EAB">
            <w:pPr>
              <w:pStyle w:val="TableParagraph"/>
              <w:spacing w:before="0"/>
              <w:ind w:left="54"/>
              <w:rPr>
                <w:rFonts w:asciiTheme="minorHAnsi" w:hAnsiTheme="minorHAnsi" w:cstheme="minorHAnsi"/>
                <w:sz w:val="24"/>
                <w:szCs w:val="24"/>
              </w:rPr>
            </w:pPr>
            <w:r w:rsidRPr="00A069DB">
              <w:rPr>
                <w:rFonts w:asciiTheme="minorHAnsi" w:hAnsiTheme="minorHAnsi" w:cstheme="minorHAnsi"/>
                <w:spacing w:val="-2"/>
                <w:sz w:val="24"/>
                <w:szCs w:val="24"/>
              </w:rPr>
              <w:t>FIEBIG</w:t>
            </w:r>
          </w:p>
        </w:tc>
      </w:tr>
      <w:tr w:rsidR="003C502D" w:rsidRPr="00A069DB" w14:paraId="1B3010AD"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1990973F"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5B06FAB7"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35CD2C7A"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pacing w:val="-4"/>
                <w:sz w:val="24"/>
                <w:szCs w:val="24"/>
              </w:rPr>
              <w:t>WIKA</w:t>
            </w:r>
          </w:p>
        </w:tc>
      </w:tr>
      <w:tr w:rsidR="003C502D" w:rsidRPr="00A069DB" w14:paraId="3747FEC1"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1DFC73D9"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22</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78F50BBE" w14:textId="77777777" w:rsidR="003C502D" w:rsidRPr="00A069DB" w:rsidRDefault="003C502D" w:rsidP="00006EAB">
            <w:pPr>
              <w:pStyle w:val="TableParagraph"/>
              <w:spacing w:before="0"/>
              <w:ind w:left="1105"/>
              <w:jc w:val="left"/>
              <w:rPr>
                <w:rFonts w:asciiTheme="minorHAnsi" w:hAnsiTheme="minorHAnsi" w:cstheme="minorHAnsi"/>
                <w:sz w:val="24"/>
                <w:szCs w:val="24"/>
              </w:rPr>
            </w:pPr>
            <w:r w:rsidRPr="00A069DB">
              <w:rPr>
                <w:rFonts w:asciiTheme="minorHAnsi" w:hAnsiTheme="minorHAnsi" w:cstheme="minorHAnsi"/>
                <w:sz w:val="24"/>
                <w:szCs w:val="24"/>
              </w:rPr>
              <w:t>Anticorrossive</w:t>
            </w:r>
            <w:r w:rsidRPr="00A069DB">
              <w:rPr>
                <w:rFonts w:asciiTheme="minorHAnsi" w:hAnsiTheme="minorHAnsi" w:cstheme="minorHAnsi"/>
                <w:spacing w:val="-6"/>
                <w:sz w:val="24"/>
                <w:szCs w:val="24"/>
              </w:rPr>
              <w:t xml:space="preserve"> </w:t>
            </w:r>
            <w:r w:rsidRPr="00A069DB">
              <w:rPr>
                <w:rFonts w:asciiTheme="minorHAnsi" w:hAnsiTheme="minorHAnsi" w:cstheme="minorHAnsi"/>
                <w:spacing w:val="-2"/>
                <w:sz w:val="24"/>
                <w:szCs w:val="24"/>
              </w:rPr>
              <w:t>Material</w:t>
            </w:r>
          </w:p>
        </w:tc>
        <w:tc>
          <w:tcPr>
            <w:tcW w:w="4145" w:type="dxa"/>
            <w:gridSpan w:val="2"/>
            <w:tcBorders>
              <w:top w:val="single" w:sz="8" w:space="0" w:color="000000"/>
              <w:left w:val="single" w:sz="8" w:space="0" w:color="000000"/>
              <w:bottom w:val="single" w:sz="8" w:space="0" w:color="000000"/>
            </w:tcBorders>
          </w:tcPr>
          <w:p w14:paraId="6BD075E7" w14:textId="77777777" w:rsidR="003C502D" w:rsidRPr="00A069DB" w:rsidRDefault="003C502D" w:rsidP="00006EAB">
            <w:pPr>
              <w:pStyle w:val="TableParagraph"/>
              <w:spacing w:before="0"/>
              <w:ind w:left="54"/>
              <w:rPr>
                <w:rFonts w:asciiTheme="minorHAnsi" w:hAnsiTheme="minorHAnsi" w:cstheme="minorHAnsi"/>
                <w:sz w:val="24"/>
                <w:szCs w:val="24"/>
              </w:rPr>
            </w:pPr>
            <w:r w:rsidRPr="00A069DB">
              <w:rPr>
                <w:rFonts w:asciiTheme="minorHAnsi" w:hAnsiTheme="minorHAnsi" w:cstheme="minorHAnsi"/>
                <w:sz w:val="24"/>
                <w:szCs w:val="24"/>
              </w:rPr>
              <w:t>I W</w:t>
            </w:r>
            <w:r w:rsidRPr="00A069DB">
              <w:rPr>
                <w:rFonts w:asciiTheme="minorHAnsi" w:hAnsiTheme="minorHAnsi" w:cstheme="minorHAnsi"/>
                <w:spacing w:val="-1"/>
                <w:sz w:val="24"/>
                <w:szCs w:val="24"/>
              </w:rPr>
              <w:t xml:space="preserve"> </w:t>
            </w:r>
            <w:r w:rsidRPr="00A069DB">
              <w:rPr>
                <w:rFonts w:asciiTheme="minorHAnsi" w:hAnsiTheme="minorHAnsi" w:cstheme="minorHAnsi"/>
                <w:spacing w:val="-10"/>
                <w:sz w:val="24"/>
                <w:szCs w:val="24"/>
              </w:rPr>
              <w:t>L</w:t>
            </w:r>
          </w:p>
        </w:tc>
      </w:tr>
      <w:tr w:rsidR="003C502D" w:rsidRPr="00A069DB" w14:paraId="75FC10CD"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6004F1E0"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38C00E52"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3AF22180"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2"/>
                <w:sz w:val="24"/>
                <w:szCs w:val="24"/>
              </w:rPr>
              <w:t>RUSTECH</w:t>
            </w:r>
          </w:p>
        </w:tc>
      </w:tr>
      <w:tr w:rsidR="003C502D" w:rsidRPr="00A069DB" w14:paraId="3C01CD13"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621D787D"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1FA44288"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7B991D31"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2"/>
                <w:sz w:val="24"/>
                <w:szCs w:val="24"/>
              </w:rPr>
              <w:t>Pypkote</w:t>
            </w:r>
          </w:p>
        </w:tc>
      </w:tr>
      <w:tr w:rsidR="003C502D" w:rsidRPr="00A069DB" w14:paraId="3830EF91"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2C251783"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23</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2603CC9D" w14:textId="77777777" w:rsidR="003C502D" w:rsidRPr="00A069DB" w:rsidRDefault="003C502D" w:rsidP="00006EAB">
            <w:pPr>
              <w:pStyle w:val="TableParagraph"/>
              <w:spacing w:before="0"/>
              <w:ind w:left="47" w:right="1"/>
              <w:rPr>
                <w:rFonts w:asciiTheme="minorHAnsi" w:hAnsiTheme="minorHAnsi" w:cstheme="minorHAnsi"/>
                <w:sz w:val="24"/>
                <w:szCs w:val="24"/>
              </w:rPr>
            </w:pPr>
            <w:r w:rsidRPr="00A069DB">
              <w:rPr>
                <w:rFonts w:asciiTheme="minorHAnsi" w:hAnsiTheme="minorHAnsi" w:cstheme="minorHAnsi"/>
                <w:spacing w:val="-2"/>
                <w:sz w:val="24"/>
                <w:szCs w:val="24"/>
              </w:rPr>
              <w:t>Paint</w:t>
            </w:r>
          </w:p>
        </w:tc>
        <w:tc>
          <w:tcPr>
            <w:tcW w:w="4145" w:type="dxa"/>
            <w:gridSpan w:val="2"/>
            <w:tcBorders>
              <w:top w:val="single" w:sz="8" w:space="0" w:color="000000"/>
              <w:left w:val="single" w:sz="8" w:space="0" w:color="000000"/>
              <w:bottom w:val="single" w:sz="8" w:space="0" w:color="000000"/>
            </w:tcBorders>
          </w:tcPr>
          <w:p w14:paraId="7ACD7C92" w14:textId="77777777" w:rsidR="003C502D" w:rsidRPr="00A069DB" w:rsidRDefault="003C502D" w:rsidP="00006EAB">
            <w:pPr>
              <w:pStyle w:val="TableParagraph"/>
              <w:spacing w:before="0"/>
              <w:ind w:left="53"/>
              <w:rPr>
                <w:rFonts w:asciiTheme="minorHAnsi" w:hAnsiTheme="minorHAnsi" w:cstheme="minorHAnsi"/>
                <w:sz w:val="24"/>
                <w:szCs w:val="24"/>
              </w:rPr>
            </w:pPr>
            <w:r w:rsidRPr="00A069DB">
              <w:rPr>
                <w:rFonts w:asciiTheme="minorHAnsi" w:hAnsiTheme="minorHAnsi" w:cstheme="minorHAnsi"/>
                <w:spacing w:val="-2"/>
                <w:sz w:val="24"/>
                <w:szCs w:val="24"/>
              </w:rPr>
              <w:t>ASIAN</w:t>
            </w:r>
          </w:p>
        </w:tc>
      </w:tr>
      <w:tr w:rsidR="003C502D" w:rsidRPr="00A069DB" w14:paraId="1A8CA529"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48635156"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25342AE8"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5D5ED7E0"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pacing w:val="-2"/>
                <w:sz w:val="24"/>
                <w:szCs w:val="24"/>
              </w:rPr>
              <w:t>BERGER</w:t>
            </w:r>
          </w:p>
        </w:tc>
      </w:tr>
      <w:tr w:rsidR="003C502D" w:rsidRPr="00A069DB" w14:paraId="12E97600"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20A8E83E"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0AE25DE8"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2939366B" w14:textId="77777777" w:rsidR="003C502D" w:rsidRPr="00A069DB" w:rsidRDefault="003C502D" w:rsidP="00006EAB">
            <w:pPr>
              <w:pStyle w:val="TableParagraph"/>
              <w:spacing w:before="0"/>
              <w:ind w:left="53"/>
              <w:rPr>
                <w:rFonts w:asciiTheme="minorHAnsi" w:hAnsiTheme="minorHAnsi" w:cstheme="minorHAnsi"/>
                <w:sz w:val="24"/>
                <w:szCs w:val="24"/>
              </w:rPr>
            </w:pPr>
            <w:r w:rsidRPr="00A069DB">
              <w:rPr>
                <w:rFonts w:asciiTheme="minorHAnsi" w:hAnsiTheme="minorHAnsi" w:cstheme="minorHAnsi"/>
                <w:spacing w:val="-2"/>
                <w:sz w:val="24"/>
                <w:szCs w:val="24"/>
              </w:rPr>
              <w:t>NEROLAC</w:t>
            </w:r>
          </w:p>
        </w:tc>
      </w:tr>
      <w:tr w:rsidR="003C502D" w:rsidRPr="00A069DB" w14:paraId="51A74F84"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21608A49"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24</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0FA5D369" w14:textId="77777777" w:rsidR="003C502D" w:rsidRPr="00A069DB" w:rsidRDefault="003C502D" w:rsidP="00006EAB">
            <w:pPr>
              <w:pStyle w:val="TableParagraph"/>
              <w:spacing w:before="0"/>
              <w:ind w:left="955"/>
              <w:jc w:val="left"/>
              <w:rPr>
                <w:rFonts w:asciiTheme="minorHAnsi" w:hAnsiTheme="minorHAnsi" w:cstheme="minorHAnsi"/>
                <w:sz w:val="24"/>
                <w:szCs w:val="24"/>
              </w:rPr>
            </w:pPr>
            <w:r w:rsidRPr="00A069DB">
              <w:rPr>
                <w:rFonts w:asciiTheme="minorHAnsi" w:hAnsiTheme="minorHAnsi" w:cstheme="minorHAnsi"/>
                <w:sz w:val="24"/>
                <w:szCs w:val="24"/>
              </w:rPr>
              <w:t>Level</w:t>
            </w:r>
            <w:r w:rsidRPr="00A069DB">
              <w:rPr>
                <w:rFonts w:asciiTheme="minorHAnsi" w:hAnsiTheme="minorHAnsi" w:cstheme="minorHAnsi"/>
                <w:spacing w:val="-3"/>
                <w:sz w:val="24"/>
                <w:szCs w:val="24"/>
              </w:rPr>
              <w:t xml:space="preserve"> </w:t>
            </w:r>
            <w:r w:rsidRPr="00A069DB">
              <w:rPr>
                <w:rFonts w:asciiTheme="minorHAnsi" w:hAnsiTheme="minorHAnsi" w:cstheme="minorHAnsi"/>
                <w:sz w:val="24"/>
                <w:szCs w:val="24"/>
              </w:rPr>
              <w:t>Controller</w:t>
            </w:r>
            <w:r w:rsidRPr="00A069DB">
              <w:rPr>
                <w:rFonts w:asciiTheme="minorHAnsi" w:hAnsiTheme="minorHAnsi" w:cstheme="minorHAnsi"/>
                <w:spacing w:val="-1"/>
                <w:sz w:val="24"/>
                <w:szCs w:val="24"/>
              </w:rPr>
              <w:t xml:space="preserve"> </w:t>
            </w:r>
            <w:r w:rsidRPr="00A069DB">
              <w:rPr>
                <w:rFonts w:asciiTheme="minorHAnsi" w:hAnsiTheme="minorHAnsi" w:cstheme="minorHAnsi"/>
                <w:sz w:val="24"/>
                <w:szCs w:val="24"/>
              </w:rPr>
              <w:t xml:space="preserve">&amp; </w:t>
            </w:r>
            <w:r w:rsidRPr="00A069DB">
              <w:rPr>
                <w:rFonts w:asciiTheme="minorHAnsi" w:hAnsiTheme="minorHAnsi" w:cstheme="minorHAnsi"/>
                <w:spacing w:val="-2"/>
                <w:sz w:val="24"/>
                <w:szCs w:val="24"/>
              </w:rPr>
              <w:t>Indicator</w:t>
            </w:r>
          </w:p>
        </w:tc>
        <w:tc>
          <w:tcPr>
            <w:tcW w:w="4145" w:type="dxa"/>
            <w:gridSpan w:val="2"/>
            <w:tcBorders>
              <w:top w:val="single" w:sz="8" w:space="0" w:color="000000"/>
              <w:left w:val="single" w:sz="8" w:space="0" w:color="000000"/>
              <w:bottom w:val="single" w:sz="8" w:space="0" w:color="000000"/>
            </w:tcBorders>
          </w:tcPr>
          <w:p w14:paraId="67AC2228"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z w:val="24"/>
                <w:szCs w:val="24"/>
              </w:rPr>
              <w:t>Lehry</w:t>
            </w:r>
            <w:r w:rsidRPr="00A069DB">
              <w:rPr>
                <w:rFonts w:asciiTheme="minorHAnsi" w:hAnsiTheme="minorHAnsi" w:cstheme="minorHAnsi"/>
                <w:spacing w:val="1"/>
                <w:sz w:val="24"/>
                <w:szCs w:val="24"/>
              </w:rPr>
              <w:t xml:space="preserve"> </w:t>
            </w:r>
            <w:r w:rsidRPr="00A069DB">
              <w:rPr>
                <w:rFonts w:asciiTheme="minorHAnsi" w:hAnsiTheme="minorHAnsi" w:cstheme="minorHAnsi"/>
                <w:spacing w:val="-2"/>
                <w:sz w:val="24"/>
                <w:szCs w:val="24"/>
              </w:rPr>
              <w:t>instrumentation</w:t>
            </w:r>
          </w:p>
        </w:tc>
      </w:tr>
      <w:tr w:rsidR="003C502D" w:rsidRPr="00A069DB" w14:paraId="04DFE9CD"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1AA265E1"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632B23EE"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090E4E56"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z w:val="24"/>
                <w:szCs w:val="24"/>
              </w:rPr>
              <w:t>Aqua</w:t>
            </w:r>
            <w:r w:rsidRPr="00A069DB">
              <w:rPr>
                <w:rFonts w:asciiTheme="minorHAnsi" w:hAnsiTheme="minorHAnsi" w:cstheme="minorHAnsi"/>
                <w:spacing w:val="-2"/>
                <w:sz w:val="24"/>
                <w:szCs w:val="24"/>
              </w:rPr>
              <w:t xml:space="preserve"> intel</w:t>
            </w:r>
          </w:p>
        </w:tc>
      </w:tr>
      <w:tr w:rsidR="003C502D" w:rsidRPr="00A069DB" w14:paraId="63E1C986"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1D190590"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63F71F9B"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1A84634A"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z w:val="24"/>
                <w:szCs w:val="24"/>
              </w:rPr>
              <w:t>Sri</w:t>
            </w:r>
            <w:r w:rsidRPr="00A069DB">
              <w:rPr>
                <w:rFonts w:asciiTheme="minorHAnsi" w:hAnsiTheme="minorHAnsi" w:cstheme="minorHAnsi"/>
                <w:spacing w:val="-4"/>
                <w:sz w:val="24"/>
                <w:szCs w:val="24"/>
              </w:rPr>
              <w:t xml:space="preserve"> </w:t>
            </w:r>
            <w:r w:rsidRPr="00A069DB">
              <w:rPr>
                <w:rFonts w:asciiTheme="minorHAnsi" w:hAnsiTheme="minorHAnsi" w:cstheme="minorHAnsi"/>
                <w:spacing w:val="-2"/>
                <w:sz w:val="24"/>
                <w:szCs w:val="24"/>
              </w:rPr>
              <w:t>vinayaka</w:t>
            </w:r>
          </w:p>
        </w:tc>
      </w:tr>
      <w:tr w:rsidR="003C502D" w:rsidRPr="00A069DB" w14:paraId="4C6AE21A"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67FD09FF"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71756030"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3EF80880"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z w:val="24"/>
                <w:szCs w:val="24"/>
              </w:rPr>
              <w:t>Filpro</w:t>
            </w:r>
            <w:r w:rsidRPr="00A069DB">
              <w:rPr>
                <w:rFonts w:asciiTheme="minorHAnsi" w:hAnsiTheme="minorHAnsi" w:cstheme="minorHAnsi"/>
                <w:spacing w:val="-4"/>
                <w:sz w:val="24"/>
                <w:szCs w:val="24"/>
              </w:rPr>
              <w:t xml:space="preserve"> </w:t>
            </w:r>
            <w:r w:rsidRPr="00A069DB">
              <w:rPr>
                <w:rFonts w:asciiTheme="minorHAnsi" w:hAnsiTheme="minorHAnsi" w:cstheme="minorHAnsi"/>
                <w:spacing w:val="-2"/>
                <w:sz w:val="24"/>
                <w:szCs w:val="24"/>
              </w:rPr>
              <w:t>electronics</w:t>
            </w:r>
          </w:p>
        </w:tc>
      </w:tr>
      <w:tr w:rsidR="003C502D" w:rsidRPr="00A069DB" w14:paraId="7D55AEC3"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3B70E3DA"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25</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74E1E4F4" w14:textId="77777777" w:rsidR="003C502D" w:rsidRPr="00A069DB" w:rsidRDefault="003C502D" w:rsidP="00006EAB">
            <w:pPr>
              <w:pStyle w:val="TableParagraph"/>
              <w:spacing w:before="0"/>
              <w:ind w:left="1528" w:hanging="1093"/>
              <w:jc w:val="left"/>
              <w:rPr>
                <w:rFonts w:asciiTheme="minorHAnsi" w:hAnsiTheme="minorHAnsi" w:cstheme="minorHAnsi"/>
                <w:sz w:val="24"/>
                <w:szCs w:val="24"/>
              </w:rPr>
            </w:pPr>
            <w:r w:rsidRPr="00A069DB">
              <w:rPr>
                <w:rFonts w:asciiTheme="minorHAnsi" w:hAnsiTheme="minorHAnsi" w:cstheme="minorHAnsi"/>
                <w:sz w:val="24"/>
                <w:szCs w:val="24"/>
              </w:rPr>
              <w:t>Expansion</w:t>
            </w:r>
            <w:r w:rsidRPr="00A069DB">
              <w:rPr>
                <w:rFonts w:asciiTheme="minorHAnsi" w:hAnsiTheme="minorHAnsi" w:cstheme="minorHAnsi"/>
                <w:spacing w:val="-7"/>
                <w:sz w:val="24"/>
                <w:szCs w:val="24"/>
              </w:rPr>
              <w:t xml:space="preserve"> </w:t>
            </w:r>
            <w:r w:rsidRPr="00A069DB">
              <w:rPr>
                <w:rFonts w:asciiTheme="minorHAnsi" w:hAnsiTheme="minorHAnsi" w:cstheme="minorHAnsi"/>
                <w:sz w:val="24"/>
                <w:szCs w:val="24"/>
              </w:rPr>
              <w:t>Bellows,</w:t>
            </w:r>
            <w:r w:rsidRPr="00A069DB">
              <w:rPr>
                <w:rFonts w:asciiTheme="minorHAnsi" w:hAnsiTheme="minorHAnsi" w:cstheme="minorHAnsi"/>
                <w:spacing w:val="-6"/>
                <w:sz w:val="24"/>
                <w:szCs w:val="24"/>
              </w:rPr>
              <w:t xml:space="preserve"> </w:t>
            </w:r>
            <w:r w:rsidRPr="00A069DB">
              <w:rPr>
                <w:rFonts w:asciiTheme="minorHAnsi" w:hAnsiTheme="minorHAnsi" w:cstheme="minorHAnsi"/>
                <w:sz w:val="24"/>
                <w:szCs w:val="24"/>
              </w:rPr>
              <w:t>Anti</w:t>
            </w:r>
            <w:r w:rsidRPr="00A069DB">
              <w:rPr>
                <w:rFonts w:asciiTheme="minorHAnsi" w:hAnsiTheme="minorHAnsi" w:cstheme="minorHAnsi"/>
                <w:spacing w:val="-8"/>
                <w:sz w:val="24"/>
                <w:szCs w:val="24"/>
              </w:rPr>
              <w:t xml:space="preserve"> </w:t>
            </w:r>
            <w:r w:rsidRPr="00A069DB">
              <w:rPr>
                <w:rFonts w:asciiTheme="minorHAnsi" w:hAnsiTheme="minorHAnsi" w:cstheme="minorHAnsi"/>
                <w:sz w:val="24"/>
                <w:szCs w:val="24"/>
              </w:rPr>
              <w:t>Vibration</w:t>
            </w:r>
            <w:r w:rsidRPr="00A069DB">
              <w:rPr>
                <w:rFonts w:asciiTheme="minorHAnsi" w:hAnsiTheme="minorHAnsi" w:cstheme="minorHAnsi"/>
                <w:spacing w:val="-7"/>
                <w:sz w:val="24"/>
                <w:szCs w:val="24"/>
              </w:rPr>
              <w:t xml:space="preserve"> </w:t>
            </w:r>
            <w:r w:rsidRPr="00A069DB">
              <w:rPr>
                <w:rFonts w:asciiTheme="minorHAnsi" w:hAnsiTheme="minorHAnsi" w:cstheme="minorHAnsi"/>
                <w:sz w:val="24"/>
                <w:szCs w:val="24"/>
              </w:rPr>
              <w:t>Mounting</w:t>
            </w:r>
            <w:r w:rsidRPr="00A069DB">
              <w:rPr>
                <w:rFonts w:asciiTheme="minorHAnsi" w:hAnsiTheme="minorHAnsi" w:cstheme="minorHAnsi"/>
                <w:spacing w:val="-7"/>
                <w:sz w:val="24"/>
                <w:szCs w:val="24"/>
              </w:rPr>
              <w:t xml:space="preserve"> </w:t>
            </w:r>
            <w:r w:rsidRPr="00A069DB">
              <w:rPr>
                <w:rFonts w:asciiTheme="minorHAnsi" w:hAnsiTheme="minorHAnsi" w:cstheme="minorHAnsi"/>
                <w:sz w:val="24"/>
                <w:szCs w:val="24"/>
              </w:rPr>
              <w:t>&amp; Flexible Connections</w:t>
            </w:r>
          </w:p>
        </w:tc>
        <w:tc>
          <w:tcPr>
            <w:tcW w:w="4145" w:type="dxa"/>
            <w:gridSpan w:val="2"/>
            <w:tcBorders>
              <w:top w:val="single" w:sz="8" w:space="0" w:color="000000"/>
              <w:left w:val="single" w:sz="8" w:space="0" w:color="000000"/>
              <w:bottom w:val="single" w:sz="8" w:space="0" w:color="000000"/>
            </w:tcBorders>
          </w:tcPr>
          <w:p w14:paraId="19195EC7" w14:textId="77777777" w:rsidR="003C502D" w:rsidRPr="00A069DB" w:rsidRDefault="003C502D" w:rsidP="00006EAB">
            <w:pPr>
              <w:pStyle w:val="TableParagraph"/>
              <w:spacing w:before="0"/>
              <w:ind w:left="54"/>
              <w:rPr>
                <w:rFonts w:asciiTheme="minorHAnsi" w:hAnsiTheme="minorHAnsi" w:cstheme="minorHAnsi"/>
                <w:sz w:val="24"/>
                <w:szCs w:val="24"/>
              </w:rPr>
            </w:pPr>
            <w:r w:rsidRPr="00A069DB">
              <w:rPr>
                <w:rFonts w:asciiTheme="minorHAnsi" w:hAnsiTheme="minorHAnsi" w:cstheme="minorHAnsi"/>
                <w:sz w:val="24"/>
                <w:szCs w:val="24"/>
              </w:rPr>
              <w:t>Easy</w:t>
            </w:r>
            <w:r w:rsidRPr="00A069DB">
              <w:rPr>
                <w:rFonts w:asciiTheme="minorHAnsi" w:hAnsiTheme="minorHAnsi" w:cstheme="minorHAnsi"/>
                <w:spacing w:val="-2"/>
                <w:sz w:val="24"/>
                <w:szCs w:val="24"/>
              </w:rPr>
              <w:t xml:space="preserve"> </w:t>
            </w:r>
            <w:r w:rsidRPr="00A069DB">
              <w:rPr>
                <w:rFonts w:asciiTheme="minorHAnsi" w:hAnsiTheme="minorHAnsi" w:cstheme="minorHAnsi"/>
                <w:spacing w:val="-4"/>
                <w:sz w:val="24"/>
                <w:szCs w:val="24"/>
              </w:rPr>
              <w:t>Flex</w:t>
            </w:r>
          </w:p>
        </w:tc>
      </w:tr>
      <w:tr w:rsidR="003C502D" w:rsidRPr="00A069DB" w14:paraId="24304813"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5B1E7110"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39E46754"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0A5CC64E"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z w:val="24"/>
                <w:szCs w:val="24"/>
              </w:rPr>
              <w:t>Resisto</w:t>
            </w:r>
            <w:r w:rsidRPr="00A069DB">
              <w:rPr>
                <w:rFonts w:asciiTheme="minorHAnsi" w:hAnsiTheme="minorHAnsi" w:cstheme="minorHAnsi"/>
                <w:spacing w:val="-8"/>
                <w:sz w:val="24"/>
                <w:szCs w:val="24"/>
              </w:rPr>
              <w:t xml:space="preserve"> </w:t>
            </w:r>
            <w:r w:rsidRPr="00A069DB">
              <w:rPr>
                <w:rFonts w:asciiTheme="minorHAnsi" w:hAnsiTheme="minorHAnsi" w:cstheme="minorHAnsi"/>
                <w:spacing w:val="-4"/>
                <w:sz w:val="24"/>
                <w:szCs w:val="24"/>
              </w:rPr>
              <w:t>Flex</w:t>
            </w:r>
          </w:p>
        </w:tc>
      </w:tr>
      <w:tr w:rsidR="003C502D" w:rsidRPr="00A069DB" w14:paraId="61074B69"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6B49BB0B"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26</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06999367" w14:textId="77777777" w:rsidR="003C502D" w:rsidRPr="00A069DB" w:rsidRDefault="003C502D" w:rsidP="00006EAB">
            <w:pPr>
              <w:pStyle w:val="TableParagraph"/>
              <w:spacing w:before="0"/>
              <w:ind w:left="1257"/>
              <w:jc w:val="left"/>
              <w:rPr>
                <w:rFonts w:asciiTheme="minorHAnsi" w:hAnsiTheme="minorHAnsi" w:cstheme="minorHAnsi"/>
                <w:sz w:val="24"/>
                <w:szCs w:val="24"/>
              </w:rPr>
            </w:pPr>
            <w:r w:rsidRPr="00A069DB">
              <w:rPr>
                <w:rFonts w:asciiTheme="minorHAnsi" w:hAnsiTheme="minorHAnsi" w:cstheme="minorHAnsi"/>
                <w:sz w:val="24"/>
                <w:szCs w:val="24"/>
              </w:rPr>
              <w:t>Anchor</w:t>
            </w:r>
            <w:r w:rsidRPr="00A069DB">
              <w:rPr>
                <w:rFonts w:asciiTheme="minorHAnsi" w:hAnsiTheme="minorHAnsi" w:cstheme="minorHAnsi"/>
                <w:spacing w:val="-4"/>
                <w:sz w:val="24"/>
                <w:szCs w:val="24"/>
              </w:rPr>
              <w:t xml:space="preserve"> </w:t>
            </w:r>
            <w:r w:rsidRPr="00A069DB">
              <w:rPr>
                <w:rFonts w:asciiTheme="minorHAnsi" w:hAnsiTheme="minorHAnsi" w:cstheme="minorHAnsi"/>
                <w:spacing w:val="-2"/>
                <w:sz w:val="24"/>
                <w:szCs w:val="24"/>
              </w:rPr>
              <w:t>Fasteners</w:t>
            </w:r>
          </w:p>
        </w:tc>
        <w:tc>
          <w:tcPr>
            <w:tcW w:w="4145" w:type="dxa"/>
            <w:gridSpan w:val="2"/>
            <w:tcBorders>
              <w:top w:val="single" w:sz="8" w:space="0" w:color="000000"/>
              <w:left w:val="single" w:sz="8" w:space="0" w:color="000000"/>
              <w:bottom w:val="single" w:sz="8" w:space="0" w:color="000000"/>
            </w:tcBorders>
          </w:tcPr>
          <w:p w14:paraId="4CB89A61" w14:textId="77777777" w:rsidR="003C502D" w:rsidRPr="00A069DB" w:rsidRDefault="003C502D" w:rsidP="00006EAB">
            <w:pPr>
              <w:pStyle w:val="TableParagraph"/>
              <w:spacing w:before="0"/>
              <w:ind w:left="59"/>
              <w:rPr>
                <w:rFonts w:asciiTheme="minorHAnsi" w:hAnsiTheme="minorHAnsi" w:cstheme="minorHAnsi"/>
                <w:sz w:val="24"/>
                <w:szCs w:val="24"/>
              </w:rPr>
            </w:pPr>
            <w:r w:rsidRPr="00A069DB">
              <w:rPr>
                <w:rFonts w:asciiTheme="minorHAnsi" w:hAnsiTheme="minorHAnsi" w:cstheme="minorHAnsi"/>
                <w:spacing w:val="-2"/>
                <w:sz w:val="24"/>
                <w:szCs w:val="24"/>
              </w:rPr>
              <w:t>Hilti</w:t>
            </w:r>
          </w:p>
        </w:tc>
      </w:tr>
      <w:tr w:rsidR="003C502D" w:rsidRPr="00A069DB" w14:paraId="7FFF496C"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6FE4E29E"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3AD6C1AF"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5BD11AD5" w14:textId="77777777" w:rsidR="003C502D" w:rsidRPr="00A069DB" w:rsidRDefault="003C502D" w:rsidP="00006EAB">
            <w:pPr>
              <w:pStyle w:val="TableParagraph"/>
              <w:spacing w:before="0"/>
              <w:ind w:left="53"/>
              <w:rPr>
                <w:rFonts w:asciiTheme="minorHAnsi" w:hAnsiTheme="minorHAnsi" w:cstheme="minorHAnsi"/>
                <w:sz w:val="24"/>
                <w:szCs w:val="24"/>
              </w:rPr>
            </w:pPr>
            <w:r w:rsidRPr="00A069DB">
              <w:rPr>
                <w:rFonts w:asciiTheme="minorHAnsi" w:hAnsiTheme="minorHAnsi" w:cstheme="minorHAnsi"/>
                <w:spacing w:val="-2"/>
                <w:sz w:val="24"/>
                <w:szCs w:val="24"/>
              </w:rPr>
              <w:t>Fisher</w:t>
            </w:r>
          </w:p>
        </w:tc>
      </w:tr>
      <w:tr w:rsidR="003C502D" w:rsidRPr="00A069DB" w14:paraId="4ADDA3D8"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7FB0B196"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27</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3899C359" w14:textId="77777777" w:rsidR="003C502D" w:rsidRPr="00A069DB" w:rsidRDefault="003C502D" w:rsidP="00006EAB">
            <w:pPr>
              <w:pStyle w:val="TableParagraph"/>
              <w:spacing w:before="0"/>
              <w:ind w:left="802"/>
              <w:jc w:val="left"/>
              <w:rPr>
                <w:rFonts w:asciiTheme="minorHAnsi" w:hAnsiTheme="minorHAnsi" w:cstheme="minorHAnsi"/>
                <w:sz w:val="24"/>
                <w:szCs w:val="24"/>
              </w:rPr>
            </w:pPr>
            <w:r w:rsidRPr="00A069DB">
              <w:rPr>
                <w:rFonts w:asciiTheme="minorHAnsi" w:hAnsiTheme="minorHAnsi" w:cstheme="minorHAnsi"/>
                <w:sz w:val="24"/>
                <w:szCs w:val="24"/>
              </w:rPr>
              <w:t>Insulation</w:t>
            </w:r>
            <w:r w:rsidRPr="00A069DB">
              <w:rPr>
                <w:rFonts w:asciiTheme="minorHAnsi" w:hAnsiTheme="minorHAnsi" w:cstheme="minorHAnsi"/>
                <w:spacing w:val="-4"/>
                <w:sz w:val="24"/>
                <w:szCs w:val="24"/>
              </w:rPr>
              <w:t xml:space="preserve"> </w:t>
            </w:r>
            <w:r w:rsidRPr="00A069DB">
              <w:rPr>
                <w:rFonts w:asciiTheme="minorHAnsi" w:hAnsiTheme="minorHAnsi" w:cstheme="minorHAnsi"/>
                <w:sz w:val="24"/>
                <w:szCs w:val="24"/>
              </w:rPr>
              <w:t>for</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Hot</w:t>
            </w:r>
            <w:r w:rsidRPr="00A069DB">
              <w:rPr>
                <w:rFonts w:asciiTheme="minorHAnsi" w:hAnsiTheme="minorHAnsi" w:cstheme="minorHAnsi"/>
                <w:spacing w:val="-4"/>
                <w:sz w:val="24"/>
                <w:szCs w:val="24"/>
              </w:rPr>
              <w:t xml:space="preserve"> </w:t>
            </w:r>
            <w:r w:rsidRPr="00A069DB">
              <w:rPr>
                <w:rFonts w:asciiTheme="minorHAnsi" w:hAnsiTheme="minorHAnsi" w:cstheme="minorHAnsi"/>
                <w:sz w:val="24"/>
                <w:szCs w:val="24"/>
              </w:rPr>
              <w:t>Water</w:t>
            </w:r>
            <w:r w:rsidRPr="00A069DB">
              <w:rPr>
                <w:rFonts w:asciiTheme="minorHAnsi" w:hAnsiTheme="minorHAnsi" w:cstheme="minorHAnsi"/>
                <w:spacing w:val="-2"/>
                <w:sz w:val="24"/>
                <w:szCs w:val="24"/>
              </w:rPr>
              <w:t xml:space="preserve"> Pipes</w:t>
            </w:r>
          </w:p>
        </w:tc>
        <w:tc>
          <w:tcPr>
            <w:tcW w:w="4145" w:type="dxa"/>
            <w:gridSpan w:val="2"/>
            <w:tcBorders>
              <w:top w:val="single" w:sz="8" w:space="0" w:color="000000"/>
              <w:left w:val="single" w:sz="8" w:space="0" w:color="000000"/>
              <w:bottom w:val="single" w:sz="8" w:space="0" w:color="000000"/>
            </w:tcBorders>
          </w:tcPr>
          <w:p w14:paraId="7DE810E9"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pacing w:val="-2"/>
                <w:sz w:val="24"/>
                <w:szCs w:val="24"/>
              </w:rPr>
              <w:t>Armaflex</w:t>
            </w:r>
          </w:p>
        </w:tc>
      </w:tr>
      <w:tr w:rsidR="003C502D" w:rsidRPr="00A069DB" w14:paraId="2244E294"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33E37035"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375479D2"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3ED23B97"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z w:val="24"/>
                <w:szCs w:val="24"/>
              </w:rPr>
              <w:t>K-</w:t>
            </w:r>
            <w:r w:rsidRPr="00A069DB">
              <w:rPr>
                <w:rFonts w:asciiTheme="minorHAnsi" w:hAnsiTheme="minorHAnsi" w:cstheme="minorHAnsi"/>
                <w:spacing w:val="-4"/>
                <w:sz w:val="24"/>
                <w:szCs w:val="24"/>
              </w:rPr>
              <w:t>Flex</w:t>
            </w:r>
          </w:p>
        </w:tc>
      </w:tr>
      <w:tr w:rsidR="003C502D" w:rsidRPr="00A069DB" w14:paraId="1E2DCAF7"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47B50F9F"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08252806"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147D18D1"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z w:val="24"/>
                <w:szCs w:val="24"/>
              </w:rPr>
              <w:t>A-</w:t>
            </w:r>
            <w:r w:rsidRPr="00A069DB">
              <w:rPr>
                <w:rFonts w:asciiTheme="minorHAnsi" w:hAnsiTheme="minorHAnsi" w:cstheme="minorHAnsi"/>
                <w:spacing w:val="-4"/>
                <w:sz w:val="24"/>
                <w:szCs w:val="24"/>
              </w:rPr>
              <w:t>Flex</w:t>
            </w:r>
          </w:p>
        </w:tc>
      </w:tr>
      <w:tr w:rsidR="003C502D" w:rsidRPr="00A069DB" w14:paraId="62F8A693"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5DD032AE"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28</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17352BF5" w14:textId="77777777" w:rsidR="003C502D" w:rsidRPr="00A069DB" w:rsidRDefault="003C502D" w:rsidP="00006EAB">
            <w:pPr>
              <w:pStyle w:val="TableParagraph"/>
              <w:spacing w:before="0"/>
              <w:ind w:left="47" w:right="3"/>
              <w:rPr>
                <w:rFonts w:asciiTheme="minorHAnsi" w:hAnsiTheme="minorHAnsi" w:cstheme="minorHAnsi"/>
                <w:sz w:val="24"/>
                <w:szCs w:val="24"/>
              </w:rPr>
            </w:pPr>
            <w:r w:rsidRPr="00A069DB">
              <w:rPr>
                <w:rFonts w:asciiTheme="minorHAnsi" w:hAnsiTheme="minorHAnsi" w:cstheme="minorHAnsi"/>
                <w:sz w:val="24"/>
                <w:szCs w:val="24"/>
              </w:rPr>
              <w:t>Grease</w:t>
            </w:r>
            <w:r w:rsidRPr="00A069DB">
              <w:rPr>
                <w:rFonts w:asciiTheme="minorHAnsi" w:hAnsiTheme="minorHAnsi" w:cstheme="minorHAnsi"/>
                <w:spacing w:val="-3"/>
                <w:sz w:val="24"/>
                <w:szCs w:val="24"/>
              </w:rPr>
              <w:t xml:space="preserve"> </w:t>
            </w:r>
            <w:r w:rsidRPr="00A069DB">
              <w:rPr>
                <w:rFonts w:asciiTheme="minorHAnsi" w:hAnsiTheme="minorHAnsi" w:cstheme="minorHAnsi"/>
                <w:spacing w:val="-4"/>
                <w:sz w:val="24"/>
                <w:szCs w:val="24"/>
              </w:rPr>
              <w:t>trap</w:t>
            </w:r>
          </w:p>
        </w:tc>
        <w:tc>
          <w:tcPr>
            <w:tcW w:w="4145" w:type="dxa"/>
            <w:gridSpan w:val="2"/>
            <w:tcBorders>
              <w:top w:val="single" w:sz="8" w:space="0" w:color="000000"/>
              <w:left w:val="single" w:sz="8" w:space="0" w:color="000000"/>
              <w:bottom w:val="single" w:sz="8" w:space="0" w:color="000000"/>
            </w:tcBorders>
          </w:tcPr>
          <w:p w14:paraId="6DE41B4F" w14:textId="77777777" w:rsidR="003C502D" w:rsidRPr="00A069DB" w:rsidRDefault="003C502D" w:rsidP="00006EAB">
            <w:pPr>
              <w:pStyle w:val="TableParagraph"/>
              <w:spacing w:before="0"/>
              <w:ind w:left="59"/>
              <w:rPr>
                <w:rFonts w:asciiTheme="minorHAnsi" w:hAnsiTheme="minorHAnsi" w:cstheme="minorHAnsi"/>
                <w:sz w:val="24"/>
                <w:szCs w:val="24"/>
              </w:rPr>
            </w:pPr>
            <w:r w:rsidRPr="00A069DB">
              <w:rPr>
                <w:rFonts w:asciiTheme="minorHAnsi" w:hAnsiTheme="minorHAnsi" w:cstheme="minorHAnsi"/>
                <w:spacing w:val="-5"/>
                <w:sz w:val="24"/>
                <w:szCs w:val="24"/>
              </w:rPr>
              <w:t>ACO</w:t>
            </w:r>
          </w:p>
        </w:tc>
      </w:tr>
      <w:tr w:rsidR="003C502D" w:rsidRPr="00A069DB" w14:paraId="0C21035A"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781B3F6C"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485D1343"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35B8C316"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pacing w:val="-2"/>
                <w:sz w:val="24"/>
                <w:szCs w:val="24"/>
              </w:rPr>
              <w:t>Kessel</w:t>
            </w:r>
          </w:p>
        </w:tc>
      </w:tr>
      <w:tr w:rsidR="003C502D" w:rsidRPr="00A069DB" w14:paraId="0AC59CC6"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698A5DCC"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29</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7C3D4D99" w14:textId="77777777" w:rsidR="003C502D" w:rsidRPr="00A069DB" w:rsidRDefault="003C502D" w:rsidP="00006EAB">
            <w:pPr>
              <w:pStyle w:val="TableParagraph"/>
              <w:spacing w:before="0"/>
              <w:ind w:left="955"/>
              <w:jc w:val="left"/>
              <w:rPr>
                <w:rFonts w:asciiTheme="minorHAnsi" w:hAnsiTheme="minorHAnsi" w:cstheme="minorHAnsi"/>
                <w:sz w:val="24"/>
                <w:szCs w:val="24"/>
              </w:rPr>
            </w:pPr>
            <w:r w:rsidRPr="00A069DB">
              <w:rPr>
                <w:rFonts w:asciiTheme="minorHAnsi" w:hAnsiTheme="minorHAnsi" w:cstheme="minorHAnsi"/>
                <w:sz w:val="24"/>
                <w:szCs w:val="24"/>
              </w:rPr>
              <w:t>Back</w:t>
            </w:r>
            <w:r w:rsidRPr="00A069DB">
              <w:rPr>
                <w:rFonts w:asciiTheme="minorHAnsi" w:hAnsiTheme="minorHAnsi" w:cstheme="minorHAnsi"/>
                <w:spacing w:val="-1"/>
                <w:sz w:val="24"/>
                <w:szCs w:val="24"/>
              </w:rPr>
              <w:t xml:space="preserve"> </w:t>
            </w:r>
            <w:r w:rsidRPr="00A069DB">
              <w:rPr>
                <w:rFonts w:asciiTheme="minorHAnsi" w:hAnsiTheme="minorHAnsi" w:cstheme="minorHAnsi"/>
                <w:sz w:val="24"/>
                <w:szCs w:val="24"/>
              </w:rPr>
              <w:t xml:space="preserve">flow preventer </w:t>
            </w:r>
            <w:r w:rsidRPr="00A069DB">
              <w:rPr>
                <w:rFonts w:asciiTheme="minorHAnsi" w:hAnsiTheme="minorHAnsi" w:cstheme="minorHAnsi"/>
                <w:spacing w:val="-2"/>
                <w:sz w:val="24"/>
                <w:szCs w:val="24"/>
              </w:rPr>
              <w:t>(uPVC)</w:t>
            </w:r>
          </w:p>
        </w:tc>
        <w:tc>
          <w:tcPr>
            <w:tcW w:w="4145" w:type="dxa"/>
            <w:gridSpan w:val="2"/>
            <w:tcBorders>
              <w:top w:val="single" w:sz="8" w:space="0" w:color="000000"/>
              <w:left w:val="single" w:sz="8" w:space="0" w:color="000000"/>
              <w:bottom w:val="single" w:sz="8" w:space="0" w:color="000000"/>
            </w:tcBorders>
          </w:tcPr>
          <w:p w14:paraId="56D6D566" w14:textId="77777777" w:rsidR="003C502D" w:rsidRPr="00A069DB" w:rsidRDefault="003C502D" w:rsidP="00006EAB">
            <w:pPr>
              <w:pStyle w:val="TableParagraph"/>
              <w:spacing w:before="0"/>
              <w:ind w:left="54"/>
              <w:rPr>
                <w:rFonts w:asciiTheme="minorHAnsi" w:hAnsiTheme="minorHAnsi" w:cstheme="minorHAnsi"/>
                <w:sz w:val="24"/>
                <w:szCs w:val="24"/>
              </w:rPr>
            </w:pPr>
            <w:r w:rsidRPr="00A069DB">
              <w:rPr>
                <w:rFonts w:asciiTheme="minorHAnsi" w:hAnsiTheme="minorHAnsi" w:cstheme="minorHAnsi"/>
                <w:spacing w:val="-2"/>
                <w:sz w:val="24"/>
                <w:szCs w:val="24"/>
              </w:rPr>
              <w:t>Ashirwad</w:t>
            </w:r>
          </w:p>
        </w:tc>
      </w:tr>
      <w:tr w:rsidR="003C502D" w:rsidRPr="00A069DB" w14:paraId="635D6E29"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5A1C0EED"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01758061"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13CABA65"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pacing w:val="-2"/>
                <w:sz w:val="24"/>
                <w:szCs w:val="24"/>
              </w:rPr>
              <w:t>Astral</w:t>
            </w:r>
          </w:p>
        </w:tc>
      </w:tr>
      <w:tr w:rsidR="003C502D" w:rsidRPr="00A069DB" w14:paraId="0CC1D681"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12580C74"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56E26900"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46E2FAF1" w14:textId="77777777" w:rsidR="003C502D" w:rsidRPr="00A069DB" w:rsidRDefault="003C502D" w:rsidP="00006EAB">
            <w:pPr>
              <w:pStyle w:val="TableParagraph"/>
              <w:spacing w:before="0"/>
              <w:ind w:left="53"/>
              <w:rPr>
                <w:rFonts w:asciiTheme="minorHAnsi" w:hAnsiTheme="minorHAnsi" w:cstheme="minorHAnsi"/>
                <w:sz w:val="24"/>
                <w:szCs w:val="24"/>
              </w:rPr>
            </w:pPr>
            <w:r w:rsidRPr="00A069DB">
              <w:rPr>
                <w:rFonts w:asciiTheme="minorHAnsi" w:hAnsiTheme="minorHAnsi" w:cstheme="minorHAnsi"/>
                <w:spacing w:val="-2"/>
                <w:sz w:val="24"/>
                <w:szCs w:val="24"/>
              </w:rPr>
              <w:t>Supreme</w:t>
            </w:r>
          </w:p>
        </w:tc>
      </w:tr>
      <w:tr w:rsidR="003C502D" w:rsidRPr="00A069DB" w14:paraId="490445E8" w14:textId="77777777" w:rsidTr="00F11495">
        <w:trPr>
          <w:gridBefore w:val="1"/>
          <w:wBefore w:w="18" w:type="dxa"/>
          <w:trHeight w:val="282"/>
        </w:trPr>
        <w:tc>
          <w:tcPr>
            <w:tcW w:w="852" w:type="dxa"/>
            <w:gridSpan w:val="2"/>
            <w:vMerge w:val="restart"/>
            <w:tcBorders>
              <w:top w:val="single" w:sz="8" w:space="0" w:color="000000"/>
              <w:bottom w:val="nil"/>
              <w:right w:val="single" w:sz="8" w:space="0" w:color="000000"/>
            </w:tcBorders>
          </w:tcPr>
          <w:p w14:paraId="034EDC5F"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30</w:t>
            </w:r>
          </w:p>
        </w:tc>
        <w:tc>
          <w:tcPr>
            <w:tcW w:w="4793" w:type="dxa"/>
            <w:gridSpan w:val="2"/>
            <w:vMerge w:val="restart"/>
            <w:tcBorders>
              <w:top w:val="single" w:sz="8" w:space="0" w:color="000000"/>
              <w:left w:val="single" w:sz="8" w:space="0" w:color="000000"/>
              <w:bottom w:val="nil"/>
              <w:right w:val="single" w:sz="8" w:space="0" w:color="000000"/>
            </w:tcBorders>
          </w:tcPr>
          <w:p w14:paraId="0368E342" w14:textId="77777777" w:rsidR="003C502D" w:rsidRPr="00A069DB" w:rsidRDefault="003C502D" w:rsidP="00006EAB">
            <w:pPr>
              <w:pStyle w:val="TableParagraph"/>
              <w:spacing w:before="0"/>
              <w:ind w:left="802"/>
              <w:jc w:val="left"/>
              <w:rPr>
                <w:rFonts w:asciiTheme="minorHAnsi" w:hAnsiTheme="minorHAnsi" w:cstheme="minorHAnsi"/>
                <w:sz w:val="24"/>
                <w:szCs w:val="24"/>
              </w:rPr>
            </w:pPr>
            <w:r w:rsidRPr="00A069DB">
              <w:rPr>
                <w:rFonts w:asciiTheme="minorHAnsi" w:hAnsiTheme="minorHAnsi" w:cstheme="minorHAnsi"/>
                <w:sz w:val="24"/>
                <w:szCs w:val="24"/>
              </w:rPr>
              <w:t>FRP</w:t>
            </w:r>
            <w:r w:rsidRPr="00A069DB">
              <w:rPr>
                <w:rFonts w:asciiTheme="minorHAnsi" w:hAnsiTheme="minorHAnsi" w:cstheme="minorHAnsi"/>
                <w:spacing w:val="-3"/>
                <w:sz w:val="24"/>
                <w:szCs w:val="24"/>
              </w:rPr>
              <w:t xml:space="preserve"> </w:t>
            </w:r>
            <w:r w:rsidRPr="00A069DB">
              <w:rPr>
                <w:rFonts w:asciiTheme="minorHAnsi" w:hAnsiTheme="minorHAnsi" w:cstheme="minorHAnsi"/>
                <w:sz w:val="24"/>
                <w:szCs w:val="24"/>
              </w:rPr>
              <w:t>Manhole</w:t>
            </w:r>
            <w:r w:rsidRPr="00A069DB">
              <w:rPr>
                <w:rFonts w:asciiTheme="minorHAnsi" w:hAnsiTheme="minorHAnsi" w:cstheme="minorHAnsi"/>
                <w:spacing w:val="-1"/>
                <w:sz w:val="24"/>
                <w:szCs w:val="24"/>
              </w:rPr>
              <w:t xml:space="preserve"> </w:t>
            </w:r>
            <w:r w:rsidRPr="00A069DB">
              <w:rPr>
                <w:rFonts w:asciiTheme="minorHAnsi" w:hAnsiTheme="minorHAnsi" w:cstheme="minorHAnsi"/>
                <w:sz w:val="24"/>
                <w:szCs w:val="24"/>
              </w:rPr>
              <w:t>frames</w:t>
            </w:r>
            <w:r w:rsidRPr="00A069DB">
              <w:rPr>
                <w:rFonts w:asciiTheme="minorHAnsi" w:hAnsiTheme="minorHAnsi" w:cstheme="minorHAnsi"/>
                <w:spacing w:val="-2"/>
                <w:sz w:val="24"/>
                <w:szCs w:val="24"/>
              </w:rPr>
              <w:t xml:space="preserve"> &amp;Covers</w:t>
            </w:r>
          </w:p>
        </w:tc>
        <w:tc>
          <w:tcPr>
            <w:tcW w:w="4145" w:type="dxa"/>
            <w:gridSpan w:val="2"/>
            <w:tcBorders>
              <w:top w:val="single" w:sz="8" w:space="0" w:color="000000"/>
              <w:left w:val="single" w:sz="8" w:space="0" w:color="000000"/>
              <w:bottom w:val="single" w:sz="8" w:space="0" w:color="000000"/>
            </w:tcBorders>
          </w:tcPr>
          <w:p w14:paraId="69E31E0A"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pacing w:val="-2"/>
                <w:sz w:val="24"/>
                <w:szCs w:val="24"/>
              </w:rPr>
              <w:t>Everlast</w:t>
            </w:r>
          </w:p>
        </w:tc>
      </w:tr>
      <w:tr w:rsidR="003C502D" w:rsidRPr="00A069DB" w14:paraId="5DED7038" w14:textId="77777777" w:rsidTr="00F11495">
        <w:trPr>
          <w:gridBefore w:val="1"/>
          <w:wBefore w:w="18" w:type="dxa"/>
          <w:trHeight w:val="282"/>
        </w:trPr>
        <w:tc>
          <w:tcPr>
            <w:tcW w:w="852" w:type="dxa"/>
            <w:gridSpan w:val="2"/>
            <w:vMerge/>
            <w:tcBorders>
              <w:top w:val="nil"/>
              <w:bottom w:val="nil"/>
              <w:right w:val="single" w:sz="8" w:space="0" w:color="000000"/>
            </w:tcBorders>
          </w:tcPr>
          <w:p w14:paraId="43FAAF7F"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nil"/>
              <w:right w:val="single" w:sz="8" w:space="0" w:color="000000"/>
            </w:tcBorders>
          </w:tcPr>
          <w:p w14:paraId="032B694A"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337300AB"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pacing w:val="-2"/>
                <w:sz w:val="24"/>
                <w:szCs w:val="24"/>
              </w:rPr>
              <w:t>Thermodrain</w:t>
            </w:r>
          </w:p>
        </w:tc>
      </w:tr>
      <w:tr w:rsidR="003C502D" w:rsidRPr="00A069DB" w14:paraId="3BE36A8E" w14:textId="77777777" w:rsidTr="00F11495">
        <w:trPr>
          <w:gridBefore w:val="1"/>
          <w:wBefore w:w="18" w:type="dxa"/>
          <w:trHeight w:val="282"/>
        </w:trPr>
        <w:tc>
          <w:tcPr>
            <w:tcW w:w="852" w:type="dxa"/>
            <w:gridSpan w:val="2"/>
            <w:vMerge/>
            <w:tcBorders>
              <w:top w:val="nil"/>
              <w:bottom w:val="nil"/>
              <w:right w:val="single" w:sz="8" w:space="0" w:color="000000"/>
            </w:tcBorders>
          </w:tcPr>
          <w:p w14:paraId="78F70BDA"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nil"/>
              <w:right w:val="single" w:sz="8" w:space="0" w:color="000000"/>
            </w:tcBorders>
          </w:tcPr>
          <w:p w14:paraId="388E9F89"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528B0FA1"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pacing w:val="-2"/>
                <w:sz w:val="24"/>
                <w:szCs w:val="24"/>
              </w:rPr>
              <w:t>AAGAM</w:t>
            </w:r>
          </w:p>
        </w:tc>
      </w:tr>
      <w:tr w:rsidR="003C502D" w:rsidRPr="00A069DB" w14:paraId="37111324" w14:textId="77777777" w:rsidTr="00F11495">
        <w:trPr>
          <w:gridBefore w:val="1"/>
          <w:wBefore w:w="18" w:type="dxa"/>
          <w:trHeight w:val="584"/>
        </w:trPr>
        <w:tc>
          <w:tcPr>
            <w:tcW w:w="852" w:type="dxa"/>
            <w:gridSpan w:val="2"/>
            <w:vMerge w:val="restart"/>
            <w:tcBorders>
              <w:top w:val="nil"/>
              <w:bottom w:val="single" w:sz="8" w:space="0" w:color="000000"/>
              <w:right w:val="single" w:sz="8" w:space="0" w:color="000000"/>
            </w:tcBorders>
          </w:tcPr>
          <w:p w14:paraId="1E7BA5FA" w14:textId="77777777" w:rsidR="003C502D" w:rsidRPr="00A069DB" w:rsidRDefault="003C502D" w:rsidP="00006EAB">
            <w:pPr>
              <w:pStyle w:val="TableParagraph"/>
              <w:spacing w:before="0"/>
              <w:ind w:left="0"/>
              <w:jc w:val="left"/>
              <w:rPr>
                <w:rFonts w:asciiTheme="minorHAnsi" w:hAnsiTheme="minorHAnsi" w:cstheme="minorHAnsi"/>
                <w:sz w:val="24"/>
                <w:szCs w:val="24"/>
              </w:rPr>
            </w:pPr>
          </w:p>
          <w:p w14:paraId="089B19E0"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31</w:t>
            </w:r>
          </w:p>
        </w:tc>
        <w:tc>
          <w:tcPr>
            <w:tcW w:w="4793" w:type="dxa"/>
            <w:gridSpan w:val="2"/>
            <w:vMerge w:val="restart"/>
            <w:tcBorders>
              <w:top w:val="nil"/>
              <w:left w:val="single" w:sz="8" w:space="0" w:color="000000"/>
              <w:bottom w:val="single" w:sz="8" w:space="0" w:color="000000"/>
              <w:right w:val="single" w:sz="8" w:space="0" w:color="000000"/>
            </w:tcBorders>
          </w:tcPr>
          <w:p w14:paraId="413C66BD" w14:textId="77777777" w:rsidR="003C502D" w:rsidRPr="00A069DB" w:rsidRDefault="003C502D" w:rsidP="00006EAB">
            <w:pPr>
              <w:pStyle w:val="TableParagraph"/>
              <w:spacing w:before="0"/>
              <w:ind w:left="0"/>
              <w:jc w:val="left"/>
              <w:rPr>
                <w:rFonts w:asciiTheme="minorHAnsi" w:hAnsiTheme="minorHAnsi" w:cstheme="minorHAnsi"/>
                <w:sz w:val="24"/>
                <w:szCs w:val="24"/>
              </w:rPr>
            </w:pPr>
          </w:p>
          <w:p w14:paraId="453E3BA0" w14:textId="77777777" w:rsidR="003C502D" w:rsidRPr="00A069DB" w:rsidRDefault="003C502D" w:rsidP="00006EAB">
            <w:pPr>
              <w:pStyle w:val="TableParagraph"/>
              <w:spacing w:before="0"/>
              <w:ind w:left="653"/>
              <w:jc w:val="left"/>
              <w:rPr>
                <w:rFonts w:asciiTheme="minorHAnsi" w:hAnsiTheme="minorHAnsi" w:cstheme="minorHAnsi"/>
                <w:sz w:val="24"/>
                <w:szCs w:val="24"/>
              </w:rPr>
            </w:pPr>
            <w:r w:rsidRPr="00A069DB">
              <w:rPr>
                <w:rFonts w:asciiTheme="minorHAnsi" w:hAnsiTheme="minorHAnsi" w:cstheme="minorHAnsi"/>
                <w:sz w:val="24"/>
                <w:szCs w:val="24"/>
              </w:rPr>
              <w:t>D.I.</w:t>
            </w:r>
            <w:r w:rsidRPr="00A069DB">
              <w:rPr>
                <w:rFonts w:asciiTheme="minorHAnsi" w:hAnsiTheme="minorHAnsi" w:cstheme="minorHAnsi"/>
                <w:spacing w:val="-3"/>
                <w:sz w:val="24"/>
                <w:szCs w:val="24"/>
              </w:rPr>
              <w:t xml:space="preserve"> </w:t>
            </w:r>
            <w:r w:rsidRPr="00A069DB">
              <w:rPr>
                <w:rFonts w:asciiTheme="minorHAnsi" w:hAnsiTheme="minorHAnsi" w:cstheme="minorHAnsi"/>
                <w:sz w:val="24"/>
                <w:szCs w:val="24"/>
              </w:rPr>
              <w:t>Manhole</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covers</w:t>
            </w:r>
            <w:r w:rsidRPr="00A069DB">
              <w:rPr>
                <w:rFonts w:asciiTheme="minorHAnsi" w:hAnsiTheme="minorHAnsi" w:cstheme="minorHAnsi"/>
                <w:spacing w:val="-5"/>
                <w:sz w:val="24"/>
                <w:szCs w:val="24"/>
              </w:rPr>
              <w:t xml:space="preserve"> </w:t>
            </w:r>
            <w:r w:rsidRPr="00A069DB">
              <w:rPr>
                <w:rFonts w:asciiTheme="minorHAnsi" w:hAnsiTheme="minorHAnsi" w:cstheme="minorHAnsi"/>
                <w:sz w:val="24"/>
                <w:szCs w:val="24"/>
              </w:rPr>
              <w:t>and</w:t>
            </w:r>
            <w:r w:rsidRPr="00A069DB">
              <w:rPr>
                <w:rFonts w:asciiTheme="minorHAnsi" w:hAnsiTheme="minorHAnsi" w:cstheme="minorHAnsi"/>
                <w:spacing w:val="-2"/>
                <w:sz w:val="24"/>
                <w:szCs w:val="24"/>
              </w:rPr>
              <w:t xml:space="preserve"> frames</w:t>
            </w:r>
          </w:p>
        </w:tc>
        <w:tc>
          <w:tcPr>
            <w:tcW w:w="4145" w:type="dxa"/>
            <w:gridSpan w:val="2"/>
            <w:tcBorders>
              <w:top w:val="single" w:sz="8" w:space="0" w:color="000000"/>
              <w:left w:val="single" w:sz="8" w:space="0" w:color="000000"/>
              <w:bottom w:val="single" w:sz="8" w:space="0" w:color="000000"/>
            </w:tcBorders>
          </w:tcPr>
          <w:p w14:paraId="7F82303A"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pacing w:val="-5"/>
                <w:sz w:val="24"/>
                <w:szCs w:val="24"/>
              </w:rPr>
              <w:t>HP</w:t>
            </w:r>
          </w:p>
          <w:p w14:paraId="40812FBC"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pacing w:val="-4"/>
                <w:sz w:val="24"/>
                <w:szCs w:val="24"/>
              </w:rPr>
              <w:t>NECO</w:t>
            </w:r>
          </w:p>
        </w:tc>
      </w:tr>
      <w:tr w:rsidR="003C502D" w:rsidRPr="00A069DB" w14:paraId="62039BC0"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25182FBC"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2BEC091A"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19260111"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z w:val="24"/>
                <w:szCs w:val="24"/>
              </w:rPr>
              <w:t>Cresent</w:t>
            </w:r>
            <w:r w:rsidRPr="00A069DB">
              <w:rPr>
                <w:rFonts w:asciiTheme="minorHAnsi" w:hAnsiTheme="minorHAnsi" w:cstheme="minorHAnsi"/>
                <w:spacing w:val="-1"/>
                <w:sz w:val="24"/>
                <w:szCs w:val="24"/>
              </w:rPr>
              <w:t xml:space="preserve"> </w:t>
            </w:r>
            <w:r w:rsidRPr="00A069DB">
              <w:rPr>
                <w:rFonts w:asciiTheme="minorHAnsi" w:hAnsiTheme="minorHAnsi" w:cstheme="minorHAnsi"/>
                <w:spacing w:val="-2"/>
                <w:sz w:val="24"/>
                <w:szCs w:val="24"/>
              </w:rPr>
              <w:t>Foundry</w:t>
            </w:r>
          </w:p>
        </w:tc>
      </w:tr>
      <w:tr w:rsidR="003C502D" w:rsidRPr="00A069DB" w14:paraId="5A244B9C"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3F7B05E4"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6D9DE04E"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5CB3006D"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4"/>
                <w:sz w:val="24"/>
                <w:szCs w:val="24"/>
              </w:rPr>
              <w:t>RBAC</w:t>
            </w:r>
          </w:p>
        </w:tc>
      </w:tr>
      <w:tr w:rsidR="003C502D" w:rsidRPr="00A069DB" w14:paraId="29316BE1" w14:textId="77777777" w:rsidTr="00F11495">
        <w:trPr>
          <w:gridBefore w:val="1"/>
          <w:wBefore w:w="18" w:type="dxa"/>
          <w:trHeight w:val="244"/>
        </w:trPr>
        <w:tc>
          <w:tcPr>
            <w:tcW w:w="852" w:type="dxa"/>
            <w:gridSpan w:val="2"/>
            <w:vMerge w:val="restart"/>
            <w:tcBorders>
              <w:top w:val="single" w:sz="8" w:space="0" w:color="000000"/>
              <w:bottom w:val="single" w:sz="8" w:space="0" w:color="000000"/>
              <w:right w:val="single" w:sz="8" w:space="0" w:color="000000"/>
            </w:tcBorders>
          </w:tcPr>
          <w:p w14:paraId="3D757CBC"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32</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5F3F02B3" w14:textId="77777777" w:rsidR="003C502D" w:rsidRPr="00A069DB" w:rsidRDefault="003C502D" w:rsidP="00006EAB">
            <w:pPr>
              <w:pStyle w:val="TableParagraph"/>
              <w:spacing w:before="0"/>
              <w:ind w:left="47" w:right="1"/>
              <w:rPr>
                <w:rFonts w:asciiTheme="minorHAnsi" w:hAnsiTheme="minorHAnsi" w:cstheme="minorHAnsi"/>
                <w:sz w:val="24"/>
                <w:szCs w:val="24"/>
              </w:rPr>
            </w:pPr>
            <w:r w:rsidRPr="00A069DB">
              <w:rPr>
                <w:rFonts w:asciiTheme="minorHAnsi" w:hAnsiTheme="minorHAnsi" w:cstheme="minorHAnsi"/>
                <w:sz w:val="24"/>
                <w:szCs w:val="24"/>
              </w:rPr>
              <w:t>Solar</w:t>
            </w:r>
            <w:r w:rsidRPr="00A069DB">
              <w:rPr>
                <w:rFonts w:asciiTheme="minorHAnsi" w:hAnsiTheme="minorHAnsi" w:cstheme="minorHAnsi"/>
                <w:spacing w:val="-3"/>
                <w:sz w:val="24"/>
                <w:szCs w:val="24"/>
              </w:rPr>
              <w:t xml:space="preserve"> </w:t>
            </w:r>
            <w:r w:rsidRPr="00A069DB">
              <w:rPr>
                <w:rFonts w:asciiTheme="minorHAnsi" w:hAnsiTheme="minorHAnsi" w:cstheme="minorHAnsi"/>
                <w:spacing w:val="-2"/>
                <w:sz w:val="24"/>
                <w:szCs w:val="24"/>
              </w:rPr>
              <w:t>Panels</w:t>
            </w:r>
          </w:p>
        </w:tc>
        <w:tc>
          <w:tcPr>
            <w:tcW w:w="4145" w:type="dxa"/>
            <w:gridSpan w:val="2"/>
            <w:tcBorders>
              <w:top w:val="single" w:sz="8" w:space="0" w:color="000000"/>
              <w:left w:val="single" w:sz="8" w:space="0" w:color="000000"/>
              <w:bottom w:val="single" w:sz="8" w:space="0" w:color="000000"/>
            </w:tcBorders>
          </w:tcPr>
          <w:p w14:paraId="0F577508"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pacing w:val="-2"/>
                <w:sz w:val="24"/>
                <w:szCs w:val="24"/>
              </w:rPr>
              <w:t>Rashmi</w:t>
            </w:r>
          </w:p>
        </w:tc>
      </w:tr>
      <w:tr w:rsidR="003C502D" w:rsidRPr="00A069DB" w14:paraId="7D349DD8"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68046483"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0B90E443"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50919CAE" w14:textId="77777777" w:rsidR="003C502D" w:rsidRPr="00A069DB" w:rsidRDefault="003C502D" w:rsidP="00006EAB">
            <w:pPr>
              <w:pStyle w:val="TableParagraph"/>
              <w:spacing w:before="0"/>
              <w:ind w:left="54"/>
              <w:rPr>
                <w:rFonts w:asciiTheme="minorHAnsi" w:hAnsiTheme="minorHAnsi" w:cstheme="minorHAnsi"/>
                <w:sz w:val="24"/>
                <w:szCs w:val="24"/>
              </w:rPr>
            </w:pPr>
            <w:r w:rsidRPr="00A069DB">
              <w:rPr>
                <w:rFonts w:asciiTheme="minorHAnsi" w:hAnsiTheme="minorHAnsi" w:cstheme="minorHAnsi"/>
                <w:spacing w:val="-2"/>
                <w:sz w:val="24"/>
                <w:szCs w:val="24"/>
              </w:rPr>
              <w:t>Emvee</w:t>
            </w:r>
          </w:p>
        </w:tc>
      </w:tr>
      <w:tr w:rsidR="003C502D" w:rsidRPr="00A069DB" w14:paraId="66BC28DB"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6698511E"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7C6CCA3B"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74972D92"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pacing w:val="-2"/>
                <w:sz w:val="24"/>
                <w:szCs w:val="24"/>
              </w:rPr>
              <w:t>Bipsun</w:t>
            </w:r>
          </w:p>
        </w:tc>
      </w:tr>
      <w:tr w:rsidR="003C502D" w:rsidRPr="00A069DB" w14:paraId="73B7EFE8"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5B784C46"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33</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3112F6CB" w14:textId="77777777" w:rsidR="003C502D" w:rsidRPr="00A069DB" w:rsidRDefault="003C502D" w:rsidP="00006EAB">
            <w:pPr>
              <w:pStyle w:val="TableParagraph"/>
              <w:spacing w:before="0"/>
              <w:ind w:left="47" w:right="4"/>
              <w:rPr>
                <w:rFonts w:asciiTheme="minorHAnsi" w:hAnsiTheme="minorHAnsi" w:cstheme="minorHAnsi"/>
                <w:sz w:val="24"/>
                <w:szCs w:val="24"/>
              </w:rPr>
            </w:pPr>
            <w:r w:rsidRPr="00A069DB">
              <w:rPr>
                <w:rFonts w:asciiTheme="minorHAnsi" w:hAnsiTheme="minorHAnsi" w:cstheme="minorHAnsi"/>
                <w:sz w:val="24"/>
                <w:szCs w:val="24"/>
              </w:rPr>
              <w:t xml:space="preserve">Heat </w:t>
            </w:r>
            <w:r w:rsidRPr="00A069DB">
              <w:rPr>
                <w:rFonts w:asciiTheme="minorHAnsi" w:hAnsiTheme="minorHAnsi" w:cstheme="minorHAnsi"/>
                <w:spacing w:val="-4"/>
                <w:sz w:val="24"/>
                <w:szCs w:val="24"/>
              </w:rPr>
              <w:t>Pump</w:t>
            </w:r>
          </w:p>
        </w:tc>
        <w:tc>
          <w:tcPr>
            <w:tcW w:w="4145" w:type="dxa"/>
            <w:gridSpan w:val="2"/>
            <w:tcBorders>
              <w:top w:val="single" w:sz="8" w:space="0" w:color="000000"/>
              <w:left w:val="single" w:sz="8" w:space="0" w:color="000000"/>
              <w:bottom w:val="single" w:sz="8" w:space="0" w:color="000000"/>
            </w:tcBorders>
          </w:tcPr>
          <w:p w14:paraId="3F9289A9"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2"/>
                <w:sz w:val="24"/>
                <w:szCs w:val="24"/>
              </w:rPr>
              <w:t>Vindsol</w:t>
            </w:r>
          </w:p>
        </w:tc>
      </w:tr>
      <w:tr w:rsidR="003C502D" w:rsidRPr="00A069DB" w14:paraId="42466B01"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727B9D7A"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0B553773"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5F3D006E"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pacing w:val="-2"/>
                <w:sz w:val="24"/>
                <w:szCs w:val="24"/>
              </w:rPr>
              <w:t>Klima</w:t>
            </w:r>
          </w:p>
        </w:tc>
      </w:tr>
      <w:tr w:rsidR="003C502D" w:rsidRPr="00A069DB" w14:paraId="3433EB7D"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2283E68C"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393052E4"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0DE8B9FE" w14:textId="77777777" w:rsidR="003C502D" w:rsidRPr="00A069DB" w:rsidRDefault="003C502D" w:rsidP="00006EAB">
            <w:pPr>
              <w:pStyle w:val="TableParagraph"/>
              <w:spacing w:before="0"/>
              <w:ind w:left="54"/>
              <w:rPr>
                <w:rFonts w:asciiTheme="minorHAnsi" w:hAnsiTheme="minorHAnsi" w:cstheme="minorHAnsi"/>
                <w:sz w:val="24"/>
                <w:szCs w:val="24"/>
              </w:rPr>
            </w:pPr>
            <w:r w:rsidRPr="00A069DB">
              <w:rPr>
                <w:rFonts w:asciiTheme="minorHAnsi" w:hAnsiTheme="minorHAnsi" w:cstheme="minorHAnsi"/>
                <w:spacing w:val="-2"/>
                <w:sz w:val="24"/>
                <w:szCs w:val="24"/>
              </w:rPr>
              <w:t>Exergy</w:t>
            </w:r>
          </w:p>
        </w:tc>
      </w:tr>
      <w:tr w:rsidR="003C502D" w:rsidRPr="00A069DB" w14:paraId="0AA2BB24"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46DDE650"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34</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49D964FA" w14:textId="77777777" w:rsidR="003C502D" w:rsidRPr="00A069DB" w:rsidRDefault="003C502D" w:rsidP="00006EAB">
            <w:pPr>
              <w:pStyle w:val="TableParagraph"/>
              <w:spacing w:before="0"/>
              <w:ind w:left="47" w:right="4"/>
              <w:rPr>
                <w:rFonts w:asciiTheme="minorHAnsi" w:hAnsiTheme="minorHAnsi" w:cstheme="minorHAnsi"/>
                <w:sz w:val="24"/>
                <w:szCs w:val="24"/>
              </w:rPr>
            </w:pPr>
            <w:r w:rsidRPr="00A069DB">
              <w:rPr>
                <w:rFonts w:asciiTheme="minorHAnsi" w:hAnsiTheme="minorHAnsi" w:cstheme="minorHAnsi"/>
                <w:spacing w:val="-2"/>
                <w:sz w:val="24"/>
                <w:szCs w:val="24"/>
              </w:rPr>
              <w:t>Pumps</w:t>
            </w:r>
          </w:p>
        </w:tc>
        <w:tc>
          <w:tcPr>
            <w:tcW w:w="4145" w:type="dxa"/>
            <w:gridSpan w:val="2"/>
            <w:tcBorders>
              <w:top w:val="single" w:sz="8" w:space="0" w:color="000000"/>
              <w:left w:val="single" w:sz="8" w:space="0" w:color="000000"/>
              <w:bottom w:val="single" w:sz="8" w:space="0" w:color="000000"/>
            </w:tcBorders>
          </w:tcPr>
          <w:p w14:paraId="3403A376"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pacing w:val="-2"/>
                <w:sz w:val="24"/>
                <w:szCs w:val="24"/>
              </w:rPr>
              <w:t>Grundfos</w:t>
            </w:r>
          </w:p>
        </w:tc>
      </w:tr>
      <w:tr w:rsidR="003C502D" w:rsidRPr="00A069DB" w14:paraId="7F2152F5"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1FF1FC51"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216977A9"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662045C4"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pacing w:val="-2"/>
                <w:sz w:val="24"/>
                <w:szCs w:val="24"/>
              </w:rPr>
              <w:t>Mechlion</w:t>
            </w:r>
          </w:p>
        </w:tc>
      </w:tr>
      <w:tr w:rsidR="003C502D" w:rsidRPr="00A069DB" w14:paraId="2136B57B"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3C786A47"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72920792"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67396DD0"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5"/>
                <w:sz w:val="24"/>
                <w:szCs w:val="24"/>
              </w:rPr>
              <w:t>KSB</w:t>
            </w:r>
          </w:p>
        </w:tc>
      </w:tr>
      <w:tr w:rsidR="003C502D" w:rsidRPr="00A069DB" w14:paraId="598A2F70" w14:textId="77777777" w:rsidTr="00F11495">
        <w:trPr>
          <w:gridBefore w:val="1"/>
          <w:wBefore w:w="18" w:type="dxa"/>
          <w:trHeight w:val="282"/>
        </w:trPr>
        <w:tc>
          <w:tcPr>
            <w:tcW w:w="852" w:type="dxa"/>
            <w:gridSpan w:val="2"/>
            <w:tcBorders>
              <w:top w:val="single" w:sz="8" w:space="0" w:color="000000"/>
              <w:bottom w:val="single" w:sz="8" w:space="0" w:color="000000"/>
              <w:right w:val="single" w:sz="8" w:space="0" w:color="000000"/>
            </w:tcBorders>
          </w:tcPr>
          <w:p w14:paraId="4ADCFF42" w14:textId="77777777" w:rsidR="003C502D" w:rsidRPr="00A069DB" w:rsidRDefault="003C502D" w:rsidP="00006EAB">
            <w:pPr>
              <w:pStyle w:val="TableParagraph"/>
              <w:spacing w:before="0"/>
              <w:ind w:left="0"/>
              <w:jc w:val="left"/>
              <w:rPr>
                <w:rFonts w:asciiTheme="minorHAnsi" w:hAnsiTheme="minorHAnsi" w:cstheme="minorHAnsi"/>
                <w:sz w:val="24"/>
                <w:szCs w:val="24"/>
              </w:rPr>
            </w:pPr>
          </w:p>
        </w:tc>
        <w:tc>
          <w:tcPr>
            <w:tcW w:w="4793" w:type="dxa"/>
            <w:gridSpan w:val="2"/>
            <w:tcBorders>
              <w:top w:val="single" w:sz="8" w:space="0" w:color="000000"/>
              <w:left w:val="single" w:sz="8" w:space="0" w:color="000000"/>
              <w:bottom w:val="single" w:sz="8" w:space="0" w:color="000000"/>
              <w:right w:val="single" w:sz="8" w:space="0" w:color="000000"/>
            </w:tcBorders>
          </w:tcPr>
          <w:p w14:paraId="1B395D12" w14:textId="77777777" w:rsidR="003C502D" w:rsidRPr="00A069DB" w:rsidRDefault="003C502D" w:rsidP="00006EAB">
            <w:pPr>
              <w:pStyle w:val="TableParagraph"/>
              <w:spacing w:before="0"/>
              <w:ind w:left="0"/>
              <w:jc w:val="left"/>
              <w:rPr>
                <w:rFonts w:asciiTheme="minorHAnsi" w:hAnsiTheme="minorHAnsi" w:cstheme="minorHAnsi"/>
                <w:sz w:val="24"/>
                <w:szCs w:val="24"/>
              </w:rPr>
            </w:pPr>
          </w:p>
        </w:tc>
        <w:tc>
          <w:tcPr>
            <w:tcW w:w="4145" w:type="dxa"/>
            <w:gridSpan w:val="2"/>
            <w:tcBorders>
              <w:top w:val="single" w:sz="8" w:space="0" w:color="000000"/>
              <w:left w:val="single" w:sz="8" w:space="0" w:color="000000"/>
              <w:bottom w:val="single" w:sz="8" w:space="0" w:color="000000"/>
            </w:tcBorders>
          </w:tcPr>
          <w:p w14:paraId="02B44A11" w14:textId="77777777" w:rsidR="003C502D" w:rsidRPr="00A069DB" w:rsidRDefault="003C502D" w:rsidP="00006EAB">
            <w:pPr>
              <w:pStyle w:val="TableParagraph"/>
              <w:spacing w:before="0"/>
              <w:ind w:left="0"/>
              <w:jc w:val="left"/>
              <w:rPr>
                <w:rFonts w:asciiTheme="minorHAnsi" w:hAnsiTheme="minorHAnsi" w:cstheme="minorHAnsi"/>
                <w:sz w:val="24"/>
                <w:szCs w:val="24"/>
              </w:rPr>
            </w:pPr>
          </w:p>
        </w:tc>
      </w:tr>
      <w:tr w:rsidR="003C502D" w:rsidRPr="00A069DB" w14:paraId="731B7977" w14:textId="77777777" w:rsidTr="00F11495">
        <w:trPr>
          <w:gridBefore w:val="1"/>
          <w:wBefore w:w="18" w:type="dxa"/>
          <w:trHeight w:val="282"/>
        </w:trPr>
        <w:tc>
          <w:tcPr>
            <w:tcW w:w="5645" w:type="dxa"/>
            <w:gridSpan w:val="4"/>
            <w:tcBorders>
              <w:top w:val="single" w:sz="8" w:space="0" w:color="000000"/>
              <w:bottom w:val="single" w:sz="8" w:space="0" w:color="000000"/>
              <w:right w:val="single" w:sz="8" w:space="0" w:color="000000"/>
            </w:tcBorders>
          </w:tcPr>
          <w:p w14:paraId="254ABD8C" w14:textId="77777777" w:rsidR="003C502D" w:rsidRPr="00A069DB" w:rsidRDefault="003C502D" w:rsidP="00006EAB">
            <w:pPr>
              <w:pStyle w:val="TableParagraph"/>
              <w:spacing w:before="0"/>
              <w:ind w:left="35"/>
              <w:jc w:val="left"/>
              <w:rPr>
                <w:rFonts w:asciiTheme="minorHAnsi" w:hAnsiTheme="minorHAnsi" w:cstheme="minorHAnsi"/>
                <w:b/>
                <w:sz w:val="24"/>
                <w:szCs w:val="24"/>
              </w:rPr>
            </w:pPr>
            <w:r w:rsidRPr="00A069DB">
              <w:rPr>
                <w:rFonts w:asciiTheme="minorHAnsi" w:hAnsiTheme="minorHAnsi" w:cstheme="minorHAnsi"/>
                <w:b/>
                <w:sz w:val="24"/>
                <w:szCs w:val="24"/>
              </w:rPr>
              <w:t>PHE –</w:t>
            </w:r>
            <w:r w:rsidRPr="00A069DB">
              <w:rPr>
                <w:rFonts w:asciiTheme="minorHAnsi" w:hAnsiTheme="minorHAnsi" w:cstheme="minorHAnsi"/>
                <w:b/>
                <w:spacing w:val="1"/>
                <w:sz w:val="24"/>
                <w:szCs w:val="24"/>
              </w:rPr>
              <w:t xml:space="preserve"> </w:t>
            </w:r>
            <w:r w:rsidRPr="00A069DB">
              <w:rPr>
                <w:rFonts w:asciiTheme="minorHAnsi" w:hAnsiTheme="minorHAnsi" w:cstheme="minorHAnsi"/>
                <w:b/>
                <w:sz w:val="24"/>
                <w:szCs w:val="24"/>
              </w:rPr>
              <w:t>RELATED</w:t>
            </w:r>
            <w:r w:rsidRPr="00A069DB">
              <w:rPr>
                <w:rFonts w:asciiTheme="minorHAnsi" w:hAnsiTheme="minorHAnsi" w:cstheme="minorHAnsi"/>
                <w:b/>
                <w:spacing w:val="-1"/>
                <w:sz w:val="24"/>
                <w:szCs w:val="24"/>
              </w:rPr>
              <w:t xml:space="preserve"> </w:t>
            </w:r>
            <w:r w:rsidRPr="00A069DB">
              <w:rPr>
                <w:rFonts w:asciiTheme="minorHAnsi" w:hAnsiTheme="minorHAnsi" w:cstheme="minorHAnsi"/>
                <w:b/>
                <w:sz w:val="24"/>
                <w:szCs w:val="24"/>
              </w:rPr>
              <w:t>ELECTRICAL</w:t>
            </w:r>
            <w:r w:rsidRPr="00A069DB">
              <w:rPr>
                <w:rFonts w:asciiTheme="minorHAnsi" w:hAnsiTheme="minorHAnsi" w:cstheme="minorHAnsi"/>
                <w:b/>
                <w:spacing w:val="1"/>
                <w:sz w:val="24"/>
                <w:szCs w:val="24"/>
              </w:rPr>
              <w:t xml:space="preserve"> </w:t>
            </w:r>
            <w:r w:rsidRPr="00A069DB">
              <w:rPr>
                <w:rFonts w:asciiTheme="minorHAnsi" w:hAnsiTheme="minorHAnsi" w:cstheme="minorHAnsi"/>
                <w:b/>
                <w:spacing w:val="-2"/>
                <w:sz w:val="24"/>
                <w:szCs w:val="24"/>
              </w:rPr>
              <w:t>WORKS</w:t>
            </w:r>
          </w:p>
        </w:tc>
        <w:tc>
          <w:tcPr>
            <w:tcW w:w="4145" w:type="dxa"/>
            <w:gridSpan w:val="2"/>
            <w:tcBorders>
              <w:top w:val="single" w:sz="8" w:space="0" w:color="000000"/>
              <w:left w:val="single" w:sz="8" w:space="0" w:color="000000"/>
              <w:bottom w:val="single" w:sz="8" w:space="0" w:color="000000"/>
            </w:tcBorders>
          </w:tcPr>
          <w:p w14:paraId="3F5676E1" w14:textId="77777777" w:rsidR="003C502D" w:rsidRPr="00A069DB" w:rsidRDefault="003C502D" w:rsidP="00006EAB">
            <w:pPr>
              <w:pStyle w:val="TableParagraph"/>
              <w:spacing w:before="0"/>
              <w:ind w:left="0"/>
              <w:jc w:val="left"/>
              <w:rPr>
                <w:rFonts w:asciiTheme="minorHAnsi" w:hAnsiTheme="minorHAnsi" w:cstheme="minorHAnsi"/>
                <w:sz w:val="24"/>
                <w:szCs w:val="24"/>
              </w:rPr>
            </w:pPr>
          </w:p>
        </w:tc>
      </w:tr>
      <w:tr w:rsidR="003C502D" w:rsidRPr="00A069DB" w14:paraId="788F9A04"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000FC15F" w14:textId="77777777" w:rsidR="003C502D" w:rsidRPr="00A069DB" w:rsidRDefault="003C502D" w:rsidP="00006EAB">
            <w:pPr>
              <w:pStyle w:val="TableParagraph"/>
              <w:spacing w:before="0"/>
              <w:ind w:left="0"/>
              <w:jc w:val="left"/>
              <w:rPr>
                <w:rFonts w:asciiTheme="minorHAnsi" w:hAnsiTheme="minorHAnsi" w:cstheme="minorHAnsi"/>
                <w:sz w:val="24"/>
                <w:szCs w:val="24"/>
              </w:rPr>
            </w:pPr>
          </w:p>
          <w:p w14:paraId="777A05CB" w14:textId="77777777" w:rsidR="003C502D" w:rsidRPr="00A069DB" w:rsidRDefault="003C502D" w:rsidP="00006EAB">
            <w:pPr>
              <w:pStyle w:val="TableParagraph"/>
              <w:spacing w:before="0"/>
              <w:ind w:left="0"/>
              <w:jc w:val="left"/>
              <w:rPr>
                <w:rFonts w:asciiTheme="minorHAnsi" w:hAnsiTheme="minorHAnsi" w:cstheme="minorHAnsi"/>
                <w:sz w:val="24"/>
                <w:szCs w:val="24"/>
              </w:rPr>
            </w:pPr>
          </w:p>
          <w:p w14:paraId="1F3D2400" w14:textId="77777777" w:rsidR="003C502D" w:rsidRPr="00A069DB" w:rsidRDefault="003C502D" w:rsidP="00006EAB">
            <w:pPr>
              <w:pStyle w:val="TableParagraph"/>
              <w:spacing w:before="0"/>
              <w:rPr>
                <w:rFonts w:asciiTheme="minorHAnsi" w:hAnsiTheme="minorHAnsi" w:cstheme="minorHAnsi"/>
                <w:sz w:val="24"/>
                <w:szCs w:val="24"/>
              </w:rPr>
            </w:pPr>
            <w:r w:rsidRPr="00A069DB">
              <w:rPr>
                <w:rFonts w:asciiTheme="minorHAnsi" w:hAnsiTheme="minorHAnsi" w:cstheme="minorHAnsi"/>
                <w:spacing w:val="-10"/>
                <w:sz w:val="24"/>
                <w:szCs w:val="24"/>
              </w:rPr>
              <w:t>1</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079AE0CE" w14:textId="77777777" w:rsidR="003C502D" w:rsidRPr="00A069DB" w:rsidRDefault="003C502D" w:rsidP="00006EAB">
            <w:pPr>
              <w:pStyle w:val="TableParagraph"/>
              <w:spacing w:before="0"/>
              <w:ind w:left="0"/>
              <w:jc w:val="left"/>
              <w:rPr>
                <w:rFonts w:asciiTheme="minorHAnsi" w:hAnsiTheme="minorHAnsi" w:cstheme="minorHAnsi"/>
                <w:sz w:val="24"/>
                <w:szCs w:val="24"/>
              </w:rPr>
            </w:pPr>
          </w:p>
          <w:p w14:paraId="5BAEF947" w14:textId="77777777" w:rsidR="003C502D" w:rsidRPr="00A069DB" w:rsidRDefault="003C502D" w:rsidP="00006EAB">
            <w:pPr>
              <w:pStyle w:val="TableParagraph"/>
              <w:spacing w:before="0"/>
              <w:ind w:left="0"/>
              <w:jc w:val="left"/>
              <w:rPr>
                <w:rFonts w:asciiTheme="minorHAnsi" w:hAnsiTheme="minorHAnsi" w:cstheme="minorHAnsi"/>
                <w:sz w:val="24"/>
                <w:szCs w:val="24"/>
              </w:rPr>
            </w:pPr>
          </w:p>
          <w:p w14:paraId="629E0CB5" w14:textId="77777777" w:rsidR="003C502D" w:rsidRPr="00A069DB" w:rsidRDefault="003C502D" w:rsidP="00006EAB">
            <w:pPr>
              <w:pStyle w:val="TableParagraph"/>
              <w:spacing w:before="0"/>
              <w:ind w:left="953"/>
              <w:jc w:val="left"/>
              <w:rPr>
                <w:rFonts w:asciiTheme="minorHAnsi" w:hAnsiTheme="minorHAnsi" w:cstheme="minorHAnsi"/>
                <w:sz w:val="24"/>
                <w:szCs w:val="24"/>
              </w:rPr>
            </w:pPr>
            <w:r w:rsidRPr="00A069DB">
              <w:rPr>
                <w:rFonts w:asciiTheme="minorHAnsi" w:hAnsiTheme="minorHAnsi" w:cstheme="minorHAnsi"/>
                <w:sz w:val="24"/>
                <w:szCs w:val="24"/>
              </w:rPr>
              <w:t>CONTROL</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w:t>
            </w:r>
            <w:r w:rsidRPr="00A069DB">
              <w:rPr>
                <w:rFonts w:asciiTheme="minorHAnsi" w:hAnsiTheme="minorHAnsi" w:cstheme="minorHAnsi"/>
                <w:spacing w:val="-1"/>
                <w:sz w:val="24"/>
                <w:szCs w:val="24"/>
              </w:rPr>
              <w:t xml:space="preserve"> </w:t>
            </w:r>
            <w:r w:rsidRPr="00A069DB">
              <w:rPr>
                <w:rFonts w:asciiTheme="minorHAnsi" w:hAnsiTheme="minorHAnsi" w:cstheme="minorHAnsi"/>
                <w:sz w:val="24"/>
                <w:szCs w:val="24"/>
              </w:rPr>
              <w:t xml:space="preserve">POWER </w:t>
            </w:r>
            <w:r w:rsidRPr="00A069DB">
              <w:rPr>
                <w:rFonts w:asciiTheme="minorHAnsi" w:hAnsiTheme="minorHAnsi" w:cstheme="minorHAnsi"/>
                <w:spacing w:val="-2"/>
                <w:sz w:val="24"/>
                <w:szCs w:val="24"/>
              </w:rPr>
              <w:t>CABLES</w:t>
            </w:r>
          </w:p>
        </w:tc>
        <w:tc>
          <w:tcPr>
            <w:tcW w:w="4145" w:type="dxa"/>
            <w:gridSpan w:val="2"/>
            <w:tcBorders>
              <w:top w:val="single" w:sz="8" w:space="0" w:color="000000"/>
              <w:left w:val="single" w:sz="8" w:space="0" w:color="000000"/>
              <w:bottom w:val="single" w:sz="8" w:space="0" w:color="000000"/>
            </w:tcBorders>
          </w:tcPr>
          <w:p w14:paraId="645A5584"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z w:val="24"/>
                <w:szCs w:val="24"/>
              </w:rPr>
              <w:t>RR</w:t>
            </w:r>
            <w:r w:rsidRPr="00A069DB">
              <w:rPr>
                <w:rFonts w:asciiTheme="minorHAnsi" w:hAnsiTheme="minorHAnsi" w:cstheme="minorHAnsi"/>
                <w:spacing w:val="1"/>
                <w:sz w:val="24"/>
                <w:szCs w:val="24"/>
              </w:rPr>
              <w:t xml:space="preserve"> </w:t>
            </w:r>
            <w:r w:rsidRPr="00A069DB">
              <w:rPr>
                <w:rFonts w:asciiTheme="minorHAnsi" w:hAnsiTheme="minorHAnsi" w:cstheme="minorHAnsi"/>
                <w:spacing w:val="-2"/>
                <w:sz w:val="24"/>
                <w:szCs w:val="24"/>
              </w:rPr>
              <w:t>Cables</w:t>
            </w:r>
          </w:p>
        </w:tc>
      </w:tr>
      <w:tr w:rsidR="003C502D" w:rsidRPr="00A069DB" w14:paraId="18C28FD2"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38148F54"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07CB575F"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1EE3806D" w14:textId="77777777" w:rsidR="003C502D" w:rsidRPr="00A069DB" w:rsidRDefault="003C502D" w:rsidP="00006EAB">
            <w:pPr>
              <w:pStyle w:val="TableParagraph"/>
              <w:spacing w:before="0"/>
              <w:ind w:left="53"/>
              <w:rPr>
                <w:rFonts w:asciiTheme="minorHAnsi" w:hAnsiTheme="minorHAnsi" w:cstheme="minorHAnsi"/>
                <w:sz w:val="24"/>
                <w:szCs w:val="24"/>
              </w:rPr>
            </w:pPr>
            <w:r w:rsidRPr="00A069DB">
              <w:rPr>
                <w:rFonts w:asciiTheme="minorHAnsi" w:hAnsiTheme="minorHAnsi" w:cstheme="minorHAnsi"/>
                <w:spacing w:val="-4"/>
                <w:sz w:val="24"/>
                <w:szCs w:val="24"/>
              </w:rPr>
              <w:t>APAR</w:t>
            </w:r>
          </w:p>
        </w:tc>
      </w:tr>
      <w:tr w:rsidR="003C502D" w:rsidRPr="00A069DB" w14:paraId="64BB734A"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7B1423EE"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4EB36DF3"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548DF34B" w14:textId="77777777" w:rsidR="003C502D" w:rsidRPr="00A069DB" w:rsidRDefault="003C502D" w:rsidP="00006EAB">
            <w:pPr>
              <w:pStyle w:val="TableParagraph"/>
              <w:spacing w:before="0"/>
              <w:ind w:left="54"/>
              <w:rPr>
                <w:rFonts w:asciiTheme="minorHAnsi" w:hAnsiTheme="minorHAnsi" w:cstheme="minorHAnsi"/>
                <w:sz w:val="24"/>
                <w:szCs w:val="24"/>
              </w:rPr>
            </w:pPr>
            <w:r w:rsidRPr="00A069DB">
              <w:rPr>
                <w:rFonts w:asciiTheme="minorHAnsi" w:hAnsiTheme="minorHAnsi" w:cstheme="minorHAnsi"/>
                <w:spacing w:val="-5"/>
                <w:sz w:val="24"/>
                <w:szCs w:val="24"/>
              </w:rPr>
              <w:t>KEI</w:t>
            </w:r>
          </w:p>
        </w:tc>
      </w:tr>
      <w:tr w:rsidR="003C502D" w:rsidRPr="00A069DB" w14:paraId="71B50E15"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0642BF12"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49A8B934"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68D5EB69"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pacing w:val="-2"/>
                <w:sz w:val="24"/>
                <w:szCs w:val="24"/>
              </w:rPr>
              <w:t>Havells</w:t>
            </w:r>
          </w:p>
        </w:tc>
      </w:tr>
      <w:tr w:rsidR="003C502D" w:rsidRPr="00A069DB" w14:paraId="1BE1F2F0"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49EA2DE5"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37EF842E"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7AAEB851"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2"/>
                <w:sz w:val="24"/>
                <w:szCs w:val="24"/>
              </w:rPr>
              <w:t>Polycab</w:t>
            </w:r>
          </w:p>
        </w:tc>
      </w:tr>
      <w:tr w:rsidR="003C502D" w:rsidRPr="00A069DB" w14:paraId="2F1B3D9D"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4631B03D" w14:textId="77777777" w:rsidR="003C502D" w:rsidRPr="00A069DB" w:rsidRDefault="003C502D" w:rsidP="00006EAB">
            <w:pPr>
              <w:pStyle w:val="TableParagraph"/>
              <w:spacing w:before="0"/>
              <w:rPr>
                <w:rFonts w:asciiTheme="minorHAnsi" w:hAnsiTheme="minorHAnsi" w:cstheme="minorHAnsi"/>
                <w:sz w:val="24"/>
                <w:szCs w:val="24"/>
              </w:rPr>
            </w:pPr>
            <w:r w:rsidRPr="00A069DB">
              <w:rPr>
                <w:rFonts w:asciiTheme="minorHAnsi" w:hAnsiTheme="minorHAnsi" w:cstheme="minorHAnsi"/>
                <w:spacing w:val="-10"/>
                <w:sz w:val="24"/>
                <w:szCs w:val="24"/>
              </w:rPr>
              <w:t>2</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7B42DFD6" w14:textId="77777777" w:rsidR="003C502D" w:rsidRPr="00A069DB" w:rsidRDefault="003C502D" w:rsidP="00006EAB">
            <w:pPr>
              <w:pStyle w:val="TableParagraph"/>
              <w:spacing w:before="0"/>
              <w:ind w:left="47" w:right="5"/>
              <w:rPr>
                <w:rFonts w:asciiTheme="minorHAnsi" w:hAnsiTheme="minorHAnsi" w:cstheme="minorHAnsi"/>
                <w:sz w:val="24"/>
                <w:szCs w:val="24"/>
              </w:rPr>
            </w:pPr>
            <w:r w:rsidRPr="00A069DB">
              <w:rPr>
                <w:rFonts w:asciiTheme="minorHAnsi" w:hAnsiTheme="minorHAnsi" w:cstheme="minorHAnsi"/>
                <w:spacing w:val="-4"/>
                <w:sz w:val="24"/>
                <w:szCs w:val="24"/>
              </w:rPr>
              <w:t>MCCB</w:t>
            </w:r>
          </w:p>
        </w:tc>
        <w:tc>
          <w:tcPr>
            <w:tcW w:w="4145" w:type="dxa"/>
            <w:gridSpan w:val="2"/>
            <w:tcBorders>
              <w:top w:val="single" w:sz="8" w:space="0" w:color="000000"/>
              <w:left w:val="single" w:sz="8" w:space="0" w:color="000000"/>
              <w:bottom w:val="single" w:sz="8" w:space="0" w:color="000000"/>
            </w:tcBorders>
          </w:tcPr>
          <w:p w14:paraId="4F92001D"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pacing w:val="-5"/>
                <w:sz w:val="24"/>
                <w:szCs w:val="24"/>
              </w:rPr>
              <w:t>ABB</w:t>
            </w:r>
          </w:p>
        </w:tc>
      </w:tr>
      <w:tr w:rsidR="003C502D" w:rsidRPr="00A069DB" w14:paraId="650B4092"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43178B26"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794205D8"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74E735E3" w14:textId="77777777" w:rsidR="003C502D" w:rsidRPr="00A069DB" w:rsidRDefault="003C502D" w:rsidP="00006EAB">
            <w:pPr>
              <w:pStyle w:val="TableParagraph"/>
              <w:spacing w:before="0"/>
              <w:ind w:left="53"/>
              <w:rPr>
                <w:rFonts w:asciiTheme="minorHAnsi" w:hAnsiTheme="minorHAnsi" w:cstheme="minorHAnsi"/>
                <w:sz w:val="24"/>
                <w:szCs w:val="24"/>
              </w:rPr>
            </w:pPr>
            <w:r w:rsidRPr="00A069DB">
              <w:rPr>
                <w:rFonts w:asciiTheme="minorHAnsi" w:hAnsiTheme="minorHAnsi" w:cstheme="minorHAnsi"/>
                <w:spacing w:val="-2"/>
                <w:sz w:val="24"/>
                <w:szCs w:val="24"/>
              </w:rPr>
              <w:t>SCHNIEDER</w:t>
            </w:r>
          </w:p>
        </w:tc>
      </w:tr>
      <w:tr w:rsidR="003C502D" w:rsidRPr="00A069DB" w14:paraId="7B08D727"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7BB90BA9"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05013E72"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1BC54C32"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2"/>
                <w:sz w:val="24"/>
                <w:szCs w:val="24"/>
              </w:rPr>
              <w:t>SIEMENS</w:t>
            </w:r>
          </w:p>
        </w:tc>
      </w:tr>
      <w:tr w:rsidR="003C502D" w:rsidRPr="00A069DB" w14:paraId="3BD26F58"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1D32EDD4"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45DA9ED4"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6F0C096C"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2"/>
                <w:sz w:val="24"/>
                <w:szCs w:val="24"/>
              </w:rPr>
              <w:t>LEGRAND</w:t>
            </w:r>
          </w:p>
        </w:tc>
      </w:tr>
      <w:tr w:rsidR="003C502D" w:rsidRPr="00A069DB" w14:paraId="2A918953"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1306473B" w14:textId="77777777" w:rsidR="003C502D" w:rsidRPr="00A069DB" w:rsidRDefault="003C502D" w:rsidP="00006EAB">
            <w:pPr>
              <w:pStyle w:val="TableParagraph"/>
              <w:spacing w:before="0"/>
              <w:rPr>
                <w:rFonts w:asciiTheme="minorHAnsi" w:hAnsiTheme="minorHAnsi" w:cstheme="minorHAnsi"/>
                <w:sz w:val="24"/>
                <w:szCs w:val="24"/>
              </w:rPr>
            </w:pPr>
            <w:r w:rsidRPr="00A069DB">
              <w:rPr>
                <w:rFonts w:asciiTheme="minorHAnsi" w:hAnsiTheme="minorHAnsi" w:cstheme="minorHAnsi"/>
                <w:spacing w:val="-10"/>
                <w:sz w:val="24"/>
                <w:szCs w:val="24"/>
              </w:rPr>
              <w:t>3</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72E7681D" w14:textId="77777777" w:rsidR="003C502D" w:rsidRPr="00A069DB" w:rsidRDefault="003C502D" w:rsidP="00006EAB">
            <w:pPr>
              <w:pStyle w:val="TableParagraph"/>
              <w:spacing w:before="0"/>
              <w:ind w:left="47" w:right="2"/>
              <w:rPr>
                <w:rFonts w:asciiTheme="minorHAnsi" w:hAnsiTheme="minorHAnsi" w:cstheme="minorHAnsi"/>
                <w:sz w:val="24"/>
                <w:szCs w:val="24"/>
              </w:rPr>
            </w:pPr>
            <w:r w:rsidRPr="00A069DB">
              <w:rPr>
                <w:rFonts w:asciiTheme="minorHAnsi" w:hAnsiTheme="minorHAnsi" w:cstheme="minorHAnsi"/>
                <w:sz w:val="24"/>
                <w:szCs w:val="24"/>
              </w:rPr>
              <w:t>CONTROL</w:t>
            </w:r>
            <w:r w:rsidRPr="00A069DB">
              <w:rPr>
                <w:rFonts w:asciiTheme="minorHAnsi" w:hAnsiTheme="minorHAnsi" w:cstheme="minorHAnsi"/>
                <w:spacing w:val="-1"/>
                <w:sz w:val="24"/>
                <w:szCs w:val="24"/>
              </w:rPr>
              <w:t xml:space="preserve"> </w:t>
            </w:r>
            <w:r w:rsidRPr="00A069DB">
              <w:rPr>
                <w:rFonts w:asciiTheme="minorHAnsi" w:hAnsiTheme="minorHAnsi" w:cstheme="minorHAnsi"/>
                <w:spacing w:val="-5"/>
                <w:sz w:val="24"/>
                <w:szCs w:val="24"/>
              </w:rPr>
              <w:t>MCB</w:t>
            </w:r>
          </w:p>
        </w:tc>
        <w:tc>
          <w:tcPr>
            <w:tcW w:w="4145" w:type="dxa"/>
            <w:gridSpan w:val="2"/>
            <w:tcBorders>
              <w:top w:val="single" w:sz="8" w:space="0" w:color="000000"/>
              <w:left w:val="single" w:sz="8" w:space="0" w:color="000000"/>
              <w:bottom w:val="single" w:sz="8" w:space="0" w:color="000000"/>
            </w:tcBorders>
          </w:tcPr>
          <w:p w14:paraId="32921DE4"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pacing w:val="-5"/>
                <w:sz w:val="24"/>
                <w:szCs w:val="24"/>
              </w:rPr>
              <w:t>ABB</w:t>
            </w:r>
          </w:p>
        </w:tc>
      </w:tr>
      <w:tr w:rsidR="003C502D" w:rsidRPr="00A069DB" w14:paraId="0397F8E8"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2C4DF24C"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4555097A"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6A596C2D" w14:textId="77777777" w:rsidR="003C502D" w:rsidRPr="00A069DB" w:rsidRDefault="003C502D" w:rsidP="00006EAB">
            <w:pPr>
              <w:pStyle w:val="TableParagraph"/>
              <w:spacing w:before="0"/>
              <w:ind w:left="53"/>
              <w:rPr>
                <w:rFonts w:asciiTheme="minorHAnsi" w:hAnsiTheme="minorHAnsi" w:cstheme="minorHAnsi"/>
                <w:sz w:val="24"/>
                <w:szCs w:val="24"/>
              </w:rPr>
            </w:pPr>
            <w:r w:rsidRPr="00A069DB">
              <w:rPr>
                <w:rFonts w:asciiTheme="minorHAnsi" w:hAnsiTheme="minorHAnsi" w:cstheme="minorHAnsi"/>
                <w:spacing w:val="-2"/>
                <w:sz w:val="24"/>
                <w:szCs w:val="24"/>
              </w:rPr>
              <w:t>SCHNIEDER</w:t>
            </w:r>
          </w:p>
        </w:tc>
      </w:tr>
      <w:tr w:rsidR="003C502D" w:rsidRPr="00A069DB" w14:paraId="7386F490"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783487BD"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124844FD"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798B63F7"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2"/>
                <w:sz w:val="24"/>
                <w:szCs w:val="24"/>
              </w:rPr>
              <w:t>LEGRAND</w:t>
            </w:r>
          </w:p>
        </w:tc>
      </w:tr>
      <w:tr w:rsidR="003C502D" w:rsidRPr="00A069DB" w14:paraId="3F54DCE7"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1B611FA4" w14:textId="77777777" w:rsidR="003C502D" w:rsidRPr="00A069DB" w:rsidRDefault="003C502D" w:rsidP="00006EAB">
            <w:pPr>
              <w:pStyle w:val="TableParagraph"/>
              <w:spacing w:before="0"/>
              <w:rPr>
                <w:rFonts w:asciiTheme="minorHAnsi" w:hAnsiTheme="minorHAnsi" w:cstheme="minorHAnsi"/>
                <w:sz w:val="24"/>
                <w:szCs w:val="24"/>
              </w:rPr>
            </w:pPr>
            <w:r w:rsidRPr="00A069DB">
              <w:rPr>
                <w:rFonts w:asciiTheme="minorHAnsi" w:hAnsiTheme="minorHAnsi" w:cstheme="minorHAnsi"/>
                <w:spacing w:val="-10"/>
                <w:sz w:val="24"/>
                <w:szCs w:val="24"/>
              </w:rPr>
              <w:lastRenderedPageBreak/>
              <w:t>4</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78079CA2" w14:textId="77777777" w:rsidR="003C502D" w:rsidRPr="00A069DB" w:rsidRDefault="003C502D" w:rsidP="00006EAB">
            <w:pPr>
              <w:pStyle w:val="TableParagraph"/>
              <w:spacing w:before="0"/>
              <w:ind w:left="803"/>
              <w:jc w:val="left"/>
              <w:rPr>
                <w:rFonts w:asciiTheme="minorHAnsi" w:hAnsiTheme="minorHAnsi" w:cstheme="minorHAnsi"/>
                <w:sz w:val="24"/>
                <w:szCs w:val="24"/>
              </w:rPr>
            </w:pPr>
            <w:r w:rsidRPr="00A069DB">
              <w:rPr>
                <w:rFonts w:asciiTheme="minorHAnsi" w:hAnsiTheme="minorHAnsi" w:cstheme="minorHAnsi"/>
                <w:sz w:val="24"/>
                <w:szCs w:val="24"/>
              </w:rPr>
              <w:t>VOLT</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METER SELECT</w:t>
            </w:r>
            <w:r w:rsidRPr="00A069DB">
              <w:rPr>
                <w:rFonts w:asciiTheme="minorHAnsi" w:hAnsiTheme="minorHAnsi" w:cstheme="minorHAnsi"/>
                <w:spacing w:val="1"/>
                <w:sz w:val="24"/>
                <w:szCs w:val="24"/>
              </w:rPr>
              <w:t xml:space="preserve"> </w:t>
            </w:r>
            <w:r w:rsidRPr="00A069DB">
              <w:rPr>
                <w:rFonts w:asciiTheme="minorHAnsi" w:hAnsiTheme="minorHAnsi" w:cstheme="minorHAnsi"/>
                <w:spacing w:val="-2"/>
                <w:sz w:val="24"/>
                <w:szCs w:val="24"/>
              </w:rPr>
              <w:t>SWITCH</w:t>
            </w:r>
          </w:p>
        </w:tc>
        <w:tc>
          <w:tcPr>
            <w:tcW w:w="4145" w:type="dxa"/>
            <w:gridSpan w:val="2"/>
            <w:tcBorders>
              <w:top w:val="single" w:sz="8" w:space="0" w:color="000000"/>
              <w:left w:val="single" w:sz="8" w:space="0" w:color="000000"/>
              <w:bottom w:val="single" w:sz="8" w:space="0" w:color="000000"/>
            </w:tcBorders>
          </w:tcPr>
          <w:p w14:paraId="5710ECAF"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pacing w:val="-2"/>
                <w:sz w:val="24"/>
                <w:szCs w:val="24"/>
              </w:rPr>
              <w:t>SALZER</w:t>
            </w:r>
          </w:p>
        </w:tc>
      </w:tr>
      <w:tr w:rsidR="003C502D" w:rsidRPr="00A069DB" w14:paraId="2F5CB8A8"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35AB4FE7"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08251D6C"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12E67D2C"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z w:val="24"/>
                <w:szCs w:val="24"/>
              </w:rPr>
              <w:t xml:space="preserve">L &amp; </w:t>
            </w:r>
            <w:r w:rsidRPr="00A069DB">
              <w:rPr>
                <w:rFonts w:asciiTheme="minorHAnsi" w:hAnsiTheme="minorHAnsi" w:cstheme="minorHAnsi"/>
                <w:spacing w:val="-10"/>
                <w:sz w:val="24"/>
                <w:szCs w:val="24"/>
              </w:rPr>
              <w:t>T</w:t>
            </w:r>
          </w:p>
        </w:tc>
      </w:tr>
      <w:tr w:rsidR="003C502D" w:rsidRPr="00A069DB" w14:paraId="648E39B2"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1324DD4D"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084A8567"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2DEC7D43"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pacing w:val="-2"/>
                <w:sz w:val="24"/>
                <w:szCs w:val="24"/>
              </w:rPr>
              <w:t>KAYCEE</w:t>
            </w:r>
          </w:p>
        </w:tc>
      </w:tr>
      <w:tr w:rsidR="003C502D" w:rsidRPr="00A069DB" w14:paraId="4AF41750"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3F485102" w14:textId="77777777" w:rsidR="003C502D" w:rsidRPr="00A069DB" w:rsidRDefault="003C502D" w:rsidP="00006EAB">
            <w:pPr>
              <w:pStyle w:val="TableParagraph"/>
              <w:spacing w:before="0"/>
              <w:rPr>
                <w:rFonts w:asciiTheme="minorHAnsi" w:hAnsiTheme="minorHAnsi" w:cstheme="minorHAnsi"/>
                <w:sz w:val="24"/>
                <w:szCs w:val="24"/>
              </w:rPr>
            </w:pPr>
            <w:r w:rsidRPr="00A069DB">
              <w:rPr>
                <w:rFonts w:asciiTheme="minorHAnsi" w:hAnsiTheme="minorHAnsi" w:cstheme="minorHAnsi"/>
                <w:spacing w:val="-10"/>
                <w:sz w:val="24"/>
                <w:szCs w:val="24"/>
              </w:rPr>
              <w:t>5</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5458906B" w14:textId="77777777" w:rsidR="003C502D" w:rsidRPr="00A069DB" w:rsidRDefault="003C502D" w:rsidP="00006EAB">
            <w:pPr>
              <w:pStyle w:val="TableParagraph"/>
              <w:spacing w:before="0"/>
              <w:ind w:left="1105"/>
              <w:jc w:val="left"/>
              <w:rPr>
                <w:rFonts w:asciiTheme="minorHAnsi" w:hAnsiTheme="minorHAnsi" w:cstheme="minorHAnsi"/>
                <w:sz w:val="24"/>
                <w:szCs w:val="24"/>
              </w:rPr>
            </w:pPr>
            <w:r w:rsidRPr="00A069DB">
              <w:rPr>
                <w:rFonts w:asciiTheme="minorHAnsi" w:hAnsiTheme="minorHAnsi" w:cstheme="minorHAnsi"/>
                <w:sz w:val="24"/>
                <w:szCs w:val="24"/>
              </w:rPr>
              <w:t>VOLTMETER (</w:t>
            </w:r>
            <w:r w:rsidRPr="00A069DB">
              <w:rPr>
                <w:rFonts w:asciiTheme="minorHAnsi" w:hAnsiTheme="minorHAnsi" w:cstheme="minorHAnsi"/>
                <w:spacing w:val="1"/>
                <w:sz w:val="24"/>
                <w:szCs w:val="24"/>
              </w:rPr>
              <w:t xml:space="preserve"> </w:t>
            </w:r>
            <w:r w:rsidRPr="00A069DB">
              <w:rPr>
                <w:rFonts w:asciiTheme="minorHAnsi" w:hAnsiTheme="minorHAnsi" w:cstheme="minorHAnsi"/>
                <w:sz w:val="24"/>
                <w:szCs w:val="24"/>
              </w:rPr>
              <w:t xml:space="preserve">AC / </w:t>
            </w:r>
            <w:r w:rsidRPr="00A069DB">
              <w:rPr>
                <w:rFonts w:asciiTheme="minorHAnsi" w:hAnsiTheme="minorHAnsi" w:cstheme="minorHAnsi"/>
                <w:spacing w:val="-5"/>
                <w:sz w:val="24"/>
                <w:szCs w:val="24"/>
              </w:rPr>
              <w:t>DC)</w:t>
            </w:r>
          </w:p>
        </w:tc>
        <w:tc>
          <w:tcPr>
            <w:tcW w:w="4145" w:type="dxa"/>
            <w:gridSpan w:val="2"/>
            <w:tcBorders>
              <w:top w:val="single" w:sz="8" w:space="0" w:color="000000"/>
              <w:left w:val="single" w:sz="8" w:space="0" w:color="000000"/>
              <w:bottom w:val="single" w:sz="8" w:space="0" w:color="000000"/>
            </w:tcBorders>
          </w:tcPr>
          <w:p w14:paraId="64A938C7"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2"/>
                <w:sz w:val="24"/>
                <w:szCs w:val="24"/>
              </w:rPr>
              <w:t>ELMEASURE</w:t>
            </w:r>
          </w:p>
        </w:tc>
      </w:tr>
      <w:tr w:rsidR="003C502D" w:rsidRPr="00A069DB" w14:paraId="654CBAEB"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112F3CEB"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5C40C994"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3C82142C"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pacing w:val="-2"/>
                <w:sz w:val="24"/>
                <w:szCs w:val="24"/>
              </w:rPr>
              <w:t>SECURE</w:t>
            </w:r>
          </w:p>
        </w:tc>
      </w:tr>
      <w:tr w:rsidR="003C502D" w:rsidRPr="00A069DB" w14:paraId="5FB5DA0D"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4BABA888"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136D371C"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5FE7EE82"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pacing w:val="-2"/>
                <w:sz w:val="24"/>
                <w:szCs w:val="24"/>
              </w:rPr>
              <w:t>SELEC</w:t>
            </w:r>
          </w:p>
        </w:tc>
      </w:tr>
      <w:tr w:rsidR="003C502D" w:rsidRPr="00A069DB" w14:paraId="18BB3061"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5E7B02FB"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302E445B"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7A01237B" w14:textId="77777777" w:rsidR="003C502D" w:rsidRPr="00A069DB" w:rsidRDefault="003C502D" w:rsidP="00006EAB">
            <w:pPr>
              <w:pStyle w:val="TableParagraph"/>
              <w:spacing w:before="0"/>
              <w:ind w:left="54"/>
              <w:rPr>
                <w:rFonts w:asciiTheme="minorHAnsi" w:hAnsiTheme="minorHAnsi" w:cstheme="minorHAnsi"/>
                <w:sz w:val="24"/>
                <w:szCs w:val="24"/>
              </w:rPr>
            </w:pPr>
            <w:r w:rsidRPr="00A069DB">
              <w:rPr>
                <w:rFonts w:asciiTheme="minorHAnsi" w:hAnsiTheme="minorHAnsi" w:cstheme="minorHAnsi"/>
                <w:spacing w:val="-2"/>
                <w:sz w:val="24"/>
                <w:szCs w:val="24"/>
              </w:rPr>
              <w:t>CONZERVE</w:t>
            </w:r>
          </w:p>
        </w:tc>
      </w:tr>
      <w:tr w:rsidR="003C502D" w:rsidRPr="00A069DB" w14:paraId="367EA9F6"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603BB51B" w14:textId="77777777" w:rsidR="003C502D" w:rsidRPr="00A069DB" w:rsidRDefault="003C502D" w:rsidP="00006EAB">
            <w:pPr>
              <w:pStyle w:val="TableParagraph"/>
              <w:spacing w:before="0"/>
              <w:rPr>
                <w:rFonts w:asciiTheme="minorHAnsi" w:hAnsiTheme="minorHAnsi" w:cstheme="minorHAnsi"/>
                <w:sz w:val="24"/>
                <w:szCs w:val="24"/>
              </w:rPr>
            </w:pPr>
            <w:r w:rsidRPr="00A069DB">
              <w:rPr>
                <w:rFonts w:asciiTheme="minorHAnsi" w:hAnsiTheme="minorHAnsi" w:cstheme="minorHAnsi"/>
                <w:spacing w:val="-10"/>
                <w:sz w:val="24"/>
                <w:szCs w:val="24"/>
              </w:rPr>
              <w:t>6</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6D9FABAA" w14:textId="77777777" w:rsidR="003C502D" w:rsidRPr="00A069DB" w:rsidRDefault="003C502D" w:rsidP="00006EAB">
            <w:pPr>
              <w:pStyle w:val="TableParagraph"/>
              <w:spacing w:before="0"/>
              <w:ind w:left="1105"/>
              <w:jc w:val="left"/>
              <w:rPr>
                <w:rFonts w:asciiTheme="minorHAnsi" w:hAnsiTheme="minorHAnsi" w:cstheme="minorHAnsi"/>
                <w:sz w:val="24"/>
                <w:szCs w:val="24"/>
              </w:rPr>
            </w:pPr>
            <w:r w:rsidRPr="00A069DB">
              <w:rPr>
                <w:rFonts w:asciiTheme="minorHAnsi" w:hAnsiTheme="minorHAnsi" w:cstheme="minorHAnsi"/>
                <w:sz w:val="24"/>
                <w:szCs w:val="24"/>
              </w:rPr>
              <w:t xml:space="preserve">AMMETER ( AC / </w:t>
            </w:r>
            <w:r w:rsidRPr="00A069DB">
              <w:rPr>
                <w:rFonts w:asciiTheme="minorHAnsi" w:hAnsiTheme="minorHAnsi" w:cstheme="minorHAnsi"/>
                <w:spacing w:val="-5"/>
                <w:sz w:val="24"/>
                <w:szCs w:val="24"/>
              </w:rPr>
              <w:t>DC)</w:t>
            </w:r>
          </w:p>
        </w:tc>
        <w:tc>
          <w:tcPr>
            <w:tcW w:w="4145" w:type="dxa"/>
            <w:gridSpan w:val="2"/>
            <w:tcBorders>
              <w:top w:val="single" w:sz="8" w:space="0" w:color="000000"/>
              <w:left w:val="single" w:sz="8" w:space="0" w:color="000000"/>
              <w:bottom w:val="single" w:sz="8" w:space="0" w:color="000000"/>
            </w:tcBorders>
          </w:tcPr>
          <w:p w14:paraId="21899750"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2"/>
                <w:sz w:val="24"/>
                <w:szCs w:val="24"/>
              </w:rPr>
              <w:t>ELMEASURE</w:t>
            </w:r>
          </w:p>
        </w:tc>
      </w:tr>
      <w:tr w:rsidR="003C502D" w:rsidRPr="00A069DB" w14:paraId="311E502D"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344B0A4D"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3DD6EDD6"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796EF79E"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pacing w:val="-2"/>
                <w:sz w:val="24"/>
                <w:szCs w:val="24"/>
              </w:rPr>
              <w:t>SECURE</w:t>
            </w:r>
          </w:p>
        </w:tc>
      </w:tr>
      <w:tr w:rsidR="003C502D" w:rsidRPr="00A069DB" w14:paraId="58F7B869"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72F697D9"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792C674D"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3783DE66"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pacing w:val="-2"/>
                <w:sz w:val="24"/>
                <w:szCs w:val="24"/>
              </w:rPr>
              <w:t>SELEC</w:t>
            </w:r>
          </w:p>
        </w:tc>
      </w:tr>
      <w:tr w:rsidR="003C502D" w:rsidRPr="00A069DB" w14:paraId="495A5F7A"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326A6751"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370A59BB"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23212377" w14:textId="77777777" w:rsidR="003C502D" w:rsidRPr="00A069DB" w:rsidRDefault="003C502D" w:rsidP="00006EAB">
            <w:pPr>
              <w:pStyle w:val="TableParagraph"/>
              <w:spacing w:before="0"/>
              <w:ind w:left="54"/>
              <w:rPr>
                <w:rFonts w:asciiTheme="minorHAnsi" w:hAnsiTheme="minorHAnsi" w:cstheme="minorHAnsi"/>
                <w:sz w:val="24"/>
                <w:szCs w:val="24"/>
              </w:rPr>
            </w:pPr>
            <w:r w:rsidRPr="00A069DB">
              <w:rPr>
                <w:rFonts w:asciiTheme="minorHAnsi" w:hAnsiTheme="minorHAnsi" w:cstheme="minorHAnsi"/>
                <w:spacing w:val="-2"/>
                <w:sz w:val="24"/>
                <w:szCs w:val="24"/>
              </w:rPr>
              <w:t>CONZERVE</w:t>
            </w:r>
          </w:p>
        </w:tc>
      </w:tr>
      <w:tr w:rsidR="003C502D" w:rsidRPr="00A069DB" w14:paraId="1628D8ED"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2B0D9D98" w14:textId="77777777" w:rsidR="003C502D" w:rsidRPr="00A069DB" w:rsidRDefault="003C502D" w:rsidP="00006EAB">
            <w:pPr>
              <w:pStyle w:val="TableParagraph"/>
              <w:spacing w:before="0"/>
              <w:rPr>
                <w:rFonts w:asciiTheme="minorHAnsi" w:hAnsiTheme="minorHAnsi" w:cstheme="minorHAnsi"/>
                <w:sz w:val="24"/>
                <w:szCs w:val="24"/>
              </w:rPr>
            </w:pPr>
            <w:r w:rsidRPr="00A069DB">
              <w:rPr>
                <w:rFonts w:asciiTheme="minorHAnsi" w:hAnsiTheme="minorHAnsi" w:cstheme="minorHAnsi"/>
                <w:spacing w:val="-10"/>
                <w:sz w:val="24"/>
                <w:szCs w:val="24"/>
              </w:rPr>
              <w:t>7</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446394A1" w14:textId="77777777" w:rsidR="003C502D" w:rsidRPr="00A069DB" w:rsidRDefault="003C502D" w:rsidP="00006EAB">
            <w:pPr>
              <w:pStyle w:val="TableParagraph"/>
              <w:spacing w:before="0"/>
              <w:ind w:left="1105"/>
              <w:jc w:val="left"/>
              <w:rPr>
                <w:rFonts w:asciiTheme="minorHAnsi" w:hAnsiTheme="minorHAnsi" w:cstheme="minorHAnsi"/>
                <w:sz w:val="24"/>
                <w:szCs w:val="24"/>
              </w:rPr>
            </w:pPr>
            <w:r w:rsidRPr="00A069DB">
              <w:rPr>
                <w:rFonts w:asciiTheme="minorHAnsi" w:hAnsiTheme="minorHAnsi" w:cstheme="minorHAnsi"/>
                <w:sz w:val="24"/>
                <w:szCs w:val="24"/>
              </w:rPr>
              <w:t>POWER</w:t>
            </w:r>
            <w:r w:rsidRPr="00A069DB">
              <w:rPr>
                <w:rFonts w:asciiTheme="minorHAnsi" w:hAnsiTheme="minorHAnsi" w:cstheme="minorHAnsi"/>
                <w:spacing w:val="-4"/>
                <w:sz w:val="24"/>
                <w:szCs w:val="24"/>
              </w:rPr>
              <w:t xml:space="preserve"> </w:t>
            </w:r>
            <w:r w:rsidRPr="00A069DB">
              <w:rPr>
                <w:rFonts w:asciiTheme="minorHAnsi" w:hAnsiTheme="minorHAnsi" w:cstheme="minorHAnsi"/>
                <w:spacing w:val="-2"/>
                <w:sz w:val="24"/>
                <w:szCs w:val="24"/>
              </w:rPr>
              <w:t>CONTACTORS</w:t>
            </w:r>
          </w:p>
        </w:tc>
        <w:tc>
          <w:tcPr>
            <w:tcW w:w="4145" w:type="dxa"/>
            <w:gridSpan w:val="2"/>
            <w:tcBorders>
              <w:top w:val="single" w:sz="8" w:space="0" w:color="000000"/>
              <w:left w:val="single" w:sz="8" w:space="0" w:color="000000"/>
              <w:bottom w:val="single" w:sz="8" w:space="0" w:color="000000"/>
            </w:tcBorders>
          </w:tcPr>
          <w:p w14:paraId="3B49B81C"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5"/>
                <w:sz w:val="24"/>
                <w:szCs w:val="24"/>
              </w:rPr>
              <w:t>L&amp;T</w:t>
            </w:r>
          </w:p>
        </w:tc>
      </w:tr>
      <w:tr w:rsidR="003C502D" w:rsidRPr="00A069DB" w14:paraId="2057278A"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3816ABE7"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58CD9269"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6176A9A6" w14:textId="77777777" w:rsidR="003C502D" w:rsidRPr="00A069DB" w:rsidRDefault="003C502D" w:rsidP="00006EAB">
            <w:pPr>
              <w:pStyle w:val="TableParagraph"/>
              <w:spacing w:before="0"/>
              <w:ind w:left="53"/>
              <w:rPr>
                <w:rFonts w:asciiTheme="minorHAnsi" w:hAnsiTheme="minorHAnsi" w:cstheme="minorHAnsi"/>
                <w:sz w:val="24"/>
                <w:szCs w:val="24"/>
              </w:rPr>
            </w:pPr>
            <w:r w:rsidRPr="00A069DB">
              <w:rPr>
                <w:rFonts w:asciiTheme="minorHAnsi" w:hAnsiTheme="minorHAnsi" w:cstheme="minorHAnsi"/>
                <w:spacing w:val="-2"/>
                <w:sz w:val="24"/>
                <w:szCs w:val="24"/>
              </w:rPr>
              <w:t>SCHNEIDER</w:t>
            </w:r>
          </w:p>
        </w:tc>
      </w:tr>
      <w:tr w:rsidR="003C502D" w:rsidRPr="00A069DB" w14:paraId="6A7AD83B"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4A9491A1"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40A3A5AE"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6117D608"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pacing w:val="-5"/>
                <w:sz w:val="24"/>
                <w:szCs w:val="24"/>
              </w:rPr>
              <w:t>ABB</w:t>
            </w:r>
          </w:p>
        </w:tc>
      </w:tr>
      <w:tr w:rsidR="003C502D" w:rsidRPr="00A069DB" w14:paraId="3E9E1C0D"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05C63BC9"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20F03429"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3A0DCDD4"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2"/>
                <w:sz w:val="24"/>
                <w:szCs w:val="24"/>
              </w:rPr>
              <w:t>LEGRAND</w:t>
            </w:r>
          </w:p>
        </w:tc>
      </w:tr>
      <w:tr w:rsidR="003C502D" w:rsidRPr="00A069DB" w14:paraId="3F0E0228"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52A6F6FD"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6A5E20B3"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3819563C"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pacing w:val="-2"/>
                <w:sz w:val="24"/>
                <w:szCs w:val="24"/>
              </w:rPr>
              <w:t>Siemens</w:t>
            </w:r>
          </w:p>
        </w:tc>
      </w:tr>
      <w:tr w:rsidR="003C502D" w:rsidRPr="00A069DB" w14:paraId="580DD1D5"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17758184"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11F65549"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32328B11"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2"/>
                <w:sz w:val="24"/>
                <w:szCs w:val="24"/>
              </w:rPr>
              <w:t>TEKNIC</w:t>
            </w:r>
          </w:p>
        </w:tc>
      </w:tr>
      <w:tr w:rsidR="003C502D" w:rsidRPr="00A069DB" w14:paraId="5B049283" w14:textId="77777777" w:rsidTr="00F11495">
        <w:trPr>
          <w:gridBefore w:val="1"/>
          <w:wBefore w:w="18" w:type="dxa"/>
          <w:trHeight w:val="282"/>
        </w:trPr>
        <w:tc>
          <w:tcPr>
            <w:tcW w:w="852" w:type="dxa"/>
            <w:gridSpan w:val="2"/>
            <w:vMerge w:val="restart"/>
            <w:tcBorders>
              <w:top w:val="single" w:sz="8" w:space="0" w:color="000000"/>
              <w:bottom w:val="nil"/>
              <w:right w:val="single" w:sz="8" w:space="0" w:color="000000"/>
            </w:tcBorders>
          </w:tcPr>
          <w:p w14:paraId="2537BD3C" w14:textId="77777777" w:rsidR="003C502D" w:rsidRPr="00A069DB" w:rsidRDefault="003C502D" w:rsidP="00006EAB">
            <w:pPr>
              <w:pStyle w:val="TableParagraph"/>
              <w:spacing w:before="0"/>
              <w:rPr>
                <w:rFonts w:asciiTheme="minorHAnsi" w:hAnsiTheme="minorHAnsi" w:cstheme="minorHAnsi"/>
                <w:sz w:val="24"/>
                <w:szCs w:val="24"/>
              </w:rPr>
            </w:pPr>
            <w:r w:rsidRPr="00A069DB">
              <w:rPr>
                <w:rFonts w:asciiTheme="minorHAnsi" w:hAnsiTheme="minorHAnsi" w:cstheme="minorHAnsi"/>
                <w:spacing w:val="-10"/>
                <w:sz w:val="24"/>
                <w:szCs w:val="24"/>
              </w:rPr>
              <w:t>8</w:t>
            </w:r>
          </w:p>
          <w:p w14:paraId="66636D01" w14:textId="77777777" w:rsidR="003C502D" w:rsidRPr="00A069DB" w:rsidRDefault="003C502D" w:rsidP="00006EAB">
            <w:pPr>
              <w:pStyle w:val="TableParagraph"/>
              <w:spacing w:before="0"/>
              <w:ind w:left="0"/>
              <w:jc w:val="left"/>
              <w:rPr>
                <w:rFonts w:asciiTheme="minorHAnsi" w:hAnsiTheme="minorHAnsi" w:cstheme="minorHAnsi"/>
                <w:sz w:val="24"/>
                <w:szCs w:val="24"/>
              </w:rPr>
            </w:pPr>
          </w:p>
          <w:p w14:paraId="0F59A0C6" w14:textId="77777777" w:rsidR="003C502D" w:rsidRPr="00A069DB" w:rsidRDefault="003C502D" w:rsidP="00006EAB">
            <w:pPr>
              <w:pStyle w:val="TableParagraph"/>
              <w:spacing w:before="0"/>
              <w:ind w:left="0"/>
              <w:jc w:val="left"/>
              <w:rPr>
                <w:rFonts w:asciiTheme="minorHAnsi" w:hAnsiTheme="minorHAnsi" w:cstheme="minorHAnsi"/>
                <w:sz w:val="24"/>
                <w:szCs w:val="24"/>
              </w:rPr>
            </w:pPr>
          </w:p>
          <w:p w14:paraId="7C79847F" w14:textId="77777777" w:rsidR="003C502D" w:rsidRPr="00A069DB" w:rsidRDefault="003C502D" w:rsidP="00006EAB">
            <w:pPr>
              <w:pStyle w:val="TableParagraph"/>
              <w:spacing w:before="0"/>
              <w:rPr>
                <w:rFonts w:asciiTheme="minorHAnsi" w:hAnsiTheme="minorHAnsi" w:cstheme="minorHAnsi"/>
                <w:sz w:val="24"/>
                <w:szCs w:val="24"/>
              </w:rPr>
            </w:pPr>
            <w:r w:rsidRPr="00A069DB">
              <w:rPr>
                <w:rFonts w:asciiTheme="minorHAnsi" w:hAnsiTheme="minorHAnsi" w:cstheme="minorHAnsi"/>
                <w:spacing w:val="-10"/>
                <w:sz w:val="24"/>
                <w:szCs w:val="24"/>
              </w:rPr>
              <w:t>9</w:t>
            </w:r>
          </w:p>
        </w:tc>
        <w:tc>
          <w:tcPr>
            <w:tcW w:w="4793" w:type="dxa"/>
            <w:gridSpan w:val="2"/>
            <w:vMerge w:val="restart"/>
            <w:tcBorders>
              <w:top w:val="single" w:sz="8" w:space="0" w:color="000000"/>
              <w:left w:val="single" w:sz="8" w:space="0" w:color="000000"/>
              <w:bottom w:val="nil"/>
              <w:right w:val="single" w:sz="8" w:space="0" w:color="000000"/>
            </w:tcBorders>
          </w:tcPr>
          <w:p w14:paraId="5CDD01A8" w14:textId="77777777" w:rsidR="003C502D" w:rsidRPr="00A069DB" w:rsidRDefault="003C502D" w:rsidP="00006EAB">
            <w:pPr>
              <w:pStyle w:val="TableParagraph"/>
              <w:spacing w:before="0"/>
              <w:ind w:left="47" w:right="4"/>
              <w:rPr>
                <w:rFonts w:asciiTheme="minorHAnsi" w:hAnsiTheme="minorHAnsi" w:cstheme="minorHAnsi"/>
                <w:sz w:val="24"/>
                <w:szCs w:val="24"/>
              </w:rPr>
            </w:pPr>
            <w:r w:rsidRPr="00A069DB">
              <w:rPr>
                <w:rFonts w:asciiTheme="minorHAnsi" w:hAnsiTheme="minorHAnsi" w:cstheme="minorHAnsi"/>
                <w:sz w:val="24"/>
                <w:szCs w:val="24"/>
              </w:rPr>
              <w:t>PUSH</w:t>
            </w:r>
            <w:r w:rsidRPr="00A069DB">
              <w:rPr>
                <w:rFonts w:asciiTheme="minorHAnsi" w:hAnsiTheme="minorHAnsi" w:cstheme="minorHAnsi"/>
                <w:spacing w:val="-4"/>
                <w:sz w:val="24"/>
                <w:szCs w:val="24"/>
              </w:rPr>
              <w:t xml:space="preserve"> </w:t>
            </w:r>
            <w:r w:rsidRPr="00A069DB">
              <w:rPr>
                <w:rFonts w:asciiTheme="minorHAnsi" w:hAnsiTheme="minorHAnsi" w:cstheme="minorHAnsi"/>
                <w:spacing w:val="-2"/>
                <w:sz w:val="24"/>
                <w:szCs w:val="24"/>
              </w:rPr>
              <w:t>BUTTONS</w:t>
            </w:r>
          </w:p>
          <w:p w14:paraId="25957E3F" w14:textId="77777777" w:rsidR="003C502D" w:rsidRPr="00A069DB" w:rsidRDefault="003C502D" w:rsidP="00006EAB">
            <w:pPr>
              <w:pStyle w:val="TableParagraph"/>
              <w:spacing w:before="0"/>
              <w:ind w:left="0"/>
              <w:jc w:val="left"/>
              <w:rPr>
                <w:rFonts w:asciiTheme="minorHAnsi" w:hAnsiTheme="minorHAnsi" w:cstheme="minorHAnsi"/>
                <w:sz w:val="24"/>
                <w:szCs w:val="24"/>
              </w:rPr>
            </w:pPr>
          </w:p>
          <w:p w14:paraId="73190628" w14:textId="77777777" w:rsidR="003C502D" w:rsidRPr="00A069DB" w:rsidRDefault="003C502D" w:rsidP="00006EAB">
            <w:pPr>
              <w:pStyle w:val="TableParagraph"/>
              <w:spacing w:before="0"/>
              <w:ind w:left="0"/>
              <w:jc w:val="left"/>
              <w:rPr>
                <w:rFonts w:asciiTheme="minorHAnsi" w:hAnsiTheme="minorHAnsi" w:cstheme="minorHAnsi"/>
                <w:sz w:val="24"/>
                <w:szCs w:val="24"/>
              </w:rPr>
            </w:pPr>
          </w:p>
          <w:p w14:paraId="220E337B" w14:textId="77777777" w:rsidR="003C502D" w:rsidRPr="00A069DB" w:rsidRDefault="003C502D" w:rsidP="00006EAB">
            <w:pPr>
              <w:pStyle w:val="TableParagraph"/>
              <w:spacing w:before="0"/>
              <w:ind w:left="953"/>
              <w:jc w:val="left"/>
              <w:rPr>
                <w:rFonts w:asciiTheme="minorHAnsi" w:hAnsiTheme="minorHAnsi" w:cstheme="minorHAnsi"/>
                <w:sz w:val="24"/>
                <w:szCs w:val="24"/>
              </w:rPr>
            </w:pPr>
            <w:r w:rsidRPr="00A069DB">
              <w:rPr>
                <w:rFonts w:asciiTheme="minorHAnsi" w:hAnsiTheme="minorHAnsi" w:cstheme="minorHAnsi"/>
                <w:sz w:val="24"/>
                <w:szCs w:val="24"/>
              </w:rPr>
              <w:t>AUTO</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 MANUAL</w:t>
            </w:r>
            <w:r w:rsidRPr="00A069DB">
              <w:rPr>
                <w:rFonts w:asciiTheme="minorHAnsi" w:hAnsiTheme="minorHAnsi" w:cstheme="minorHAnsi"/>
                <w:spacing w:val="-1"/>
                <w:sz w:val="24"/>
                <w:szCs w:val="24"/>
              </w:rPr>
              <w:t xml:space="preserve"> </w:t>
            </w:r>
            <w:r w:rsidRPr="00A069DB">
              <w:rPr>
                <w:rFonts w:asciiTheme="minorHAnsi" w:hAnsiTheme="minorHAnsi" w:cstheme="minorHAnsi"/>
                <w:spacing w:val="-2"/>
                <w:sz w:val="24"/>
                <w:szCs w:val="24"/>
              </w:rPr>
              <w:t>SELECTOR</w:t>
            </w:r>
          </w:p>
        </w:tc>
        <w:tc>
          <w:tcPr>
            <w:tcW w:w="4145" w:type="dxa"/>
            <w:gridSpan w:val="2"/>
            <w:tcBorders>
              <w:top w:val="single" w:sz="8" w:space="0" w:color="000000"/>
              <w:left w:val="single" w:sz="8" w:space="0" w:color="000000"/>
              <w:bottom w:val="single" w:sz="8" w:space="0" w:color="000000"/>
            </w:tcBorders>
          </w:tcPr>
          <w:p w14:paraId="15D9AE68"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2"/>
                <w:sz w:val="24"/>
                <w:szCs w:val="24"/>
              </w:rPr>
              <w:t>TEKNIC</w:t>
            </w:r>
          </w:p>
        </w:tc>
      </w:tr>
      <w:tr w:rsidR="003C502D" w:rsidRPr="00A069DB" w14:paraId="1EEBF76A" w14:textId="77777777" w:rsidTr="00F11495">
        <w:trPr>
          <w:gridBefore w:val="1"/>
          <w:wBefore w:w="18" w:type="dxa"/>
          <w:trHeight w:val="282"/>
        </w:trPr>
        <w:tc>
          <w:tcPr>
            <w:tcW w:w="852" w:type="dxa"/>
            <w:gridSpan w:val="2"/>
            <w:vMerge/>
            <w:tcBorders>
              <w:top w:val="nil"/>
              <w:bottom w:val="nil"/>
              <w:right w:val="single" w:sz="8" w:space="0" w:color="000000"/>
            </w:tcBorders>
          </w:tcPr>
          <w:p w14:paraId="59759769"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nil"/>
              <w:right w:val="single" w:sz="8" w:space="0" w:color="000000"/>
            </w:tcBorders>
          </w:tcPr>
          <w:p w14:paraId="0F3E7F99"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6BB1CBFF"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2"/>
                <w:sz w:val="24"/>
                <w:szCs w:val="24"/>
              </w:rPr>
              <w:t>SIEMENS</w:t>
            </w:r>
          </w:p>
        </w:tc>
      </w:tr>
      <w:tr w:rsidR="003C502D" w:rsidRPr="00A069DB" w14:paraId="65E0CDF4" w14:textId="77777777" w:rsidTr="00F11495">
        <w:trPr>
          <w:gridBefore w:val="1"/>
          <w:wBefore w:w="18" w:type="dxa"/>
          <w:trHeight w:val="584"/>
        </w:trPr>
        <w:tc>
          <w:tcPr>
            <w:tcW w:w="852" w:type="dxa"/>
            <w:gridSpan w:val="2"/>
            <w:vMerge/>
            <w:tcBorders>
              <w:top w:val="nil"/>
              <w:bottom w:val="nil"/>
              <w:right w:val="single" w:sz="8" w:space="0" w:color="000000"/>
            </w:tcBorders>
          </w:tcPr>
          <w:p w14:paraId="5D7F680F"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nil"/>
              <w:right w:val="single" w:sz="8" w:space="0" w:color="000000"/>
            </w:tcBorders>
          </w:tcPr>
          <w:p w14:paraId="7BC7FD62"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4250950F" w14:textId="77777777" w:rsidR="003C502D" w:rsidRPr="00A069DB" w:rsidRDefault="003C502D" w:rsidP="00006EAB">
            <w:pPr>
              <w:pStyle w:val="TableParagraph"/>
              <w:spacing w:before="0"/>
              <w:ind w:left="54"/>
              <w:rPr>
                <w:rFonts w:asciiTheme="minorHAnsi" w:hAnsiTheme="minorHAnsi" w:cstheme="minorHAnsi"/>
                <w:sz w:val="24"/>
                <w:szCs w:val="24"/>
              </w:rPr>
            </w:pPr>
            <w:r w:rsidRPr="00A069DB">
              <w:rPr>
                <w:rFonts w:asciiTheme="minorHAnsi" w:hAnsiTheme="minorHAnsi" w:cstheme="minorHAnsi"/>
                <w:sz w:val="24"/>
                <w:szCs w:val="24"/>
              </w:rPr>
              <w:t xml:space="preserve">L &amp; T </w:t>
            </w:r>
            <w:r w:rsidRPr="00A069DB">
              <w:rPr>
                <w:rFonts w:asciiTheme="minorHAnsi" w:hAnsiTheme="minorHAnsi" w:cstheme="minorHAnsi"/>
                <w:spacing w:val="-2"/>
                <w:sz w:val="24"/>
                <w:szCs w:val="24"/>
              </w:rPr>
              <w:t>ESBEE</w:t>
            </w:r>
          </w:p>
          <w:p w14:paraId="28732F0D"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pacing w:val="-2"/>
                <w:sz w:val="24"/>
                <w:szCs w:val="24"/>
              </w:rPr>
              <w:t>SALZER</w:t>
            </w:r>
          </w:p>
        </w:tc>
      </w:tr>
      <w:tr w:rsidR="003C502D" w:rsidRPr="00A069DB" w14:paraId="6B3DCF49" w14:textId="77777777" w:rsidTr="00F11495">
        <w:trPr>
          <w:gridBefore w:val="1"/>
          <w:wBefore w:w="18" w:type="dxa"/>
          <w:trHeight w:val="282"/>
        </w:trPr>
        <w:tc>
          <w:tcPr>
            <w:tcW w:w="852" w:type="dxa"/>
            <w:gridSpan w:val="2"/>
            <w:tcBorders>
              <w:top w:val="nil"/>
              <w:bottom w:val="single" w:sz="8" w:space="0" w:color="000000"/>
              <w:right w:val="single" w:sz="8" w:space="0" w:color="000000"/>
            </w:tcBorders>
          </w:tcPr>
          <w:p w14:paraId="7C49E75F" w14:textId="77777777" w:rsidR="003C502D" w:rsidRPr="00A069DB" w:rsidRDefault="003C502D" w:rsidP="00006EAB">
            <w:pPr>
              <w:pStyle w:val="TableParagraph"/>
              <w:spacing w:before="0"/>
              <w:ind w:left="0"/>
              <w:jc w:val="left"/>
              <w:rPr>
                <w:rFonts w:asciiTheme="minorHAnsi" w:hAnsiTheme="minorHAnsi" w:cstheme="minorHAnsi"/>
                <w:sz w:val="24"/>
                <w:szCs w:val="24"/>
              </w:rPr>
            </w:pPr>
          </w:p>
        </w:tc>
        <w:tc>
          <w:tcPr>
            <w:tcW w:w="4793" w:type="dxa"/>
            <w:gridSpan w:val="2"/>
            <w:tcBorders>
              <w:top w:val="nil"/>
              <w:left w:val="single" w:sz="8" w:space="0" w:color="000000"/>
              <w:bottom w:val="single" w:sz="8" w:space="0" w:color="000000"/>
              <w:right w:val="single" w:sz="8" w:space="0" w:color="000000"/>
            </w:tcBorders>
          </w:tcPr>
          <w:p w14:paraId="3A3E30A2" w14:textId="77777777" w:rsidR="003C502D" w:rsidRPr="00A069DB" w:rsidRDefault="003C502D" w:rsidP="00006EAB">
            <w:pPr>
              <w:pStyle w:val="TableParagraph"/>
              <w:spacing w:before="0"/>
              <w:ind w:left="0"/>
              <w:jc w:val="left"/>
              <w:rPr>
                <w:rFonts w:asciiTheme="minorHAnsi" w:hAnsiTheme="minorHAnsi" w:cstheme="minorHAnsi"/>
                <w:sz w:val="24"/>
                <w:szCs w:val="24"/>
              </w:rPr>
            </w:pPr>
          </w:p>
        </w:tc>
        <w:tc>
          <w:tcPr>
            <w:tcW w:w="4145" w:type="dxa"/>
            <w:gridSpan w:val="2"/>
            <w:tcBorders>
              <w:top w:val="single" w:sz="8" w:space="0" w:color="000000"/>
              <w:left w:val="single" w:sz="8" w:space="0" w:color="000000"/>
              <w:bottom w:val="single" w:sz="8" w:space="0" w:color="000000"/>
            </w:tcBorders>
          </w:tcPr>
          <w:p w14:paraId="7EDC79E9"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pacing w:val="-2"/>
                <w:sz w:val="24"/>
                <w:szCs w:val="24"/>
              </w:rPr>
              <w:t>KAYCEE</w:t>
            </w:r>
          </w:p>
        </w:tc>
      </w:tr>
      <w:tr w:rsidR="003C502D" w:rsidRPr="00A069DB" w14:paraId="0E8D7B9C"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3D46163C"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10</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44CFD93C" w14:textId="77777777" w:rsidR="003C502D" w:rsidRPr="00A069DB" w:rsidRDefault="003C502D" w:rsidP="00006EAB">
            <w:pPr>
              <w:pStyle w:val="TableParagraph"/>
              <w:spacing w:before="0"/>
              <w:ind w:left="47" w:right="3"/>
              <w:rPr>
                <w:rFonts w:asciiTheme="minorHAnsi" w:hAnsiTheme="minorHAnsi" w:cstheme="minorHAnsi"/>
                <w:sz w:val="24"/>
                <w:szCs w:val="24"/>
              </w:rPr>
            </w:pPr>
            <w:r w:rsidRPr="00A069DB">
              <w:rPr>
                <w:rFonts w:asciiTheme="minorHAnsi" w:hAnsiTheme="minorHAnsi" w:cstheme="minorHAnsi"/>
                <w:spacing w:val="-2"/>
                <w:sz w:val="24"/>
                <w:szCs w:val="24"/>
              </w:rPr>
              <w:t>TIMERS</w:t>
            </w:r>
          </w:p>
        </w:tc>
        <w:tc>
          <w:tcPr>
            <w:tcW w:w="4145" w:type="dxa"/>
            <w:gridSpan w:val="2"/>
            <w:tcBorders>
              <w:top w:val="single" w:sz="8" w:space="0" w:color="000000"/>
              <w:left w:val="single" w:sz="8" w:space="0" w:color="000000"/>
              <w:bottom w:val="single" w:sz="8" w:space="0" w:color="000000"/>
            </w:tcBorders>
          </w:tcPr>
          <w:p w14:paraId="74CD99AD"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pacing w:val="-4"/>
                <w:sz w:val="24"/>
                <w:szCs w:val="24"/>
              </w:rPr>
              <w:t>EAPL</w:t>
            </w:r>
          </w:p>
        </w:tc>
      </w:tr>
      <w:tr w:rsidR="003C502D" w:rsidRPr="00A069DB" w14:paraId="3A92ACDB"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64CBC997"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79018F5A"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4BE5664E" w14:textId="77777777" w:rsidR="003C502D" w:rsidRPr="00A069DB" w:rsidRDefault="003C502D" w:rsidP="00006EAB">
            <w:pPr>
              <w:pStyle w:val="TableParagraph"/>
              <w:spacing w:before="0"/>
              <w:ind w:left="53"/>
              <w:rPr>
                <w:rFonts w:asciiTheme="minorHAnsi" w:hAnsiTheme="minorHAnsi" w:cstheme="minorHAnsi"/>
                <w:sz w:val="24"/>
                <w:szCs w:val="24"/>
              </w:rPr>
            </w:pPr>
            <w:r w:rsidRPr="00A069DB">
              <w:rPr>
                <w:rFonts w:asciiTheme="minorHAnsi" w:hAnsiTheme="minorHAnsi" w:cstheme="minorHAnsi"/>
                <w:spacing w:val="-2"/>
                <w:sz w:val="24"/>
                <w:szCs w:val="24"/>
              </w:rPr>
              <w:t>SCHNEIDER</w:t>
            </w:r>
          </w:p>
        </w:tc>
      </w:tr>
      <w:tr w:rsidR="003C502D" w:rsidRPr="00A069DB" w14:paraId="66C4D847"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27FE2454"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5BC46B07"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194AD472"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2"/>
                <w:sz w:val="24"/>
                <w:szCs w:val="24"/>
              </w:rPr>
              <w:t>LEGRAND</w:t>
            </w:r>
          </w:p>
        </w:tc>
      </w:tr>
      <w:tr w:rsidR="003C502D" w:rsidRPr="00A069DB" w14:paraId="136F30EE"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28AA04D8"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11</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1D889F46" w14:textId="77777777" w:rsidR="003C502D" w:rsidRPr="00A069DB" w:rsidRDefault="003C502D" w:rsidP="00006EAB">
            <w:pPr>
              <w:pStyle w:val="TableParagraph"/>
              <w:spacing w:before="0"/>
              <w:ind w:left="1257"/>
              <w:jc w:val="left"/>
              <w:rPr>
                <w:rFonts w:asciiTheme="minorHAnsi" w:hAnsiTheme="minorHAnsi" w:cstheme="minorHAnsi"/>
                <w:sz w:val="24"/>
                <w:szCs w:val="24"/>
              </w:rPr>
            </w:pPr>
            <w:r w:rsidRPr="00A069DB">
              <w:rPr>
                <w:rFonts w:asciiTheme="minorHAnsi" w:hAnsiTheme="minorHAnsi" w:cstheme="minorHAnsi"/>
                <w:sz w:val="24"/>
                <w:szCs w:val="24"/>
              </w:rPr>
              <w:t>TERMINAL</w:t>
            </w:r>
            <w:r w:rsidRPr="00A069DB">
              <w:rPr>
                <w:rFonts w:asciiTheme="minorHAnsi" w:hAnsiTheme="minorHAnsi" w:cstheme="minorHAnsi"/>
                <w:spacing w:val="-1"/>
                <w:sz w:val="24"/>
                <w:szCs w:val="24"/>
              </w:rPr>
              <w:t xml:space="preserve"> </w:t>
            </w:r>
            <w:r w:rsidRPr="00A069DB">
              <w:rPr>
                <w:rFonts w:asciiTheme="minorHAnsi" w:hAnsiTheme="minorHAnsi" w:cstheme="minorHAnsi"/>
                <w:spacing w:val="-2"/>
                <w:sz w:val="24"/>
                <w:szCs w:val="24"/>
              </w:rPr>
              <w:t>BLOCKS</w:t>
            </w:r>
          </w:p>
        </w:tc>
        <w:tc>
          <w:tcPr>
            <w:tcW w:w="4145" w:type="dxa"/>
            <w:gridSpan w:val="2"/>
            <w:tcBorders>
              <w:top w:val="single" w:sz="8" w:space="0" w:color="000000"/>
              <w:left w:val="single" w:sz="8" w:space="0" w:color="000000"/>
              <w:bottom w:val="single" w:sz="8" w:space="0" w:color="000000"/>
            </w:tcBorders>
          </w:tcPr>
          <w:p w14:paraId="1D52FAE0"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pacing w:val="-4"/>
                <w:sz w:val="24"/>
                <w:szCs w:val="24"/>
              </w:rPr>
              <w:t>WAGO</w:t>
            </w:r>
          </w:p>
        </w:tc>
      </w:tr>
      <w:tr w:rsidR="003C502D" w:rsidRPr="00A069DB" w14:paraId="6B1C7115"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2BB4CDDD"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524A61FD"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0A9E046D"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2"/>
                <w:sz w:val="24"/>
                <w:szCs w:val="24"/>
              </w:rPr>
              <w:t>ELMEX</w:t>
            </w:r>
          </w:p>
        </w:tc>
      </w:tr>
      <w:tr w:rsidR="003C502D" w:rsidRPr="00A069DB" w14:paraId="34CF48F4"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3D2B2844"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12</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3BB49970" w14:textId="77777777" w:rsidR="003C502D" w:rsidRPr="00A069DB" w:rsidRDefault="003C502D" w:rsidP="00006EAB">
            <w:pPr>
              <w:pStyle w:val="TableParagraph"/>
              <w:spacing w:before="0"/>
              <w:ind w:left="955"/>
              <w:jc w:val="left"/>
              <w:rPr>
                <w:rFonts w:asciiTheme="minorHAnsi" w:hAnsiTheme="minorHAnsi" w:cstheme="minorHAnsi"/>
                <w:sz w:val="24"/>
                <w:szCs w:val="24"/>
              </w:rPr>
            </w:pPr>
            <w:r w:rsidRPr="00A069DB">
              <w:rPr>
                <w:rFonts w:asciiTheme="minorHAnsi" w:hAnsiTheme="minorHAnsi" w:cstheme="minorHAnsi"/>
                <w:sz w:val="24"/>
                <w:szCs w:val="24"/>
              </w:rPr>
              <w:t xml:space="preserve">CURRENT </w:t>
            </w:r>
            <w:r w:rsidRPr="00A069DB">
              <w:rPr>
                <w:rFonts w:asciiTheme="minorHAnsi" w:hAnsiTheme="minorHAnsi" w:cstheme="minorHAnsi"/>
                <w:spacing w:val="-2"/>
                <w:sz w:val="24"/>
                <w:szCs w:val="24"/>
              </w:rPr>
              <w:t>TRANSFORMERS</w:t>
            </w:r>
          </w:p>
        </w:tc>
        <w:tc>
          <w:tcPr>
            <w:tcW w:w="4145" w:type="dxa"/>
            <w:gridSpan w:val="2"/>
            <w:tcBorders>
              <w:top w:val="single" w:sz="8" w:space="0" w:color="000000"/>
              <w:left w:val="single" w:sz="8" w:space="0" w:color="000000"/>
              <w:bottom w:val="single" w:sz="8" w:space="0" w:color="000000"/>
            </w:tcBorders>
          </w:tcPr>
          <w:p w14:paraId="1A6F2446"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2"/>
                <w:sz w:val="24"/>
                <w:szCs w:val="24"/>
              </w:rPr>
              <w:t>KALPA</w:t>
            </w:r>
          </w:p>
        </w:tc>
      </w:tr>
      <w:tr w:rsidR="003C502D" w:rsidRPr="00A069DB" w14:paraId="59325607"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0F2E82F9"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06634521"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295FBF15"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pacing w:val="-2"/>
                <w:sz w:val="24"/>
                <w:szCs w:val="24"/>
              </w:rPr>
              <w:t>SELEC</w:t>
            </w:r>
          </w:p>
        </w:tc>
      </w:tr>
      <w:tr w:rsidR="003C502D" w:rsidRPr="00A069DB" w14:paraId="36CC3349"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7B1B3CBB"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5EF5CB3E"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1682E65D"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2"/>
                <w:sz w:val="24"/>
                <w:szCs w:val="24"/>
              </w:rPr>
              <w:t>KAPPA</w:t>
            </w:r>
          </w:p>
        </w:tc>
      </w:tr>
      <w:tr w:rsidR="003C502D" w:rsidRPr="00A069DB" w14:paraId="49B1325C" w14:textId="77777777" w:rsidTr="00F11495">
        <w:trPr>
          <w:gridBefore w:val="1"/>
          <w:wBefore w:w="18" w:type="dxa"/>
          <w:trHeight w:val="282"/>
        </w:trPr>
        <w:tc>
          <w:tcPr>
            <w:tcW w:w="852" w:type="dxa"/>
            <w:gridSpan w:val="2"/>
            <w:vMerge w:val="restart"/>
            <w:tcBorders>
              <w:top w:val="single" w:sz="8" w:space="0" w:color="000000"/>
              <w:bottom w:val="single" w:sz="8" w:space="0" w:color="000000"/>
              <w:right w:val="single" w:sz="8" w:space="0" w:color="000000"/>
            </w:tcBorders>
          </w:tcPr>
          <w:p w14:paraId="52D84585"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13</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4DEFDC87" w14:textId="77777777" w:rsidR="003C502D" w:rsidRPr="00A069DB" w:rsidRDefault="003C502D" w:rsidP="00006EAB">
            <w:pPr>
              <w:pStyle w:val="TableParagraph"/>
              <w:spacing w:before="0"/>
              <w:ind w:left="1257"/>
              <w:jc w:val="left"/>
              <w:rPr>
                <w:rFonts w:asciiTheme="minorHAnsi" w:hAnsiTheme="minorHAnsi" w:cstheme="minorHAnsi"/>
                <w:sz w:val="24"/>
                <w:szCs w:val="24"/>
              </w:rPr>
            </w:pPr>
            <w:r w:rsidRPr="00A069DB">
              <w:rPr>
                <w:rFonts w:asciiTheme="minorHAnsi" w:hAnsiTheme="minorHAnsi" w:cstheme="minorHAnsi"/>
                <w:sz w:val="24"/>
                <w:szCs w:val="24"/>
              </w:rPr>
              <w:t>OVER LOAD</w:t>
            </w:r>
            <w:r w:rsidRPr="00A069DB">
              <w:rPr>
                <w:rFonts w:asciiTheme="minorHAnsi" w:hAnsiTheme="minorHAnsi" w:cstheme="minorHAnsi"/>
                <w:spacing w:val="-1"/>
                <w:sz w:val="24"/>
                <w:szCs w:val="24"/>
              </w:rPr>
              <w:t xml:space="preserve"> </w:t>
            </w:r>
            <w:r w:rsidRPr="00A069DB">
              <w:rPr>
                <w:rFonts w:asciiTheme="minorHAnsi" w:hAnsiTheme="minorHAnsi" w:cstheme="minorHAnsi"/>
                <w:spacing w:val="-2"/>
                <w:sz w:val="24"/>
                <w:szCs w:val="24"/>
              </w:rPr>
              <w:t>RELAY</w:t>
            </w:r>
          </w:p>
        </w:tc>
        <w:tc>
          <w:tcPr>
            <w:tcW w:w="4145" w:type="dxa"/>
            <w:gridSpan w:val="2"/>
            <w:tcBorders>
              <w:top w:val="single" w:sz="8" w:space="0" w:color="000000"/>
              <w:left w:val="single" w:sz="8" w:space="0" w:color="000000"/>
              <w:bottom w:val="single" w:sz="8" w:space="0" w:color="000000"/>
            </w:tcBorders>
          </w:tcPr>
          <w:p w14:paraId="05EBFF63"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5"/>
                <w:sz w:val="24"/>
                <w:szCs w:val="24"/>
              </w:rPr>
              <w:t>L&amp;T</w:t>
            </w:r>
          </w:p>
        </w:tc>
      </w:tr>
      <w:tr w:rsidR="003C502D" w:rsidRPr="00A069DB" w14:paraId="7D1D8419"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2DE5D282"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64C98BF5"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230B21D4" w14:textId="77777777" w:rsidR="003C502D" w:rsidRPr="00A069DB" w:rsidRDefault="003C502D" w:rsidP="00006EAB">
            <w:pPr>
              <w:pStyle w:val="TableParagraph"/>
              <w:spacing w:before="0"/>
              <w:ind w:left="53"/>
              <w:rPr>
                <w:rFonts w:asciiTheme="minorHAnsi" w:hAnsiTheme="minorHAnsi" w:cstheme="minorHAnsi"/>
                <w:sz w:val="24"/>
                <w:szCs w:val="24"/>
              </w:rPr>
            </w:pPr>
            <w:r w:rsidRPr="00A069DB">
              <w:rPr>
                <w:rFonts w:asciiTheme="minorHAnsi" w:hAnsiTheme="minorHAnsi" w:cstheme="minorHAnsi"/>
                <w:spacing w:val="-2"/>
                <w:sz w:val="24"/>
                <w:szCs w:val="24"/>
              </w:rPr>
              <w:t>SCHNEIDER</w:t>
            </w:r>
          </w:p>
        </w:tc>
      </w:tr>
      <w:tr w:rsidR="003C502D" w:rsidRPr="00A069DB" w14:paraId="5934435B" w14:textId="77777777" w:rsidTr="00F11495">
        <w:trPr>
          <w:gridBefore w:val="1"/>
          <w:wBefore w:w="18" w:type="dxa"/>
          <w:trHeight w:val="282"/>
        </w:trPr>
        <w:tc>
          <w:tcPr>
            <w:tcW w:w="852" w:type="dxa"/>
            <w:gridSpan w:val="2"/>
            <w:vMerge/>
            <w:tcBorders>
              <w:top w:val="nil"/>
              <w:bottom w:val="single" w:sz="8" w:space="0" w:color="000000"/>
              <w:right w:val="single" w:sz="8" w:space="0" w:color="000000"/>
            </w:tcBorders>
          </w:tcPr>
          <w:p w14:paraId="7061BB39"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70587B8E"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0D88EE8D"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pacing w:val="-5"/>
                <w:sz w:val="24"/>
                <w:szCs w:val="24"/>
              </w:rPr>
              <w:t>ABB</w:t>
            </w:r>
          </w:p>
        </w:tc>
      </w:tr>
      <w:tr w:rsidR="003C502D" w:rsidRPr="00A069DB" w14:paraId="6C60DDD2" w14:textId="77777777" w:rsidTr="00F11495">
        <w:trPr>
          <w:gridBefore w:val="1"/>
          <w:wBefore w:w="18" w:type="dxa"/>
          <w:trHeight w:val="255"/>
        </w:trPr>
        <w:tc>
          <w:tcPr>
            <w:tcW w:w="852" w:type="dxa"/>
            <w:gridSpan w:val="2"/>
            <w:vMerge/>
            <w:tcBorders>
              <w:top w:val="nil"/>
              <w:bottom w:val="single" w:sz="8" w:space="0" w:color="000000"/>
              <w:right w:val="single" w:sz="8" w:space="0" w:color="000000"/>
            </w:tcBorders>
          </w:tcPr>
          <w:p w14:paraId="4508D360"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7EA1D121"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20E0D53A" w14:textId="77777777" w:rsidR="003C502D" w:rsidRPr="00A069DB" w:rsidRDefault="003C502D" w:rsidP="00006EAB">
            <w:pPr>
              <w:pStyle w:val="TableParagraph"/>
              <w:spacing w:before="0"/>
              <w:ind w:left="57"/>
              <w:rPr>
                <w:rFonts w:asciiTheme="minorHAnsi" w:hAnsiTheme="minorHAnsi" w:cstheme="minorHAnsi"/>
                <w:sz w:val="24"/>
                <w:szCs w:val="24"/>
              </w:rPr>
            </w:pPr>
            <w:r w:rsidRPr="00A069DB">
              <w:rPr>
                <w:rFonts w:asciiTheme="minorHAnsi" w:hAnsiTheme="minorHAnsi" w:cstheme="minorHAnsi"/>
                <w:spacing w:val="-2"/>
                <w:sz w:val="24"/>
                <w:szCs w:val="24"/>
              </w:rPr>
              <w:t>LEGRAND</w:t>
            </w:r>
          </w:p>
        </w:tc>
      </w:tr>
      <w:tr w:rsidR="003C502D" w:rsidRPr="00A069DB" w14:paraId="626E5154" w14:textId="77777777" w:rsidTr="00F11495">
        <w:trPr>
          <w:gridBefore w:val="1"/>
          <w:wBefore w:w="18" w:type="dxa"/>
          <w:trHeight w:val="255"/>
        </w:trPr>
        <w:tc>
          <w:tcPr>
            <w:tcW w:w="852" w:type="dxa"/>
            <w:gridSpan w:val="2"/>
            <w:vMerge w:val="restart"/>
            <w:tcBorders>
              <w:top w:val="single" w:sz="8" w:space="0" w:color="000000"/>
              <w:bottom w:val="single" w:sz="8" w:space="0" w:color="000000"/>
              <w:right w:val="single" w:sz="8" w:space="0" w:color="000000"/>
            </w:tcBorders>
          </w:tcPr>
          <w:p w14:paraId="5B2AB3A1"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14</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103A0886" w14:textId="77777777" w:rsidR="003C502D" w:rsidRPr="00A069DB" w:rsidRDefault="003C502D" w:rsidP="00006EAB">
            <w:pPr>
              <w:pStyle w:val="TableParagraph"/>
              <w:spacing w:before="0"/>
              <w:ind w:left="802"/>
              <w:jc w:val="left"/>
              <w:rPr>
                <w:rFonts w:asciiTheme="minorHAnsi" w:hAnsiTheme="minorHAnsi" w:cstheme="minorHAnsi"/>
                <w:sz w:val="24"/>
                <w:szCs w:val="24"/>
              </w:rPr>
            </w:pPr>
            <w:r w:rsidRPr="00A069DB">
              <w:rPr>
                <w:rFonts w:asciiTheme="minorHAnsi" w:hAnsiTheme="minorHAnsi" w:cstheme="minorHAnsi"/>
                <w:sz w:val="24"/>
                <w:szCs w:val="24"/>
              </w:rPr>
              <w:t>SINGLE</w:t>
            </w:r>
            <w:r w:rsidRPr="00A069DB">
              <w:rPr>
                <w:rFonts w:asciiTheme="minorHAnsi" w:hAnsiTheme="minorHAnsi" w:cstheme="minorHAnsi"/>
                <w:spacing w:val="-2"/>
                <w:sz w:val="24"/>
                <w:szCs w:val="24"/>
              </w:rPr>
              <w:t xml:space="preserve"> </w:t>
            </w:r>
            <w:r w:rsidRPr="00A069DB">
              <w:rPr>
                <w:rFonts w:asciiTheme="minorHAnsi" w:hAnsiTheme="minorHAnsi" w:cstheme="minorHAnsi"/>
                <w:sz w:val="24"/>
                <w:szCs w:val="24"/>
              </w:rPr>
              <w:t>PHASE</w:t>
            </w:r>
            <w:r w:rsidRPr="00A069DB">
              <w:rPr>
                <w:rFonts w:asciiTheme="minorHAnsi" w:hAnsiTheme="minorHAnsi" w:cstheme="minorHAnsi"/>
                <w:spacing w:val="-2"/>
                <w:sz w:val="24"/>
                <w:szCs w:val="24"/>
              </w:rPr>
              <w:t xml:space="preserve"> PREVENTORS</w:t>
            </w:r>
          </w:p>
        </w:tc>
        <w:tc>
          <w:tcPr>
            <w:tcW w:w="4145" w:type="dxa"/>
            <w:gridSpan w:val="2"/>
            <w:tcBorders>
              <w:top w:val="single" w:sz="8" w:space="0" w:color="000000"/>
              <w:left w:val="single" w:sz="8" w:space="0" w:color="000000"/>
              <w:bottom w:val="single" w:sz="8" w:space="0" w:color="000000"/>
            </w:tcBorders>
          </w:tcPr>
          <w:p w14:paraId="1D65B8C6" w14:textId="77777777" w:rsidR="003C502D" w:rsidRPr="00A069DB" w:rsidRDefault="003C502D" w:rsidP="00006EAB">
            <w:pPr>
              <w:pStyle w:val="TableParagraph"/>
              <w:spacing w:before="0"/>
              <w:ind w:left="54"/>
              <w:rPr>
                <w:rFonts w:asciiTheme="minorHAnsi" w:hAnsiTheme="minorHAnsi" w:cstheme="minorHAnsi"/>
                <w:sz w:val="24"/>
                <w:szCs w:val="24"/>
              </w:rPr>
            </w:pPr>
            <w:r w:rsidRPr="00A069DB">
              <w:rPr>
                <w:rFonts w:asciiTheme="minorHAnsi" w:hAnsiTheme="minorHAnsi" w:cstheme="minorHAnsi"/>
                <w:spacing w:val="-2"/>
                <w:sz w:val="24"/>
                <w:szCs w:val="24"/>
              </w:rPr>
              <w:t>MINILEC</w:t>
            </w:r>
          </w:p>
        </w:tc>
      </w:tr>
      <w:tr w:rsidR="003C502D" w:rsidRPr="00A069DB" w14:paraId="2AFD7847" w14:textId="77777777" w:rsidTr="00F11495">
        <w:trPr>
          <w:gridBefore w:val="1"/>
          <w:wBefore w:w="18" w:type="dxa"/>
          <w:trHeight w:val="255"/>
        </w:trPr>
        <w:tc>
          <w:tcPr>
            <w:tcW w:w="852" w:type="dxa"/>
            <w:gridSpan w:val="2"/>
            <w:vMerge/>
            <w:tcBorders>
              <w:top w:val="nil"/>
              <w:bottom w:val="single" w:sz="8" w:space="0" w:color="000000"/>
              <w:right w:val="single" w:sz="8" w:space="0" w:color="000000"/>
            </w:tcBorders>
          </w:tcPr>
          <w:p w14:paraId="3D32F5B5"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6708F3B3"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5D79F6C9"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z w:val="24"/>
                <w:szCs w:val="24"/>
              </w:rPr>
              <w:t>POWER</w:t>
            </w:r>
            <w:r w:rsidRPr="00A069DB">
              <w:rPr>
                <w:rFonts w:asciiTheme="minorHAnsi" w:hAnsiTheme="minorHAnsi" w:cstheme="minorHAnsi"/>
                <w:spacing w:val="-4"/>
                <w:sz w:val="24"/>
                <w:szCs w:val="24"/>
              </w:rPr>
              <w:t xml:space="preserve"> </w:t>
            </w:r>
            <w:r w:rsidRPr="00A069DB">
              <w:rPr>
                <w:rFonts w:asciiTheme="minorHAnsi" w:hAnsiTheme="minorHAnsi" w:cstheme="minorHAnsi"/>
                <w:spacing w:val="-5"/>
                <w:sz w:val="24"/>
                <w:szCs w:val="24"/>
              </w:rPr>
              <w:t>TEK</w:t>
            </w:r>
          </w:p>
        </w:tc>
      </w:tr>
      <w:tr w:rsidR="003C502D" w:rsidRPr="00A069DB" w14:paraId="1CD1F2E2" w14:textId="77777777" w:rsidTr="00F11495">
        <w:trPr>
          <w:gridBefore w:val="1"/>
          <w:wBefore w:w="18" w:type="dxa"/>
          <w:trHeight w:val="255"/>
        </w:trPr>
        <w:tc>
          <w:tcPr>
            <w:tcW w:w="852" w:type="dxa"/>
            <w:gridSpan w:val="2"/>
            <w:vMerge w:val="restart"/>
            <w:tcBorders>
              <w:top w:val="single" w:sz="8" w:space="0" w:color="000000"/>
              <w:bottom w:val="single" w:sz="8" w:space="0" w:color="000000"/>
              <w:right w:val="single" w:sz="8" w:space="0" w:color="000000"/>
            </w:tcBorders>
          </w:tcPr>
          <w:p w14:paraId="58FC0DEA"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15</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58AEA6D8" w14:textId="77777777" w:rsidR="003C502D" w:rsidRPr="00A069DB" w:rsidRDefault="003C502D" w:rsidP="00006EAB">
            <w:pPr>
              <w:pStyle w:val="TableParagraph"/>
              <w:spacing w:before="0"/>
              <w:ind w:left="1257"/>
              <w:jc w:val="left"/>
              <w:rPr>
                <w:rFonts w:asciiTheme="minorHAnsi" w:hAnsiTheme="minorHAnsi" w:cstheme="minorHAnsi"/>
                <w:sz w:val="24"/>
                <w:szCs w:val="24"/>
              </w:rPr>
            </w:pPr>
            <w:r w:rsidRPr="00A069DB">
              <w:rPr>
                <w:rFonts w:asciiTheme="minorHAnsi" w:hAnsiTheme="minorHAnsi" w:cstheme="minorHAnsi"/>
                <w:sz w:val="24"/>
                <w:szCs w:val="24"/>
              </w:rPr>
              <w:t xml:space="preserve">END </w:t>
            </w:r>
            <w:r w:rsidRPr="00A069DB">
              <w:rPr>
                <w:rFonts w:asciiTheme="minorHAnsi" w:hAnsiTheme="minorHAnsi" w:cstheme="minorHAnsi"/>
                <w:spacing w:val="-2"/>
                <w:sz w:val="24"/>
                <w:szCs w:val="24"/>
              </w:rPr>
              <w:t>TERMINATIONS</w:t>
            </w:r>
          </w:p>
        </w:tc>
        <w:tc>
          <w:tcPr>
            <w:tcW w:w="4145" w:type="dxa"/>
            <w:gridSpan w:val="2"/>
            <w:tcBorders>
              <w:top w:val="single" w:sz="8" w:space="0" w:color="000000"/>
              <w:left w:val="single" w:sz="8" w:space="0" w:color="000000"/>
              <w:bottom w:val="single" w:sz="8" w:space="0" w:color="000000"/>
            </w:tcBorders>
          </w:tcPr>
          <w:p w14:paraId="3F438855" w14:textId="77777777" w:rsidR="003C502D" w:rsidRPr="00A069DB" w:rsidRDefault="003C502D" w:rsidP="00006EAB">
            <w:pPr>
              <w:pStyle w:val="TableParagraph"/>
              <w:spacing w:before="0"/>
              <w:ind w:left="56"/>
              <w:rPr>
                <w:rFonts w:asciiTheme="minorHAnsi" w:hAnsiTheme="minorHAnsi" w:cstheme="minorHAnsi"/>
                <w:sz w:val="24"/>
                <w:szCs w:val="24"/>
              </w:rPr>
            </w:pPr>
            <w:r w:rsidRPr="00A069DB">
              <w:rPr>
                <w:rFonts w:asciiTheme="minorHAnsi" w:hAnsiTheme="minorHAnsi" w:cstheme="minorHAnsi"/>
                <w:spacing w:val="-2"/>
                <w:sz w:val="24"/>
                <w:szCs w:val="24"/>
              </w:rPr>
              <w:t>Dowells</w:t>
            </w:r>
          </w:p>
        </w:tc>
      </w:tr>
      <w:tr w:rsidR="003C502D" w:rsidRPr="00A069DB" w14:paraId="00FC5E9F" w14:textId="77777777" w:rsidTr="00F11495">
        <w:trPr>
          <w:gridBefore w:val="1"/>
          <w:wBefore w:w="18" w:type="dxa"/>
          <w:trHeight w:val="256"/>
        </w:trPr>
        <w:tc>
          <w:tcPr>
            <w:tcW w:w="852" w:type="dxa"/>
            <w:gridSpan w:val="2"/>
            <w:vMerge/>
            <w:tcBorders>
              <w:top w:val="nil"/>
              <w:bottom w:val="single" w:sz="8" w:space="0" w:color="000000"/>
              <w:right w:val="single" w:sz="8" w:space="0" w:color="000000"/>
            </w:tcBorders>
          </w:tcPr>
          <w:p w14:paraId="3D5F7EF3"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1396089F"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7DD57527"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pacing w:val="-5"/>
                <w:sz w:val="24"/>
                <w:szCs w:val="24"/>
              </w:rPr>
              <w:t>HMI</w:t>
            </w:r>
          </w:p>
        </w:tc>
      </w:tr>
      <w:tr w:rsidR="003C502D" w:rsidRPr="00A069DB" w14:paraId="0EB05E60" w14:textId="77777777" w:rsidTr="00F11495">
        <w:trPr>
          <w:gridBefore w:val="1"/>
          <w:wBefore w:w="18" w:type="dxa"/>
          <w:trHeight w:val="255"/>
        </w:trPr>
        <w:tc>
          <w:tcPr>
            <w:tcW w:w="852" w:type="dxa"/>
            <w:gridSpan w:val="2"/>
            <w:vMerge/>
            <w:tcBorders>
              <w:top w:val="nil"/>
              <w:bottom w:val="single" w:sz="8" w:space="0" w:color="000000"/>
              <w:right w:val="single" w:sz="8" w:space="0" w:color="000000"/>
            </w:tcBorders>
          </w:tcPr>
          <w:p w14:paraId="6CC69A34"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1A16AFAF"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735E9613"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pacing w:val="-2"/>
                <w:sz w:val="24"/>
                <w:szCs w:val="24"/>
              </w:rPr>
              <w:t>Comet</w:t>
            </w:r>
          </w:p>
        </w:tc>
      </w:tr>
      <w:tr w:rsidR="003C502D" w:rsidRPr="00A069DB" w14:paraId="0D28E389" w14:textId="77777777" w:rsidTr="00F11495">
        <w:trPr>
          <w:gridBefore w:val="1"/>
          <w:wBefore w:w="18" w:type="dxa"/>
          <w:trHeight w:val="255"/>
        </w:trPr>
        <w:tc>
          <w:tcPr>
            <w:tcW w:w="852" w:type="dxa"/>
            <w:gridSpan w:val="2"/>
            <w:vMerge w:val="restart"/>
            <w:tcBorders>
              <w:top w:val="single" w:sz="8" w:space="0" w:color="000000"/>
              <w:bottom w:val="single" w:sz="8" w:space="0" w:color="000000"/>
              <w:right w:val="single" w:sz="8" w:space="0" w:color="000000"/>
            </w:tcBorders>
          </w:tcPr>
          <w:p w14:paraId="1F214BF0" w14:textId="77777777" w:rsidR="003C502D" w:rsidRPr="00A069DB" w:rsidRDefault="003C502D" w:rsidP="00006EAB">
            <w:pPr>
              <w:pStyle w:val="TableParagraph"/>
              <w:spacing w:before="0"/>
              <w:ind w:right="4"/>
              <w:rPr>
                <w:rFonts w:asciiTheme="minorHAnsi" w:hAnsiTheme="minorHAnsi" w:cstheme="minorHAnsi"/>
                <w:sz w:val="24"/>
                <w:szCs w:val="24"/>
              </w:rPr>
            </w:pPr>
            <w:r w:rsidRPr="00A069DB">
              <w:rPr>
                <w:rFonts w:asciiTheme="minorHAnsi" w:hAnsiTheme="minorHAnsi" w:cstheme="minorHAnsi"/>
                <w:spacing w:val="-5"/>
                <w:sz w:val="24"/>
                <w:szCs w:val="24"/>
              </w:rPr>
              <w:t>16</w:t>
            </w:r>
          </w:p>
        </w:tc>
        <w:tc>
          <w:tcPr>
            <w:tcW w:w="4793" w:type="dxa"/>
            <w:gridSpan w:val="2"/>
            <w:vMerge w:val="restart"/>
            <w:tcBorders>
              <w:top w:val="single" w:sz="8" w:space="0" w:color="000000"/>
              <w:left w:val="single" w:sz="8" w:space="0" w:color="000000"/>
              <w:bottom w:val="single" w:sz="8" w:space="0" w:color="000000"/>
              <w:right w:val="single" w:sz="8" w:space="0" w:color="000000"/>
            </w:tcBorders>
          </w:tcPr>
          <w:p w14:paraId="5B6AFF77" w14:textId="77777777" w:rsidR="003C502D" w:rsidRPr="00A069DB" w:rsidRDefault="003C502D" w:rsidP="00006EAB">
            <w:pPr>
              <w:pStyle w:val="TableParagraph"/>
              <w:spacing w:before="0"/>
              <w:ind w:left="47" w:right="4"/>
              <w:rPr>
                <w:rFonts w:asciiTheme="minorHAnsi" w:hAnsiTheme="minorHAnsi" w:cstheme="minorHAnsi"/>
                <w:sz w:val="24"/>
                <w:szCs w:val="24"/>
              </w:rPr>
            </w:pPr>
            <w:r w:rsidRPr="00A069DB">
              <w:rPr>
                <w:rFonts w:asciiTheme="minorHAnsi" w:hAnsiTheme="minorHAnsi" w:cstheme="minorHAnsi"/>
                <w:sz w:val="24"/>
                <w:szCs w:val="24"/>
              </w:rPr>
              <w:t>CABLE</w:t>
            </w:r>
            <w:r w:rsidRPr="00A069DB">
              <w:rPr>
                <w:rFonts w:asciiTheme="minorHAnsi" w:hAnsiTheme="minorHAnsi" w:cstheme="minorHAnsi"/>
                <w:spacing w:val="1"/>
                <w:sz w:val="24"/>
                <w:szCs w:val="24"/>
              </w:rPr>
              <w:t xml:space="preserve"> </w:t>
            </w:r>
            <w:r w:rsidRPr="00A069DB">
              <w:rPr>
                <w:rFonts w:asciiTheme="minorHAnsi" w:hAnsiTheme="minorHAnsi" w:cstheme="minorHAnsi"/>
                <w:spacing w:val="-4"/>
                <w:sz w:val="24"/>
                <w:szCs w:val="24"/>
              </w:rPr>
              <w:t>TRAY</w:t>
            </w:r>
          </w:p>
        </w:tc>
        <w:tc>
          <w:tcPr>
            <w:tcW w:w="4145" w:type="dxa"/>
            <w:gridSpan w:val="2"/>
            <w:tcBorders>
              <w:top w:val="single" w:sz="8" w:space="0" w:color="000000"/>
              <w:left w:val="single" w:sz="8" w:space="0" w:color="000000"/>
              <w:bottom w:val="single" w:sz="8" w:space="0" w:color="000000"/>
            </w:tcBorders>
          </w:tcPr>
          <w:p w14:paraId="32D76ACC" w14:textId="77777777" w:rsidR="003C502D" w:rsidRPr="00A069DB" w:rsidRDefault="003C502D" w:rsidP="00006EAB">
            <w:pPr>
              <w:pStyle w:val="TableParagraph"/>
              <w:spacing w:before="0"/>
              <w:ind w:left="55"/>
              <w:rPr>
                <w:rFonts w:asciiTheme="minorHAnsi" w:hAnsiTheme="minorHAnsi" w:cstheme="minorHAnsi"/>
                <w:sz w:val="24"/>
                <w:szCs w:val="24"/>
              </w:rPr>
            </w:pPr>
            <w:r w:rsidRPr="00A069DB">
              <w:rPr>
                <w:rFonts w:asciiTheme="minorHAnsi" w:hAnsiTheme="minorHAnsi" w:cstheme="minorHAnsi"/>
                <w:spacing w:val="-2"/>
                <w:sz w:val="24"/>
                <w:szCs w:val="24"/>
              </w:rPr>
              <w:t>Profab</w:t>
            </w:r>
          </w:p>
        </w:tc>
      </w:tr>
      <w:tr w:rsidR="003C502D" w:rsidRPr="00A069DB" w14:paraId="3D0C2689" w14:textId="77777777" w:rsidTr="00F11495">
        <w:trPr>
          <w:gridBefore w:val="1"/>
          <w:wBefore w:w="18" w:type="dxa"/>
          <w:trHeight w:val="255"/>
        </w:trPr>
        <w:tc>
          <w:tcPr>
            <w:tcW w:w="852" w:type="dxa"/>
            <w:gridSpan w:val="2"/>
            <w:vMerge/>
            <w:tcBorders>
              <w:top w:val="nil"/>
              <w:bottom w:val="single" w:sz="8" w:space="0" w:color="000000"/>
              <w:right w:val="single" w:sz="8" w:space="0" w:color="000000"/>
            </w:tcBorders>
          </w:tcPr>
          <w:p w14:paraId="74ADC6EC"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49B548DD"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4AB92D50" w14:textId="77777777" w:rsidR="003C502D" w:rsidRPr="00A069DB" w:rsidRDefault="003C502D" w:rsidP="00006EAB">
            <w:pPr>
              <w:pStyle w:val="TableParagraph"/>
              <w:spacing w:before="0"/>
              <w:ind w:left="54"/>
              <w:rPr>
                <w:rFonts w:asciiTheme="minorHAnsi" w:hAnsiTheme="minorHAnsi" w:cstheme="minorHAnsi"/>
                <w:sz w:val="24"/>
                <w:szCs w:val="24"/>
              </w:rPr>
            </w:pPr>
            <w:r w:rsidRPr="00A069DB">
              <w:rPr>
                <w:rFonts w:asciiTheme="minorHAnsi" w:hAnsiTheme="minorHAnsi" w:cstheme="minorHAnsi"/>
                <w:spacing w:val="-2"/>
                <w:sz w:val="24"/>
                <w:szCs w:val="24"/>
              </w:rPr>
              <w:t>Pushpal</w:t>
            </w:r>
          </w:p>
        </w:tc>
      </w:tr>
      <w:tr w:rsidR="003C502D" w:rsidRPr="00A069DB" w14:paraId="3A64322A" w14:textId="77777777" w:rsidTr="00F11495">
        <w:trPr>
          <w:gridBefore w:val="1"/>
          <w:wBefore w:w="18" w:type="dxa"/>
          <w:trHeight w:val="255"/>
        </w:trPr>
        <w:tc>
          <w:tcPr>
            <w:tcW w:w="852" w:type="dxa"/>
            <w:gridSpan w:val="2"/>
            <w:vMerge/>
            <w:tcBorders>
              <w:top w:val="nil"/>
              <w:bottom w:val="single" w:sz="8" w:space="0" w:color="000000"/>
              <w:right w:val="single" w:sz="8" w:space="0" w:color="000000"/>
            </w:tcBorders>
          </w:tcPr>
          <w:p w14:paraId="162F32C2" w14:textId="77777777" w:rsidR="003C502D" w:rsidRPr="00A069DB" w:rsidRDefault="003C502D" w:rsidP="00006EAB">
            <w:pPr>
              <w:spacing w:before="0" w:after="0"/>
              <w:rPr>
                <w:rFonts w:asciiTheme="minorHAnsi" w:hAnsiTheme="minorHAnsi" w:cstheme="minorHAnsi"/>
              </w:rPr>
            </w:pPr>
          </w:p>
        </w:tc>
        <w:tc>
          <w:tcPr>
            <w:tcW w:w="4793" w:type="dxa"/>
            <w:gridSpan w:val="2"/>
            <w:vMerge/>
            <w:tcBorders>
              <w:top w:val="nil"/>
              <w:left w:val="single" w:sz="8" w:space="0" w:color="000000"/>
              <w:bottom w:val="single" w:sz="8" w:space="0" w:color="000000"/>
              <w:right w:val="single" w:sz="8" w:space="0" w:color="000000"/>
            </w:tcBorders>
          </w:tcPr>
          <w:p w14:paraId="2BBAFFEA" w14:textId="77777777" w:rsidR="003C502D" w:rsidRPr="00A069DB" w:rsidRDefault="003C502D" w:rsidP="00006EAB">
            <w:pPr>
              <w:spacing w:before="0" w:after="0"/>
              <w:rPr>
                <w:rFonts w:asciiTheme="minorHAnsi" w:hAnsiTheme="minorHAnsi" w:cstheme="minorHAnsi"/>
              </w:rPr>
            </w:pPr>
          </w:p>
        </w:tc>
        <w:tc>
          <w:tcPr>
            <w:tcW w:w="4145" w:type="dxa"/>
            <w:gridSpan w:val="2"/>
            <w:tcBorders>
              <w:top w:val="single" w:sz="8" w:space="0" w:color="000000"/>
              <w:left w:val="single" w:sz="8" w:space="0" w:color="000000"/>
              <w:bottom w:val="single" w:sz="8" w:space="0" w:color="000000"/>
            </w:tcBorders>
          </w:tcPr>
          <w:p w14:paraId="3FF879C4" w14:textId="77777777" w:rsidR="003C502D" w:rsidRPr="00A069DB" w:rsidRDefault="003C502D" w:rsidP="00006EAB">
            <w:pPr>
              <w:pStyle w:val="TableParagraph"/>
              <w:spacing w:before="0"/>
              <w:ind w:left="58"/>
              <w:rPr>
                <w:rFonts w:asciiTheme="minorHAnsi" w:hAnsiTheme="minorHAnsi" w:cstheme="minorHAnsi"/>
                <w:sz w:val="24"/>
                <w:szCs w:val="24"/>
              </w:rPr>
            </w:pPr>
            <w:r w:rsidRPr="00A069DB">
              <w:rPr>
                <w:rFonts w:asciiTheme="minorHAnsi" w:hAnsiTheme="minorHAnsi" w:cstheme="minorHAnsi"/>
                <w:spacing w:val="-2"/>
                <w:sz w:val="24"/>
                <w:szCs w:val="24"/>
              </w:rPr>
              <w:t>Classic</w:t>
            </w:r>
          </w:p>
        </w:tc>
      </w:tr>
      <w:tr w:rsidR="003C502D" w:rsidRPr="00A069DB" w14:paraId="66D0927F" w14:textId="77777777" w:rsidTr="00F11495">
        <w:trPr>
          <w:gridBefore w:val="1"/>
          <w:wBefore w:w="18" w:type="dxa"/>
          <w:trHeight w:val="231"/>
        </w:trPr>
        <w:tc>
          <w:tcPr>
            <w:tcW w:w="9790" w:type="dxa"/>
            <w:gridSpan w:val="6"/>
            <w:tcBorders>
              <w:top w:val="single" w:sz="8" w:space="0" w:color="000000"/>
            </w:tcBorders>
          </w:tcPr>
          <w:p w14:paraId="30E5468E" w14:textId="77777777" w:rsidR="003C502D" w:rsidRPr="00A069DB" w:rsidRDefault="003C502D" w:rsidP="00006EAB">
            <w:pPr>
              <w:pStyle w:val="TableParagraph"/>
              <w:spacing w:before="0"/>
              <w:ind w:left="0"/>
              <w:jc w:val="left"/>
              <w:rPr>
                <w:rFonts w:asciiTheme="minorHAnsi" w:hAnsiTheme="minorHAnsi" w:cstheme="minorHAnsi"/>
                <w:sz w:val="24"/>
                <w:szCs w:val="24"/>
              </w:rPr>
            </w:pPr>
          </w:p>
        </w:tc>
      </w:tr>
    </w:tbl>
    <w:p w14:paraId="6DD9E885" w14:textId="77777777" w:rsidR="00337AA9" w:rsidRPr="00A069DB" w:rsidRDefault="00337AA9" w:rsidP="00006EAB">
      <w:pPr>
        <w:autoSpaceDE w:val="0"/>
        <w:autoSpaceDN w:val="0"/>
        <w:adjustRightInd w:val="0"/>
        <w:spacing w:before="0" w:after="0"/>
        <w:jc w:val="center"/>
        <w:rPr>
          <w:rFonts w:asciiTheme="minorHAnsi" w:hAnsiTheme="minorHAnsi" w:cstheme="minorHAnsi"/>
          <w:b/>
          <w:bCs/>
          <w:lang w:val="en-IN"/>
        </w:rPr>
      </w:pPr>
    </w:p>
    <w:p w14:paraId="4688AE6D" w14:textId="77777777" w:rsidR="005D3942" w:rsidRPr="00A069DB" w:rsidRDefault="005D3942" w:rsidP="00006EAB">
      <w:pPr>
        <w:spacing w:before="0" w:after="0"/>
        <w:ind w:left="720" w:hanging="720"/>
        <w:rPr>
          <w:rFonts w:asciiTheme="minorHAnsi" w:hAnsiTheme="minorHAnsi" w:cstheme="minorHAnsi"/>
          <w:lang w:val="en-GB"/>
        </w:rPr>
      </w:pPr>
    </w:p>
    <w:p w14:paraId="04987733" w14:textId="77777777" w:rsidR="005D3942" w:rsidRPr="00A069DB" w:rsidRDefault="005D3942" w:rsidP="00006EAB">
      <w:pPr>
        <w:spacing w:before="0" w:after="0"/>
        <w:ind w:left="720" w:hanging="720"/>
        <w:rPr>
          <w:rFonts w:asciiTheme="minorHAnsi" w:hAnsiTheme="minorHAnsi" w:cstheme="minorHAnsi"/>
          <w:lang w:val="en-GB"/>
        </w:rPr>
      </w:pPr>
    </w:p>
    <w:p w14:paraId="68218CB5" w14:textId="77777777" w:rsidR="005D3942" w:rsidRPr="00A069DB" w:rsidRDefault="005D3942" w:rsidP="00006EAB">
      <w:pPr>
        <w:spacing w:before="0" w:after="0"/>
        <w:ind w:left="720" w:hanging="720"/>
        <w:rPr>
          <w:rFonts w:asciiTheme="minorHAnsi" w:hAnsiTheme="minorHAnsi" w:cstheme="minorHAnsi"/>
          <w:lang w:val="en-GB"/>
        </w:rPr>
      </w:pPr>
    </w:p>
    <w:p w14:paraId="2143E95D" w14:textId="77777777" w:rsidR="000D7D5E" w:rsidRPr="00A069DB" w:rsidRDefault="000D7D5E" w:rsidP="00006EAB">
      <w:pPr>
        <w:spacing w:before="0" w:after="0"/>
        <w:rPr>
          <w:rFonts w:asciiTheme="minorHAnsi" w:hAnsiTheme="minorHAnsi" w:cstheme="minorHAnsi"/>
        </w:rPr>
      </w:pPr>
    </w:p>
    <w:p w14:paraId="455C6495" w14:textId="77777777" w:rsidR="000D7D5E" w:rsidRPr="00A069DB" w:rsidRDefault="000D7D5E" w:rsidP="00006EAB">
      <w:pPr>
        <w:spacing w:before="0" w:after="0"/>
        <w:rPr>
          <w:rFonts w:asciiTheme="minorHAnsi" w:hAnsiTheme="minorHAnsi" w:cstheme="minorHAnsi"/>
        </w:rPr>
      </w:pPr>
    </w:p>
    <w:p w14:paraId="048B9321" w14:textId="77777777" w:rsidR="000D7D5E" w:rsidRPr="00A069DB" w:rsidRDefault="000D7D5E" w:rsidP="00006EAB">
      <w:pPr>
        <w:spacing w:before="0" w:after="0"/>
        <w:ind w:left="2160"/>
        <w:jc w:val="right"/>
        <w:rPr>
          <w:rFonts w:asciiTheme="minorHAnsi" w:hAnsiTheme="minorHAnsi" w:cstheme="minorHAnsi"/>
        </w:rPr>
      </w:pPr>
    </w:p>
    <w:p w14:paraId="79981B26" w14:textId="77777777" w:rsidR="000D7D5E" w:rsidRPr="00A069DB" w:rsidRDefault="000D7D5E" w:rsidP="00006EAB">
      <w:pPr>
        <w:spacing w:before="0" w:after="0"/>
        <w:ind w:left="2160"/>
        <w:jc w:val="right"/>
        <w:rPr>
          <w:rFonts w:asciiTheme="minorHAnsi" w:hAnsiTheme="minorHAnsi" w:cstheme="minorHAnsi"/>
        </w:rPr>
      </w:pPr>
    </w:p>
    <w:p w14:paraId="5B56698E" w14:textId="77777777" w:rsidR="000D7D5E" w:rsidRPr="00A069DB" w:rsidRDefault="000D7D5E" w:rsidP="00006EAB">
      <w:pPr>
        <w:spacing w:before="0" w:after="0"/>
        <w:rPr>
          <w:rFonts w:asciiTheme="minorHAnsi" w:hAnsiTheme="minorHAnsi" w:cstheme="minorHAnsi"/>
        </w:rPr>
      </w:pPr>
      <w:bookmarkStart w:id="174" w:name="Synopsis"/>
      <w:bookmarkEnd w:id="174"/>
    </w:p>
    <w:p w14:paraId="1D1C4408" w14:textId="77777777" w:rsidR="000D7D5E" w:rsidRPr="00A069DB" w:rsidRDefault="000D7D5E" w:rsidP="00006EAB">
      <w:pPr>
        <w:spacing w:before="0" w:after="0"/>
        <w:rPr>
          <w:rFonts w:asciiTheme="minorHAnsi" w:hAnsiTheme="minorHAnsi" w:cstheme="minorHAnsi"/>
        </w:rPr>
      </w:pPr>
    </w:p>
    <w:p w14:paraId="606A9968" w14:textId="77777777" w:rsidR="000D7D5E" w:rsidRPr="00A069DB" w:rsidRDefault="000D7D5E" w:rsidP="00006EAB">
      <w:pPr>
        <w:spacing w:before="0" w:after="0"/>
        <w:rPr>
          <w:rFonts w:asciiTheme="minorHAnsi" w:hAnsiTheme="minorHAnsi" w:cstheme="minorHAnsi"/>
        </w:rPr>
      </w:pPr>
    </w:p>
    <w:p w14:paraId="748C14F4" w14:textId="77777777" w:rsidR="000D7D5E" w:rsidRPr="00A069DB" w:rsidRDefault="000D7D5E" w:rsidP="00006EAB">
      <w:pPr>
        <w:spacing w:before="0" w:after="0"/>
        <w:rPr>
          <w:rFonts w:asciiTheme="minorHAnsi" w:hAnsiTheme="minorHAnsi" w:cstheme="minorHAnsi"/>
        </w:rPr>
      </w:pPr>
    </w:p>
    <w:p w14:paraId="3D0CBD3E" w14:textId="77777777" w:rsidR="000D7D5E" w:rsidRPr="00A069DB" w:rsidRDefault="000D7D5E" w:rsidP="00006EAB">
      <w:pPr>
        <w:spacing w:before="0" w:after="0"/>
        <w:rPr>
          <w:rFonts w:asciiTheme="minorHAnsi" w:hAnsiTheme="minorHAnsi" w:cstheme="minorHAnsi"/>
        </w:rPr>
      </w:pPr>
    </w:p>
    <w:p w14:paraId="7DF91D74" w14:textId="77777777" w:rsidR="000D7D5E" w:rsidRPr="00A069DB" w:rsidRDefault="000D7D5E" w:rsidP="00006EAB">
      <w:pPr>
        <w:spacing w:before="0" w:after="0"/>
        <w:rPr>
          <w:rFonts w:asciiTheme="minorHAnsi" w:hAnsiTheme="minorHAnsi" w:cstheme="minorHAnsi"/>
        </w:rPr>
      </w:pPr>
    </w:p>
    <w:p w14:paraId="6C1DF2D2" w14:textId="77777777" w:rsidR="000D7D5E" w:rsidRPr="00A069DB" w:rsidRDefault="000D7D5E" w:rsidP="00006EAB">
      <w:pPr>
        <w:spacing w:before="0" w:after="0"/>
        <w:rPr>
          <w:rFonts w:asciiTheme="minorHAnsi" w:hAnsiTheme="minorHAnsi" w:cstheme="minorHAnsi"/>
        </w:rPr>
      </w:pPr>
    </w:p>
    <w:p w14:paraId="1CB821F9" w14:textId="77777777" w:rsidR="000D7D5E" w:rsidRPr="00A069DB" w:rsidRDefault="000D7D5E" w:rsidP="00006EAB">
      <w:pPr>
        <w:spacing w:before="0" w:after="0"/>
        <w:rPr>
          <w:rFonts w:asciiTheme="minorHAnsi" w:hAnsiTheme="minorHAnsi" w:cstheme="minorHAnsi"/>
        </w:rPr>
      </w:pPr>
    </w:p>
    <w:p w14:paraId="09AA89BA" w14:textId="77777777" w:rsidR="000D7D5E" w:rsidRPr="00A069DB" w:rsidRDefault="000D7D5E" w:rsidP="00006EAB">
      <w:pPr>
        <w:spacing w:before="0" w:after="0"/>
        <w:rPr>
          <w:rFonts w:asciiTheme="minorHAnsi" w:hAnsiTheme="minorHAnsi" w:cstheme="minorHAnsi"/>
        </w:rPr>
      </w:pPr>
    </w:p>
    <w:p w14:paraId="32AE8149" w14:textId="77777777" w:rsidR="000D7D5E" w:rsidRPr="00A069DB" w:rsidRDefault="000D7D5E" w:rsidP="00006EAB">
      <w:pPr>
        <w:spacing w:before="0" w:after="0"/>
        <w:rPr>
          <w:rFonts w:asciiTheme="minorHAnsi" w:hAnsiTheme="minorHAnsi" w:cstheme="minorHAnsi"/>
        </w:rPr>
      </w:pPr>
    </w:p>
    <w:p w14:paraId="5629F210" w14:textId="77777777" w:rsidR="000D7D5E" w:rsidRPr="00A069DB" w:rsidRDefault="000D7D5E" w:rsidP="00006EAB">
      <w:pPr>
        <w:spacing w:before="0" w:after="0"/>
        <w:rPr>
          <w:rFonts w:asciiTheme="minorHAnsi" w:hAnsiTheme="minorHAnsi" w:cstheme="minorHAnsi"/>
        </w:rPr>
      </w:pPr>
    </w:p>
    <w:p w14:paraId="62999B32" w14:textId="77777777" w:rsidR="000D7D5E" w:rsidRPr="00A069DB" w:rsidRDefault="000D7D5E" w:rsidP="00006EAB">
      <w:pPr>
        <w:spacing w:before="0" w:after="0"/>
        <w:rPr>
          <w:rFonts w:asciiTheme="minorHAnsi" w:hAnsiTheme="minorHAnsi" w:cstheme="minorHAnsi"/>
        </w:rPr>
      </w:pPr>
    </w:p>
    <w:p w14:paraId="71283964" w14:textId="77777777" w:rsidR="000D7D5E" w:rsidRPr="00A069DB" w:rsidRDefault="000D7D5E" w:rsidP="00006EAB">
      <w:pPr>
        <w:spacing w:before="0" w:after="0"/>
        <w:rPr>
          <w:rFonts w:asciiTheme="minorHAnsi" w:hAnsiTheme="minorHAnsi" w:cstheme="minorHAnsi"/>
        </w:rPr>
      </w:pPr>
    </w:p>
    <w:p w14:paraId="29E827FD" w14:textId="77777777" w:rsidR="000D7D5E" w:rsidRPr="00A069DB" w:rsidRDefault="000D7D5E" w:rsidP="00006EAB">
      <w:pPr>
        <w:spacing w:before="0" w:after="0"/>
        <w:rPr>
          <w:rFonts w:asciiTheme="minorHAnsi" w:hAnsiTheme="minorHAnsi" w:cstheme="minorHAnsi"/>
        </w:rPr>
      </w:pPr>
    </w:p>
    <w:p w14:paraId="6656DEB1" w14:textId="77777777" w:rsidR="000D7D5E" w:rsidRPr="00A069DB" w:rsidRDefault="000D7D5E" w:rsidP="00006EAB">
      <w:pPr>
        <w:spacing w:before="0" w:after="0"/>
        <w:rPr>
          <w:rFonts w:asciiTheme="minorHAnsi" w:hAnsiTheme="minorHAnsi" w:cstheme="minorHAnsi"/>
        </w:rPr>
      </w:pPr>
    </w:p>
    <w:p w14:paraId="73FE8818" w14:textId="77777777" w:rsidR="000D7D5E" w:rsidRPr="00A069DB" w:rsidRDefault="000D7D5E" w:rsidP="00006EAB">
      <w:pPr>
        <w:spacing w:before="0" w:after="0"/>
        <w:rPr>
          <w:rFonts w:asciiTheme="minorHAnsi" w:hAnsiTheme="minorHAnsi" w:cstheme="minorHAnsi"/>
        </w:rPr>
      </w:pPr>
    </w:p>
    <w:p w14:paraId="59C6698D" w14:textId="77777777" w:rsidR="000D7D5E" w:rsidRPr="00A069DB" w:rsidRDefault="000D7D5E" w:rsidP="00006EAB">
      <w:pPr>
        <w:spacing w:before="0" w:after="0"/>
        <w:rPr>
          <w:rFonts w:asciiTheme="minorHAnsi" w:hAnsiTheme="minorHAnsi" w:cstheme="minorHAnsi"/>
        </w:rPr>
      </w:pPr>
    </w:p>
    <w:p w14:paraId="50A37B3C" w14:textId="77777777" w:rsidR="000D7D5E" w:rsidRPr="00A069DB" w:rsidRDefault="000D7D5E" w:rsidP="00006EAB">
      <w:pPr>
        <w:spacing w:before="0" w:after="0"/>
        <w:rPr>
          <w:rFonts w:asciiTheme="minorHAnsi" w:hAnsiTheme="minorHAnsi" w:cstheme="minorHAnsi"/>
        </w:rPr>
      </w:pPr>
    </w:p>
    <w:p w14:paraId="77C14608" w14:textId="77777777" w:rsidR="000D7D5E" w:rsidRPr="00A069DB" w:rsidRDefault="000D7D5E" w:rsidP="00006EAB">
      <w:pPr>
        <w:spacing w:before="0" w:after="0"/>
        <w:rPr>
          <w:rFonts w:asciiTheme="minorHAnsi" w:hAnsiTheme="minorHAnsi" w:cstheme="minorHAnsi"/>
        </w:rPr>
      </w:pPr>
    </w:p>
    <w:p w14:paraId="782BCFAD" w14:textId="77777777" w:rsidR="000D7D5E" w:rsidRPr="00A069DB" w:rsidRDefault="000D7D5E" w:rsidP="00006EAB">
      <w:pPr>
        <w:spacing w:before="0" w:after="0"/>
        <w:rPr>
          <w:rFonts w:asciiTheme="minorHAnsi" w:hAnsiTheme="minorHAnsi" w:cstheme="minorHAnsi"/>
        </w:rPr>
      </w:pPr>
    </w:p>
    <w:p w14:paraId="6359FBE1" w14:textId="77777777" w:rsidR="000D7D5E" w:rsidRPr="00A069DB" w:rsidRDefault="000D7D5E" w:rsidP="00006EAB">
      <w:pPr>
        <w:spacing w:before="0" w:after="0"/>
        <w:rPr>
          <w:rFonts w:asciiTheme="minorHAnsi" w:hAnsiTheme="minorHAnsi" w:cstheme="minorHAnsi"/>
        </w:rPr>
      </w:pPr>
    </w:p>
    <w:p w14:paraId="1A6BD539" w14:textId="77777777" w:rsidR="000D7D5E" w:rsidRPr="00A069DB" w:rsidRDefault="000D7D5E" w:rsidP="00006EAB">
      <w:pPr>
        <w:spacing w:before="0" w:after="0"/>
        <w:rPr>
          <w:rFonts w:asciiTheme="minorHAnsi" w:hAnsiTheme="minorHAnsi" w:cstheme="minorHAnsi"/>
        </w:rPr>
      </w:pPr>
    </w:p>
    <w:p w14:paraId="61CD5E82" w14:textId="77777777" w:rsidR="000D7D5E" w:rsidRPr="00A069DB" w:rsidRDefault="000D7D5E" w:rsidP="00006EAB">
      <w:pPr>
        <w:spacing w:before="0" w:after="0"/>
        <w:rPr>
          <w:rFonts w:asciiTheme="minorHAnsi" w:hAnsiTheme="minorHAnsi" w:cstheme="minorHAnsi"/>
        </w:rPr>
      </w:pPr>
    </w:p>
    <w:p w14:paraId="4F4193A1" w14:textId="77777777" w:rsidR="000D7D5E" w:rsidRPr="00A069DB" w:rsidRDefault="000D7D5E" w:rsidP="00006EAB">
      <w:pPr>
        <w:spacing w:before="0" w:after="0"/>
        <w:rPr>
          <w:rFonts w:asciiTheme="minorHAnsi" w:hAnsiTheme="minorHAnsi" w:cstheme="minorHAnsi"/>
        </w:rPr>
      </w:pPr>
    </w:p>
    <w:p w14:paraId="45E40279" w14:textId="77777777" w:rsidR="000D7D5E" w:rsidRPr="00A069DB" w:rsidRDefault="000D7D5E" w:rsidP="00006EAB">
      <w:pPr>
        <w:spacing w:before="0" w:after="0"/>
        <w:rPr>
          <w:rFonts w:asciiTheme="minorHAnsi" w:hAnsiTheme="minorHAnsi" w:cstheme="minorHAnsi"/>
        </w:rPr>
      </w:pPr>
    </w:p>
    <w:p w14:paraId="40A45680" w14:textId="77777777" w:rsidR="000D7D5E" w:rsidRPr="00A069DB" w:rsidRDefault="000D7D5E" w:rsidP="00006EAB">
      <w:pPr>
        <w:spacing w:before="0" w:after="0"/>
        <w:rPr>
          <w:rFonts w:asciiTheme="minorHAnsi" w:hAnsiTheme="minorHAnsi" w:cstheme="minorHAnsi"/>
        </w:rPr>
      </w:pPr>
    </w:p>
    <w:p w14:paraId="73C03CCD" w14:textId="77777777" w:rsidR="000D7D5E" w:rsidRPr="00A069DB" w:rsidRDefault="000D7D5E" w:rsidP="00006EAB">
      <w:pPr>
        <w:spacing w:before="0" w:after="0"/>
        <w:rPr>
          <w:rFonts w:asciiTheme="minorHAnsi" w:hAnsiTheme="minorHAnsi" w:cstheme="minorHAnsi"/>
        </w:rPr>
      </w:pPr>
    </w:p>
    <w:p w14:paraId="0ACA24A1" w14:textId="77777777" w:rsidR="000D7D5E" w:rsidRPr="00A069DB" w:rsidRDefault="000D7D5E" w:rsidP="00006EAB">
      <w:pPr>
        <w:spacing w:before="0" w:after="0"/>
        <w:rPr>
          <w:rFonts w:asciiTheme="minorHAnsi" w:hAnsiTheme="minorHAnsi" w:cstheme="minorHAnsi"/>
        </w:rPr>
      </w:pPr>
    </w:p>
    <w:p w14:paraId="03733AC6" w14:textId="77777777" w:rsidR="000D7D5E" w:rsidRPr="00A069DB" w:rsidRDefault="000D7D5E" w:rsidP="00006EAB">
      <w:pPr>
        <w:spacing w:before="0" w:after="0"/>
        <w:rPr>
          <w:rFonts w:asciiTheme="minorHAnsi" w:hAnsiTheme="minorHAnsi" w:cstheme="minorHAnsi"/>
        </w:rPr>
      </w:pPr>
    </w:p>
    <w:p w14:paraId="1925F189" w14:textId="77777777" w:rsidR="000D7D5E" w:rsidRPr="00A069DB" w:rsidRDefault="000D7D5E" w:rsidP="00006EAB">
      <w:pPr>
        <w:spacing w:before="0" w:after="0"/>
        <w:rPr>
          <w:rFonts w:asciiTheme="minorHAnsi" w:hAnsiTheme="minorHAnsi" w:cstheme="minorHAnsi"/>
        </w:rPr>
      </w:pPr>
    </w:p>
    <w:p w14:paraId="2CC4BCE1" w14:textId="77777777" w:rsidR="000D7D5E" w:rsidRPr="00A069DB" w:rsidRDefault="000D7D5E" w:rsidP="00006EAB">
      <w:pPr>
        <w:pStyle w:val="Heading1"/>
        <w:numPr>
          <w:ilvl w:val="1"/>
          <w:numId w:val="268"/>
        </w:numPr>
        <w:spacing w:before="0" w:after="0" w:line="240" w:lineRule="auto"/>
        <w:ind w:left="851"/>
        <w:rPr>
          <w:rFonts w:asciiTheme="minorHAnsi" w:hAnsiTheme="minorHAnsi" w:cstheme="minorHAnsi"/>
          <w:color w:val="auto"/>
          <w:sz w:val="24"/>
          <w:szCs w:val="24"/>
        </w:rPr>
      </w:pPr>
    </w:p>
    <w:p w14:paraId="128ED6E9" w14:textId="1E88FC5B" w:rsidR="000D7D5E" w:rsidRPr="00A069DB" w:rsidRDefault="000D7D5E" w:rsidP="00006EAB">
      <w:pPr>
        <w:spacing w:before="0" w:after="0"/>
        <w:jc w:val="center"/>
        <w:rPr>
          <w:rFonts w:asciiTheme="minorHAnsi" w:hAnsiTheme="minorHAnsi" w:cstheme="minorHAnsi"/>
          <w:b/>
          <w:u w:val="single"/>
        </w:rPr>
      </w:pPr>
      <w:r w:rsidRPr="00A069DB">
        <w:rPr>
          <w:rFonts w:asciiTheme="minorHAnsi" w:hAnsiTheme="minorHAnsi" w:cstheme="minorHAnsi"/>
          <w:b/>
          <w:u w:val="single"/>
        </w:rPr>
        <w:t>FIRE PROTECTION</w:t>
      </w:r>
      <w:r w:rsidRPr="00A069DB">
        <w:rPr>
          <w:rFonts w:asciiTheme="minorHAnsi" w:hAnsiTheme="minorHAnsi" w:cstheme="minorHAnsi"/>
          <w:b/>
          <w:u w:val="single"/>
        </w:rPr>
        <w:br/>
        <w:t>TECHNICAL   SPECIFICATION</w:t>
      </w:r>
    </w:p>
    <w:p w14:paraId="0CD773F3" w14:textId="77777777" w:rsidR="000D7D5E" w:rsidRPr="00A069DB" w:rsidRDefault="000D7D5E" w:rsidP="00006EAB">
      <w:pPr>
        <w:spacing w:before="0" w:after="0"/>
        <w:rPr>
          <w:rFonts w:asciiTheme="minorHAnsi" w:hAnsiTheme="minorHAnsi" w:cstheme="minorHAnsi"/>
          <w:b/>
          <w:bCs/>
        </w:rPr>
      </w:pPr>
    </w:p>
    <w:p w14:paraId="4087F9CF" w14:textId="77777777" w:rsidR="000D7D5E" w:rsidRPr="00A069DB" w:rsidRDefault="000D7D5E" w:rsidP="00006EAB">
      <w:pPr>
        <w:spacing w:before="0" w:after="0"/>
        <w:jc w:val="center"/>
        <w:rPr>
          <w:rFonts w:asciiTheme="minorHAnsi" w:hAnsiTheme="minorHAnsi" w:cstheme="minorHAnsi"/>
          <w:b/>
          <w:bCs/>
          <w:u w:val="single"/>
        </w:rPr>
      </w:pPr>
      <w:r w:rsidRPr="00A069DB">
        <w:rPr>
          <w:rFonts w:asciiTheme="minorHAnsi" w:hAnsiTheme="minorHAnsi" w:cstheme="minorHAnsi"/>
          <w:b/>
          <w:bCs/>
        </w:rPr>
        <w:br w:type="page"/>
      </w:r>
      <w:r w:rsidRPr="00A069DB">
        <w:rPr>
          <w:rFonts w:asciiTheme="minorHAnsi" w:hAnsiTheme="minorHAnsi" w:cstheme="minorHAnsi"/>
          <w:b/>
          <w:bCs/>
          <w:u w:val="single"/>
        </w:rPr>
        <w:lastRenderedPageBreak/>
        <w:t>CONTENTS</w:t>
      </w:r>
    </w:p>
    <w:tbl>
      <w:tblPr>
        <w:tblW w:w="8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7"/>
        <w:gridCol w:w="6783"/>
      </w:tblGrid>
      <w:tr w:rsidR="000D7D5E" w:rsidRPr="00A069DB" w14:paraId="79628458" w14:textId="77777777" w:rsidTr="00C053FD">
        <w:trPr>
          <w:trHeight w:val="254"/>
        </w:trPr>
        <w:tc>
          <w:tcPr>
            <w:tcW w:w="1817" w:type="dxa"/>
            <w:noWrap/>
            <w:hideMark/>
          </w:tcPr>
          <w:p w14:paraId="3B874D72" w14:textId="77777777" w:rsidR="000D7D5E" w:rsidRPr="00A069DB" w:rsidRDefault="000D7D5E" w:rsidP="00006EAB">
            <w:pPr>
              <w:spacing w:before="0" w:after="0"/>
              <w:jc w:val="center"/>
              <w:rPr>
                <w:rFonts w:asciiTheme="minorHAnsi" w:hAnsiTheme="minorHAnsi" w:cstheme="minorHAnsi"/>
                <w:bCs/>
                <w:lang w:eastAsia="en-US"/>
              </w:rPr>
            </w:pPr>
            <w:r w:rsidRPr="00A069DB">
              <w:rPr>
                <w:rFonts w:asciiTheme="minorHAnsi" w:hAnsiTheme="minorHAnsi" w:cstheme="minorHAnsi"/>
                <w:bCs/>
                <w:lang w:eastAsia="en-US"/>
              </w:rPr>
              <w:t>S.No</w:t>
            </w:r>
          </w:p>
        </w:tc>
        <w:tc>
          <w:tcPr>
            <w:tcW w:w="6783" w:type="dxa"/>
            <w:noWrap/>
            <w:hideMark/>
          </w:tcPr>
          <w:p w14:paraId="50B2E0AF" w14:textId="77777777" w:rsidR="000D7D5E" w:rsidRPr="00A069DB" w:rsidRDefault="000D7D5E" w:rsidP="00006EAB">
            <w:pPr>
              <w:spacing w:before="0" w:after="0"/>
              <w:jc w:val="center"/>
              <w:rPr>
                <w:rFonts w:asciiTheme="minorHAnsi" w:hAnsiTheme="minorHAnsi" w:cstheme="minorHAnsi"/>
                <w:bCs/>
                <w:lang w:eastAsia="en-US"/>
              </w:rPr>
            </w:pPr>
            <w:r w:rsidRPr="00A069DB">
              <w:rPr>
                <w:rFonts w:asciiTheme="minorHAnsi" w:hAnsiTheme="minorHAnsi" w:cstheme="minorHAnsi"/>
                <w:bCs/>
                <w:lang w:eastAsia="en-US"/>
              </w:rPr>
              <w:t>Description</w:t>
            </w:r>
          </w:p>
        </w:tc>
      </w:tr>
      <w:tr w:rsidR="000D7D5E" w:rsidRPr="00A069DB" w14:paraId="21011A7F" w14:textId="77777777" w:rsidTr="00C053FD">
        <w:trPr>
          <w:trHeight w:val="254"/>
        </w:trPr>
        <w:tc>
          <w:tcPr>
            <w:tcW w:w="1817" w:type="dxa"/>
            <w:noWrap/>
            <w:hideMark/>
          </w:tcPr>
          <w:p w14:paraId="537C1DF3"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1</w:t>
            </w:r>
          </w:p>
        </w:tc>
        <w:tc>
          <w:tcPr>
            <w:tcW w:w="6783" w:type="dxa"/>
            <w:noWrap/>
            <w:hideMark/>
          </w:tcPr>
          <w:p w14:paraId="5B95E864" w14:textId="77777777" w:rsidR="000D7D5E" w:rsidRPr="00A069DB" w:rsidRDefault="000D7D5E" w:rsidP="00006EAB">
            <w:pPr>
              <w:spacing w:before="0" w:after="0"/>
              <w:rPr>
                <w:rFonts w:asciiTheme="minorHAnsi" w:hAnsiTheme="minorHAnsi" w:cstheme="minorHAnsi"/>
                <w:bCs/>
                <w:lang w:eastAsia="en-US"/>
              </w:rPr>
            </w:pPr>
            <w:r w:rsidRPr="00A069DB">
              <w:rPr>
                <w:rFonts w:asciiTheme="minorHAnsi" w:hAnsiTheme="minorHAnsi" w:cstheme="minorHAnsi"/>
                <w:bCs/>
                <w:lang w:eastAsia="en-US"/>
              </w:rPr>
              <w:t>GENERAL REQUIREMENTS</w:t>
            </w:r>
          </w:p>
        </w:tc>
      </w:tr>
      <w:tr w:rsidR="000D7D5E" w:rsidRPr="00A069DB" w14:paraId="1A9A1082" w14:textId="77777777" w:rsidTr="00C053FD">
        <w:trPr>
          <w:trHeight w:val="254"/>
        </w:trPr>
        <w:tc>
          <w:tcPr>
            <w:tcW w:w="1817" w:type="dxa"/>
            <w:noWrap/>
            <w:hideMark/>
          </w:tcPr>
          <w:p w14:paraId="42624FA1"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1.1</w:t>
            </w:r>
          </w:p>
        </w:tc>
        <w:tc>
          <w:tcPr>
            <w:tcW w:w="6783" w:type="dxa"/>
            <w:noWrap/>
            <w:hideMark/>
          </w:tcPr>
          <w:p w14:paraId="5095B6FE" w14:textId="77777777" w:rsidR="000D7D5E" w:rsidRPr="00A069DB" w:rsidRDefault="000D7D5E" w:rsidP="00006EAB">
            <w:pPr>
              <w:spacing w:before="0" w:after="0"/>
              <w:rPr>
                <w:rFonts w:asciiTheme="minorHAnsi" w:hAnsiTheme="minorHAnsi" w:cstheme="minorHAnsi"/>
                <w:lang w:eastAsia="en-US"/>
              </w:rPr>
            </w:pPr>
            <w:r w:rsidRPr="00A069DB">
              <w:rPr>
                <w:rFonts w:asciiTheme="minorHAnsi" w:eastAsia="Arial" w:hAnsiTheme="minorHAnsi" w:cstheme="minorHAnsi"/>
                <w:lang w:eastAsia="en-US"/>
              </w:rPr>
              <w:t>Scope</w:t>
            </w:r>
          </w:p>
        </w:tc>
      </w:tr>
      <w:tr w:rsidR="000D7D5E" w:rsidRPr="00A069DB" w14:paraId="2ED022E1" w14:textId="77777777" w:rsidTr="00C053FD">
        <w:trPr>
          <w:trHeight w:val="254"/>
        </w:trPr>
        <w:tc>
          <w:tcPr>
            <w:tcW w:w="1817" w:type="dxa"/>
            <w:noWrap/>
            <w:hideMark/>
          </w:tcPr>
          <w:p w14:paraId="237803B9"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1.2</w:t>
            </w:r>
          </w:p>
        </w:tc>
        <w:tc>
          <w:tcPr>
            <w:tcW w:w="6783" w:type="dxa"/>
            <w:noWrap/>
            <w:hideMark/>
          </w:tcPr>
          <w:p w14:paraId="4E33A866" w14:textId="77777777" w:rsidR="000D7D5E" w:rsidRPr="00A069DB" w:rsidRDefault="000D7D5E" w:rsidP="00006EAB">
            <w:pPr>
              <w:spacing w:before="0" w:after="0"/>
              <w:rPr>
                <w:rFonts w:asciiTheme="minorHAnsi" w:hAnsiTheme="minorHAnsi" w:cstheme="minorHAnsi"/>
                <w:lang w:eastAsia="en-US"/>
              </w:rPr>
            </w:pPr>
            <w:r w:rsidRPr="00A069DB">
              <w:rPr>
                <w:rFonts w:asciiTheme="minorHAnsi" w:eastAsia="Arial" w:hAnsiTheme="minorHAnsi" w:cstheme="minorHAnsi"/>
                <w:lang w:eastAsia="en-US"/>
              </w:rPr>
              <w:t>Regulations and Standards</w:t>
            </w:r>
          </w:p>
        </w:tc>
      </w:tr>
      <w:tr w:rsidR="000D7D5E" w:rsidRPr="00A069DB" w14:paraId="179A7462" w14:textId="77777777" w:rsidTr="00C053FD">
        <w:trPr>
          <w:trHeight w:val="254"/>
        </w:trPr>
        <w:tc>
          <w:tcPr>
            <w:tcW w:w="1817" w:type="dxa"/>
            <w:noWrap/>
            <w:hideMark/>
          </w:tcPr>
          <w:p w14:paraId="01D6D2B5"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1.3</w:t>
            </w:r>
          </w:p>
        </w:tc>
        <w:tc>
          <w:tcPr>
            <w:tcW w:w="6783" w:type="dxa"/>
            <w:noWrap/>
            <w:hideMark/>
          </w:tcPr>
          <w:p w14:paraId="295E0960" w14:textId="77777777" w:rsidR="000D7D5E" w:rsidRPr="00A069DB" w:rsidRDefault="000D7D5E" w:rsidP="00006EAB">
            <w:pPr>
              <w:spacing w:before="0" w:after="0"/>
              <w:rPr>
                <w:rFonts w:asciiTheme="minorHAnsi" w:hAnsiTheme="minorHAnsi" w:cstheme="minorHAnsi"/>
                <w:lang w:eastAsia="en-US"/>
              </w:rPr>
            </w:pPr>
            <w:r w:rsidRPr="00A069DB">
              <w:rPr>
                <w:rFonts w:asciiTheme="minorHAnsi" w:eastAsia="Arial" w:hAnsiTheme="minorHAnsi" w:cstheme="minorHAnsi"/>
                <w:lang w:eastAsia="en-US"/>
              </w:rPr>
              <w:t>Drawings and Specifications</w:t>
            </w:r>
          </w:p>
        </w:tc>
      </w:tr>
      <w:tr w:rsidR="000D7D5E" w:rsidRPr="00A069DB" w14:paraId="72BEF483" w14:textId="77777777" w:rsidTr="00C053FD">
        <w:trPr>
          <w:trHeight w:val="254"/>
        </w:trPr>
        <w:tc>
          <w:tcPr>
            <w:tcW w:w="1817" w:type="dxa"/>
            <w:noWrap/>
            <w:hideMark/>
          </w:tcPr>
          <w:p w14:paraId="1B6F892E"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1.4</w:t>
            </w:r>
          </w:p>
        </w:tc>
        <w:tc>
          <w:tcPr>
            <w:tcW w:w="6783" w:type="dxa"/>
            <w:noWrap/>
            <w:hideMark/>
          </w:tcPr>
          <w:p w14:paraId="20EE5852" w14:textId="77777777" w:rsidR="000D7D5E" w:rsidRPr="00A069DB" w:rsidRDefault="000D7D5E" w:rsidP="00006EAB">
            <w:pPr>
              <w:spacing w:before="0" w:after="0"/>
              <w:rPr>
                <w:rFonts w:asciiTheme="minorHAnsi" w:hAnsiTheme="minorHAnsi" w:cstheme="minorHAnsi"/>
                <w:lang w:eastAsia="en-US"/>
              </w:rPr>
            </w:pPr>
            <w:r w:rsidRPr="00A069DB">
              <w:rPr>
                <w:rFonts w:asciiTheme="minorHAnsi" w:eastAsia="Arial" w:hAnsiTheme="minorHAnsi" w:cstheme="minorHAnsi"/>
                <w:lang w:eastAsia="en-US"/>
              </w:rPr>
              <w:t>Shop Drawings</w:t>
            </w:r>
          </w:p>
        </w:tc>
      </w:tr>
      <w:tr w:rsidR="000D7D5E" w:rsidRPr="00A069DB" w14:paraId="799603E6" w14:textId="77777777" w:rsidTr="00C053FD">
        <w:trPr>
          <w:trHeight w:val="254"/>
        </w:trPr>
        <w:tc>
          <w:tcPr>
            <w:tcW w:w="1817" w:type="dxa"/>
            <w:noWrap/>
            <w:hideMark/>
          </w:tcPr>
          <w:p w14:paraId="22B744AC"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1.5</w:t>
            </w:r>
          </w:p>
        </w:tc>
        <w:tc>
          <w:tcPr>
            <w:tcW w:w="6783" w:type="dxa"/>
            <w:noWrap/>
            <w:hideMark/>
          </w:tcPr>
          <w:p w14:paraId="6BD2305B" w14:textId="77777777" w:rsidR="000D7D5E" w:rsidRPr="00A069DB" w:rsidRDefault="000D7D5E" w:rsidP="00006EAB">
            <w:pPr>
              <w:spacing w:before="0" w:after="0"/>
              <w:rPr>
                <w:rFonts w:asciiTheme="minorHAnsi" w:hAnsiTheme="minorHAnsi" w:cstheme="minorHAnsi"/>
                <w:lang w:eastAsia="en-US"/>
              </w:rPr>
            </w:pPr>
            <w:r w:rsidRPr="00A069DB">
              <w:rPr>
                <w:rFonts w:asciiTheme="minorHAnsi" w:eastAsia="Arial" w:hAnsiTheme="minorHAnsi" w:cstheme="minorHAnsi"/>
                <w:lang w:eastAsia="en-US"/>
              </w:rPr>
              <w:t xml:space="preserve"> As built Drawings</w:t>
            </w:r>
          </w:p>
        </w:tc>
      </w:tr>
      <w:tr w:rsidR="000D7D5E" w:rsidRPr="00A069DB" w14:paraId="31D46DFF" w14:textId="77777777" w:rsidTr="00C053FD">
        <w:trPr>
          <w:trHeight w:val="254"/>
        </w:trPr>
        <w:tc>
          <w:tcPr>
            <w:tcW w:w="1817" w:type="dxa"/>
            <w:noWrap/>
            <w:hideMark/>
          </w:tcPr>
          <w:p w14:paraId="0B207DAD"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1.6</w:t>
            </w:r>
          </w:p>
        </w:tc>
        <w:tc>
          <w:tcPr>
            <w:tcW w:w="6783" w:type="dxa"/>
            <w:noWrap/>
            <w:hideMark/>
          </w:tcPr>
          <w:p w14:paraId="788217B5" w14:textId="77777777" w:rsidR="000D7D5E" w:rsidRPr="00A069DB" w:rsidRDefault="000D7D5E" w:rsidP="00006EAB">
            <w:pPr>
              <w:spacing w:before="0" w:after="0"/>
              <w:rPr>
                <w:rFonts w:asciiTheme="minorHAnsi" w:hAnsiTheme="minorHAnsi" w:cstheme="minorHAnsi"/>
                <w:lang w:eastAsia="en-US"/>
              </w:rPr>
            </w:pPr>
            <w:r w:rsidRPr="00A069DB">
              <w:rPr>
                <w:rFonts w:asciiTheme="minorHAnsi" w:eastAsia="Arial" w:hAnsiTheme="minorHAnsi" w:cstheme="minorHAnsi"/>
                <w:lang w:eastAsia="en-US"/>
              </w:rPr>
              <w:t>Manufacturer’s Instructions</w:t>
            </w:r>
          </w:p>
        </w:tc>
      </w:tr>
      <w:tr w:rsidR="000D7D5E" w:rsidRPr="00A069DB" w14:paraId="454CAB17" w14:textId="77777777" w:rsidTr="00C053FD">
        <w:trPr>
          <w:trHeight w:val="254"/>
        </w:trPr>
        <w:tc>
          <w:tcPr>
            <w:tcW w:w="1817" w:type="dxa"/>
            <w:noWrap/>
            <w:hideMark/>
          </w:tcPr>
          <w:p w14:paraId="3D8C9133"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1.7</w:t>
            </w:r>
          </w:p>
        </w:tc>
        <w:tc>
          <w:tcPr>
            <w:tcW w:w="6783" w:type="dxa"/>
            <w:noWrap/>
            <w:hideMark/>
          </w:tcPr>
          <w:p w14:paraId="54AB28E5" w14:textId="77777777" w:rsidR="000D7D5E" w:rsidRPr="00A069DB" w:rsidRDefault="000D7D5E" w:rsidP="00006EAB">
            <w:pPr>
              <w:spacing w:before="0" w:after="0"/>
              <w:rPr>
                <w:rFonts w:asciiTheme="minorHAnsi" w:hAnsiTheme="minorHAnsi" w:cstheme="minorHAnsi"/>
                <w:lang w:eastAsia="en-US"/>
              </w:rPr>
            </w:pPr>
            <w:r w:rsidRPr="00A069DB">
              <w:rPr>
                <w:rFonts w:asciiTheme="minorHAnsi" w:eastAsia="Arial" w:hAnsiTheme="minorHAnsi" w:cstheme="minorHAnsi"/>
                <w:lang w:eastAsia="en-US"/>
              </w:rPr>
              <w:t>Materials</w:t>
            </w:r>
          </w:p>
        </w:tc>
      </w:tr>
      <w:tr w:rsidR="000D7D5E" w:rsidRPr="00A069DB" w14:paraId="2E89C544" w14:textId="77777777" w:rsidTr="00C053FD">
        <w:trPr>
          <w:trHeight w:val="254"/>
        </w:trPr>
        <w:tc>
          <w:tcPr>
            <w:tcW w:w="1817" w:type="dxa"/>
            <w:noWrap/>
            <w:hideMark/>
          </w:tcPr>
          <w:p w14:paraId="294C594A"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1.8</w:t>
            </w:r>
          </w:p>
        </w:tc>
        <w:tc>
          <w:tcPr>
            <w:tcW w:w="6783" w:type="dxa"/>
            <w:noWrap/>
            <w:hideMark/>
          </w:tcPr>
          <w:p w14:paraId="710A2DBE" w14:textId="77777777" w:rsidR="000D7D5E" w:rsidRPr="00A069DB" w:rsidRDefault="000D7D5E" w:rsidP="00006EAB">
            <w:pPr>
              <w:spacing w:before="0" w:after="0"/>
              <w:rPr>
                <w:rFonts w:asciiTheme="minorHAnsi" w:hAnsiTheme="minorHAnsi" w:cstheme="minorHAnsi"/>
                <w:lang w:eastAsia="en-US"/>
              </w:rPr>
            </w:pPr>
            <w:r w:rsidRPr="00A069DB">
              <w:rPr>
                <w:rFonts w:asciiTheme="minorHAnsi" w:eastAsia="Arial" w:hAnsiTheme="minorHAnsi" w:cstheme="minorHAnsi"/>
                <w:lang w:eastAsia="en-US"/>
              </w:rPr>
              <w:t>Guarantee</w:t>
            </w:r>
          </w:p>
        </w:tc>
      </w:tr>
      <w:tr w:rsidR="000D7D5E" w:rsidRPr="00A069DB" w14:paraId="0AE44797" w14:textId="77777777" w:rsidTr="00C053FD">
        <w:trPr>
          <w:trHeight w:val="254"/>
        </w:trPr>
        <w:tc>
          <w:tcPr>
            <w:tcW w:w="1817" w:type="dxa"/>
            <w:noWrap/>
            <w:hideMark/>
          </w:tcPr>
          <w:p w14:paraId="76618343"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2</w:t>
            </w:r>
          </w:p>
        </w:tc>
        <w:tc>
          <w:tcPr>
            <w:tcW w:w="6783" w:type="dxa"/>
            <w:noWrap/>
            <w:hideMark/>
          </w:tcPr>
          <w:p w14:paraId="15F59F13" w14:textId="77777777" w:rsidR="000D7D5E" w:rsidRPr="00A069DB" w:rsidRDefault="000D7D5E" w:rsidP="00006EAB">
            <w:pPr>
              <w:spacing w:before="0" w:after="0"/>
              <w:jc w:val="left"/>
              <w:rPr>
                <w:rFonts w:asciiTheme="minorHAnsi" w:hAnsiTheme="minorHAnsi" w:cstheme="minorHAnsi"/>
                <w:lang w:eastAsia="en-US"/>
              </w:rPr>
            </w:pPr>
            <w:r w:rsidRPr="00A069DB">
              <w:rPr>
                <w:rFonts w:asciiTheme="minorHAnsi" w:hAnsiTheme="minorHAnsi" w:cstheme="minorHAnsi"/>
                <w:lang w:eastAsia="en-US"/>
              </w:rPr>
              <w:t>EQUIPMENT SPECIFICATIONS</w:t>
            </w:r>
          </w:p>
        </w:tc>
      </w:tr>
      <w:tr w:rsidR="000D7D5E" w:rsidRPr="00A069DB" w14:paraId="0C98FB7C" w14:textId="77777777" w:rsidTr="00C053FD">
        <w:trPr>
          <w:trHeight w:val="254"/>
        </w:trPr>
        <w:tc>
          <w:tcPr>
            <w:tcW w:w="1817" w:type="dxa"/>
            <w:noWrap/>
            <w:hideMark/>
          </w:tcPr>
          <w:p w14:paraId="729B1B5B"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2.1</w:t>
            </w:r>
          </w:p>
        </w:tc>
        <w:tc>
          <w:tcPr>
            <w:tcW w:w="6783" w:type="dxa"/>
            <w:noWrap/>
            <w:hideMark/>
          </w:tcPr>
          <w:p w14:paraId="43757868" w14:textId="77777777" w:rsidR="000D7D5E" w:rsidRPr="00A069DB" w:rsidRDefault="000D7D5E" w:rsidP="00006EAB">
            <w:pPr>
              <w:spacing w:before="0" w:after="0"/>
              <w:jc w:val="left"/>
              <w:rPr>
                <w:rFonts w:asciiTheme="minorHAnsi" w:hAnsiTheme="minorHAnsi" w:cstheme="minorHAnsi"/>
                <w:lang w:eastAsia="en-US"/>
              </w:rPr>
            </w:pPr>
            <w:r w:rsidRPr="00A069DB">
              <w:rPr>
                <w:rFonts w:asciiTheme="minorHAnsi" w:hAnsiTheme="minorHAnsi" w:cstheme="minorHAnsi"/>
                <w:lang w:eastAsia="en-US"/>
              </w:rPr>
              <w:t>Fire Hydrant System</w:t>
            </w:r>
          </w:p>
        </w:tc>
      </w:tr>
      <w:tr w:rsidR="000D7D5E" w:rsidRPr="00A069DB" w14:paraId="48E0D8DB" w14:textId="77777777" w:rsidTr="00C053FD">
        <w:trPr>
          <w:trHeight w:val="254"/>
        </w:trPr>
        <w:tc>
          <w:tcPr>
            <w:tcW w:w="1817" w:type="dxa"/>
            <w:noWrap/>
            <w:hideMark/>
          </w:tcPr>
          <w:p w14:paraId="63F48562"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2.2</w:t>
            </w:r>
          </w:p>
        </w:tc>
        <w:tc>
          <w:tcPr>
            <w:tcW w:w="6783" w:type="dxa"/>
            <w:noWrap/>
            <w:hideMark/>
          </w:tcPr>
          <w:p w14:paraId="36ADE96D" w14:textId="77777777" w:rsidR="000D7D5E" w:rsidRPr="00A069DB" w:rsidRDefault="000D7D5E" w:rsidP="00006EAB">
            <w:pPr>
              <w:spacing w:before="0" w:after="0"/>
              <w:jc w:val="left"/>
              <w:rPr>
                <w:rFonts w:asciiTheme="minorHAnsi" w:hAnsiTheme="minorHAnsi" w:cstheme="minorHAnsi"/>
                <w:lang w:eastAsia="en-US"/>
              </w:rPr>
            </w:pPr>
            <w:r w:rsidRPr="00A069DB">
              <w:rPr>
                <w:rFonts w:asciiTheme="minorHAnsi" w:hAnsiTheme="minorHAnsi" w:cstheme="minorHAnsi"/>
                <w:lang w:eastAsia="en-US"/>
              </w:rPr>
              <w:t>Piping</w:t>
            </w:r>
          </w:p>
        </w:tc>
      </w:tr>
      <w:tr w:rsidR="000D7D5E" w:rsidRPr="00A069DB" w14:paraId="036F5DC1" w14:textId="77777777" w:rsidTr="00C053FD">
        <w:trPr>
          <w:trHeight w:val="254"/>
        </w:trPr>
        <w:tc>
          <w:tcPr>
            <w:tcW w:w="1817" w:type="dxa"/>
            <w:noWrap/>
            <w:hideMark/>
          </w:tcPr>
          <w:p w14:paraId="74EC36BA"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2.3</w:t>
            </w:r>
          </w:p>
        </w:tc>
        <w:tc>
          <w:tcPr>
            <w:tcW w:w="6783" w:type="dxa"/>
            <w:noWrap/>
            <w:hideMark/>
          </w:tcPr>
          <w:p w14:paraId="24FC705D" w14:textId="77777777" w:rsidR="000D7D5E" w:rsidRPr="00A069DB" w:rsidRDefault="000D7D5E" w:rsidP="00006EAB">
            <w:pPr>
              <w:spacing w:before="0" w:after="0"/>
              <w:jc w:val="left"/>
              <w:rPr>
                <w:rFonts w:asciiTheme="minorHAnsi" w:hAnsiTheme="minorHAnsi" w:cstheme="minorHAnsi"/>
                <w:lang w:eastAsia="en-US"/>
              </w:rPr>
            </w:pPr>
            <w:r w:rsidRPr="00A069DB">
              <w:rPr>
                <w:rFonts w:asciiTheme="minorHAnsi" w:hAnsiTheme="minorHAnsi" w:cstheme="minorHAnsi"/>
                <w:lang w:eastAsia="en-US"/>
              </w:rPr>
              <w:t>Excavation / Thrust block</w:t>
            </w:r>
          </w:p>
        </w:tc>
      </w:tr>
      <w:tr w:rsidR="000D7D5E" w:rsidRPr="00A069DB" w14:paraId="725B104B" w14:textId="77777777" w:rsidTr="00C053FD">
        <w:trPr>
          <w:trHeight w:val="254"/>
        </w:trPr>
        <w:tc>
          <w:tcPr>
            <w:tcW w:w="1817" w:type="dxa"/>
            <w:noWrap/>
            <w:hideMark/>
          </w:tcPr>
          <w:p w14:paraId="626C70E7"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2.4</w:t>
            </w:r>
          </w:p>
        </w:tc>
        <w:tc>
          <w:tcPr>
            <w:tcW w:w="6783" w:type="dxa"/>
            <w:noWrap/>
            <w:hideMark/>
          </w:tcPr>
          <w:p w14:paraId="75344C2B" w14:textId="77777777" w:rsidR="000D7D5E" w:rsidRPr="00A069DB" w:rsidRDefault="000D7D5E" w:rsidP="00006EAB">
            <w:pPr>
              <w:spacing w:before="0" w:after="0"/>
              <w:jc w:val="left"/>
              <w:rPr>
                <w:rFonts w:asciiTheme="minorHAnsi" w:hAnsiTheme="minorHAnsi" w:cstheme="minorHAnsi"/>
                <w:lang w:eastAsia="en-US"/>
              </w:rPr>
            </w:pPr>
            <w:r w:rsidRPr="00A069DB">
              <w:rPr>
                <w:rFonts w:asciiTheme="minorHAnsi" w:hAnsiTheme="minorHAnsi" w:cstheme="minorHAnsi"/>
                <w:lang w:eastAsia="en-US"/>
              </w:rPr>
              <w:t>Valves</w:t>
            </w:r>
          </w:p>
        </w:tc>
      </w:tr>
      <w:tr w:rsidR="000D7D5E" w:rsidRPr="00A069DB" w14:paraId="6A838F48" w14:textId="77777777" w:rsidTr="00C053FD">
        <w:trPr>
          <w:trHeight w:val="254"/>
        </w:trPr>
        <w:tc>
          <w:tcPr>
            <w:tcW w:w="1817" w:type="dxa"/>
            <w:noWrap/>
            <w:hideMark/>
          </w:tcPr>
          <w:p w14:paraId="2A8D050F"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2.5</w:t>
            </w:r>
          </w:p>
        </w:tc>
        <w:tc>
          <w:tcPr>
            <w:tcW w:w="6783" w:type="dxa"/>
            <w:noWrap/>
            <w:hideMark/>
          </w:tcPr>
          <w:p w14:paraId="7F07D501" w14:textId="77777777" w:rsidR="000D7D5E" w:rsidRPr="00A069DB" w:rsidRDefault="000D7D5E" w:rsidP="00006EAB">
            <w:pPr>
              <w:spacing w:before="0" w:after="0"/>
              <w:jc w:val="left"/>
              <w:rPr>
                <w:rFonts w:asciiTheme="minorHAnsi" w:hAnsiTheme="minorHAnsi" w:cstheme="minorHAnsi"/>
                <w:lang w:eastAsia="en-US"/>
              </w:rPr>
            </w:pPr>
            <w:r w:rsidRPr="00A069DB">
              <w:rPr>
                <w:rFonts w:asciiTheme="minorHAnsi" w:hAnsiTheme="minorHAnsi" w:cstheme="minorHAnsi"/>
                <w:lang w:eastAsia="en-US"/>
              </w:rPr>
              <w:t>External Hydrants</w:t>
            </w:r>
          </w:p>
        </w:tc>
      </w:tr>
      <w:tr w:rsidR="000D7D5E" w:rsidRPr="00A069DB" w14:paraId="656C4219" w14:textId="77777777" w:rsidTr="00C053FD">
        <w:trPr>
          <w:trHeight w:val="254"/>
        </w:trPr>
        <w:tc>
          <w:tcPr>
            <w:tcW w:w="1817" w:type="dxa"/>
            <w:noWrap/>
            <w:hideMark/>
          </w:tcPr>
          <w:p w14:paraId="541CAA2D"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2.6</w:t>
            </w:r>
          </w:p>
        </w:tc>
        <w:tc>
          <w:tcPr>
            <w:tcW w:w="6783" w:type="dxa"/>
            <w:noWrap/>
            <w:hideMark/>
          </w:tcPr>
          <w:p w14:paraId="6AB96533" w14:textId="77777777" w:rsidR="000D7D5E" w:rsidRPr="00A069DB" w:rsidRDefault="000D7D5E" w:rsidP="00006EAB">
            <w:pPr>
              <w:spacing w:before="0" w:after="0"/>
              <w:jc w:val="left"/>
              <w:rPr>
                <w:rFonts w:asciiTheme="minorHAnsi" w:hAnsiTheme="minorHAnsi" w:cstheme="minorHAnsi"/>
                <w:lang w:eastAsia="en-US"/>
              </w:rPr>
            </w:pPr>
            <w:r w:rsidRPr="00A069DB">
              <w:rPr>
                <w:rFonts w:asciiTheme="minorHAnsi" w:hAnsiTheme="minorHAnsi" w:cstheme="minorHAnsi"/>
                <w:lang w:eastAsia="en-US"/>
              </w:rPr>
              <w:t>Hose Reel</w:t>
            </w:r>
          </w:p>
        </w:tc>
      </w:tr>
      <w:tr w:rsidR="000D7D5E" w:rsidRPr="00A069DB" w14:paraId="014BEB22" w14:textId="77777777" w:rsidTr="00C053FD">
        <w:trPr>
          <w:trHeight w:val="254"/>
        </w:trPr>
        <w:tc>
          <w:tcPr>
            <w:tcW w:w="1817" w:type="dxa"/>
            <w:noWrap/>
            <w:hideMark/>
          </w:tcPr>
          <w:p w14:paraId="05309A7E"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2.7</w:t>
            </w:r>
          </w:p>
        </w:tc>
        <w:tc>
          <w:tcPr>
            <w:tcW w:w="6783" w:type="dxa"/>
            <w:noWrap/>
            <w:hideMark/>
          </w:tcPr>
          <w:p w14:paraId="34A38C58" w14:textId="77777777" w:rsidR="000D7D5E" w:rsidRPr="00A069DB" w:rsidRDefault="000D7D5E" w:rsidP="00006EAB">
            <w:pPr>
              <w:spacing w:before="0" w:after="0"/>
              <w:jc w:val="left"/>
              <w:rPr>
                <w:rFonts w:asciiTheme="minorHAnsi" w:hAnsiTheme="minorHAnsi" w:cstheme="minorHAnsi"/>
                <w:lang w:eastAsia="en-US"/>
              </w:rPr>
            </w:pPr>
            <w:r w:rsidRPr="00A069DB">
              <w:rPr>
                <w:rFonts w:asciiTheme="minorHAnsi" w:hAnsiTheme="minorHAnsi" w:cstheme="minorHAnsi"/>
                <w:lang w:eastAsia="en-US"/>
              </w:rPr>
              <w:t>Landing Valve &amp; Hose Pipe</w:t>
            </w:r>
          </w:p>
        </w:tc>
      </w:tr>
      <w:tr w:rsidR="000D7D5E" w:rsidRPr="00A069DB" w14:paraId="2FF9BA81" w14:textId="77777777" w:rsidTr="00C053FD">
        <w:trPr>
          <w:trHeight w:val="254"/>
        </w:trPr>
        <w:tc>
          <w:tcPr>
            <w:tcW w:w="1817" w:type="dxa"/>
            <w:noWrap/>
            <w:hideMark/>
          </w:tcPr>
          <w:p w14:paraId="58881EB0"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2.8</w:t>
            </w:r>
          </w:p>
        </w:tc>
        <w:tc>
          <w:tcPr>
            <w:tcW w:w="6783" w:type="dxa"/>
            <w:noWrap/>
            <w:hideMark/>
          </w:tcPr>
          <w:p w14:paraId="790E2DA3" w14:textId="77777777" w:rsidR="000D7D5E" w:rsidRPr="00A069DB" w:rsidRDefault="000D7D5E" w:rsidP="00006EAB">
            <w:pPr>
              <w:spacing w:before="0" w:after="0"/>
              <w:jc w:val="left"/>
              <w:rPr>
                <w:rFonts w:asciiTheme="minorHAnsi" w:hAnsiTheme="minorHAnsi" w:cstheme="minorHAnsi"/>
                <w:lang w:eastAsia="en-US"/>
              </w:rPr>
            </w:pPr>
            <w:r w:rsidRPr="00A069DB">
              <w:rPr>
                <w:rFonts w:asciiTheme="minorHAnsi" w:hAnsiTheme="minorHAnsi" w:cstheme="minorHAnsi"/>
                <w:lang w:eastAsia="en-US"/>
              </w:rPr>
              <w:t>Fire Brigade Inlet Connection</w:t>
            </w:r>
          </w:p>
        </w:tc>
      </w:tr>
      <w:tr w:rsidR="000D7D5E" w:rsidRPr="00A069DB" w14:paraId="6ADCE373" w14:textId="77777777" w:rsidTr="00C053FD">
        <w:trPr>
          <w:trHeight w:val="254"/>
        </w:trPr>
        <w:tc>
          <w:tcPr>
            <w:tcW w:w="1817" w:type="dxa"/>
            <w:noWrap/>
            <w:hideMark/>
          </w:tcPr>
          <w:p w14:paraId="1A74BD1C"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2.9</w:t>
            </w:r>
          </w:p>
        </w:tc>
        <w:tc>
          <w:tcPr>
            <w:tcW w:w="6783" w:type="dxa"/>
            <w:noWrap/>
            <w:hideMark/>
          </w:tcPr>
          <w:p w14:paraId="0B879146" w14:textId="77777777" w:rsidR="000D7D5E" w:rsidRPr="00A069DB" w:rsidRDefault="000D7D5E" w:rsidP="00006EAB">
            <w:pPr>
              <w:spacing w:before="0" w:after="0"/>
              <w:jc w:val="left"/>
              <w:rPr>
                <w:rFonts w:asciiTheme="minorHAnsi" w:hAnsiTheme="minorHAnsi" w:cstheme="minorHAnsi"/>
                <w:lang w:eastAsia="en-US"/>
              </w:rPr>
            </w:pPr>
            <w:r w:rsidRPr="00A069DB">
              <w:rPr>
                <w:rFonts w:asciiTheme="minorHAnsi" w:hAnsiTheme="minorHAnsi" w:cstheme="minorHAnsi"/>
                <w:lang w:eastAsia="en-US"/>
              </w:rPr>
              <w:t>Air Release Valve</w:t>
            </w:r>
          </w:p>
        </w:tc>
      </w:tr>
      <w:tr w:rsidR="000D7D5E" w:rsidRPr="00A069DB" w14:paraId="34220023" w14:textId="77777777" w:rsidTr="00C053FD">
        <w:trPr>
          <w:trHeight w:val="254"/>
        </w:trPr>
        <w:tc>
          <w:tcPr>
            <w:tcW w:w="1817" w:type="dxa"/>
            <w:noWrap/>
            <w:hideMark/>
          </w:tcPr>
          <w:p w14:paraId="370E9562"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2.10</w:t>
            </w:r>
          </w:p>
        </w:tc>
        <w:tc>
          <w:tcPr>
            <w:tcW w:w="6783" w:type="dxa"/>
            <w:noWrap/>
            <w:hideMark/>
          </w:tcPr>
          <w:p w14:paraId="4585ABF0" w14:textId="77777777" w:rsidR="000D7D5E" w:rsidRPr="00A069DB" w:rsidRDefault="000D7D5E" w:rsidP="00006EAB">
            <w:pPr>
              <w:spacing w:before="0" w:after="0"/>
              <w:jc w:val="left"/>
              <w:rPr>
                <w:rFonts w:asciiTheme="minorHAnsi" w:hAnsiTheme="minorHAnsi" w:cstheme="minorHAnsi"/>
                <w:lang w:eastAsia="en-US"/>
              </w:rPr>
            </w:pPr>
            <w:r w:rsidRPr="00A069DB">
              <w:rPr>
                <w:rFonts w:asciiTheme="minorHAnsi" w:hAnsiTheme="minorHAnsi" w:cstheme="minorHAnsi"/>
                <w:lang w:eastAsia="en-US"/>
              </w:rPr>
              <w:t>Drain Valves</w:t>
            </w:r>
          </w:p>
        </w:tc>
      </w:tr>
      <w:tr w:rsidR="000D7D5E" w:rsidRPr="00A069DB" w14:paraId="4D38BF55" w14:textId="77777777" w:rsidTr="00C053FD">
        <w:trPr>
          <w:trHeight w:val="254"/>
        </w:trPr>
        <w:tc>
          <w:tcPr>
            <w:tcW w:w="1817" w:type="dxa"/>
            <w:noWrap/>
            <w:hideMark/>
          </w:tcPr>
          <w:p w14:paraId="176C126A"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2.11</w:t>
            </w:r>
          </w:p>
        </w:tc>
        <w:tc>
          <w:tcPr>
            <w:tcW w:w="6783" w:type="dxa"/>
            <w:noWrap/>
            <w:hideMark/>
          </w:tcPr>
          <w:p w14:paraId="280B1BDD" w14:textId="77777777" w:rsidR="000D7D5E" w:rsidRPr="00A069DB" w:rsidRDefault="000D7D5E" w:rsidP="00006EAB">
            <w:pPr>
              <w:spacing w:before="0" w:after="0"/>
              <w:jc w:val="left"/>
              <w:rPr>
                <w:rFonts w:asciiTheme="minorHAnsi" w:hAnsiTheme="minorHAnsi" w:cstheme="minorHAnsi"/>
                <w:lang w:eastAsia="en-US"/>
              </w:rPr>
            </w:pPr>
            <w:r w:rsidRPr="00A069DB">
              <w:rPr>
                <w:rFonts w:asciiTheme="minorHAnsi" w:hAnsiTheme="minorHAnsi" w:cstheme="minorHAnsi"/>
                <w:lang w:eastAsia="en-US"/>
              </w:rPr>
              <w:t>Valve Chamber</w:t>
            </w:r>
          </w:p>
        </w:tc>
      </w:tr>
      <w:tr w:rsidR="000D7D5E" w:rsidRPr="00A069DB" w14:paraId="7C398A22" w14:textId="77777777" w:rsidTr="00C053FD">
        <w:trPr>
          <w:trHeight w:val="254"/>
        </w:trPr>
        <w:tc>
          <w:tcPr>
            <w:tcW w:w="1817" w:type="dxa"/>
            <w:noWrap/>
            <w:hideMark/>
          </w:tcPr>
          <w:p w14:paraId="1510F5C0"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2.12</w:t>
            </w:r>
          </w:p>
        </w:tc>
        <w:tc>
          <w:tcPr>
            <w:tcW w:w="6783" w:type="dxa"/>
            <w:noWrap/>
            <w:hideMark/>
          </w:tcPr>
          <w:p w14:paraId="46B0805F" w14:textId="77777777" w:rsidR="000D7D5E" w:rsidRPr="00A069DB" w:rsidRDefault="000D7D5E" w:rsidP="00006EAB">
            <w:pPr>
              <w:spacing w:before="0" w:after="0"/>
              <w:jc w:val="left"/>
              <w:rPr>
                <w:rFonts w:asciiTheme="minorHAnsi" w:hAnsiTheme="minorHAnsi" w:cstheme="minorHAnsi"/>
                <w:lang w:eastAsia="en-US"/>
              </w:rPr>
            </w:pPr>
            <w:r w:rsidRPr="00A069DB">
              <w:rPr>
                <w:rFonts w:asciiTheme="minorHAnsi" w:hAnsiTheme="minorHAnsi" w:cstheme="minorHAnsi"/>
                <w:lang w:eastAsia="en-US"/>
              </w:rPr>
              <w:t>Pipe Protection</w:t>
            </w:r>
          </w:p>
        </w:tc>
      </w:tr>
      <w:tr w:rsidR="000D7D5E" w:rsidRPr="00A069DB" w14:paraId="4B5D4A2D" w14:textId="77777777" w:rsidTr="00C053FD">
        <w:trPr>
          <w:trHeight w:val="254"/>
        </w:trPr>
        <w:tc>
          <w:tcPr>
            <w:tcW w:w="1817" w:type="dxa"/>
            <w:noWrap/>
            <w:hideMark/>
          </w:tcPr>
          <w:p w14:paraId="46754172"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2.13</w:t>
            </w:r>
          </w:p>
        </w:tc>
        <w:tc>
          <w:tcPr>
            <w:tcW w:w="6783" w:type="dxa"/>
            <w:noWrap/>
            <w:hideMark/>
          </w:tcPr>
          <w:p w14:paraId="1B5C9F70" w14:textId="77777777" w:rsidR="000D7D5E" w:rsidRPr="00A069DB" w:rsidRDefault="000D7D5E" w:rsidP="00006EAB">
            <w:pPr>
              <w:spacing w:before="0" w:after="0"/>
              <w:jc w:val="left"/>
              <w:rPr>
                <w:rFonts w:asciiTheme="minorHAnsi" w:hAnsiTheme="minorHAnsi" w:cstheme="minorHAnsi"/>
                <w:lang w:eastAsia="en-US"/>
              </w:rPr>
            </w:pPr>
            <w:r w:rsidRPr="00A069DB">
              <w:rPr>
                <w:rFonts w:asciiTheme="minorHAnsi" w:hAnsiTheme="minorHAnsi" w:cstheme="minorHAnsi"/>
                <w:lang w:eastAsia="en-US"/>
              </w:rPr>
              <w:t>Test at Site</w:t>
            </w:r>
          </w:p>
        </w:tc>
      </w:tr>
      <w:tr w:rsidR="000D7D5E" w:rsidRPr="00A069DB" w14:paraId="14C8553B" w14:textId="77777777" w:rsidTr="00C053FD">
        <w:trPr>
          <w:trHeight w:val="254"/>
        </w:trPr>
        <w:tc>
          <w:tcPr>
            <w:tcW w:w="1817" w:type="dxa"/>
            <w:noWrap/>
            <w:hideMark/>
          </w:tcPr>
          <w:p w14:paraId="54F38CEB"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3</w:t>
            </w:r>
          </w:p>
        </w:tc>
        <w:tc>
          <w:tcPr>
            <w:tcW w:w="6783" w:type="dxa"/>
            <w:noWrap/>
            <w:hideMark/>
          </w:tcPr>
          <w:p w14:paraId="1E71F4C8" w14:textId="77777777" w:rsidR="000D7D5E" w:rsidRPr="00A069DB" w:rsidRDefault="000D7D5E" w:rsidP="00006EAB">
            <w:pPr>
              <w:spacing w:before="0" w:after="0"/>
              <w:jc w:val="left"/>
              <w:rPr>
                <w:rFonts w:asciiTheme="minorHAnsi" w:hAnsiTheme="minorHAnsi" w:cstheme="minorHAnsi"/>
                <w:lang w:eastAsia="en-US"/>
              </w:rPr>
            </w:pPr>
            <w:r w:rsidRPr="00A069DB">
              <w:rPr>
                <w:rFonts w:asciiTheme="minorHAnsi" w:hAnsiTheme="minorHAnsi" w:cstheme="minorHAnsi"/>
                <w:lang w:eastAsia="en-US"/>
              </w:rPr>
              <w:t>Pumps</w:t>
            </w:r>
          </w:p>
        </w:tc>
      </w:tr>
      <w:tr w:rsidR="000D7D5E" w:rsidRPr="00A069DB" w14:paraId="40FCAA0D" w14:textId="77777777" w:rsidTr="00C053FD">
        <w:trPr>
          <w:trHeight w:val="254"/>
        </w:trPr>
        <w:tc>
          <w:tcPr>
            <w:tcW w:w="1817" w:type="dxa"/>
            <w:noWrap/>
            <w:hideMark/>
          </w:tcPr>
          <w:p w14:paraId="647A713A"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4</w:t>
            </w:r>
          </w:p>
        </w:tc>
        <w:tc>
          <w:tcPr>
            <w:tcW w:w="6783" w:type="dxa"/>
            <w:noWrap/>
            <w:hideMark/>
          </w:tcPr>
          <w:p w14:paraId="4856B222" w14:textId="77777777" w:rsidR="000D7D5E" w:rsidRPr="00A069DB" w:rsidRDefault="000D7D5E" w:rsidP="00006EAB">
            <w:pPr>
              <w:spacing w:before="0" w:after="0"/>
              <w:jc w:val="left"/>
              <w:rPr>
                <w:rFonts w:asciiTheme="minorHAnsi" w:hAnsiTheme="minorHAnsi" w:cstheme="minorHAnsi"/>
                <w:lang w:eastAsia="en-US"/>
              </w:rPr>
            </w:pPr>
            <w:r w:rsidRPr="00A069DB">
              <w:rPr>
                <w:rFonts w:asciiTheme="minorHAnsi" w:hAnsiTheme="minorHAnsi" w:cstheme="minorHAnsi"/>
                <w:lang w:eastAsia="en-US"/>
              </w:rPr>
              <w:t>Diesel Engine</w:t>
            </w:r>
          </w:p>
        </w:tc>
      </w:tr>
      <w:tr w:rsidR="000D7D5E" w:rsidRPr="00A069DB" w14:paraId="5FAB8611" w14:textId="77777777" w:rsidTr="00C053FD">
        <w:trPr>
          <w:trHeight w:val="254"/>
        </w:trPr>
        <w:tc>
          <w:tcPr>
            <w:tcW w:w="1817" w:type="dxa"/>
            <w:noWrap/>
            <w:hideMark/>
          </w:tcPr>
          <w:p w14:paraId="38149D8C"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5</w:t>
            </w:r>
          </w:p>
        </w:tc>
        <w:tc>
          <w:tcPr>
            <w:tcW w:w="6783" w:type="dxa"/>
            <w:noWrap/>
            <w:hideMark/>
          </w:tcPr>
          <w:p w14:paraId="09ECE21F" w14:textId="77777777" w:rsidR="000D7D5E" w:rsidRPr="00A069DB" w:rsidRDefault="000D7D5E" w:rsidP="00006EAB">
            <w:pPr>
              <w:spacing w:before="0" w:after="0"/>
              <w:jc w:val="left"/>
              <w:rPr>
                <w:rFonts w:asciiTheme="minorHAnsi" w:hAnsiTheme="minorHAnsi" w:cstheme="minorHAnsi"/>
                <w:lang w:eastAsia="en-US"/>
              </w:rPr>
            </w:pPr>
            <w:r w:rsidRPr="00A069DB">
              <w:rPr>
                <w:rFonts w:asciiTheme="minorHAnsi" w:hAnsiTheme="minorHAnsi" w:cstheme="minorHAnsi"/>
                <w:lang w:eastAsia="en-US"/>
              </w:rPr>
              <w:t>Automatic Sprinkler System</w:t>
            </w:r>
          </w:p>
        </w:tc>
      </w:tr>
      <w:tr w:rsidR="000D7D5E" w:rsidRPr="00A069DB" w14:paraId="66D9F59A" w14:textId="77777777" w:rsidTr="00C053FD">
        <w:trPr>
          <w:trHeight w:val="254"/>
        </w:trPr>
        <w:tc>
          <w:tcPr>
            <w:tcW w:w="1817" w:type="dxa"/>
            <w:noWrap/>
            <w:hideMark/>
          </w:tcPr>
          <w:p w14:paraId="52432CF7"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6</w:t>
            </w:r>
          </w:p>
        </w:tc>
        <w:tc>
          <w:tcPr>
            <w:tcW w:w="6783" w:type="dxa"/>
            <w:noWrap/>
            <w:hideMark/>
          </w:tcPr>
          <w:p w14:paraId="7620E40E" w14:textId="77777777" w:rsidR="000D7D5E" w:rsidRPr="00A069DB" w:rsidRDefault="000D7D5E" w:rsidP="00006EAB">
            <w:pPr>
              <w:spacing w:before="0" w:after="0"/>
              <w:jc w:val="left"/>
              <w:rPr>
                <w:rFonts w:asciiTheme="minorHAnsi" w:hAnsiTheme="minorHAnsi" w:cstheme="minorHAnsi"/>
                <w:lang w:eastAsia="en-US"/>
              </w:rPr>
            </w:pPr>
            <w:r w:rsidRPr="00A069DB">
              <w:rPr>
                <w:rFonts w:asciiTheme="minorHAnsi" w:hAnsiTheme="minorHAnsi" w:cstheme="minorHAnsi"/>
                <w:lang w:eastAsia="en-US"/>
              </w:rPr>
              <w:t>Electrical Works</w:t>
            </w:r>
          </w:p>
        </w:tc>
      </w:tr>
      <w:tr w:rsidR="000D7D5E" w:rsidRPr="00A069DB" w14:paraId="70724855" w14:textId="77777777" w:rsidTr="00C053FD">
        <w:trPr>
          <w:trHeight w:val="254"/>
        </w:trPr>
        <w:tc>
          <w:tcPr>
            <w:tcW w:w="1817" w:type="dxa"/>
            <w:noWrap/>
            <w:hideMark/>
          </w:tcPr>
          <w:p w14:paraId="52B01359"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7</w:t>
            </w:r>
          </w:p>
        </w:tc>
        <w:tc>
          <w:tcPr>
            <w:tcW w:w="6783" w:type="dxa"/>
            <w:noWrap/>
            <w:hideMark/>
          </w:tcPr>
          <w:p w14:paraId="47E32795" w14:textId="77777777" w:rsidR="000D7D5E" w:rsidRPr="00A069DB" w:rsidRDefault="000D7D5E" w:rsidP="00006EAB">
            <w:pPr>
              <w:spacing w:before="0" w:after="0"/>
              <w:jc w:val="left"/>
              <w:rPr>
                <w:rFonts w:asciiTheme="minorHAnsi" w:hAnsiTheme="minorHAnsi" w:cstheme="minorHAnsi"/>
                <w:lang w:eastAsia="en-US"/>
              </w:rPr>
            </w:pPr>
            <w:r w:rsidRPr="00A069DB">
              <w:rPr>
                <w:rFonts w:asciiTheme="minorHAnsi" w:hAnsiTheme="minorHAnsi" w:cstheme="minorHAnsi"/>
                <w:lang w:eastAsia="en-US"/>
              </w:rPr>
              <w:t>Fire Extinguishers</w:t>
            </w:r>
          </w:p>
        </w:tc>
      </w:tr>
      <w:tr w:rsidR="000D7D5E" w:rsidRPr="00A069DB" w14:paraId="76252B80" w14:textId="77777777" w:rsidTr="00C053FD">
        <w:trPr>
          <w:trHeight w:val="254"/>
        </w:trPr>
        <w:tc>
          <w:tcPr>
            <w:tcW w:w="1817" w:type="dxa"/>
            <w:noWrap/>
            <w:hideMark/>
          </w:tcPr>
          <w:p w14:paraId="6B4DD079"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8</w:t>
            </w:r>
          </w:p>
        </w:tc>
        <w:tc>
          <w:tcPr>
            <w:tcW w:w="6783" w:type="dxa"/>
            <w:noWrap/>
            <w:hideMark/>
          </w:tcPr>
          <w:p w14:paraId="2343ABDE" w14:textId="77777777" w:rsidR="000D7D5E" w:rsidRPr="00A069DB" w:rsidRDefault="000D7D5E" w:rsidP="00006EAB">
            <w:pPr>
              <w:spacing w:before="0" w:after="0"/>
              <w:jc w:val="left"/>
              <w:rPr>
                <w:rFonts w:asciiTheme="minorHAnsi" w:hAnsiTheme="minorHAnsi" w:cstheme="minorHAnsi"/>
                <w:lang w:eastAsia="en-US"/>
              </w:rPr>
            </w:pPr>
            <w:r w:rsidRPr="00A069DB">
              <w:rPr>
                <w:rFonts w:asciiTheme="minorHAnsi" w:hAnsiTheme="minorHAnsi" w:cstheme="minorHAnsi"/>
                <w:lang w:eastAsia="en-US"/>
              </w:rPr>
              <w:t>Signage</w:t>
            </w:r>
          </w:p>
        </w:tc>
      </w:tr>
      <w:tr w:rsidR="000D7D5E" w:rsidRPr="00A069DB" w14:paraId="2F72A61F" w14:textId="77777777" w:rsidTr="00C053FD">
        <w:trPr>
          <w:trHeight w:val="254"/>
        </w:trPr>
        <w:tc>
          <w:tcPr>
            <w:tcW w:w="1817" w:type="dxa"/>
            <w:noWrap/>
            <w:hideMark/>
          </w:tcPr>
          <w:p w14:paraId="0B02D520"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9</w:t>
            </w:r>
          </w:p>
        </w:tc>
        <w:tc>
          <w:tcPr>
            <w:tcW w:w="6783" w:type="dxa"/>
            <w:noWrap/>
            <w:hideMark/>
          </w:tcPr>
          <w:p w14:paraId="06B6D76A" w14:textId="77777777" w:rsidR="000D7D5E" w:rsidRPr="00A069DB" w:rsidRDefault="000D7D5E" w:rsidP="00006EAB">
            <w:pPr>
              <w:spacing w:before="0" w:after="0"/>
              <w:jc w:val="left"/>
              <w:rPr>
                <w:rFonts w:asciiTheme="minorHAnsi" w:hAnsiTheme="minorHAnsi" w:cstheme="minorHAnsi"/>
                <w:lang w:eastAsia="en-US"/>
              </w:rPr>
            </w:pPr>
            <w:r w:rsidRPr="00A069DB">
              <w:rPr>
                <w:rFonts w:asciiTheme="minorHAnsi" w:hAnsiTheme="minorHAnsi" w:cstheme="minorHAnsi"/>
                <w:lang w:eastAsia="en-US"/>
              </w:rPr>
              <w:t>Data Sheets</w:t>
            </w:r>
          </w:p>
        </w:tc>
      </w:tr>
      <w:tr w:rsidR="000D7D5E" w:rsidRPr="00A069DB" w14:paraId="2F2A231F" w14:textId="77777777" w:rsidTr="00C053FD">
        <w:trPr>
          <w:trHeight w:val="254"/>
        </w:trPr>
        <w:tc>
          <w:tcPr>
            <w:tcW w:w="1817" w:type="dxa"/>
            <w:noWrap/>
            <w:hideMark/>
          </w:tcPr>
          <w:p w14:paraId="5C5BB7F8" w14:textId="77777777" w:rsidR="000D7D5E" w:rsidRPr="00A069DB" w:rsidRDefault="000D7D5E" w:rsidP="00006EAB">
            <w:pPr>
              <w:spacing w:before="0" w:after="0"/>
              <w:jc w:val="center"/>
              <w:rPr>
                <w:rFonts w:asciiTheme="minorHAnsi" w:hAnsiTheme="minorHAnsi" w:cstheme="minorHAnsi"/>
                <w:lang w:eastAsia="en-US"/>
              </w:rPr>
            </w:pPr>
            <w:r w:rsidRPr="00A069DB">
              <w:rPr>
                <w:rFonts w:asciiTheme="minorHAnsi" w:hAnsiTheme="minorHAnsi" w:cstheme="minorHAnsi"/>
                <w:lang w:eastAsia="en-US"/>
              </w:rPr>
              <w:t>10</w:t>
            </w:r>
          </w:p>
        </w:tc>
        <w:tc>
          <w:tcPr>
            <w:tcW w:w="6783" w:type="dxa"/>
            <w:noWrap/>
            <w:hideMark/>
          </w:tcPr>
          <w:p w14:paraId="45AD9496" w14:textId="77777777" w:rsidR="000D7D5E" w:rsidRPr="00A069DB" w:rsidRDefault="000D7D5E" w:rsidP="00006EAB">
            <w:pPr>
              <w:spacing w:before="0" w:after="0"/>
              <w:jc w:val="left"/>
              <w:rPr>
                <w:rFonts w:asciiTheme="minorHAnsi" w:hAnsiTheme="minorHAnsi" w:cstheme="minorHAnsi"/>
                <w:lang w:eastAsia="en-US"/>
              </w:rPr>
            </w:pPr>
            <w:r w:rsidRPr="00A069DB">
              <w:rPr>
                <w:rFonts w:asciiTheme="minorHAnsi" w:hAnsiTheme="minorHAnsi" w:cstheme="minorHAnsi"/>
                <w:lang w:eastAsia="en-US"/>
              </w:rPr>
              <w:t>List of Makes</w:t>
            </w:r>
          </w:p>
        </w:tc>
      </w:tr>
    </w:tbl>
    <w:p w14:paraId="7E9233ED" w14:textId="77777777" w:rsidR="000D7D5E" w:rsidRPr="00A069DB" w:rsidRDefault="000D7D5E" w:rsidP="00006EAB">
      <w:pPr>
        <w:spacing w:before="0" w:after="0"/>
        <w:rPr>
          <w:rFonts w:asciiTheme="minorHAnsi" w:hAnsiTheme="minorHAnsi" w:cstheme="minorHAnsi"/>
        </w:rPr>
      </w:pPr>
    </w:p>
    <w:p w14:paraId="79186418" w14:textId="77777777" w:rsidR="000D7D5E" w:rsidRPr="00A069DB" w:rsidRDefault="000D7D5E" w:rsidP="00006EAB">
      <w:pPr>
        <w:spacing w:before="0" w:after="0"/>
        <w:rPr>
          <w:rFonts w:asciiTheme="minorHAnsi" w:hAnsiTheme="minorHAnsi" w:cstheme="minorHAnsi"/>
          <w:b/>
          <w:bCs/>
        </w:rPr>
      </w:pPr>
    </w:p>
    <w:p w14:paraId="37C4F41D" w14:textId="77777777" w:rsidR="000D7D5E" w:rsidRPr="00A069DB" w:rsidRDefault="000D7D5E" w:rsidP="00006EAB">
      <w:pPr>
        <w:pStyle w:val="H5"/>
        <w:widowControl/>
        <w:spacing w:before="0" w:after="0"/>
        <w:rPr>
          <w:rFonts w:asciiTheme="minorHAnsi" w:hAnsiTheme="minorHAnsi" w:cstheme="minorHAnsi"/>
          <w:sz w:val="24"/>
          <w:szCs w:val="24"/>
        </w:rPr>
      </w:pPr>
      <w:r w:rsidRPr="00A069DB">
        <w:rPr>
          <w:rFonts w:asciiTheme="minorHAnsi" w:hAnsiTheme="minorHAnsi" w:cstheme="minorHAnsi"/>
          <w:bCs/>
          <w:sz w:val="24"/>
          <w:szCs w:val="24"/>
        </w:rPr>
        <w:br w:type="page"/>
      </w:r>
      <w:r w:rsidRPr="00A069DB">
        <w:rPr>
          <w:rFonts w:asciiTheme="minorHAnsi" w:hAnsiTheme="minorHAnsi" w:cstheme="minorHAnsi"/>
          <w:bCs/>
          <w:sz w:val="24"/>
          <w:szCs w:val="24"/>
        </w:rPr>
        <w:lastRenderedPageBreak/>
        <w:t>GENERAL REQUIREMENTS</w:t>
      </w:r>
    </w:p>
    <w:p w14:paraId="19D5DF12" w14:textId="77777777" w:rsidR="000D7D5E" w:rsidRPr="00A069DB" w:rsidRDefault="000D7D5E" w:rsidP="00006EAB">
      <w:pPr>
        <w:pStyle w:val="H5"/>
        <w:widowControl/>
        <w:spacing w:before="0" w:after="0"/>
        <w:rPr>
          <w:rFonts w:asciiTheme="minorHAnsi" w:hAnsiTheme="minorHAnsi" w:cstheme="minorHAnsi"/>
          <w:sz w:val="24"/>
          <w:szCs w:val="24"/>
        </w:rPr>
      </w:pPr>
    </w:p>
    <w:p w14:paraId="3CDB638C" w14:textId="77777777" w:rsidR="000D7D5E" w:rsidRPr="00A069DB" w:rsidRDefault="000D7D5E" w:rsidP="00006EAB">
      <w:pPr>
        <w:pStyle w:val="Heading4"/>
        <w:spacing w:before="0" w:after="0"/>
        <w:ind w:left="864" w:right="666" w:hanging="864"/>
        <w:rPr>
          <w:rFonts w:asciiTheme="minorHAnsi" w:hAnsiTheme="minorHAnsi" w:cstheme="minorHAnsi"/>
        </w:rPr>
      </w:pPr>
      <w:r w:rsidRPr="00A069DB">
        <w:rPr>
          <w:rFonts w:asciiTheme="minorHAnsi" w:hAnsiTheme="minorHAnsi" w:cstheme="minorHAnsi"/>
        </w:rPr>
        <w:t>1.1</w:t>
      </w:r>
      <w:r w:rsidRPr="00A069DB">
        <w:rPr>
          <w:rFonts w:asciiTheme="minorHAnsi" w:hAnsiTheme="minorHAnsi" w:cstheme="minorHAnsi"/>
        </w:rPr>
        <w:tab/>
        <w:t>Scope</w:t>
      </w:r>
    </w:p>
    <w:p w14:paraId="4786B991" w14:textId="77777777" w:rsidR="000D7D5E" w:rsidRPr="00A069DB" w:rsidRDefault="000D7D5E" w:rsidP="00006EAB">
      <w:pPr>
        <w:pStyle w:val="H5"/>
        <w:widowControl/>
        <w:spacing w:before="0" w:after="0"/>
        <w:rPr>
          <w:rFonts w:asciiTheme="minorHAnsi" w:hAnsiTheme="minorHAnsi" w:cstheme="minorHAnsi"/>
          <w:sz w:val="24"/>
          <w:szCs w:val="24"/>
        </w:rPr>
      </w:pPr>
      <w:r w:rsidRPr="00A069DB">
        <w:rPr>
          <w:rFonts w:asciiTheme="minorHAnsi" w:hAnsiTheme="minorHAnsi" w:cstheme="minorHAnsi"/>
          <w:spacing w:val="-2"/>
          <w:sz w:val="24"/>
          <w:szCs w:val="24"/>
        </w:rPr>
        <w:tab/>
      </w:r>
    </w:p>
    <w:p w14:paraId="1689C300" w14:textId="77777777" w:rsidR="000D7D5E" w:rsidRPr="00A069DB" w:rsidRDefault="000D7D5E"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 xml:space="preserve">The General character and the scope of work to be carried out under this section is illustrated in the drawings, specifications and Bill of Quantities attached herewith.  The contractor shall carry out and complete the said work under this contract in every respect in conformity with the rules and regulations of the local authority.  The Contractor shall furnish all labour, materials, appliances, tools and equipment necessary for Fire Protection services installation including </w:t>
      </w:r>
      <w:r w:rsidRPr="00A069DB">
        <w:rPr>
          <w:rFonts w:asciiTheme="minorHAnsi" w:hAnsiTheme="minorHAnsi" w:cstheme="minorHAnsi"/>
          <w:spacing w:val="-2"/>
          <w:sz w:val="24"/>
          <w:szCs w:val="24"/>
        </w:rPr>
        <w:t>Manufacture / Fabrication, supply, storing, installation / erection, testing, commissioning the fire hydrant system, Hose Reel system, Sprinkler system,  first aid fire extinguishers &amp; Signage and quoted rates should include complete earth works i.e., excavation, back filling for the buried pipes wherever applicable &amp; with all neces</w:t>
      </w:r>
      <w:r w:rsidRPr="00A069DB">
        <w:rPr>
          <w:rFonts w:asciiTheme="minorHAnsi" w:hAnsiTheme="minorHAnsi" w:cstheme="minorHAnsi"/>
          <w:spacing w:val="-2"/>
          <w:sz w:val="24"/>
          <w:szCs w:val="24"/>
        </w:rPr>
        <w:softHyphen/>
        <w:t xml:space="preserve">sary accessories as per Specifications and National Building Code of India, at  Birla Institute of Technology Ranchi. </w:t>
      </w:r>
      <w:r w:rsidRPr="00A069DB">
        <w:rPr>
          <w:rFonts w:asciiTheme="minorHAnsi" w:hAnsiTheme="minorHAnsi" w:cstheme="minorHAnsi"/>
          <w:sz w:val="24"/>
          <w:szCs w:val="24"/>
        </w:rPr>
        <w:t>Furnish and install complete workable plumbing services installation as shown on the drawings and described in this specification and as per the latest Bureau of Indian Standards (BIS), British Standards (BS) specifications including all that which is reasonably inferred to all the buildings, internally and externally.</w:t>
      </w:r>
    </w:p>
    <w:p w14:paraId="3E0A89E0" w14:textId="00A96FFD" w:rsidR="000D7D5E" w:rsidRPr="00A069DB" w:rsidRDefault="000D7D5E" w:rsidP="00006EAB">
      <w:pPr>
        <w:pStyle w:val="IndentPara"/>
        <w:tabs>
          <w:tab w:val="clear" w:pos="1134"/>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 xml:space="preserve">Co-operation with other trades for putting the installation in place.  Any work done without regard or consultation with other trades, shall be removed by the contractor without additional cost to the Owner, to permit proper installation of all other work, as desired by the </w:t>
      </w:r>
      <w:r w:rsidR="00B75E54" w:rsidRPr="00A069DB">
        <w:rPr>
          <w:rFonts w:asciiTheme="minorHAnsi" w:hAnsiTheme="minorHAnsi" w:cstheme="minorHAnsi"/>
          <w:sz w:val="24"/>
          <w:szCs w:val="24"/>
        </w:rPr>
        <w:t>EIC/</w:t>
      </w:r>
      <w:r w:rsidRPr="00A069DB">
        <w:rPr>
          <w:rFonts w:asciiTheme="minorHAnsi" w:hAnsiTheme="minorHAnsi" w:cstheme="minorHAnsi"/>
          <w:sz w:val="24"/>
          <w:szCs w:val="24"/>
        </w:rPr>
        <w:t>Architect/Consultant.</w:t>
      </w:r>
    </w:p>
    <w:p w14:paraId="35583D07" w14:textId="4ED30867" w:rsidR="000D7D5E" w:rsidRPr="00A069DB" w:rsidRDefault="000D7D5E"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 xml:space="preserve">Repair all damage done to the premises as a result of this installation and remove all debris left by those engaged for this installation to the satisfaction of </w:t>
      </w:r>
      <w:r w:rsidR="00B75E54" w:rsidRPr="00A069DB">
        <w:rPr>
          <w:rFonts w:asciiTheme="minorHAnsi" w:hAnsiTheme="minorHAnsi" w:cstheme="minorHAnsi"/>
          <w:sz w:val="24"/>
          <w:szCs w:val="24"/>
        </w:rPr>
        <w:t>EIC/</w:t>
      </w:r>
      <w:r w:rsidRPr="00A069DB">
        <w:rPr>
          <w:rFonts w:asciiTheme="minorHAnsi" w:hAnsiTheme="minorHAnsi" w:cstheme="minorHAnsi"/>
          <w:sz w:val="24"/>
          <w:szCs w:val="24"/>
        </w:rPr>
        <w:t>Architect/Consultant</w:t>
      </w:r>
    </w:p>
    <w:p w14:paraId="4BDFB759" w14:textId="5FAFD116" w:rsidR="000D7D5E" w:rsidRPr="00A069DB" w:rsidRDefault="000D7D5E" w:rsidP="00006EAB">
      <w:pPr>
        <w:spacing w:before="0" w:after="0"/>
        <w:rPr>
          <w:rFonts w:asciiTheme="minorHAnsi" w:hAnsiTheme="minorHAnsi" w:cstheme="minorHAnsi"/>
          <w:spacing w:val="-2"/>
        </w:rPr>
      </w:pPr>
      <w:r w:rsidRPr="00A069DB">
        <w:rPr>
          <w:rFonts w:asciiTheme="minorHAnsi" w:hAnsiTheme="minorHAnsi" w:cstheme="minorHAnsi"/>
          <w:b/>
          <w:spacing w:val="-2"/>
        </w:rPr>
        <w:t xml:space="preserve">Note: </w:t>
      </w:r>
      <w:r w:rsidRPr="00A069DB">
        <w:rPr>
          <w:rFonts w:asciiTheme="minorHAnsi" w:hAnsiTheme="minorHAnsi" w:cstheme="minorHAnsi"/>
          <w:spacing w:val="-2"/>
        </w:rPr>
        <w:t>Main feeders to the Fire MCC panel shall be given by electrical vendor and all the cabling from MCC panel to pumps shall be Fire Vendor Scope.</w:t>
      </w:r>
    </w:p>
    <w:p w14:paraId="6089A8B2" w14:textId="77777777" w:rsidR="000D7D5E" w:rsidRPr="00A069DB" w:rsidRDefault="000D7D5E" w:rsidP="00006EAB">
      <w:pPr>
        <w:pStyle w:val="Heading4"/>
        <w:spacing w:before="0" w:after="0"/>
        <w:ind w:left="864" w:right="666" w:hanging="864"/>
        <w:rPr>
          <w:rFonts w:asciiTheme="minorHAnsi" w:hAnsiTheme="minorHAnsi" w:cstheme="minorHAnsi"/>
        </w:rPr>
      </w:pPr>
      <w:r w:rsidRPr="00A069DB">
        <w:rPr>
          <w:rFonts w:asciiTheme="minorHAnsi" w:hAnsiTheme="minorHAnsi" w:cstheme="minorHAnsi"/>
        </w:rPr>
        <w:t>1.2</w:t>
      </w:r>
      <w:r w:rsidRPr="00A069DB">
        <w:rPr>
          <w:rFonts w:asciiTheme="minorHAnsi" w:hAnsiTheme="minorHAnsi" w:cstheme="minorHAnsi"/>
        </w:rPr>
        <w:tab/>
        <w:t>Regulations and Standards</w:t>
      </w:r>
    </w:p>
    <w:p w14:paraId="1C19ACED" w14:textId="77777777" w:rsidR="000D7D5E" w:rsidRPr="00A069DB" w:rsidRDefault="000D7D5E" w:rsidP="00006EAB">
      <w:pPr>
        <w:spacing w:before="0" w:after="0"/>
        <w:rPr>
          <w:rFonts w:asciiTheme="minorHAnsi" w:hAnsiTheme="minorHAnsi" w:cstheme="minorHAnsi"/>
        </w:rPr>
      </w:pPr>
    </w:p>
    <w:p w14:paraId="200BC808" w14:textId="77777777" w:rsidR="000D7D5E" w:rsidRPr="00A069DB" w:rsidRDefault="000D7D5E" w:rsidP="00006EAB">
      <w:pPr>
        <w:pStyle w:val="BodyTextIndent"/>
        <w:ind w:firstLine="0"/>
        <w:rPr>
          <w:rFonts w:asciiTheme="minorHAnsi" w:hAnsiTheme="minorHAnsi" w:cstheme="minorHAnsi"/>
          <w:sz w:val="24"/>
          <w:szCs w:val="24"/>
        </w:rPr>
      </w:pPr>
      <w:r w:rsidRPr="00A069DB">
        <w:rPr>
          <w:rFonts w:asciiTheme="minorHAnsi" w:hAnsiTheme="minorHAnsi" w:cstheme="minorHAnsi"/>
          <w:sz w:val="24"/>
          <w:szCs w:val="24"/>
        </w:rPr>
        <w:t>Unless specifically mentioned otherwise, all the applicable Codes and Standards published by the Bureau of Indian Standards and their subsequent revision / BS Standards shall govern in respect of design, workmanship, quality and properties of materials and method of testing; standards listed below shall be applicable, in particular:</w:t>
      </w:r>
    </w:p>
    <w:p w14:paraId="7F059CC4" w14:textId="77777777" w:rsidR="000D7D5E" w:rsidRPr="00A069DB" w:rsidRDefault="000D7D5E" w:rsidP="00006EAB">
      <w:pPr>
        <w:pStyle w:val="BodyTextIndent"/>
        <w:ind w:left="0" w:firstLine="0"/>
        <w:rPr>
          <w:rFonts w:asciiTheme="minorHAnsi" w:hAnsiTheme="minorHAnsi" w:cstheme="minorHAnsi"/>
          <w:sz w:val="24"/>
          <w:szCs w:val="24"/>
        </w:rPr>
      </w:pPr>
    </w:p>
    <w:p w14:paraId="155BFE72" w14:textId="77777777" w:rsidR="000D7D5E" w:rsidRPr="00A069DB" w:rsidRDefault="000D7D5E" w:rsidP="00006EAB">
      <w:pPr>
        <w:pStyle w:val="BodyTextIndent"/>
        <w:ind w:left="0" w:firstLine="720"/>
        <w:rPr>
          <w:rFonts w:asciiTheme="minorHAnsi" w:hAnsiTheme="minorHAnsi" w:cstheme="minorHAnsi"/>
          <w:sz w:val="24"/>
          <w:szCs w:val="24"/>
        </w:rPr>
      </w:pPr>
      <w:r w:rsidRPr="00A069DB">
        <w:rPr>
          <w:rFonts w:asciiTheme="minorHAnsi" w:hAnsiTheme="minorHAnsi" w:cstheme="minorHAnsi"/>
          <w:sz w:val="24"/>
          <w:szCs w:val="24"/>
        </w:rPr>
        <w:t xml:space="preserve">NBC </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w:t>
      </w:r>
      <w:r w:rsidRPr="00A069DB">
        <w:rPr>
          <w:rFonts w:asciiTheme="minorHAnsi" w:hAnsiTheme="minorHAnsi" w:cstheme="minorHAnsi"/>
          <w:sz w:val="24"/>
          <w:szCs w:val="24"/>
        </w:rPr>
        <w:tab/>
        <w:t xml:space="preserve">National Building Code of India Part IV for </w:t>
      </w:r>
    </w:p>
    <w:p w14:paraId="053D1CFB" w14:textId="77777777" w:rsidR="000D7D5E" w:rsidRPr="00A069DB" w:rsidRDefault="000D7D5E" w:rsidP="00006EAB">
      <w:pPr>
        <w:pStyle w:val="BodyTextIndent"/>
        <w:ind w:left="3600" w:firstLine="720"/>
        <w:rPr>
          <w:rFonts w:asciiTheme="minorHAnsi" w:hAnsiTheme="minorHAnsi" w:cstheme="minorHAnsi"/>
          <w:sz w:val="24"/>
          <w:szCs w:val="24"/>
        </w:rPr>
      </w:pPr>
      <w:r w:rsidRPr="00A069DB">
        <w:rPr>
          <w:rFonts w:asciiTheme="minorHAnsi" w:hAnsiTheme="minorHAnsi" w:cstheme="minorHAnsi"/>
          <w:sz w:val="24"/>
          <w:szCs w:val="24"/>
        </w:rPr>
        <w:t xml:space="preserve">Fire Protection System </w:t>
      </w:r>
    </w:p>
    <w:p w14:paraId="148D7A31" w14:textId="77777777" w:rsidR="000D7D5E" w:rsidRPr="00A069DB" w:rsidRDefault="000D7D5E" w:rsidP="00006EAB">
      <w:pPr>
        <w:pStyle w:val="BodyTextIndent"/>
        <w:ind w:left="0" w:firstLine="0"/>
        <w:rPr>
          <w:rFonts w:asciiTheme="minorHAnsi" w:hAnsiTheme="minorHAnsi" w:cstheme="minorHAnsi"/>
          <w:sz w:val="24"/>
          <w:szCs w:val="24"/>
        </w:rPr>
      </w:pPr>
    </w:p>
    <w:p w14:paraId="12955556" w14:textId="77777777" w:rsidR="000D7D5E" w:rsidRPr="00A069DB" w:rsidRDefault="000D7D5E" w:rsidP="00006EAB">
      <w:pPr>
        <w:pStyle w:val="BodyTextIndent"/>
        <w:ind w:left="0" w:firstLine="720"/>
        <w:rPr>
          <w:rFonts w:asciiTheme="minorHAnsi" w:hAnsiTheme="minorHAnsi" w:cstheme="minorHAnsi"/>
          <w:sz w:val="24"/>
          <w:szCs w:val="24"/>
        </w:rPr>
      </w:pPr>
      <w:r w:rsidRPr="00A069DB">
        <w:rPr>
          <w:rFonts w:asciiTheme="minorHAnsi" w:hAnsiTheme="minorHAnsi" w:cstheme="minorHAnsi"/>
          <w:sz w:val="24"/>
          <w:szCs w:val="24"/>
        </w:rPr>
        <w:t>IS-1239 / IS 3589</w:t>
      </w:r>
      <w:r w:rsidRPr="00A069DB">
        <w:rPr>
          <w:rFonts w:asciiTheme="minorHAnsi" w:hAnsiTheme="minorHAnsi" w:cstheme="minorHAnsi"/>
          <w:sz w:val="24"/>
          <w:szCs w:val="24"/>
        </w:rPr>
        <w:tab/>
      </w:r>
      <w:r w:rsidRPr="00A069DB">
        <w:rPr>
          <w:rFonts w:asciiTheme="minorHAnsi" w:hAnsiTheme="minorHAnsi" w:cstheme="minorHAnsi"/>
          <w:sz w:val="24"/>
          <w:szCs w:val="24"/>
        </w:rPr>
        <w:tab/>
        <w:t>:</w:t>
      </w:r>
      <w:r w:rsidRPr="00A069DB">
        <w:rPr>
          <w:rFonts w:asciiTheme="minorHAnsi" w:hAnsiTheme="minorHAnsi" w:cstheme="minorHAnsi"/>
          <w:sz w:val="24"/>
          <w:szCs w:val="24"/>
        </w:rPr>
        <w:tab/>
        <w:t xml:space="preserve">Specification for GI Pipes </w:t>
      </w:r>
    </w:p>
    <w:p w14:paraId="05F78C2D" w14:textId="77777777" w:rsidR="000D7D5E" w:rsidRPr="00A069DB" w:rsidRDefault="000D7D5E" w:rsidP="00006EAB">
      <w:pPr>
        <w:pStyle w:val="BodyTextIndent"/>
        <w:ind w:left="0" w:firstLine="720"/>
        <w:rPr>
          <w:rFonts w:asciiTheme="minorHAnsi" w:hAnsiTheme="minorHAnsi" w:cstheme="minorHAnsi"/>
          <w:sz w:val="24"/>
          <w:szCs w:val="24"/>
        </w:rPr>
      </w:pPr>
    </w:p>
    <w:p w14:paraId="04C95C37" w14:textId="77777777" w:rsidR="000D7D5E" w:rsidRPr="00A069DB" w:rsidRDefault="000D7D5E" w:rsidP="00006EAB">
      <w:pPr>
        <w:pStyle w:val="BodyTextIndent"/>
        <w:ind w:left="0" w:firstLine="720"/>
        <w:rPr>
          <w:rFonts w:asciiTheme="minorHAnsi" w:hAnsiTheme="minorHAnsi" w:cstheme="minorHAnsi"/>
          <w:sz w:val="24"/>
          <w:szCs w:val="24"/>
        </w:rPr>
      </w:pPr>
      <w:r w:rsidRPr="00A069DB">
        <w:rPr>
          <w:rFonts w:asciiTheme="minorHAnsi" w:hAnsiTheme="minorHAnsi" w:cstheme="minorHAnsi"/>
          <w:sz w:val="24"/>
          <w:szCs w:val="24"/>
        </w:rPr>
        <w:t xml:space="preserve">API 600 / BS 5163 </w:t>
      </w:r>
      <w:r w:rsidRPr="00A069DB">
        <w:rPr>
          <w:rFonts w:asciiTheme="minorHAnsi" w:hAnsiTheme="minorHAnsi" w:cstheme="minorHAnsi"/>
          <w:sz w:val="24"/>
          <w:szCs w:val="24"/>
        </w:rPr>
        <w:tab/>
      </w:r>
      <w:r w:rsidRPr="00A069DB">
        <w:rPr>
          <w:rFonts w:asciiTheme="minorHAnsi" w:hAnsiTheme="minorHAnsi" w:cstheme="minorHAnsi"/>
          <w:sz w:val="24"/>
          <w:szCs w:val="24"/>
        </w:rPr>
        <w:tab/>
        <w:t>:</w:t>
      </w:r>
      <w:r w:rsidRPr="00A069DB">
        <w:rPr>
          <w:rFonts w:asciiTheme="minorHAnsi" w:hAnsiTheme="minorHAnsi" w:cstheme="minorHAnsi"/>
          <w:sz w:val="24"/>
          <w:szCs w:val="24"/>
        </w:rPr>
        <w:tab/>
        <w:t xml:space="preserve">Specifications for Gun Metal gate, globe &amp; </w:t>
      </w:r>
    </w:p>
    <w:p w14:paraId="3BE3507F" w14:textId="77777777" w:rsidR="000D7D5E" w:rsidRPr="00A069DB" w:rsidRDefault="000D7D5E" w:rsidP="00006EAB">
      <w:pPr>
        <w:pStyle w:val="BodyTextIndent"/>
        <w:ind w:left="4320" w:firstLine="0"/>
        <w:rPr>
          <w:rFonts w:asciiTheme="minorHAnsi" w:hAnsiTheme="minorHAnsi" w:cstheme="minorHAnsi"/>
          <w:sz w:val="24"/>
          <w:szCs w:val="24"/>
        </w:rPr>
      </w:pPr>
      <w:r w:rsidRPr="00A069DB">
        <w:rPr>
          <w:rFonts w:asciiTheme="minorHAnsi" w:hAnsiTheme="minorHAnsi" w:cstheme="minorHAnsi"/>
          <w:sz w:val="24"/>
          <w:szCs w:val="24"/>
        </w:rPr>
        <w:t>IS778/780/2906</w:t>
      </w:r>
      <w:r w:rsidRPr="00A069DB">
        <w:rPr>
          <w:rFonts w:asciiTheme="minorHAnsi" w:hAnsiTheme="minorHAnsi" w:cstheme="minorHAnsi"/>
          <w:sz w:val="24"/>
          <w:szCs w:val="24"/>
        </w:rPr>
        <w:tab/>
        <w:t xml:space="preserve"> check Valves for water supply.</w:t>
      </w:r>
    </w:p>
    <w:p w14:paraId="1A93D98D" w14:textId="77777777" w:rsidR="000D7D5E" w:rsidRPr="00A069DB" w:rsidRDefault="000D7D5E" w:rsidP="00006EAB">
      <w:pPr>
        <w:pStyle w:val="BodyTextIndent"/>
        <w:ind w:left="0" w:firstLine="720"/>
        <w:rPr>
          <w:rFonts w:asciiTheme="minorHAnsi" w:hAnsiTheme="minorHAnsi" w:cstheme="minorHAnsi"/>
          <w:sz w:val="24"/>
          <w:szCs w:val="24"/>
        </w:rPr>
      </w:pPr>
    </w:p>
    <w:p w14:paraId="350DBFA7" w14:textId="77777777" w:rsidR="000D7D5E" w:rsidRPr="00A069DB" w:rsidRDefault="000D7D5E" w:rsidP="00006EAB">
      <w:pPr>
        <w:pStyle w:val="BodyTextIndent"/>
        <w:ind w:left="0" w:firstLine="720"/>
        <w:rPr>
          <w:rFonts w:asciiTheme="minorHAnsi" w:hAnsiTheme="minorHAnsi" w:cstheme="minorHAnsi"/>
          <w:sz w:val="24"/>
          <w:szCs w:val="24"/>
        </w:rPr>
      </w:pPr>
      <w:r w:rsidRPr="00A069DB">
        <w:rPr>
          <w:rFonts w:asciiTheme="minorHAnsi" w:hAnsiTheme="minorHAnsi" w:cstheme="minorHAnsi"/>
          <w:sz w:val="24"/>
          <w:szCs w:val="24"/>
        </w:rPr>
        <w:t>IS-800</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w:t>
      </w:r>
      <w:r w:rsidRPr="00A069DB">
        <w:rPr>
          <w:rFonts w:asciiTheme="minorHAnsi" w:hAnsiTheme="minorHAnsi" w:cstheme="minorHAnsi"/>
          <w:sz w:val="24"/>
          <w:szCs w:val="24"/>
        </w:rPr>
        <w:tab/>
        <w:t>Specifications for Structural steel</w:t>
      </w:r>
    </w:p>
    <w:p w14:paraId="6B7E43CE" w14:textId="77777777" w:rsidR="000D7D5E" w:rsidRPr="00A069DB" w:rsidRDefault="000D7D5E" w:rsidP="00006EAB">
      <w:pPr>
        <w:pStyle w:val="BodyTextIndent"/>
        <w:ind w:left="0" w:firstLine="720"/>
        <w:rPr>
          <w:rFonts w:asciiTheme="minorHAnsi" w:hAnsiTheme="minorHAnsi" w:cstheme="minorHAnsi"/>
          <w:sz w:val="24"/>
          <w:szCs w:val="24"/>
        </w:rPr>
      </w:pPr>
    </w:p>
    <w:p w14:paraId="65FC2361" w14:textId="77777777" w:rsidR="000D7D5E" w:rsidRPr="00A069DB" w:rsidRDefault="000D7D5E" w:rsidP="00006EAB">
      <w:pPr>
        <w:pStyle w:val="BodyTextIndent"/>
        <w:ind w:left="1440"/>
        <w:rPr>
          <w:rFonts w:asciiTheme="minorHAnsi" w:hAnsiTheme="minorHAnsi" w:cstheme="minorHAnsi"/>
          <w:sz w:val="24"/>
          <w:szCs w:val="24"/>
        </w:rPr>
      </w:pPr>
      <w:r w:rsidRPr="00A069DB">
        <w:rPr>
          <w:rFonts w:asciiTheme="minorHAnsi" w:hAnsiTheme="minorHAnsi" w:cstheme="minorHAnsi"/>
          <w:sz w:val="24"/>
          <w:szCs w:val="24"/>
        </w:rPr>
        <w:lastRenderedPageBreak/>
        <w:t>IS-814</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w:t>
      </w:r>
      <w:r w:rsidRPr="00A069DB">
        <w:rPr>
          <w:rFonts w:asciiTheme="minorHAnsi" w:hAnsiTheme="minorHAnsi" w:cstheme="minorHAnsi"/>
          <w:sz w:val="24"/>
          <w:szCs w:val="24"/>
        </w:rPr>
        <w:tab/>
        <w:t xml:space="preserve">Specifications for covered electrodes for metal </w:t>
      </w:r>
    </w:p>
    <w:p w14:paraId="14E62FA9" w14:textId="77777777" w:rsidR="000D7D5E" w:rsidRPr="00A069DB" w:rsidRDefault="000D7D5E" w:rsidP="00006EAB">
      <w:pPr>
        <w:pStyle w:val="BodyTextIndent"/>
        <w:ind w:left="3600" w:firstLine="720"/>
        <w:rPr>
          <w:rFonts w:asciiTheme="minorHAnsi" w:hAnsiTheme="minorHAnsi" w:cstheme="minorHAnsi"/>
          <w:sz w:val="24"/>
          <w:szCs w:val="24"/>
        </w:rPr>
      </w:pPr>
      <w:r w:rsidRPr="00A069DB">
        <w:rPr>
          <w:rFonts w:asciiTheme="minorHAnsi" w:hAnsiTheme="minorHAnsi" w:cstheme="minorHAnsi"/>
          <w:sz w:val="24"/>
          <w:szCs w:val="24"/>
        </w:rPr>
        <w:t>for welding of structural steel.</w:t>
      </w:r>
    </w:p>
    <w:p w14:paraId="07E2EB17" w14:textId="77777777" w:rsidR="000D7D5E" w:rsidRPr="00A069DB" w:rsidRDefault="000D7D5E" w:rsidP="00006EAB">
      <w:pPr>
        <w:pStyle w:val="BodyTextIndent"/>
        <w:ind w:left="0" w:firstLine="720"/>
        <w:rPr>
          <w:rFonts w:asciiTheme="minorHAnsi" w:hAnsiTheme="minorHAnsi" w:cstheme="minorHAnsi"/>
          <w:sz w:val="24"/>
          <w:szCs w:val="24"/>
        </w:rPr>
      </w:pPr>
      <w:r w:rsidRPr="00A069DB">
        <w:rPr>
          <w:rFonts w:asciiTheme="minorHAnsi" w:hAnsiTheme="minorHAnsi" w:cstheme="minorHAnsi"/>
          <w:sz w:val="24"/>
          <w:szCs w:val="24"/>
        </w:rPr>
        <w:t xml:space="preserve">BS-5155 </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w:t>
      </w:r>
      <w:r w:rsidRPr="00A069DB">
        <w:rPr>
          <w:rFonts w:asciiTheme="minorHAnsi" w:hAnsiTheme="minorHAnsi" w:cstheme="minorHAnsi"/>
          <w:sz w:val="24"/>
          <w:szCs w:val="24"/>
        </w:rPr>
        <w:tab/>
        <w:t>Specifications for C.I. Butterfly valve.</w:t>
      </w:r>
    </w:p>
    <w:p w14:paraId="661FEF4B" w14:textId="77777777" w:rsidR="000D7D5E" w:rsidRPr="00A069DB" w:rsidRDefault="000D7D5E" w:rsidP="00006EAB">
      <w:pPr>
        <w:pStyle w:val="BodyTextIndent"/>
        <w:ind w:left="0" w:firstLine="720"/>
        <w:rPr>
          <w:rFonts w:asciiTheme="minorHAnsi" w:hAnsiTheme="minorHAnsi" w:cstheme="minorHAnsi"/>
          <w:sz w:val="24"/>
          <w:szCs w:val="24"/>
        </w:rPr>
      </w:pPr>
      <w:r w:rsidRPr="00A069DB">
        <w:rPr>
          <w:rFonts w:asciiTheme="minorHAnsi" w:hAnsiTheme="minorHAnsi" w:cstheme="minorHAnsi"/>
          <w:sz w:val="24"/>
          <w:szCs w:val="24"/>
        </w:rPr>
        <w:t>IS-4927</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w:t>
      </w:r>
      <w:r w:rsidRPr="00A069DB">
        <w:rPr>
          <w:rFonts w:asciiTheme="minorHAnsi" w:hAnsiTheme="minorHAnsi" w:cstheme="minorHAnsi"/>
          <w:sz w:val="24"/>
          <w:szCs w:val="24"/>
        </w:rPr>
        <w:tab/>
        <w:t>Specifications for Canvas Hose Pipes.</w:t>
      </w:r>
    </w:p>
    <w:p w14:paraId="1F3800AF" w14:textId="77777777" w:rsidR="000D7D5E" w:rsidRPr="00A069DB" w:rsidRDefault="000D7D5E" w:rsidP="00006EAB">
      <w:pPr>
        <w:pStyle w:val="BodyTextIndent"/>
        <w:ind w:left="0" w:firstLine="720"/>
        <w:rPr>
          <w:rFonts w:asciiTheme="minorHAnsi" w:hAnsiTheme="minorHAnsi" w:cstheme="minorHAnsi"/>
          <w:sz w:val="24"/>
          <w:szCs w:val="24"/>
        </w:rPr>
      </w:pPr>
      <w:r w:rsidRPr="00A069DB">
        <w:rPr>
          <w:rFonts w:asciiTheme="minorHAnsi" w:hAnsiTheme="minorHAnsi" w:cstheme="minorHAnsi"/>
          <w:sz w:val="24"/>
          <w:szCs w:val="24"/>
        </w:rPr>
        <w:t>IS-903</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w:t>
      </w:r>
      <w:r w:rsidRPr="00A069DB">
        <w:rPr>
          <w:rFonts w:asciiTheme="minorHAnsi" w:hAnsiTheme="minorHAnsi" w:cstheme="minorHAnsi"/>
          <w:sz w:val="24"/>
          <w:szCs w:val="24"/>
        </w:rPr>
        <w:tab/>
        <w:t xml:space="preserve">Specifications for Branch pipes Fire hose </w:t>
      </w:r>
    </w:p>
    <w:p w14:paraId="427F06FA" w14:textId="3AD82705" w:rsidR="000D7D5E" w:rsidRPr="00A069DB" w:rsidRDefault="000D7D5E" w:rsidP="00006EAB">
      <w:pPr>
        <w:pStyle w:val="BodyTextIndent"/>
        <w:ind w:left="2160" w:firstLine="720"/>
        <w:rPr>
          <w:rFonts w:asciiTheme="minorHAnsi" w:hAnsiTheme="minorHAnsi" w:cstheme="minorHAnsi"/>
          <w:sz w:val="24"/>
          <w:szCs w:val="24"/>
        </w:rPr>
      </w:pPr>
      <w:r w:rsidRPr="00A069DB">
        <w:rPr>
          <w:rFonts w:asciiTheme="minorHAnsi" w:hAnsiTheme="minorHAnsi" w:cstheme="minorHAnsi"/>
          <w:sz w:val="24"/>
          <w:szCs w:val="24"/>
        </w:rPr>
        <w:tab/>
      </w:r>
      <w:r w:rsidRPr="00A069DB">
        <w:rPr>
          <w:rFonts w:asciiTheme="minorHAnsi" w:hAnsiTheme="minorHAnsi" w:cstheme="minorHAnsi"/>
          <w:sz w:val="24"/>
          <w:szCs w:val="24"/>
        </w:rPr>
        <w:tab/>
        <w:t xml:space="preserve">couplings and auxiliary </w:t>
      </w:r>
      <w:r w:rsidR="00421156" w:rsidRPr="00A069DB">
        <w:rPr>
          <w:rFonts w:asciiTheme="minorHAnsi" w:hAnsiTheme="minorHAnsi" w:cstheme="minorHAnsi"/>
          <w:sz w:val="24"/>
          <w:szCs w:val="24"/>
        </w:rPr>
        <w:t>equipment’s</w:t>
      </w:r>
    </w:p>
    <w:p w14:paraId="695D6340" w14:textId="77777777" w:rsidR="000D7D5E" w:rsidRPr="00A069DB" w:rsidRDefault="000D7D5E" w:rsidP="00006EAB">
      <w:pPr>
        <w:pStyle w:val="BodyTextIndent"/>
        <w:ind w:left="0" w:firstLine="720"/>
        <w:rPr>
          <w:rFonts w:asciiTheme="minorHAnsi" w:hAnsiTheme="minorHAnsi" w:cstheme="minorHAnsi"/>
          <w:sz w:val="24"/>
          <w:szCs w:val="24"/>
        </w:rPr>
      </w:pPr>
      <w:r w:rsidRPr="00A069DB">
        <w:rPr>
          <w:rFonts w:asciiTheme="minorHAnsi" w:hAnsiTheme="minorHAnsi" w:cstheme="minorHAnsi"/>
          <w:sz w:val="24"/>
          <w:szCs w:val="24"/>
        </w:rPr>
        <w:t xml:space="preserve"> IS-5290</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w:t>
      </w:r>
      <w:r w:rsidRPr="00A069DB">
        <w:rPr>
          <w:rFonts w:asciiTheme="minorHAnsi" w:hAnsiTheme="minorHAnsi" w:cstheme="minorHAnsi"/>
          <w:sz w:val="24"/>
          <w:szCs w:val="24"/>
        </w:rPr>
        <w:tab/>
        <w:t>Specifications for hydrant landing valves.</w:t>
      </w:r>
    </w:p>
    <w:p w14:paraId="50D726FC" w14:textId="77777777" w:rsidR="000D7D5E" w:rsidRPr="00A069DB" w:rsidRDefault="000D7D5E" w:rsidP="00006EAB">
      <w:pPr>
        <w:pStyle w:val="BodyTextIndent"/>
        <w:ind w:left="0" w:firstLine="720"/>
        <w:rPr>
          <w:rFonts w:asciiTheme="minorHAnsi" w:hAnsiTheme="minorHAnsi" w:cstheme="minorHAnsi"/>
          <w:sz w:val="24"/>
          <w:szCs w:val="24"/>
        </w:rPr>
      </w:pPr>
      <w:r w:rsidRPr="00A069DB">
        <w:rPr>
          <w:rFonts w:asciiTheme="minorHAnsi" w:hAnsiTheme="minorHAnsi" w:cstheme="minorHAnsi"/>
          <w:sz w:val="24"/>
          <w:szCs w:val="24"/>
        </w:rPr>
        <w:t>IS-1200</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w:t>
      </w:r>
      <w:r w:rsidRPr="00A069DB">
        <w:rPr>
          <w:rFonts w:asciiTheme="minorHAnsi" w:hAnsiTheme="minorHAnsi" w:cstheme="minorHAnsi"/>
          <w:sz w:val="24"/>
          <w:szCs w:val="24"/>
        </w:rPr>
        <w:tab/>
        <w:t xml:space="preserve">Method of measuring of building &amp; civil </w:t>
      </w:r>
    </w:p>
    <w:p w14:paraId="68FF63AB" w14:textId="77777777" w:rsidR="000D7D5E" w:rsidRPr="00A069DB" w:rsidRDefault="000D7D5E" w:rsidP="00006EAB">
      <w:pPr>
        <w:pStyle w:val="BodyTextIndent"/>
        <w:ind w:left="0" w:firstLine="720"/>
        <w:rPr>
          <w:rFonts w:asciiTheme="minorHAnsi" w:hAnsiTheme="minorHAnsi" w:cstheme="minorHAnsi"/>
          <w:sz w:val="24"/>
          <w:szCs w:val="24"/>
        </w:rPr>
      </w:pP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 xml:space="preserve">Engineering Works </w:t>
      </w:r>
    </w:p>
    <w:p w14:paraId="289F73F6" w14:textId="77777777" w:rsidR="000D7D5E" w:rsidRPr="00A069DB" w:rsidRDefault="000D7D5E" w:rsidP="00006EAB">
      <w:pPr>
        <w:pStyle w:val="BodyTextIndent"/>
        <w:ind w:left="3600" w:firstLine="720"/>
        <w:rPr>
          <w:rFonts w:asciiTheme="minorHAnsi" w:hAnsiTheme="minorHAnsi" w:cstheme="minorHAnsi"/>
          <w:sz w:val="24"/>
          <w:szCs w:val="24"/>
        </w:rPr>
      </w:pPr>
      <w:r w:rsidRPr="00A069DB">
        <w:rPr>
          <w:rFonts w:asciiTheme="minorHAnsi" w:hAnsiTheme="minorHAnsi" w:cstheme="minorHAnsi"/>
          <w:sz w:val="24"/>
          <w:szCs w:val="24"/>
        </w:rPr>
        <w:t>(Water supply, plumbing drain &amp; sanitary fittings)</w:t>
      </w:r>
    </w:p>
    <w:p w14:paraId="41F467A6" w14:textId="77777777" w:rsidR="000D7D5E" w:rsidRPr="00A069DB" w:rsidRDefault="000D7D5E" w:rsidP="00006EAB">
      <w:pPr>
        <w:pStyle w:val="BodyTextIndent"/>
        <w:ind w:left="3600" w:hanging="2880"/>
        <w:rPr>
          <w:rFonts w:asciiTheme="minorHAnsi" w:hAnsiTheme="minorHAnsi" w:cstheme="minorHAnsi"/>
          <w:sz w:val="24"/>
          <w:szCs w:val="24"/>
        </w:rPr>
      </w:pPr>
      <w:r w:rsidRPr="00A069DB">
        <w:rPr>
          <w:rFonts w:asciiTheme="minorHAnsi" w:hAnsiTheme="minorHAnsi" w:cstheme="minorHAnsi"/>
          <w:sz w:val="24"/>
          <w:szCs w:val="24"/>
        </w:rPr>
        <w:t>IS-4853</w:t>
      </w:r>
      <w:r w:rsidRPr="00A069DB">
        <w:rPr>
          <w:rFonts w:asciiTheme="minorHAnsi" w:hAnsiTheme="minorHAnsi" w:cstheme="minorHAnsi"/>
          <w:sz w:val="24"/>
          <w:szCs w:val="24"/>
        </w:rPr>
        <w:tab/>
        <w:t>:</w:t>
      </w:r>
      <w:r w:rsidRPr="00A069DB">
        <w:rPr>
          <w:rFonts w:asciiTheme="minorHAnsi" w:hAnsiTheme="minorHAnsi" w:cstheme="minorHAnsi"/>
          <w:sz w:val="24"/>
          <w:szCs w:val="24"/>
        </w:rPr>
        <w:tab/>
        <w:t xml:space="preserve">Recommended practice for radiographic </w:t>
      </w:r>
    </w:p>
    <w:p w14:paraId="58392884" w14:textId="77777777" w:rsidR="000D7D5E" w:rsidRPr="00A069DB" w:rsidRDefault="000D7D5E" w:rsidP="00006EAB">
      <w:pPr>
        <w:pStyle w:val="BodyTextIndent"/>
        <w:ind w:left="4320" w:firstLine="0"/>
        <w:rPr>
          <w:rFonts w:asciiTheme="minorHAnsi" w:hAnsiTheme="minorHAnsi" w:cstheme="minorHAnsi"/>
          <w:sz w:val="24"/>
          <w:szCs w:val="24"/>
        </w:rPr>
      </w:pPr>
      <w:r w:rsidRPr="00A069DB">
        <w:rPr>
          <w:rFonts w:asciiTheme="minorHAnsi" w:hAnsiTheme="minorHAnsi" w:cstheme="minorHAnsi"/>
          <w:sz w:val="24"/>
          <w:szCs w:val="24"/>
        </w:rPr>
        <w:t>inspection of fusion welded butt joints in steel pipes</w:t>
      </w:r>
    </w:p>
    <w:p w14:paraId="1D1AA502" w14:textId="77777777" w:rsidR="000D7D5E" w:rsidRPr="00A069DB" w:rsidRDefault="000D7D5E" w:rsidP="00006EAB">
      <w:pPr>
        <w:pStyle w:val="BodyTextIndent"/>
        <w:ind w:left="0" w:firstLine="720"/>
        <w:rPr>
          <w:rFonts w:asciiTheme="minorHAnsi" w:hAnsiTheme="minorHAnsi" w:cstheme="minorHAnsi"/>
          <w:sz w:val="24"/>
          <w:szCs w:val="24"/>
        </w:rPr>
      </w:pPr>
      <w:r w:rsidRPr="00A069DB">
        <w:rPr>
          <w:rFonts w:asciiTheme="minorHAnsi" w:hAnsiTheme="minorHAnsi" w:cstheme="minorHAnsi"/>
          <w:sz w:val="24"/>
          <w:szCs w:val="24"/>
        </w:rPr>
        <w:t>IS-636</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w:t>
      </w:r>
      <w:r w:rsidRPr="00A069DB">
        <w:rPr>
          <w:rFonts w:asciiTheme="minorHAnsi" w:hAnsiTheme="minorHAnsi" w:cstheme="minorHAnsi"/>
          <w:sz w:val="24"/>
          <w:szCs w:val="24"/>
        </w:rPr>
        <w:tab/>
        <w:t>Synthetic, jacketed hose pipes</w:t>
      </w:r>
    </w:p>
    <w:p w14:paraId="7E536082" w14:textId="77777777" w:rsidR="000D7D5E" w:rsidRPr="00A069DB" w:rsidRDefault="000D7D5E" w:rsidP="00006EAB">
      <w:pPr>
        <w:pStyle w:val="BodyTextIndent"/>
        <w:ind w:left="0" w:firstLine="720"/>
        <w:rPr>
          <w:rFonts w:asciiTheme="minorHAnsi" w:hAnsiTheme="minorHAnsi" w:cstheme="minorHAnsi"/>
          <w:sz w:val="24"/>
          <w:szCs w:val="24"/>
        </w:rPr>
      </w:pPr>
      <w:r w:rsidRPr="00A069DB">
        <w:rPr>
          <w:rFonts w:asciiTheme="minorHAnsi" w:hAnsiTheme="minorHAnsi" w:cstheme="minorHAnsi"/>
          <w:sz w:val="24"/>
          <w:szCs w:val="24"/>
        </w:rPr>
        <w:t>IS-2198</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w:t>
      </w:r>
      <w:r w:rsidRPr="00A069DB">
        <w:rPr>
          <w:rFonts w:asciiTheme="minorHAnsi" w:hAnsiTheme="minorHAnsi" w:cstheme="minorHAnsi"/>
          <w:sz w:val="24"/>
          <w:szCs w:val="24"/>
        </w:rPr>
        <w:tab/>
        <w:t>Control Panels</w:t>
      </w:r>
    </w:p>
    <w:p w14:paraId="22747FE3" w14:textId="77777777" w:rsidR="000D7D5E" w:rsidRPr="00A069DB" w:rsidRDefault="000D7D5E" w:rsidP="00006EAB">
      <w:pPr>
        <w:pStyle w:val="BodyTextIndent"/>
        <w:ind w:left="0" w:firstLine="720"/>
        <w:rPr>
          <w:rFonts w:asciiTheme="minorHAnsi" w:hAnsiTheme="minorHAnsi" w:cstheme="minorHAnsi"/>
          <w:sz w:val="24"/>
          <w:szCs w:val="24"/>
        </w:rPr>
      </w:pPr>
      <w:r w:rsidRPr="00A069DB">
        <w:rPr>
          <w:rFonts w:asciiTheme="minorHAnsi" w:hAnsiTheme="minorHAnsi" w:cstheme="minorHAnsi"/>
          <w:sz w:val="24"/>
          <w:szCs w:val="24"/>
        </w:rPr>
        <w:t>IS-2159</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w:t>
      </w:r>
      <w:r w:rsidRPr="00A069DB">
        <w:rPr>
          <w:rFonts w:asciiTheme="minorHAnsi" w:hAnsiTheme="minorHAnsi" w:cstheme="minorHAnsi"/>
          <w:sz w:val="24"/>
          <w:szCs w:val="24"/>
        </w:rPr>
        <w:tab/>
        <w:t>Hot dip galvanizing of iron and steel</w:t>
      </w:r>
    </w:p>
    <w:p w14:paraId="6A5AE9D9" w14:textId="77777777" w:rsidR="000D7D5E" w:rsidRPr="00A069DB" w:rsidRDefault="000D7D5E" w:rsidP="00006EAB">
      <w:pPr>
        <w:pStyle w:val="BodyTextIndent"/>
        <w:ind w:left="0" w:firstLine="720"/>
        <w:rPr>
          <w:rFonts w:asciiTheme="minorHAnsi" w:hAnsiTheme="minorHAnsi" w:cstheme="minorHAnsi"/>
          <w:sz w:val="24"/>
          <w:szCs w:val="24"/>
        </w:rPr>
      </w:pPr>
    </w:p>
    <w:p w14:paraId="3CCA277D" w14:textId="77777777" w:rsidR="000D7D5E" w:rsidRPr="00A069DB" w:rsidRDefault="000D7D5E" w:rsidP="00006EAB">
      <w:pPr>
        <w:pStyle w:val="BodyTextIndent"/>
        <w:ind w:left="0" w:firstLine="720"/>
        <w:rPr>
          <w:rFonts w:asciiTheme="minorHAnsi" w:hAnsiTheme="minorHAnsi" w:cstheme="minorHAnsi"/>
          <w:sz w:val="24"/>
          <w:szCs w:val="24"/>
        </w:rPr>
      </w:pPr>
      <w:r w:rsidRPr="00A069DB">
        <w:rPr>
          <w:rFonts w:asciiTheme="minorHAnsi" w:hAnsiTheme="minorHAnsi" w:cstheme="minorHAnsi"/>
          <w:sz w:val="24"/>
          <w:szCs w:val="24"/>
        </w:rPr>
        <w:t>IS-5</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w:t>
      </w:r>
      <w:r w:rsidRPr="00A069DB">
        <w:rPr>
          <w:rFonts w:asciiTheme="minorHAnsi" w:hAnsiTheme="minorHAnsi" w:cstheme="minorHAnsi"/>
          <w:sz w:val="24"/>
          <w:szCs w:val="24"/>
        </w:rPr>
        <w:tab/>
        <w:t>Specification for painting</w:t>
      </w:r>
    </w:p>
    <w:p w14:paraId="183F6EE2" w14:textId="703B2673" w:rsidR="000D7D5E" w:rsidRPr="00A069DB" w:rsidRDefault="000D7D5E" w:rsidP="00006EAB">
      <w:pPr>
        <w:pStyle w:val="BodyTextIndent"/>
        <w:ind w:left="4320" w:hanging="3600"/>
        <w:rPr>
          <w:rFonts w:asciiTheme="minorHAnsi" w:hAnsiTheme="minorHAnsi" w:cstheme="minorHAnsi"/>
          <w:sz w:val="24"/>
          <w:szCs w:val="24"/>
        </w:rPr>
      </w:pPr>
      <w:r w:rsidRPr="00A069DB">
        <w:rPr>
          <w:rFonts w:asciiTheme="minorHAnsi" w:hAnsiTheme="minorHAnsi" w:cstheme="minorHAnsi"/>
          <w:sz w:val="24"/>
          <w:szCs w:val="24"/>
        </w:rPr>
        <w:t>IS 9137</w:t>
      </w:r>
      <w:r w:rsidRPr="00A069DB">
        <w:rPr>
          <w:rFonts w:asciiTheme="minorHAnsi" w:hAnsiTheme="minorHAnsi" w:cstheme="minorHAnsi"/>
          <w:sz w:val="24"/>
          <w:szCs w:val="24"/>
        </w:rPr>
        <w:tab/>
        <w:t>Specification for horizontal end suction centrifugal pump</w:t>
      </w:r>
    </w:p>
    <w:p w14:paraId="58EC9884" w14:textId="77777777" w:rsidR="000D7D5E" w:rsidRPr="00A069DB" w:rsidRDefault="000D7D5E" w:rsidP="00006EAB">
      <w:pPr>
        <w:pStyle w:val="BodyTextIndent"/>
        <w:ind w:left="0" w:firstLine="720"/>
        <w:rPr>
          <w:rFonts w:asciiTheme="minorHAnsi" w:hAnsiTheme="minorHAnsi" w:cstheme="minorHAnsi"/>
          <w:sz w:val="24"/>
          <w:szCs w:val="24"/>
        </w:rPr>
      </w:pPr>
      <w:r w:rsidRPr="00A069DB">
        <w:rPr>
          <w:rFonts w:asciiTheme="minorHAnsi" w:hAnsiTheme="minorHAnsi" w:cstheme="minorHAnsi"/>
          <w:sz w:val="24"/>
          <w:szCs w:val="24"/>
        </w:rPr>
        <w:t>BS-1965 Part I</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w:t>
      </w:r>
      <w:r w:rsidRPr="00A069DB">
        <w:rPr>
          <w:rFonts w:asciiTheme="minorHAnsi" w:hAnsiTheme="minorHAnsi" w:cstheme="minorHAnsi"/>
          <w:sz w:val="24"/>
          <w:szCs w:val="24"/>
        </w:rPr>
        <w:tab/>
        <w:t>Specification for butt-welded Pipe Fittings</w:t>
      </w:r>
    </w:p>
    <w:p w14:paraId="36E96FC2" w14:textId="77777777" w:rsidR="000D7D5E" w:rsidRPr="00A069DB" w:rsidRDefault="000D7D5E" w:rsidP="00006EAB">
      <w:pPr>
        <w:pStyle w:val="BodyTextIndent"/>
        <w:tabs>
          <w:tab w:val="left" w:pos="7920"/>
        </w:tabs>
        <w:ind w:left="4320" w:hanging="3600"/>
        <w:rPr>
          <w:rFonts w:asciiTheme="minorHAnsi" w:hAnsiTheme="minorHAnsi" w:cstheme="minorHAnsi"/>
          <w:sz w:val="24"/>
          <w:szCs w:val="24"/>
        </w:rPr>
      </w:pPr>
      <w:r w:rsidRPr="00A069DB">
        <w:rPr>
          <w:rFonts w:asciiTheme="minorHAnsi" w:hAnsiTheme="minorHAnsi" w:cstheme="minorHAnsi"/>
          <w:sz w:val="24"/>
          <w:szCs w:val="24"/>
        </w:rPr>
        <w:t>IS 8423                                       :            controlled percolating hose for fire fighting</w:t>
      </w:r>
    </w:p>
    <w:p w14:paraId="78BC0AE7" w14:textId="77777777" w:rsidR="000D7D5E" w:rsidRPr="00A069DB" w:rsidRDefault="000D7D5E" w:rsidP="00006EAB">
      <w:pPr>
        <w:pStyle w:val="BodyTextIndent"/>
        <w:ind w:left="0" w:firstLine="720"/>
        <w:rPr>
          <w:rFonts w:asciiTheme="minorHAnsi" w:hAnsiTheme="minorHAnsi" w:cstheme="minorHAnsi"/>
          <w:sz w:val="24"/>
          <w:szCs w:val="24"/>
        </w:rPr>
      </w:pPr>
      <w:r w:rsidRPr="00A069DB">
        <w:rPr>
          <w:rFonts w:asciiTheme="minorHAnsi" w:hAnsiTheme="minorHAnsi" w:cstheme="minorHAnsi"/>
          <w:sz w:val="24"/>
          <w:szCs w:val="24"/>
        </w:rPr>
        <w:t>IS 2871</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w:t>
      </w:r>
      <w:r w:rsidRPr="00A069DB">
        <w:rPr>
          <w:rFonts w:asciiTheme="minorHAnsi" w:hAnsiTheme="minorHAnsi" w:cstheme="minorHAnsi"/>
          <w:sz w:val="24"/>
          <w:szCs w:val="24"/>
        </w:rPr>
        <w:tab/>
        <w:t>Branch pipe, universal for firefighting purposes</w:t>
      </w:r>
    </w:p>
    <w:p w14:paraId="4FFB4656" w14:textId="77777777" w:rsidR="000D7D5E" w:rsidRPr="00A069DB" w:rsidRDefault="000D7D5E" w:rsidP="00006EAB">
      <w:pPr>
        <w:pStyle w:val="BodyTextIndent"/>
        <w:ind w:left="0" w:firstLine="720"/>
        <w:rPr>
          <w:rFonts w:asciiTheme="minorHAnsi" w:hAnsiTheme="minorHAnsi" w:cstheme="minorHAnsi"/>
          <w:sz w:val="24"/>
          <w:szCs w:val="24"/>
        </w:rPr>
      </w:pPr>
      <w:r w:rsidRPr="00A069DB">
        <w:rPr>
          <w:rFonts w:asciiTheme="minorHAnsi" w:hAnsiTheme="minorHAnsi" w:cstheme="minorHAnsi"/>
          <w:sz w:val="24"/>
          <w:szCs w:val="24"/>
        </w:rPr>
        <w:t>IS 884</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w:t>
      </w:r>
      <w:r w:rsidRPr="00A069DB">
        <w:rPr>
          <w:rFonts w:asciiTheme="minorHAnsi" w:hAnsiTheme="minorHAnsi" w:cstheme="minorHAnsi"/>
          <w:sz w:val="24"/>
          <w:szCs w:val="24"/>
        </w:rPr>
        <w:tab/>
        <w:t>First aid hose reel for fire fighting</w:t>
      </w:r>
    </w:p>
    <w:p w14:paraId="2A241B94" w14:textId="77777777" w:rsidR="000D7D5E" w:rsidRPr="00A069DB" w:rsidRDefault="000D7D5E" w:rsidP="00006EAB">
      <w:pPr>
        <w:pStyle w:val="BodyTextIndent"/>
        <w:ind w:left="0" w:firstLine="720"/>
        <w:rPr>
          <w:rFonts w:asciiTheme="minorHAnsi" w:hAnsiTheme="minorHAnsi" w:cstheme="minorHAnsi"/>
          <w:sz w:val="24"/>
          <w:szCs w:val="24"/>
        </w:rPr>
      </w:pPr>
      <w:r w:rsidRPr="00A069DB">
        <w:rPr>
          <w:rFonts w:asciiTheme="minorHAnsi" w:hAnsiTheme="minorHAnsi" w:cstheme="minorHAnsi"/>
          <w:sz w:val="24"/>
          <w:szCs w:val="24"/>
        </w:rPr>
        <w:t>IS 15683</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w:t>
      </w:r>
      <w:r w:rsidRPr="00A069DB">
        <w:rPr>
          <w:rFonts w:asciiTheme="minorHAnsi" w:hAnsiTheme="minorHAnsi" w:cstheme="minorHAnsi"/>
          <w:sz w:val="24"/>
          <w:szCs w:val="24"/>
        </w:rPr>
        <w:tab/>
        <w:t xml:space="preserve">Code of practice for selection, installation </w:t>
      </w:r>
    </w:p>
    <w:p w14:paraId="4642C0A7" w14:textId="77777777" w:rsidR="000D7D5E" w:rsidRPr="00A069DB" w:rsidRDefault="000D7D5E" w:rsidP="00006EAB">
      <w:pPr>
        <w:pStyle w:val="BodyTextIndent"/>
        <w:ind w:left="4320" w:firstLine="0"/>
        <w:rPr>
          <w:rFonts w:asciiTheme="minorHAnsi" w:hAnsiTheme="minorHAnsi" w:cstheme="minorHAnsi"/>
          <w:sz w:val="24"/>
          <w:szCs w:val="24"/>
        </w:rPr>
      </w:pPr>
      <w:r w:rsidRPr="00A069DB">
        <w:rPr>
          <w:rFonts w:asciiTheme="minorHAnsi" w:hAnsiTheme="minorHAnsi" w:cstheme="minorHAnsi"/>
          <w:sz w:val="24"/>
          <w:szCs w:val="24"/>
        </w:rPr>
        <w:t>and maintenance of portable first aid fire extinguishers</w:t>
      </w:r>
    </w:p>
    <w:p w14:paraId="4C8DB937" w14:textId="6DD0A4D8" w:rsidR="000D7D5E" w:rsidRPr="00A069DB" w:rsidRDefault="000D7D5E" w:rsidP="00006EAB">
      <w:pPr>
        <w:pStyle w:val="BodyTextIndent"/>
        <w:ind w:left="4320" w:hanging="3753"/>
        <w:rPr>
          <w:rFonts w:asciiTheme="minorHAnsi" w:hAnsiTheme="minorHAnsi" w:cstheme="minorHAnsi"/>
          <w:sz w:val="24"/>
          <w:szCs w:val="24"/>
        </w:rPr>
      </w:pPr>
      <w:r w:rsidRPr="00A069DB">
        <w:rPr>
          <w:rFonts w:asciiTheme="minorHAnsi" w:hAnsiTheme="minorHAnsi" w:cstheme="minorHAnsi"/>
          <w:sz w:val="24"/>
          <w:szCs w:val="24"/>
        </w:rPr>
        <w:t>IS 937 :</w:t>
      </w:r>
      <w:r w:rsidRPr="00A069DB">
        <w:rPr>
          <w:rFonts w:asciiTheme="minorHAnsi" w:hAnsiTheme="minorHAnsi" w:cstheme="minorHAnsi"/>
          <w:sz w:val="24"/>
          <w:szCs w:val="24"/>
        </w:rPr>
        <w:tab/>
        <w:t>Specification for washers for water fittings for fire Fighting system</w:t>
      </w:r>
    </w:p>
    <w:p w14:paraId="5A25E2EA" w14:textId="77777777" w:rsidR="000D7D5E" w:rsidRPr="00A069DB" w:rsidRDefault="000D7D5E" w:rsidP="00006EAB">
      <w:pPr>
        <w:pStyle w:val="BodyTextIndent"/>
        <w:ind w:left="0" w:firstLine="720"/>
        <w:rPr>
          <w:rFonts w:asciiTheme="minorHAnsi" w:hAnsiTheme="minorHAnsi" w:cstheme="minorHAnsi"/>
          <w:sz w:val="24"/>
          <w:szCs w:val="24"/>
        </w:rPr>
      </w:pPr>
      <w:r w:rsidRPr="00A069DB">
        <w:rPr>
          <w:rFonts w:asciiTheme="minorHAnsi" w:hAnsiTheme="minorHAnsi" w:cstheme="minorHAnsi"/>
          <w:sz w:val="24"/>
          <w:szCs w:val="24"/>
        </w:rPr>
        <w:t xml:space="preserve">IS 9972 </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w:t>
      </w:r>
      <w:r w:rsidRPr="00A069DB">
        <w:rPr>
          <w:rFonts w:asciiTheme="minorHAnsi" w:hAnsiTheme="minorHAnsi" w:cstheme="minorHAnsi"/>
          <w:sz w:val="24"/>
          <w:szCs w:val="24"/>
        </w:rPr>
        <w:tab/>
        <w:t>Specification for automatic sprinkler heads</w:t>
      </w:r>
    </w:p>
    <w:p w14:paraId="75379285" w14:textId="77777777" w:rsidR="000D7D5E" w:rsidRPr="00A069DB" w:rsidRDefault="000D7D5E" w:rsidP="00006EAB">
      <w:pPr>
        <w:pStyle w:val="BodyTextIndent"/>
        <w:ind w:left="0" w:firstLine="720"/>
        <w:rPr>
          <w:rFonts w:asciiTheme="minorHAnsi" w:hAnsiTheme="minorHAnsi" w:cstheme="minorHAnsi"/>
          <w:sz w:val="24"/>
          <w:szCs w:val="24"/>
        </w:rPr>
      </w:pPr>
      <w:r w:rsidRPr="00A069DB">
        <w:rPr>
          <w:rFonts w:asciiTheme="minorHAnsi" w:hAnsiTheme="minorHAnsi" w:cstheme="minorHAnsi"/>
          <w:sz w:val="24"/>
          <w:szCs w:val="24"/>
        </w:rPr>
        <w:t>IS 2171</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w:t>
      </w:r>
      <w:r w:rsidRPr="00A069DB">
        <w:rPr>
          <w:rFonts w:asciiTheme="minorHAnsi" w:hAnsiTheme="minorHAnsi" w:cstheme="minorHAnsi"/>
          <w:sz w:val="24"/>
          <w:szCs w:val="24"/>
        </w:rPr>
        <w:tab/>
        <w:t>Dry chemical powder type Fire extinguishers</w:t>
      </w:r>
    </w:p>
    <w:p w14:paraId="54D16F57" w14:textId="77777777" w:rsidR="000D7D5E" w:rsidRPr="00A069DB" w:rsidRDefault="000D7D5E" w:rsidP="00006EAB">
      <w:pPr>
        <w:pStyle w:val="BodyTextIndent"/>
        <w:ind w:left="0" w:firstLine="0"/>
        <w:rPr>
          <w:rFonts w:asciiTheme="minorHAnsi" w:hAnsiTheme="minorHAnsi" w:cstheme="minorHAnsi"/>
          <w:sz w:val="24"/>
          <w:szCs w:val="24"/>
        </w:rPr>
      </w:pPr>
    </w:p>
    <w:p w14:paraId="5685E376" w14:textId="77777777" w:rsidR="000D7D5E" w:rsidRPr="00A069DB" w:rsidRDefault="000D7D5E" w:rsidP="00006EAB">
      <w:pPr>
        <w:pStyle w:val="Heading4"/>
        <w:spacing w:before="0" w:after="0"/>
        <w:ind w:left="864" w:right="666" w:hanging="864"/>
        <w:rPr>
          <w:rFonts w:asciiTheme="minorHAnsi" w:hAnsiTheme="minorHAnsi" w:cstheme="minorHAnsi"/>
        </w:rPr>
      </w:pPr>
      <w:r w:rsidRPr="00A069DB">
        <w:rPr>
          <w:rFonts w:asciiTheme="minorHAnsi" w:hAnsiTheme="minorHAnsi" w:cstheme="minorHAnsi"/>
        </w:rPr>
        <w:t>1.3</w:t>
      </w:r>
      <w:r w:rsidRPr="00A069DB">
        <w:rPr>
          <w:rFonts w:asciiTheme="minorHAnsi" w:hAnsiTheme="minorHAnsi" w:cstheme="minorHAnsi"/>
        </w:rPr>
        <w:tab/>
        <w:t>Drawings and Specifications</w:t>
      </w:r>
    </w:p>
    <w:p w14:paraId="697401F4" w14:textId="77777777" w:rsidR="000D7D5E" w:rsidRPr="00A069DB" w:rsidRDefault="000D7D5E" w:rsidP="00006EAB">
      <w:pPr>
        <w:pStyle w:val="NormalIndent"/>
        <w:ind w:left="0"/>
        <w:rPr>
          <w:rFonts w:asciiTheme="minorHAnsi" w:hAnsiTheme="minorHAnsi" w:cstheme="minorHAnsi"/>
          <w:sz w:val="24"/>
          <w:szCs w:val="24"/>
        </w:rPr>
      </w:pPr>
    </w:p>
    <w:p w14:paraId="227BDC03" w14:textId="77777777" w:rsidR="000D7D5E" w:rsidRPr="00A069DB" w:rsidRDefault="000D7D5E"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The drawings and specifications shall be considered as part of this contract and any work or materials shown on the drawings and not called for in the specifications or vice versa shall be executed as if specifically called for in both.</w:t>
      </w:r>
    </w:p>
    <w:p w14:paraId="0E6C517E" w14:textId="080D6CEB" w:rsidR="000D7D5E" w:rsidRPr="00A069DB" w:rsidRDefault="000D7D5E"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The tender drawings indicate the extent and general arrangement of the Installation of the system, etc.  The draw</w:t>
      </w:r>
      <w:r w:rsidRPr="00A069DB">
        <w:rPr>
          <w:rFonts w:asciiTheme="minorHAnsi" w:hAnsiTheme="minorHAnsi" w:cstheme="minorHAnsi"/>
          <w:sz w:val="24"/>
          <w:szCs w:val="24"/>
        </w:rPr>
        <w:softHyphen/>
        <w:t>ings indicate the points of supply and termination of work shall be installed as indicated in the drawings.  However, any changes found essential to co</w:t>
      </w:r>
      <w:r w:rsidRPr="00A069DB">
        <w:rPr>
          <w:rFonts w:asciiTheme="minorHAnsi" w:hAnsiTheme="minorHAnsi" w:cstheme="minorHAnsi"/>
          <w:sz w:val="24"/>
          <w:szCs w:val="24"/>
        </w:rPr>
        <w:noBreakHyphen/>
        <w:t>ordinate with this work and other trades shall be made without any additional cost.  The drawings and specifications are meant for the assistance and guidance of the contractor, and exact location, distance and levels will be governed by the individual building and site conditions.  Therefore, approval of the Engineer In charge shall be obtained before commencement of work.</w:t>
      </w:r>
    </w:p>
    <w:p w14:paraId="6C7F108F" w14:textId="77777777" w:rsidR="000D7D5E" w:rsidRPr="00A069DB" w:rsidRDefault="000D7D5E" w:rsidP="00006EAB">
      <w:pPr>
        <w:pStyle w:val="Heading4"/>
        <w:tabs>
          <w:tab w:val="num" w:pos="630"/>
        </w:tabs>
        <w:spacing w:before="0" w:after="0"/>
        <w:ind w:left="864" w:right="666" w:hanging="864"/>
        <w:rPr>
          <w:rFonts w:asciiTheme="minorHAnsi" w:hAnsiTheme="minorHAnsi" w:cstheme="minorHAnsi"/>
        </w:rPr>
      </w:pPr>
      <w:r w:rsidRPr="00A069DB">
        <w:rPr>
          <w:rFonts w:asciiTheme="minorHAnsi" w:hAnsiTheme="minorHAnsi" w:cstheme="minorHAnsi"/>
        </w:rPr>
        <w:lastRenderedPageBreak/>
        <w:t>1.4</w:t>
      </w:r>
      <w:r w:rsidRPr="00A069DB">
        <w:rPr>
          <w:rFonts w:asciiTheme="minorHAnsi" w:hAnsiTheme="minorHAnsi" w:cstheme="minorHAnsi"/>
        </w:rPr>
        <w:tab/>
        <w:t>Shop Drawings</w:t>
      </w:r>
    </w:p>
    <w:p w14:paraId="61AB2A38" w14:textId="77777777" w:rsidR="000D7D5E" w:rsidRPr="00A069DB" w:rsidRDefault="000D7D5E" w:rsidP="00006EAB">
      <w:pPr>
        <w:pStyle w:val="NormalIndent"/>
        <w:rPr>
          <w:rFonts w:asciiTheme="minorHAnsi" w:hAnsiTheme="minorHAnsi" w:cstheme="minorHAnsi"/>
          <w:sz w:val="24"/>
          <w:szCs w:val="24"/>
        </w:rPr>
      </w:pPr>
    </w:p>
    <w:p w14:paraId="7E7F9250" w14:textId="77777777" w:rsidR="000D7D5E" w:rsidRPr="00A069DB" w:rsidRDefault="000D7D5E"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The contractor shall submit to the Owner four copies of the shop drawings.</w:t>
      </w:r>
    </w:p>
    <w:p w14:paraId="7F1CFD72" w14:textId="77777777" w:rsidR="000D7D5E" w:rsidRPr="00A069DB" w:rsidRDefault="000D7D5E"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Shop drawings shall be submitted under the following conditions:</w:t>
      </w:r>
    </w:p>
    <w:p w14:paraId="1633FE52" w14:textId="77777777" w:rsidR="000D7D5E" w:rsidRPr="00A069DB" w:rsidRDefault="000D7D5E"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Showing any changes in layout in the contract drawings.</w:t>
      </w:r>
    </w:p>
    <w:p w14:paraId="63B045A9" w14:textId="77777777" w:rsidR="000D7D5E" w:rsidRPr="00A069DB" w:rsidRDefault="000D7D5E"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Pumps/Equipment layout, control panel, wiring and piping diagram.</w:t>
      </w:r>
    </w:p>
    <w:p w14:paraId="7C6D553C" w14:textId="77777777" w:rsidR="000D7D5E" w:rsidRPr="00A069DB" w:rsidRDefault="000D7D5E"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Manufacturer’s or Contractor’s fabrication drawings for any materials or equipment.</w:t>
      </w:r>
    </w:p>
    <w:p w14:paraId="096BCDC5" w14:textId="77777777" w:rsidR="000D7D5E" w:rsidRPr="00A069DB" w:rsidRDefault="000D7D5E"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The contractor shall submit four copies of catalogues, manufacturer’s drawings, equipment characteristic data or performance charts as required by the Owner.</w:t>
      </w:r>
    </w:p>
    <w:p w14:paraId="2CE960E5" w14:textId="6EE0ABC9" w:rsidR="000D7D5E" w:rsidRPr="00A069DB" w:rsidRDefault="000D7D5E" w:rsidP="00006EAB">
      <w:pPr>
        <w:pStyle w:val="Heading4"/>
        <w:tabs>
          <w:tab w:val="num" w:pos="630"/>
        </w:tabs>
        <w:spacing w:before="0" w:after="0"/>
        <w:ind w:left="864" w:right="666" w:hanging="864"/>
        <w:rPr>
          <w:rFonts w:asciiTheme="minorHAnsi" w:hAnsiTheme="minorHAnsi" w:cstheme="minorHAnsi"/>
        </w:rPr>
      </w:pPr>
      <w:r w:rsidRPr="00A069DB">
        <w:rPr>
          <w:rFonts w:asciiTheme="minorHAnsi" w:hAnsiTheme="minorHAnsi" w:cstheme="minorHAnsi"/>
        </w:rPr>
        <w:t>1.5</w:t>
      </w:r>
      <w:r w:rsidRPr="00A069DB">
        <w:rPr>
          <w:rFonts w:asciiTheme="minorHAnsi" w:hAnsiTheme="minorHAnsi" w:cstheme="minorHAnsi"/>
        </w:rPr>
        <w:tab/>
        <w:t>As Built Drawings</w:t>
      </w:r>
    </w:p>
    <w:p w14:paraId="1036F1DC" w14:textId="77777777" w:rsidR="000D7D5E" w:rsidRPr="00A069DB" w:rsidRDefault="000D7D5E"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On completion of works, the Contractor shall submit three set of hardcopies along with soft copy in a CD to the Owner.  All drawings shall be in AutoCAD R14 or later version.  These drawings shall have the following information:</w:t>
      </w:r>
    </w:p>
    <w:p w14:paraId="26E92F09" w14:textId="77777777" w:rsidR="000D7D5E" w:rsidRPr="00A069DB" w:rsidRDefault="000D7D5E"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Exact run and sizes of all piping on all floors and vertical stacks.</w:t>
      </w:r>
    </w:p>
    <w:p w14:paraId="5ABE22E4" w14:textId="77777777" w:rsidR="000D7D5E" w:rsidRPr="00A069DB" w:rsidRDefault="000D7D5E"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Location of all mechanical equipment with layout and piping connections.</w:t>
      </w:r>
    </w:p>
    <w:p w14:paraId="4B4D6EA0" w14:textId="77777777" w:rsidR="000D7D5E" w:rsidRPr="00A069DB" w:rsidRDefault="000D7D5E"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Contractor shall provide four sets of catalogues, performance data and list of spare parts together with the name and address of the manufacturer for all electrical and mechanical equipment provided by him.</w:t>
      </w:r>
    </w:p>
    <w:p w14:paraId="7499DC3E" w14:textId="77777777" w:rsidR="000D7D5E" w:rsidRPr="00A069DB" w:rsidRDefault="000D7D5E"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All “Warranty Cards” given by the manufacturers shall be handed over to the Engineer In charge.</w:t>
      </w:r>
    </w:p>
    <w:p w14:paraId="0A156848" w14:textId="3C2B378E" w:rsidR="000D7D5E" w:rsidRPr="00A069DB" w:rsidRDefault="000D7D5E" w:rsidP="00006EAB">
      <w:pPr>
        <w:pStyle w:val="Heading4"/>
        <w:tabs>
          <w:tab w:val="num" w:pos="630"/>
        </w:tabs>
        <w:spacing w:before="0" w:after="0"/>
        <w:ind w:left="864" w:right="666" w:hanging="864"/>
        <w:rPr>
          <w:rFonts w:asciiTheme="minorHAnsi" w:hAnsiTheme="minorHAnsi" w:cstheme="minorHAnsi"/>
        </w:rPr>
      </w:pPr>
      <w:r w:rsidRPr="00A069DB">
        <w:rPr>
          <w:rFonts w:asciiTheme="minorHAnsi" w:hAnsiTheme="minorHAnsi" w:cstheme="minorHAnsi"/>
        </w:rPr>
        <w:t>1.6</w:t>
      </w:r>
      <w:r w:rsidRPr="00A069DB">
        <w:rPr>
          <w:rFonts w:asciiTheme="minorHAnsi" w:hAnsiTheme="minorHAnsi" w:cstheme="minorHAnsi"/>
        </w:rPr>
        <w:tab/>
        <w:t>Manufacturers’ Instructions</w:t>
      </w:r>
    </w:p>
    <w:p w14:paraId="724E56A3" w14:textId="77777777" w:rsidR="000D7D5E" w:rsidRPr="00A069DB" w:rsidRDefault="000D7D5E"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Where manufacturers have furnished specific instructions relating to the materials used in this job and methods of construction that are not specifically mentioned in these documents, such instructions shall be followed in all cases.  The contractor shall also furnish detailed instruction and operation manuals in triplicate including detailed completion drawings and Fire Safety Plans to approved scale. Further it is the responsibility of the contractor to train the Owner's personnel in the operation and maintenance of the system.</w:t>
      </w:r>
    </w:p>
    <w:p w14:paraId="44FFB853" w14:textId="60FF0E09" w:rsidR="000D7D5E" w:rsidRPr="00A069DB" w:rsidRDefault="000D7D5E" w:rsidP="00006EAB">
      <w:pPr>
        <w:pStyle w:val="Heading4"/>
        <w:tabs>
          <w:tab w:val="num" w:pos="630"/>
        </w:tabs>
        <w:spacing w:before="0" w:after="0"/>
        <w:ind w:left="864" w:right="666" w:hanging="864"/>
        <w:rPr>
          <w:rFonts w:asciiTheme="minorHAnsi" w:hAnsiTheme="minorHAnsi" w:cstheme="minorHAnsi"/>
        </w:rPr>
      </w:pPr>
      <w:r w:rsidRPr="00A069DB">
        <w:rPr>
          <w:rFonts w:asciiTheme="minorHAnsi" w:hAnsiTheme="minorHAnsi" w:cstheme="minorHAnsi"/>
        </w:rPr>
        <w:t>1.7</w:t>
      </w:r>
      <w:r w:rsidRPr="00A069DB">
        <w:rPr>
          <w:rFonts w:asciiTheme="minorHAnsi" w:hAnsiTheme="minorHAnsi" w:cstheme="minorHAnsi"/>
        </w:rPr>
        <w:tab/>
        <w:t>Materials</w:t>
      </w:r>
    </w:p>
    <w:p w14:paraId="214F25AA" w14:textId="77777777" w:rsidR="000D7D5E" w:rsidRPr="00A069DB" w:rsidRDefault="000D7D5E"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Materials shall be of approved make and quality specified.  They shall conform to the respective Bureau of Indian Standards, British Standards Specifications and supported by Manufacturing Certificate / test certificate.</w:t>
      </w:r>
    </w:p>
    <w:p w14:paraId="7464B89B" w14:textId="266D861F" w:rsidR="000D7D5E" w:rsidRPr="00A069DB" w:rsidRDefault="000D7D5E"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 xml:space="preserve">Samples of all materials shall be as per the list of approved </w:t>
      </w:r>
      <w:r w:rsidR="00421156" w:rsidRPr="00A069DB">
        <w:rPr>
          <w:rFonts w:asciiTheme="minorHAnsi" w:hAnsiTheme="minorHAnsi" w:cstheme="minorHAnsi"/>
          <w:sz w:val="24"/>
          <w:szCs w:val="24"/>
        </w:rPr>
        <w:t>brands</w:t>
      </w:r>
      <w:r w:rsidRPr="00A069DB">
        <w:rPr>
          <w:rFonts w:asciiTheme="minorHAnsi" w:hAnsiTheme="minorHAnsi" w:cstheme="minorHAnsi"/>
          <w:sz w:val="24"/>
          <w:szCs w:val="24"/>
        </w:rPr>
        <w:t xml:space="preserve"> of manufacture, which shall be approved by the Engineer In charge before placing the order.</w:t>
      </w:r>
    </w:p>
    <w:p w14:paraId="570B07F2" w14:textId="77777777" w:rsidR="000D7D5E" w:rsidRPr="00A069DB" w:rsidRDefault="000D7D5E"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In any case of non</w:t>
      </w:r>
      <w:r w:rsidRPr="00A069DB">
        <w:rPr>
          <w:rFonts w:asciiTheme="minorHAnsi" w:hAnsiTheme="minorHAnsi" w:cstheme="minorHAnsi"/>
          <w:sz w:val="24"/>
          <w:szCs w:val="24"/>
        </w:rPr>
        <w:noBreakHyphen/>
        <w:t>availability of materials in metric sizes, the nearest size of FPS units shall be provided with prior approval of the Engineer In charge at no extra cost to the owner.</w:t>
      </w:r>
    </w:p>
    <w:p w14:paraId="7C2B39E2" w14:textId="33CA6C1A" w:rsidR="000D7D5E" w:rsidRPr="00A069DB" w:rsidRDefault="000D7D5E" w:rsidP="00006EAB">
      <w:pPr>
        <w:pStyle w:val="Heading4"/>
        <w:tabs>
          <w:tab w:val="num" w:pos="630"/>
        </w:tabs>
        <w:spacing w:before="0" w:after="0"/>
        <w:ind w:left="864" w:right="666" w:hanging="864"/>
        <w:rPr>
          <w:rFonts w:asciiTheme="minorHAnsi" w:hAnsiTheme="minorHAnsi" w:cstheme="minorHAnsi"/>
        </w:rPr>
      </w:pPr>
      <w:r w:rsidRPr="00A069DB">
        <w:rPr>
          <w:rFonts w:asciiTheme="minorHAnsi" w:hAnsiTheme="minorHAnsi" w:cstheme="minorHAnsi"/>
        </w:rPr>
        <w:t>1.8</w:t>
      </w:r>
      <w:r w:rsidRPr="00A069DB">
        <w:rPr>
          <w:rFonts w:asciiTheme="minorHAnsi" w:hAnsiTheme="minorHAnsi" w:cstheme="minorHAnsi"/>
        </w:rPr>
        <w:tab/>
        <w:t>Guarantee</w:t>
      </w:r>
    </w:p>
    <w:p w14:paraId="2158975A" w14:textId="712829CE" w:rsidR="000D7D5E" w:rsidRPr="00A069DB" w:rsidRDefault="000D7D5E" w:rsidP="00006EAB">
      <w:pPr>
        <w:pStyle w:val="IndentPara"/>
        <w:tabs>
          <w:tab w:val="left" w:pos="720"/>
        </w:tabs>
        <w:spacing w:after="0"/>
        <w:ind w:left="720" w:right="-40"/>
        <w:jc w:val="both"/>
        <w:rPr>
          <w:rFonts w:asciiTheme="minorHAnsi" w:hAnsiTheme="minorHAnsi" w:cstheme="minorHAnsi"/>
          <w:sz w:val="24"/>
          <w:szCs w:val="24"/>
        </w:rPr>
      </w:pPr>
      <w:r w:rsidRPr="00A069DB">
        <w:rPr>
          <w:rFonts w:asciiTheme="minorHAnsi" w:hAnsiTheme="minorHAnsi" w:cstheme="minorHAnsi"/>
          <w:sz w:val="24"/>
          <w:szCs w:val="24"/>
        </w:rPr>
        <w:t xml:space="preserve">The contractor shall guarantee both the material and workmanship of </w:t>
      </w:r>
      <w:r w:rsidR="00421156" w:rsidRPr="00A069DB">
        <w:rPr>
          <w:rFonts w:asciiTheme="minorHAnsi" w:hAnsiTheme="minorHAnsi" w:cstheme="minorHAnsi"/>
          <w:sz w:val="24"/>
          <w:szCs w:val="24"/>
        </w:rPr>
        <w:t>first-class</w:t>
      </w:r>
      <w:r w:rsidRPr="00A069DB">
        <w:rPr>
          <w:rFonts w:asciiTheme="minorHAnsi" w:hAnsiTheme="minorHAnsi" w:cstheme="minorHAnsi"/>
          <w:sz w:val="24"/>
          <w:szCs w:val="24"/>
        </w:rPr>
        <w:t xml:space="preserve"> quality corresponding to standard engineering practice.  Any defective materials / workmanship shall be </w:t>
      </w:r>
      <w:r w:rsidR="00421156" w:rsidRPr="00A069DB">
        <w:rPr>
          <w:rFonts w:asciiTheme="minorHAnsi" w:hAnsiTheme="minorHAnsi" w:cstheme="minorHAnsi"/>
          <w:sz w:val="24"/>
          <w:szCs w:val="24"/>
        </w:rPr>
        <w:t>rejected;</w:t>
      </w:r>
      <w:r w:rsidRPr="00A069DB">
        <w:rPr>
          <w:rFonts w:asciiTheme="minorHAnsi" w:hAnsiTheme="minorHAnsi" w:cstheme="minorHAnsi"/>
          <w:sz w:val="24"/>
          <w:szCs w:val="24"/>
        </w:rPr>
        <w:t xml:space="preserve"> the contractor has to rectify / replace at his own cost.  Guarantee certificate of the materials supplied shall be handed over to the owner.</w:t>
      </w:r>
    </w:p>
    <w:p w14:paraId="39CF757D" w14:textId="77777777" w:rsidR="000D7D5E" w:rsidRPr="00A069DB" w:rsidRDefault="000D7D5E" w:rsidP="00006EAB">
      <w:pPr>
        <w:spacing w:before="0" w:after="0"/>
        <w:rPr>
          <w:rFonts w:asciiTheme="minorHAnsi" w:hAnsiTheme="minorHAnsi" w:cstheme="minorHAnsi"/>
          <w:b/>
          <w:spacing w:val="-2"/>
        </w:rPr>
      </w:pPr>
    </w:p>
    <w:p w14:paraId="66DB1187" w14:textId="77777777" w:rsidR="000D7D5E" w:rsidRPr="00A069DB" w:rsidRDefault="000D7D5E" w:rsidP="00006EAB">
      <w:pPr>
        <w:pStyle w:val="H2"/>
        <w:widowControl/>
        <w:spacing w:before="0" w:after="0"/>
        <w:rPr>
          <w:rFonts w:asciiTheme="minorHAnsi" w:hAnsiTheme="minorHAnsi" w:cstheme="minorHAnsi"/>
          <w:bCs/>
          <w:sz w:val="24"/>
          <w:szCs w:val="24"/>
        </w:rPr>
      </w:pPr>
      <w:r w:rsidRPr="00A069DB">
        <w:rPr>
          <w:rFonts w:asciiTheme="minorHAnsi" w:hAnsiTheme="minorHAnsi" w:cstheme="minorHAnsi"/>
          <w:bCs/>
          <w:sz w:val="24"/>
          <w:szCs w:val="24"/>
        </w:rPr>
        <w:t>2</w:t>
      </w:r>
      <w:r w:rsidRPr="00A069DB">
        <w:rPr>
          <w:rFonts w:asciiTheme="minorHAnsi" w:hAnsiTheme="minorHAnsi" w:cstheme="minorHAnsi"/>
          <w:bCs/>
          <w:sz w:val="24"/>
          <w:szCs w:val="24"/>
        </w:rPr>
        <w:tab/>
        <w:t>EQUIPMENT SPECIFICATIONS</w:t>
      </w:r>
    </w:p>
    <w:p w14:paraId="7D3C4F11" w14:textId="77777777" w:rsidR="000D7D5E" w:rsidRPr="00A069DB" w:rsidRDefault="000D7D5E" w:rsidP="00006EAB">
      <w:pPr>
        <w:spacing w:before="0" w:after="0"/>
        <w:rPr>
          <w:rFonts w:asciiTheme="minorHAnsi" w:hAnsiTheme="minorHAnsi" w:cstheme="minorHAnsi"/>
        </w:rPr>
      </w:pPr>
    </w:p>
    <w:p w14:paraId="0DB23604" w14:textId="77777777" w:rsidR="000D7D5E" w:rsidRPr="00A069DB" w:rsidRDefault="000D7D5E" w:rsidP="00006EAB">
      <w:pPr>
        <w:spacing w:before="0" w:after="0"/>
        <w:rPr>
          <w:rFonts w:asciiTheme="minorHAnsi" w:hAnsiTheme="minorHAnsi" w:cstheme="minorHAnsi"/>
          <w:b/>
          <w:spacing w:val="-2"/>
        </w:rPr>
      </w:pPr>
      <w:r w:rsidRPr="00A069DB">
        <w:rPr>
          <w:rFonts w:asciiTheme="minorHAnsi" w:hAnsiTheme="minorHAnsi" w:cstheme="minorHAnsi"/>
          <w:b/>
          <w:spacing w:val="-2"/>
        </w:rPr>
        <w:t>2.1</w:t>
      </w:r>
      <w:r w:rsidRPr="00A069DB">
        <w:rPr>
          <w:rFonts w:asciiTheme="minorHAnsi" w:hAnsiTheme="minorHAnsi" w:cstheme="minorHAnsi"/>
          <w:b/>
          <w:spacing w:val="-2"/>
        </w:rPr>
        <w:tab/>
        <w:t>FIRE HYDRANT SYSTEM</w:t>
      </w:r>
    </w:p>
    <w:p w14:paraId="08CEEE3B" w14:textId="77777777" w:rsidR="000D7D5E" w:rsidRPr="00A069DB" w:rsidRDefault="000D7D5E" w:rsidP="00006EAB">
      <w:pPr>
        <w:spacing w:before="0" w:after="0"/>
        <w:rPr>
          <w:rFonts w:asciiTheme="minorHAnsi" w:hAnsiTheme="minorHAnsi" w:cstheme="minorHAnsi"/>
          <w:spacing w:val="-2"/>
        </w:rPr>
      </w:pPr>
      <w:r w:rsidRPr="00A069DB">
        <w:rPr>
          <w:rFonts w:asciiTheme="minorHAnsi" w:hAnsiTheme="minorHAnsi" w:cstheme="minorHAnsi"/>
          <w:spacing w:val="-2"/>
        </w:rPr>
        <w:tab/>
      </w:r>
    </w:p>
    <w:p w14:paraId="0595F872" w14:textId="77777777" w:rsidR="000D7D5E" w:rsidRPr="00A069DB" w:rsidRDefault="000D7D5E" w:rsidP="00006EAB">
      <w:pPr>
        <w:spacing w:before="0" w:after="0"/>
        <w:rPr>
          <w:rFonts w:asciiTheme="minorHAnsi" w:hAnsiTheme="minorHAnsi" w:cstheme="minorHAnsi"/>
          <w:spacing w:val="-2"/>
        </w:rPr>
      </w:pPr>
      <w:r w:rsidRPr="00A069DB">
        <w:rPr>
          <w:rFonts w:asciiTheme="minorHAnsi" w:hAnsiTheme="minorHAnsi" w:cstheme="minorHAnsi"/>
          <w:bCs/>
          <w:spacing w:val="-2"/>
        </w:rPr>
        <w:lastRenderedPageBreak/>
        <w:t>1.0</w:t>
      </w:r>
      <w:r w:rsidRPr="00A069DB">
        <w:rPr>
          <w:rFonts w:asciiTheme="minorHAnsi" w:hAnsiTheme="minorHAnsi" w:cstheme="minorHAnsi"/>
          <w:spacing w:val="-2"/>
        </w:rPr>
        <w:tab/>
        <w:t>Without restricting to the generality of the foregoing, the fire hydrant system shall include the following:</w:t>
      </w:r>
    </w:p>
    <w:p w14:paraId="05098B2D" w14:textId="77777777" w:rsidR="000D7D5E" w:rsidRPr="00A069DB" w:rsidRDefault="000D7D5E" w:rsidP="00006EAB">
      <w:pPr>
        <w:spacing w:before="0" w:after="0"/>
        <w:rPr>
          <w:rFonts w:asciiTheme="minorHAnsi" w:hAnsiTheme="minorHAnsi" w:cstheme="minorHAnsi"/>
          <w:spacing w:val="-2"/>
        </w:rPr>
      </w:pPr>
      <w:r w:rsidRPr="00A069DB">
        <w:rPr>
          <w:rFonts w:asciiTheme="minorHAnsi" w:hAnsiTheme="minorHAnsi" w:cstheme="minorHAnsi"/>
          <w:spacing w:val="-2"/>
        </w:rPr>
        <w:t>1.1</w:t>
      </w:r>
      <w:r w:rsidRPr="00A069DB">
        <w:rPr>
          <w:rFonts w:asciiTheme="minorHAnsi" w:hAnsiTheme="minorHAnsi" w:cstheme="minorHAnsi"/>
          <w:spacing w:val="-2"/>
        </w:rPr>
        <w:tab/>
        <w:t>Fire water pumps, prime movers, Base plates, Couplings, suction / delivery pipes, Valves and Instrumentation for automatic operation etc.</w:t>
      </w:r>
    </w:p>
    <w:p w14:paraId="06C9BB3A" w14:textId="77777777" w:rsidR="000D7D5E" w:rsidRPr="00A069DB" w:rsidRDefault="000D7D5E" w:rsidP="00006EAB">
      <w:pPr>
        <w:spacing w:before="0" w:after="0"/>
        <w:rPr>
          <w:rFonts w:asciiTheme="minorHAnsi" w:hAnsiTheme="minorHAnsi" w:cstheme="minorHAnsi"/>
          <w:spacing w:val="-2"/>
        </w:rPr>
      </w:pPr>
      <w:r w:rsidRPr="00A069DB">
        <w:rPr>
          <w:rFonts w:asciiTheme="minorHAnsi" w:hAnsiTheme="minorHAnsi" w:cstheme="minorHAnsi"/>
          <w:bCs/>
          <w:spacing w:val="-2"/>
        </w:rPr>
        <w:t>1.2.</w:t>
      </w:r>
      <w:r w:rsidRPr="00A069DB">
        <w:rPr>
          <w:rFonts w:asciiTheme="minorHAnsi" w:hAnsiTheme="minorHAnsi" w:cstheme="minorHAnsi"/>
          <w:bCs/>
          <w:spacing w:val="-2"/>
        </w:rPr>
        <w:tab/>
      </w:r>
      <w:r w:rsidRPr="00A069DB">
        <w:rPr>
          <w:rFonts w:asciiTheme="minorHAnsi" w:hAnsiTheme="minorHAnsi" w:cstheme="minorHAnsi"/>
          <w:spacing w:val="-2"/>
        </w:rPr>
        <w:t>Galvanized Iron (G.I) Class "C" (heavy grade) fire riser main within the building and K9 DI pipes outside the building.</w:t>
      </w:r>
    </w:p>
    <w:p w14:paraId="691A9D8B" w14:textId="77777777" w:rsidR="000D7D5E" w:rsidRPr="00A069DB" w:rsidRDefault="000D7D5E" w:rsidP="00006EAB">
      <w:pPr>
        <w:spacing w:before="0" w:after="0"/>
        <w:rPr>
          <w:rFonts w:asciiTheme="minorHAnsi" w:hAnsiTheme="minorHAnsi" w:cstheme="minorHAnsi"/>
          <w:spacing w:val="-2"/>
        </w:rPr>
      </w:pPr>
      <w:r w:rsidRPr="00A069DB">
        <w:rPr>
          <w:rFonts w:asciiTheme="minorHAnsi" w:hAnsiTheme="minorHAnsi" w:cstheme="minorHAnsi"/>
          <w:spacing w:val="-2"/>
        </w:rPr>
        <w:t xml:space="preserve">1.3  </w:t>
      </w:r>
      <w:r w:rsidRPr="00A069DB">
        <w:rPr>
          <w:rFonts w:asciiTheme="minorHAnsi" w:hAnsiTheme="minorHAnsi" w:cstheme="minorHAnsi"/>
          <w:spacing w:val="-2"/>
        </w:rPr>
        <w:tab/>
        <w:t>Landing valves, hose reels, hose cabinets, fire brigade connections and connections to pumps and appliances.</w:t>
      </w:r>
    </w:p>
    <w:p w14:paraId="49257FCE" w14:textId="77777777" w:rsidR="000D7D5E" w:rsidRPr="00A069DB" w:rsidRDefault="000D7D5E" w:rsidP="00006EAB">
      <w:pPr>
        <w:spacing w:before="0" w:after="0"/>
        <w:rPr>
          <w:rFonts w:asciiTheme="minorHAnsi" w:hAnsiTheme="minorHAnsi" w:cstheme="minorHAnsi"/>
          <w:spacing w:val="-2"/>
        </w:rPr>
      </w:pPr>
      <w:r w:rsidRPr="00A069DB">
        <w:rPr>
          <w:rFonts w:asciiTheme="minorHAnsi" w:hAnsiTheme="minorHAnsi" w:cstheme="minorHAnsi"/>
          <w:spacing w:val="-2"/>
        </w:rPr>
        <w:t xml:space="preserve">1.4   </w:t>
      </w:r>
      <w:r w:rsidRPr="00A069DB">
        <w:rPr>
          <w:rFonts w:asciiTheme="minorHAnsi" w:hAnsiTheme="minorHAnsi" w:cstheme="minorHAnsi"/>
          <w:spacing w:val="-2"/>
        </w:rPr>
        <w:tab/>
        <w:t>All materials shall be of the best quality and brand new, conforming to these specifications and subject to the approval of the Client / Employer.</w:t>
      </w:r>
    </w:p>
    <w:p w14:paraId="55B48BB5" w14:textId="77777777" w:rsidR="000D7D5E" w:rsidRPr="00A069DB" w:rsidRDefault="000D7D5E" w:rsidP="00006EAB">
      <w:pPr>
        <w:spacing w:before="0" w:after="0"/>
        <w:rPr>
          <w:rFonts w:asciiTheme="minorHAnsi" w:hAnsiTheme="minorHAnsi" w:cstheme="minorHAnsi"/>
          <w:spacing w:val="-2"/>
        </w:rPr>
      </w:pPr>
      <w:r w:rsidRPr="00A069DB">
        <w:rPr>
          <w:rFonts w:asciiTheme="minorHAnsi" w:hAnsiTheme="minorHAnsi" w:cstheme="minorHAnsi"/>
          <w:spacing w:val="-2"/>
        </w:rPr>
        <w:t xml:space="preserve">1.5 </w:t>
      </w:r>
      <w:r w:rsidRPr="00A069DB">
        <w:rPr>
          <w:rFonts w:asciiTheme="minorHAnsi" w:hAnsiTheme="minorHAnsi" w:cstheme="minorHAnsi"/>
          <w:spacing w:val="-2"/>
        </w:rPr>
        <w:tab/>
        <w:t>Pipes shall be fixed in a manner as to provide easy accessibility for repair and maintenance and shall not cause obstruction in shafts, passages etc.</w:t>
      </w:r>
    </w:p>
    <w:p w14:paraId="34C810D2" w14:textId="77777777" w:rsidR="000D7D5E" w:rsidRPr="00A069DB" w:rsidRDefault="000D7D5E" w:rsidP="00006EAB">
      <w:pPr>
        <w:spacing w:before="0" w:after="0"/>
        <w:rPr>
          <w:rFonts w:asciiTheme="minorHAnsi" w:hAnsiTheme="minorHAnsi" w:cstheme="minorHAnsi"/>
          <w:spacing w:val="-2"/>
        </w:rPr>
      </w:pPr>
      <w:r w:rsidRPr="00A069DB">
        <w:rPr>
          <w:rFonts w:asciiTheme="minorHAnsi" w:hAnsiTheme="minorHAnsi" w:cstheme="minorHAnsi"/>
          <w:spacing w:val="-2"/>
        </w:rPr>
        <w:t xml:space="preserve">1.6  </w:t>
      </w:r>
      <w:r w:rsidRPr="00A069DB">
        <w:rPr>
          <w:rFonts w:asciiTheme="minorHAnsi" w:hAnsiTheme="minorHAnsi" w:cstheme="minorHAnsi"/>
          <w:spacing w:val="-2"/>
        </w:rPr>
        <w:tab/>
        <w:t>Pipes and fittings shall be fixed to walls and ceilings by suitable clamps at intervals specified. Only approved types of anchor fasteners shall be used for RCC ceilings and walls.</w:t>
      </w:r>
    </w:p>
    <w:p w14:paraId="1F7C08DB" w14:textId="77777777" w:rsidR="000D7D5E" w:rsidRPr="00A069DB" w:rsidRDefault="000D7D5E" w:rsidP="00006EAB">
      <w:pPr>
        <w:numPr>
          <w:ilvl w:val="1"/>
          <w:numId w:val="31"/>
        </w:numPr>
        <w:suppressAutoHyphens/>
        <w:spacing w:before="0" w:after="0"/>
        <w:rPr>
          <w:rFonts w:asciiTheme="minorHAnsi" w:hAnsiTheme="minorHAnsi" w:cstheme="minorHAnsi"/>
          <w:spacing w:val="-2"/>
        </w:rPr>
      </w:pPr>
      <w:r w:rsidRPr="00A069DB">
        <w:rPr>
          <w:rFonts w:asciiTheme="minorHAnsi" w:hAnsiTheme="minorHAnsi" w:cstheme="minorHAnsi"/>
          <w:spacing w:val="-2"/>
        </w:rPr>
        <w:t xml:space="preserve">     </w:t>
      </w:r>
      <w:r w:rsidRPr="00A069DB">
        <w:rPr>
          <w:rFonts w:asciiTheme="minorHAnsi" w:hAnsiTheme="minorHAnsi" w:cstheme="minorHAnsi"/>
          <w:spacing w:val="-2"/>
        </w:rPr>
        <w:tab/>
        <w:t xml:space="preserve">Pipes and fittings shall be fixed truly vertical, horizontal or in slopes as required in a neat manner. </w:t>
      </w:r>
    </w:p>
    <w:p w14:paraId="039C0A86" w14:textId="77777777" w:rsidR="000D7D5E" w:rsidRPr="00A069DB" w:rsidRDefault="000D7D5E" w:rsidP="00006EAB">
      <w:pPr>
        <w:numPr>
          <w:ilvl w:val="1"/>
          <w:numId w:val="31"/>
        </w:numPr>
        <w:tabs>
          <w:tab w:val="clear" w:pos="360"/>
          <w:tab w:val="left" w:pos="810"/>
        </w:tabs>
        <w:suppressAutoHyphens/>
        <w:spacing w:before="0" w:after="0"/>
        <w:rPr>
          <w:rFonts w:asciiTheme="minorHAnsi" w:hAnsiTheme="minorHAnsi" w:cstheme="minorHAnsi"/>
          <w:spacing w:val="-2"/>
        </w:rPr>
      </w:pPr>
      <w:r w:rsidRPr="00A069DB">
        <w:rPr>
          <w:rFonts w:asciiTheme="minorHAnsi" w:hAnsiTheme="minorHAnsi" w:cstheme="minorHAnsi"/>
          <w:spacing w:val="-2"/>
        </w:rPr>
        <w:t>Valves and other appurtenances shall be as located that they are easily accessible for operation, repairs and maintenance.</w:t>
      </w:r>
    </w:p>
    <w:p w14:paraId="54463E8B" w14:textId="77777777" w:rsidR="000D7D5E" w:rsidRPr="00A069DB" w:rsidRDefault="000D7D5E" w:rsidP="00006EAB">
      <w:pPr>
        <w:numPr>
          <w:ilvl w:val="1"/>
          <w:numId w:val="31"/>
        </w:numPr>
        <w:suppressAutoHyphens/>
        <w:spacing w:before="0" w:after="0"/>
        <w:rPr>
          <w:rFonts w:asciiTheme="minorHAnsi" w:hAnsiTheme="minorHAnsi" w:cstheme="minorHAnsi"/>
          <w:spacing w:val="-2"/>
        </w:rPr>
      </w:pPr>
      <w:r w:rsidRPr="00A069DB">
        <w:rPr>
          <w:rFonts w:asciiTheme="minorHAnsi" w:hAnsiTheme="minorHAnsi" w:cstheme="minorHAnsi"/>
          <w:spacing w:val="-2"/>
        </w:rPr>
        <w:t xml:space="preserve">     Pipes for wet risers within the Building shall be G.I Pipes conforming to IS 1239 (heavy duty 'C' class) with flanged/welded joints.</w:t>
      </w:r>
    </w:p>
    <w:p w14:paraId="42E22D34" w14:textId="77777777" w:rsidR="000D7D5E" w:rsidRPr="00A069DB" w:rsidRDefault="000D7D5E" w:rsidP="00006EAB">
      <w:pPr>
        <w:numPr>
          <w:ilvl w:val="1"/>
          <w:numId w:val="31"/>
        </w:numPr>
        <w:suppressAutoHyphens/>
        <w:spacing w:before="0" w:after="0"/>
        <w:rPr>
          <w:rFonts w:asciiTheme="minorHAnsi" w:hAnsiTheme="minorHAnsi" w:cstheme="minorHAnsi"/>
          <w:spacing w:val="-2"/>
        </w:rPr>
      </w:pPr>
      <w:r w:rsidRPr="00A069DB">
        <w:rPr>
          <w:rFonts w:asciiTheme="minorHAnsi" w:hAnsiTheme="minorHAnsi" w:cstheme="minorHAnsi"/>
          <w:spacing w:val="-2"/>
        </w:rPr>
        <w:t xml:space="preserve">       Fittings for black steel pipes shall be malleable iron of approved type.</w:t>
      </w:r>
    </w:p>
    <w:p w14:paraId="11F755D1" w14:textId="77777777" w:rsidR="000D7D5E" w:rsidRPr="00A069DB" w:rsidRDefault="000D7D5E" w:rsidP="00006EAB">
      <w:pPr>
        <w:spacing w:before="0" w:after="0"/>
        <w:rPr>
          <w:rFonts w:asciiTheme="minorHAnsi" w:hAnsiTheme="minorHAnsi" w:cstheme="minorHAnsi"/>
          <w:spacing w:val="-2"/>
        </w:rPr>
      </w:pPr>
      <w:r w:rsidRPr="00A069DB">
        <w:rPr>
          <w:rFonts w:asciiTheme="minorHAnsi" w:hAnsiTheme="minorHAnsi" w:cstheme="minorHAnsi"/>
          <w:spacing w:val="-2"/>
        </w:rPr>
        <w:t xml:space="preserve">1.11 </w:t>
      </w:r>
      <w:r w:rsidRPr="00A069DB">
        <w:rPr>
          <w:rFonts w:asciiTheme="minorHAnsi" w:hAnsiTheme="minorHAnsi" w:cstheme="minorHAnsi"/>
          <w:spacing w:val="-2"/>
        </w:rPr>
        <w:tab/>
        <w:t>Inter connection between sprinkler and hydrant pumps shall be carried out at discharge side with check valve and isolation valves.</w:t>
      </w:r>
    </w:p>
    <w:p w14:paraId="264BA6BE" w14:textId="77777777" w:rsidR="000D7D5E" w:rsidRPr="00A069DB" w:rsidRDefault="000D7D5E" w:rsidP="00006EAB">
      <w:pPr>
        <w:spacing w:before="0" w:after="0"/>
        <w:rPr>
          <w:rFonts w:asciiTheme="minorHAnsi" w:hAnsiTheme="minorHAnsi" w:cstheme="minorHAnsi"/>
          <w:bCs/>
          <w:spacing w:val="-2"/>
        </w:rPr>
      </w:pPr>
      <w:r w:rsidRPr="00A069DB">
        <w:rPr>
          <w:rFonts w:asciiTheme="minorHAnsi" w:hAnsiTheme="minorHAnsi" w:cstheme="minorHAnsi"/>
          <w:bCs/>
          <w:spacing w:val="-2"/>
        </w:rPr>
        <w:t>1.12</w:t>
      </w:r>
      <w:r w:rsidRPr="00A069DB">
        <w:rPr>
          <w:rFonts w:asciiTheme="minorHAnsi" w:hAnsiTheme="minorHAnsi" w:cstheme="minorHAnsi"/>
          <w:bCs/>
          <w:spacing w:val="-2"/>
        </w:rPr>
        <w:tab/>
        <w:t>Construction of Fire water tanks, Fire water pump house, Puddle flanges at water tanks for suction  / delivery / test lines and core cutting / opening if required on  wall is exempted for Fire protection contractor.</w:t>
      </w:r>
    </w:p>
    <w:p w14:paraId="3F488CA2" w14:textId="77777777" w:rsidR="000D7D5E" w:rsidRPr="00A069DB" w:rsidRDefault="000D7D5E" w:rsidP="00006EAB">
      <w:pPr>
        <w:spacing w:before="0" w:after="0"/>
        <w:rPr>
          <w:rFonts w:asciiTheme="minorHAnsi" w:hAnsiTheme="minorHAnsi" w:cstheme="minorHAnsi"/>
          <w:b/>
          <w:spacing w:val="-2"/>
        </w:rPr>
      </w:pPr>
    </w:p>
    <w:p w14:paraId="5D47F2E0" w14:textId="77777777" w:rsidR="000D7D5E" w:rsidRPr="00A069DB" w:rsidRDefault="000D7D5E" w:rsidP="00006EAB">
      <w:pPr>
        <w:spacing w:before="0" w:after="0"/>
        <w:rPr>
          <w:rFonts w:asciiTheme="minorHAnsi" w:hAnsiTheme="minorHAnsi" w:cstheme="minorHAnsi"/>
          <w:b/>
          <w:spacing w:val="-2"/>
        </w:rPr>
      </w:pPr>
      <w:r w:rsidRPr="00A069DB">
        <w:rPr>
          <w:rFonts w:asciiTheme="minorHAnsi" w:hAnsiTheme="minorHAnsi" w:cstheme="minorHAnsi"/>
          <w:b/>
          <w:spacing w:val="-2"/>
        </w:rPr>
        <w:t>2.2</w:t>
      </w:r>
      <w:r w:rsidRPr="00A069DB">
        <w:rPr>
          <w:rFonts w:asciiTheme="minorHAnsi" w:hAnsiTheme="minorHAnsi" w:cstheme="minorHAnsi"/>
          <w:b/>
          <w:spacing w:val="-2"/>
        </w:rPr>
        <w:tab/>
        <w:t>PIPING</w:t>
      </w:r>
    </w:p>
    <w:p w14:paraId="2C3D54EA" w14:textId="77777777" w:rsidR="000D7D5E" w:rsidRPr="00A069DB" w:rsidRDefault="000D7D5E" w:rsidP="00006EAB">
      <w:pPr>
        <w:spacing w:before="0" w:after="0"/>
        <w:rPr>
          <w:rFonts w:asciiTheme="minorHAnsi" w:hAnsiTheme="minorHAnsi" w:cstheme="minorHAnsi"/>
          <w:spacing w:val="-2"/>
        </w:rPr>
      </w:pPr>
      <w:r w:rsidRPr="00A069DB">
        <w:rPr>
          <w:rFonts w:asciiTheme="minorHAnsi" w:hAnsiTheme="minorHAnsi" w:cstheme="minorHAnsi"/>
          <w:spacing w:val="-2"/>
        </w:rPr>
        <w:tab/>
        <w:t xml:space="preserve">All pipes inside the building and where specified, outside the building shall be G.I Pipes. Tubes conforming to IS: 1239 </w:t>
      </w:r>
      <w:r w:rsidRPr="00A069DB">
        <w:rPr>
          <w:rFonts w:asciiTheme="minorHAnsi" w:hAnsiTheme="minorHAnsi" w:cstheme="minorHAnsi"/>
          <w:spacing w:val="-2"/>
        </w:rPr>
        <w:noBreakHyphen/>
        <w:t xml:space="preserve"> heavy duty.   Fittings for pipes shall be as per IS: 1239, Part II (heavy grade) up to 150mm dia. Pipes 200 mm dia. and above shall be as per IS: 3589 with minimum 6 mm wall thick &amp; fittings shall be fabricated from pipes confirming to IS 3589.</w:t>
      </w:r>
    </w:p>
    <w:p w14:paraId="47EF712B" w14:textId="77777777" w:rsidR="000D7D5E" w:rsidRPr="00A069DB" w:rsidRDefault="000D7D5E" w:rsidP="00006EAB">
      <w:pPr>
        <w:spacing w:before="0" w:after="0"/>
        <w:rPr>
          <w:rFonts w:asciiTheme="minorHAnsi" w:hAnsiTheme="minorHAnsi" w:cstheme="minorHAnsi"/>
          <w:spacing w:val="-2"/>
        </w:rPr>
      </w:pPr>
    </w:p>
    <w:p w14:paraId="61169CDD" w14:textId="6441CC82" w:rsidR="000D7D5E" w:rsidRPr="00A069DB" w:rsidRDefault="000D7D5E" w:rsidP="00006EAB">
      <w:pPr>
        <w:spacing w:before="0" w:after="0"/>
        <w:rPr>
          <w:rFonts w:asciiTheme="minorHAnsi" w:hAnsiTheme="minorHAnsi" w:cstheme="minorHAnsi"/>
          <w:spacing w:val="-2"/>
        </w:rPr>
      </w:pPr>
      <w:r w:rsidRPr="00A069DB">
        <w:rPr>
          <w:rFonts w:asciiTheme="minorHAnsi" w:hAnsiTheme="minorHAnsi" w:cstheme="minorHAnsi"/>
          <w:spacing w:val="-2"/>
        </w:rPr>
        <w:t xml:space="preserve">Pipes shall be carefully laid to the alignment, levels and gradients shown on the plan and sections and great care shall be taken to prevent any sand, earth or other matter from entering the pipes during laying. Pipes shall be kept thoroughly clean during the course of laying.  The ends of pipes shall be blocked with wooden plugs wedged home at the end of each day work to prevent dirt and rodents, insects etc., entering the pipe. </w:t>
      </w:r>
    </w:p>
    <w:p w14:paraId="1D81314D" w14:textId="487C5125" w:rsidR="000D7D5E" w:rsidRPr="00A069DB" w:rsidRDefault="000D7D5E" w:rsidP="00006EAB">
      <w:pPr>
        <w:spacing w:before="0" w:after="0"/>
        <w:rPr>
          <w:rFonts w:asciiTheme="minorHAnsi" w:hAnsiTheme="minorHAnsi" w:cstheme="minorHAnsi"/>
          <w:spacing w:val="-2"/>
        </w:rPr>
      </w:pPr>
      <w:r w:rsidRPr="00A069DB">
        <w:rPr>
          <w:rFonts w:asciiTheme="minorHAnsi" w:hAnsiTheme="minorHAnsi" w:cstheme="minorHAnsi"/>
          <w:spacing w:val="-2"/>
        </w:rPr>
        <w:t>Pipes shall be Installed with Grooved Fittings as per relevant IS/International Standard</w:t>
      </w:r>
    </w:p>
    <w:p w14:paraId="004D0A01" w14:textId="77777777" w:rsidR="000D7D5E" w:rsidRPr="00A069DB" w:rsidRDefault="000D7D5E" w:rsidP="00006EAB">
      <w:pPr>
        <w:spacing w:before="0" w:after="0"/>
        <w:rPr>
          <w:rFonts w:asciiTheme="minorHAnsi" w:hAnsiTheme="minorHAnsi" w:cstheme="minorHAnsi"/>
          <w:spacing w:val="-2"/>
        </w:rPr>
      </w:pPr>
      <w:r w:rsidRPr="00A069DB">
        <w:rPr>
          <w:rFonts w:asciiTheme="minorHAnsi" w:hAnsiTheme="minorHAnsi" w:cstheme="minorHAnsi"/>
          <w:spacing w:val="-2"/>
        </w:rPr>
        <w:t xml:space="preserve">Screwed tee shall be provided for Sprinkler tapings.   </w:t>
      </w:r>
    </w:p>
    <w:p w14:paraId="2685703A" w14:textId="77777777" w:rsidR="000D7D5E" w:rsidRPr="00A069DB" w:rsidRDefault="000D7D5E" w:rsidP="00006EAB">
      <w:pPr>
        <w:spacing w:before="0" w:after="0"/>
        <w:rPr>
          <w:rFonts w:asciiTheme="minorHAnsi" w:hAnsiTheme="minorHAnsi" w:cstheme="minorHAnsi"/>
          <w:spacing w:val="-2"/>
        </w:rPr>
      </w:pPr>
      <w:r w:rsidRPr="00A069DB">
        <w:rPr>
          <w:rFonts w:asciiTheme="minorHAnsi" w:hAnsiTheme="minorHAnsi" w:cstheme="minorHAnsi"/>
          <w:spacing w:val="-2"/>
        </w:rPr>
        <w:t>Delivery header of Hydrant and sprinklers shall be provided with Pressure gauge and also at the tapping of Hydrant and sprinkler riser at the top most floor.</w:t>
      </w:r>
    </w:p>
    <w:p w14:paraId="682F2CD2" w14:textId="77777777" w:rsidR="000D7D5E" w:rsidRPr="00A069DB" w:rsidRDefault="000D7D5E" w:rsidP="00006EAB">
      <w:pPr>
        <w:spacing w:before="0" w:after="0"/>
        <w:rPr>
          <w:rFonts w:asciiTheme="minorHAnsi" w:hAnsiTheme="minorHAnsi" w:cstheme="minorHAnsi"/>
          <w:spacing w:val="-2"/>
        </w:rPr>
      </w:pPr>
      <w:r w:rsidRPr="00A069DB">
        <w:rPr>
          <w:rFonts w:asciiTheme="minorHAnsi" w:hAnsiTheme="minorHAnsi" w:cstheme="minorHAnsi"/>
          <w:spacing w:val="-2"/>
        </w:rPr>
        <w:t xml:space="preserve"> </w:t>
      </w:r>
    </w:p>
    <w:p w14:paraId="08B0F68B" w14:textId="4B4F8FC9" w:rsidR="000D7D5E" w:rsidRPr="00A069DB" w:rsidRDefault="000D7D5E" w:rsidP="00006EAB">
      <w:pPr>
        <w:spacing w:before="0" w:after="0"/>
        <w:rPr>
          <w:rFonts w:asciiTheme="minorHAnsi" w:hAnsiTheme="minorHAnsi" w:cstheme="minorHAnsi"/>
          <w:b/>
          <w:spacing w:val="-2"/>
        </w:rPr>
      </w:pPr>
      <w:r w:rsidRPr="00A069DB">
        <w:rPr>
          <w:rFonts w:asciiTheme="minorHAnsi" w:hAnsiTheme="minorHAnsi" w:cstheme="minorHAnsi"/>
          <w:b/>
          <w:spacing w:val="-2"/>
        </w:rPr>
        <w:t>2.3</w:t>
      </w:r>
      <w:r w:rsidRPr="00A069DB">
        <w:rPr>
          <w:rFonts w:asciiTheme="minorHAnsi" w:hAnsiTheme="minorHAnsi" w:cstheme="minorHAnsi"/>
          <w:b/>
          <w:spacing w:val="-2"/>
        </w:rPr>
        <w:tab/>
        <w:t>EXCAVATION / THRUST BLOCKS</w:t>
      </w:r>
    </w:p>
    <w:p w14:paraId="07EEEF1E" w14:textId="77777777" w:rsidR="000D7D5E" w:rsidRPr="00A069DB" w:rsidRDefault="000D7D5E" w:rsidP="00006EAB">
      <w:pPr>
        <w:tabs>
          <w:tab w:val="left" w:pos="630"/>
        </w:tabs>
        <w:spacing w:before="0" w:after="0"/>
        <w:ind w:left="630"/>
        <w:rPr>
          <w:rFonts w:asciiTheme="minorHAnsi" w:hAnsiTheme="minorHAnsi" w:cstheme="minorHAnsi"/>
          <w:spacing w:val="-2"/>
        </w:rPr>
      </w:pPr>
      <w:r w:rsidRPr="00A069DB">
        <w:rPr>
          <w:rFonts w:asciiTheme="minorHAnsi" w:hAnsiTheme="minorHAnsi" w:cstheme="minorHAnsi"/>
          <w:spacing w:val="-2"/>
        </w:rPr>
        <w:t xml:space="preserve">Excavation for pipe lines shall be in open trenches to line and grade or as required at site including disposal outside of site at approved dumping yard with the prior approval of concerned authorities.  Pipe lines shall be buried to a minimum depth of 1M (top of the </w:t>
      </w:r>
      <w:r w:rsidRPr="00A069DB">
        <w:rPr>
          <w:rFonts w:asciiTheme="minorHAnsi" w:hAnsiTheme="minorHAnsi" w:cstheme="minorHAnsi"/>
          <w:spacing w:val="-2"/>
        </w:rPr>
        <w:lastRenderedPageBreak/>
        <w:t>pipe) from the finished ground level. The contractor shall support all trenches or adjoining structures with adequate timber supports wherever required. On completion of testing and painting of the pipe lines, trenches shall be refilled with excavated fine earth in 20cm layers and consolidated by ramming and watering.</w:t>
      </w:r>
    </w:p>
    <w:p w14:paraId="74580359" w14:textId="77777777" w:rsidR="000D7D5E" w:rsidRPr="00A069DB" w:rsidRDefault="000D7D5E" w:rsidP="00006EAB">
      <w:pPr>
        <w:spacing w:before="0" w:after="0"/>
        <w:rPr>
          <w:rFonts w:asciiTheme="minorHAnsi" w:hAnsiTheme="minorHAnsi" w:cstheme="minorHAnsi"/>
          <w:b/>
          <w:spacing w:val="-2"/>
        </w:rPr>
      </w:pPr>
      <w:r w:rsidRPr="00A069DB">
        <w:rPr>
          <w:rFonts w:asciiTheme="minorHAnsi" w:hAnsiTheme="minorHAnsi" w:cstheme="minorHAnsi"/>
          <w:b/>
          <w:spacing w:val="-2"/>
        </w:rPr>
        <w:t>2.4</w:t>
      </w:r>
      <w:r w:rsidRPr="00A069DB">
        <w:rPr>
          <w:rFonts w:asciiTheme="minorHAnsi" w:hAnsiTheme="minorHAnsi" w:cstheme="minorHAnsi"/>
          <w:b/>
          <w:spacing w:val="-2"/>
        </w:rPr>
        <w:tab/>
        <w:t>VALVES</w:t>
      </w:r>
    </w:p>
    <w:p w14:paraId="6C1B7A46" w14:textId="0798D4C7" w:rsidR="000D7D5E" w:rsidRPr="00A069DB" w:rsidRDefault="000D7D5E" w:rsidP="00006EAB">
      <w:pPr>
        <w:tabs>
          <w:tab w:val="left" w:pos="630"/>
        </w:tabs>
        <w:spacing w:before="0" w:after="0"/>
        <w:ind w:left="630"/>
        <w:rPr>
          <w:rFonts w:asciiTheme="minorHAnsi" w:hAnsiTheme="minorHAnsi" w:cstheme="minorHAnsi"/>
          <w:spacing w:val="-2"/>
        </w:rPr>
      </w:pPr>
      <w:r w:rsidRPr="00A069DB">
        <w:rPr>
          <w:rFonts w:asciiTheme="minorHAnsi" w:hAnsiTheme="minorHAnsi" w:cstheme="minorHAnsi"/>
          <w:spacing w:val="-2"/>
        </w:rPr>
        <w:t xml:space="preserve">Butterfly valves shall be as per BS 5155 &amp; provided for pipes 50mm dia and above. The valves shall be CI construction; seat shall be black nitrile rubber with </w:t>
      </w:r>
      <w:r w:rsidR="00421156" w:rsidRPr="00A069DB">
        <w:rPr>
          <w:rFonts w:asciiTheme="minorHAnsi" w:hAnsiTheme="minorHAnsi" w:cstheme="minorHAnsi"/>
          <w:spacing w:val="-2"/>
        </w:rPr>
        <w:t>inset</w:t>
      </w:r>
      <w:r w:rsidRPr="00A069DB">
        <w:rPr>
          <w:rFonts w:asciiTheme="minorHAnsi" w:hAnsiTheme="minorHAnsi" w:cstheme="minorHAnsi"/>
          <w:spacing w:val="-2"/>
        </w:rPr>
        <w:t xml:space="preserve"> </w:t>
      </w:r>
      <w:r w:rsidR="00421156" w:rsidRPr="00A069DB">
        <w:rPr>
          <w:rFonts w:asciiTheme="minorHAnsi" w:hAnsiTheme="minorHAnsi" w:cstheme="minorHAnsi"/>
          <w:spacing w:val="-2"/>
        </w:rPr>
        <w:t>moldings</w:t>
      </w:r>
      <w:r w:rsidRPr="00A069DB">
        <w:rPr>
          <w:rFonts w:asciiTheme="minorHAnsi" w:hAnsiTheme="minorHAnsi" w:cstheme="minorHAnsi"/>
          <w:spacing w:val="-2"/>
        </w:rPr>
        <w:t>. The valves shall be PN 1.6 rating. All valves shall be connected with supervisory switch for monitoring at Fire alarm panel. Cabling shall be done by other agencies.</w:t>
      </w:r>
    </w:p>
    <w:p w14:paraId="1DACE4F3" w14:textId="6B227764" w:rsidR="000D7D5E" w:rsidRPr="00A069DB" w:rsidRDefault="000D7D5E" w:rsidP="00006EAB">
      <w:pPr>
        <w:spacing w:before="0" w:after="0"/>
        <w:rPr>
          <w:rFonts w:asciiTheme="minorHAnsi" w:hAnsiTheme="minorHAnsi" w:cstheme="minorHAnsi"/>
          <w:b/>
          <w:spacing w:val="-2"/>
        </w:rPr>
      </w:pPr>
      <w:r w:rsidRPr="00A069DB">
        <w:rPr>
          <w:rFonts w:asciiTheme="minorHAnsi" w:hAnsiTheme="minorHAnsi" w:cstheme="minorHAnsi"/>
          <w:b/>
          <w:spacing w:val="-2"/>
        </w:rPr>
        <w:t>2.5</w:t>
      </w:r>
      <w:r w:rsidRPr="00A069DB">
        <w:rPr>
          <w:rFonts w:asciiTheme="minorHAnsi" w:hAnsiTheme="minorHAnsi" w:cstheme="minorHAnsi"/>
          <w:b/>
          <w:spacing w:val="-2"/>
        </w:rPr>
        <w:tab/>
        <w:t>EXTERNAL HYDRANTS</w:t>
      </w:r>
    </w:p>
    <w:p w14:paraId="54AFBBC8" w14:textId="244B2C12" w:rsidR="000D7D5E" w:rsidRPr="00A069DB" w:rsidRDefault="000D7D5E" w:rsidP="00006EAB">
      <w:pPr>
        <w:tabs>
          <w:tab w:val="left" w:pos="630"/>
        </w:tabs>
        <w:spacing w:before="0" w:after="0"/>
        <w:ind w:left="630"/>
        <w:rPr>
          <w:rFonts w:asciiTheme="minorHAnsi" w:hAnsiTheme="minorHAnsi" w:cstheme="minorHAnsi"/>
          <w:spacing w:val="-2"/>
        </w:rPr>
      </w:pPr>
      <w:r w:rsidRPr="00A069DB">
        <w:rPr>
          <w:rFonts w:asciiTheme="minorHAnsi" w:hAnsiTheme="minorHAnsi" w:cstheme="minorHAnsi"/>
          <w:spacing w:val="-2"/>
        </w:rPr>
        <w:t>Yard hydrant valves shall be as per IS: 5290 (Type A).  The valves shall be complete with hand wheels, quick coupling connections, springs and blank caps.  The hydrants shall be fixed to stand posts of 80mm dia for single headed hy</w:t>
      </w:r>
      <w:r w:rsidRPr="00A069DB">
        <w:rPr>
          <w:rFonts w:asciiTheme="minorHAnsi" w:hAnsiTheme="minorHAnsi" w:cstheme="minorHAnsi"/>
          <w:spacing w:val="-2"/>
        </w:rPr>
        <w:softHyphen/>
        <w:t>drants at 1.0M from ground level.  External hydrant valves shall be single headed type as specified in Schedule of Quantities.</w:t>
      </w:r>
    </w:p>
    <w:p w14:paraId="74C3D5B9" w14:textId="77777777" w:rsidR="000D7D5E" w:rsidRPr="00A069DB" w:rsidRDefault="000D7D5E" w:rsidP="00006EAB">
      <w:pPr>
        <w:spacing w:before="0" w:after="0"/>
        <w:ind w:left="630"/>
        <w:rPr>
          <w:rFonts w:asciiTheme="minorHAnsi" w:hAnsiTheme="minorHAnsi" w:cstheme="minorHAnsi"/>
          <w:b/>
          <w:spacing w:val="-2"/>
        </w:rPr>
      </w:pPr>
      <w:r w:rsidRPr="00A069DB">
        <w:rPr>
          <w:rFonts w:asciiTheme="minorHAnsi" w:hAnsiTheme="minorHAnsi" w:cstheme="minorHAnsi"/>
          <w:b/>
          <w:spacing w:val="-2"/>
        </w:rPr>
        <w:t>2.6</w:t>
      </w:r>
      <w:r w:rsidRPr="00A069DB">
        <w:rPr>
          <w:rFonts w:asciiTheme="minorHAnsi" w:hAnsiTheme="minorHAnsi" w:cstheme="minorHAnsi"/>
          <w:b/>
          <w:spacing w:val="-2"/>
        </w:rPr>
        <w:tab/>
        <w:t xml:space="preserve">HOSE REEL </w:t>
      </w:r>
    </w:p>
    <w:p w14:paraId="3066EB12" w14:textId="4619EA7A" w:rsidR="000D7D5E" w:rsidRPr="00A069DB" w:rsidRDefault="00846B61" w:rsidP="00006EAB">
      <w:pPr>
        <w:tabs>
          <w:tab w:val="left" w:pos="630"/>
        </w:tabs>
        <w:spacing w:before="0" w:after="0"/>
        <w:ind w:left="630"/>
        <w:rPr>
          <w:rFonts w:asciiTheme="minorHAnsi" w:hAnsiTheme="minorHAnsi" w:cstheme="minorHAnsi"/>
          <w:spacing w:val="-2"/>
        </w:rPr>
      </w:pPr>
      <w:r w:rsidRPr="00A069DB">
        <w:rPr>
          <w:rFonts w:asciiTheme="minorHAnsi" w:hAnsiTheme="minorHAnsi" w:cstheme="minorHAnsi"/>
          <w:spacing w:val="-2"/>
        </w:rPr>
        <w:t>Contractor shall</w:t>
      </w:r>
      <w:r w:rsidR="000D7D5E" w:rsidRPr="00A069DB">
        <w:rPr>
          <w:rFonts w:asciiTheme="minorHAnsi" w:hAnsiTheme="minorHAnsi" w:cstheme="minorHAnsi"/>
          <w:spacing w:val="-2"/>
        </w:rPr>
        <w:t xml:space="preserve"> provide standard fire hose reels </w:t>
      </w:r>
      <w:r w:rsidRPr="00A069DB">
        <w:rPr>
          <w:rFonts w:asciiTheme="minorHAnsi" w:hAnsiTheme="minorHAnsi" w:cstheme="minorHAnsi"/>
          <w:spacing w:val="-2"/>
        </w:rPr>
        <w:t>with 19</w:t>
      </w:r>
      <w:r w:rsidR="000D7D5E" w:rsidRPr="00A069DB">
        <w:rPr>
          <w:rFonts w:asciiTheme="minorHAnsi" w:hAnsiTheme="minorHAnsi" w:cstheme="minorHAnsi"/>
          <w:spacing w:val="-2"/>
        </w:rPr>
        <w:t xml:space="preserve">mm  dia high pressure </w:t>
      </w:r>
      <w:r w:rsidRPr="00A069DB">
        <w:rPr>
          <w:rFonts w:asciiTheme="minorHAnsi" w:hAnsiTheme="minorHAnsi" w:cstheme="minorHAnsi"/>
          <w:spacing w:val="-2"/>
        </w:rPr>
        <w:t>rubber braided</w:t>
      </w:r>
      <w:r w:rsidR="000D7D5E" w:rsidRPr="00A069DB">
        <w:rPr>
          <w:rFonts w:asciiTheme="minorHAnsi" w:hAnsiTheme="minorHAnsi" w:cstheme="minorHAnsi"/>
          <w:spacing w:val="-2"/>
        </w:rPr>
        <w:t xml:space="preserve"> hose of specified length with gunmetal nozzles and control valve, shut off valve, all mounted on a circular hose reel drum of mild steel construction and cast-</w:t>
      </w:r>
      <w:r w:rsidRPr="00A069DB">
        <w:rPr>
          <w:rFonts w:asciiTheme="minorHAnsi" w:hAnsiTheme="minorHAnsi" w:cstheme="minorHAnsi"/>
          <w:spacing w:val="-2"/>
        </w:rPr>
        <w:t>iron /</w:t>
      </w:r>
      <w:r w:rsidR="000D7D5E" w:rsidRPr="00A069DB">
        <w:rPr>
          <w:rFonts w:asciiTheme="minorHAnsi" w:hAnsiTheme="minorHAnsi" w:cstheme="minorHAnsi"/>
          <w:spacing w:val="-2"/>
        </w:rPr>
        <w:t xml:space="preserve"> M.S. bracket.  The hose reel shall be installed in fire hose cabinet / fire duct inside the building.</w:t>
      </w:r>
    </w:p>
    <w:p w14:paraId="7754D1D3" w14:textId="77777777" w:rsidR="000D7D5E" w:rsidRPr="00A069DB" w:rsidRDefault="000D7D5E" w:rsidP="00006EAB">
      <w:pPr>
        <w:spacing w:before="0" w:after="0"/>
        <w:ind w:left="630"/>
        <w:rPr>
          <w:rFonts w:asciiTheme="minorHAnsi" w:hAnsiTheme="minorHAnsi" w:cstheme="minorHAnsi"/>
          <w:b/>
          <w:spacing w:val="-2"/>
        </w:rPr>
      </w:pPr>
      <w:r w:rsidRPr="00A069DB">
        <w:rPr>
          <w:rFonts w:asciiTheme="minorHAnsi" w:hAnsiTheme="minorHAnsi" w:cstheme="minorHAnsi"/>
          <w:b/>
          <w:spacing w:val="-2"/>
        </w:rPr>
        <w:t>2.7</w:t>
      </w:r>
      <w:r w:rsidRPr="00A069DB">
        <w:rPr>
          <w:rFonts w:asciiTheme="minorHAnsi" w:hAnsiTheme="minorHAnsi" w:cstheme="minorHAnsi"/>
          <w:b/>
          <w:spacing w:val="-2"/>
        </w:rPr>
        <w:tab/>
        <w:t>LANDING VALVE AND HOSE PIPE</w:t>
      </w:r>
    </w:p>
    <w:p w14:paraId="57DBEC64" w14:textId="0B4B0521" w:rsidR="000D7D5E" w:rsidRPr="00A069DB" w:rsidRDefault="000D7D5E" w:rsidP="00006EAB">
      <w:pPr>
        <w:tabs>
          <w:tab w:val="left" w:pos="630"/>
        </w:tabs>
        <w:spacing w:before="0" w:after="0"/>
        <w:ind w:left="630"/>
        <w:rPr>
          <w:rFonts w:asciiTheme="minorHAnsi" w:hAnsiTheme="minorHAnsi" w:cstheme="minorHAnsi"/>
          <w:spacing w:val="-2"/>
        </w:rPr>
      </w:pPr>
      <w:r w:rsidRPr="00A069DB">
        <w:rPr>
          <w:rFonts w:asciiTheme="minorHAnsi" w:hAnsiTheme="minorHAnsi" w:cstheme="minorHAnsi"/>
          <w:spacing w:val="-2"/>
        </w:rPr>
        <w:t>The landing valve (internal) shall be gunmetal double headed type conforming to IS: 5290, complete with hand wheel, quick coupling, spring and blank cap. RRL type hose pipe shall be 63mm dia and 15m length as per IS: 636 with 63mm dia.    Instan</w:t>
      </w:r>
      <w:r w:rsidRPr="00A069DB">
        <w:rPr>
          <w:rFonts w:asciiTheme="minorHAnsi" w:hAnsiTheme="minorHAnsi" w:cstheme="minorHAnsi"/>
          <w:spacing w:val="-2"/>
        </w:rPr>
        <w:softHyphen/>
        <w:t>taneous pattern type Gun metal heavy duty couplings as per IS : 903, Gun metal Branch   pipe  and  nozzle shall be as per IS : 903 &amp; to be provided in the fire hose cabinet. The fire hose cabinet shall be as per Bill of Quantities.</w:t>
      </w:r>
    </w:p>
    <w:p w14:paraId="060408F5" w14:textId="6B451612" w:rsidR="000D7D5E" w:rsidRPr="00A069DB" w:rsidRDefault="000D7D5E" w:rsidP="00006EAB">
      <w:pPr>
        <w:spacing w:before="0" w:after="0"/>
        <w:ind w:left="630"/>
        <w:rPr>
          <w:rFonts w:asciiTheme="minorHAnsi" w:hAnsiTheme="minorHAnsi" w:cstheme="minorHAnsi"/>
          <w:b/>
          <w:spacing w:val="-2"/>
        </w:rPr>
      </w:pPr>
      <w:r w:rsidRPr="00A069DB">
        <w:rPr>
          <w:rFonts w:asciiTheme="minorHAnsi" w:hAnsiTheme="minorHAnsi" w:cstheme="minorHAnsi"/>
          <w:b/>
          <w:spacing w:val="-2"/>
        </w:rPr>
        <w:t>2.8</w:t>
      </w:r>
      <w:r w:rsidRPr="00A069DB">
        <w:rPr>
          <w:rFonts w:asciiTheme="minorHAnsi" w:hAnsiTheme="minorHAnsi" w:cstheme="minorHAnsi"/>
          <w:b/>
          <w:spacing w:val="-2"/>
        </w:rPr>
        <w:tab/>
        <w:t>FIRE BRIGADE INLET CONNECTION (FBIC)</w:t>
      </w:r>
    </w:p>
    <w:p w14:paraId="7BBEB76A" w14:textId="546CA2E1" w:rsidR="000D7D5E" w:rsidRPr="00A069DB" w:rsidRDefault="000D7D5E" w:rsidP="00006EAB">
      <w:pPr>
        <w:tabs>
          <w:tab w:val="left" w:pos="630"/>
        </w:tabs>
        <w:spacing w:before="0" w:after="0"/>
        <w:ind w:left="630"/>
        <w:rPr>
          <w:rFonts w:asciiTheme="minorHAnsi" w:hAnsiTheme="minorHAnsi" w:cstheme="minorHAnsi"/>
          <w:spacing w:val="-2"/>
        </w:rPr>
      </w:pPr>
      <w:r w:rsidRPr="00A069DB">
        <w:rPr>
          <w:rFonts w:asciiTheme="minorHAnsi" w:hAnsiTheme="minorHAnsi" w:cstheme="minorHAnsi"/>
          <w:spacing w:val="-2"/>
        </w:rPr>
        <w:t>FBIC shall be  as per IS 5131 &amp; gunmetal four away connecting head with 4 x 63 mm dia instantaneous type inlets with built in check valve and 150mm  dia outlet connection to the fire main grid with 150mm  dia  Butterfly valve and non – return valve.</w:t>
      </w:r>
    </w:p>
    <w:p w14:paraId="5E8F577D" w14:textId="77777777" w:rsidR="000D7D5E" w:rsidRPr="00A069DB" w:rsidRDefault="000D7D5E" w:rsidP="00006EAB">
      <w:pPr>
        <w:spacing w:before="0" w:after="0"/>
        <w:ind w:left="630"/>
        <w:rPr>
          <w:rFonts w:asciiTheme="minorHAnsi" w:hAnsiTheme="minorHAnsi" w:cstheme="minorHAnsi"/>
          <w:b/>
          <w:spacing w:val="-2"/>
        </w:rPr>
      </w:pPr>
      <w:r w:rsidRPr="00A069DB">
        <w:rPr>
          <w:rFonts w:asciiTheme="minorHAnsi" w:hAnsiTheme="minorHAnsi" w:cstheme="minorHAnsi"/>
          <w:b/>
          <w:spacing w:val="-2"/>
        </w:rPr>
        <w:t>2.9</w:t>
      </w:r>
      <w:r w:rsidRPr="00A069DB">
        <w:rPr>
          <w:rFonts w:asciiTheme="minorHAnsi" w:hAnsiTheme="minorHAnsi" w:cstheme="minorHAnsi"/>
          <w:b/>
          <w:spacing w:val="-2"/>
        </w:rPr>
        <w:tab/>
        <w:t>AIR RELEASE VALVES</w:t>
      </w:r>
    </w:p>
    <w:p w14:paraId="3C1C4B86" w14:textId="77777777" w:rsidR="000D7D5E" w:rsidRPr="00A069DB" w:rsidRDefault="000D7D5E" w:rsidP="00006EAB">
      <w:pPr>
        <w:tabs>
          <w:tab w:val="left" w:pos="630"/>
        </w:tabs>
        <w:spacing w:before="0" w:after="0"/>
        <w:ind w:left="630"/>
        <w:rPr>
          <w:rFonts w:asciiTheme="minorHAnsi" w:hAnsiTheme="minorHAnsi" w:cstheme="minorHAnsi"/>
          <w:spacing w:val="-2"/>
        </w:rPr>
      </w:pPr>
      <w:r w:rsidRPr="00A069DB">
        <w:rPr>
          <w:rFonts w:asciiTheme="minorHAnsi" w:hAnsiTheme="minorHAnsi" w:cstheme="minorHAnsi"/>
          <w:spacing w:val="-2"/>
        </w:rPr>
        <w:t xml:space="preserve"> Air release valve is 20mm screwed inlet GM single acting type and shall be fixed on all high points in the system or as shown on drawings.</w:t>
      </w:r>
    </w:p>
    <w:p w14:paraId="248A29D9" w14:textId="77777777" w:rsidR="000D7D5E" w:rsidRPr="00A069DB" w:rsidRDefault="000D7D5E" w:rsidP="00006EAB">
      <w:pPr>
        <w:tabs>
          <w:tab w:val="left" w:pos="630"/>
        </w:tabs>
        <w:spacing w:before="0" w:after="0"/>
        <w:ind w:left="630"/>
        <w:rPr>
          <w:rFonts w:asciiTheme="minorHAnsi" w:hAnsiTheme="minorHAnsi" w:cstheme="minorHAnsi"/>
          <w:spacing w:val="-2"/>
        </w:rPr>
      </w:pPr>
    </w:p>
    <w:p w14:paraId="408CD206" w14:textId="77777777" w:rsidR="00846B61" w:rsidRPr="00A069DB" w:rsidRDefault="00846B61" w:rsidP="00006EAB">
      <w:pPr>
        <w:tabs>
          <w:tab w:val="left" w:pos="630"/>
        </w:tabs>
        <w:spacing w:before="0" w:after="0"/>
        <w:ind w:left="630"/>
        <w:rPr>
          <w:rFonts w:asciiTheme="minorHAnsi" w:hAnsiTheme="minorHAnsi" w:cstheme="minorHAnsi"/>
          <w:spacing w:val="-2"/>
        </w:rPr>
      </w:pPr>
    </w:p>
    <w:p w14:paraId="63743F53" w14:textId="77777777" w:rsidR="000D7D5E" w:rsidRPr="00A069DB" w:rsidRDefault="000D7D5E" w:rsidP="00006EAB">
      <w:pPr>
        <w:spacing w:before="0" w:after="0"/>
        <w:rPr>
          <w:rFonts w:asciiTheme="minorHAnsi" w:hAnsiTheme="minorHAnsi" w:cstheme="minorHAnsi"/>
          <w:b/>
          <w:spacing w:val="-2"/>
        </w:rPr>
      </w:pPr>
      <w:r w:rsidRPr="00A069DB">
        <w:rPr>
          <w:rFonts w:asciiTheme="minorHAnsi" w:hAnsiTheme="minorHAnsi" w:cstheme="minorHAnsi"/>
          <w:b/>
          <w:spacing w:val="-2"/>
        </w:rPr>
        <w:t>2.10</w:t>
      </w:r>
      <w:r w:rsidRPr="00A069DB">
        <w:rPr>
          <w:rFonts w:asciiTheme="minorHAnsi" w:hAnsiTheme="minorHAnsi" w:cstheme="minorHAnsi"/>
          <w:b/>
          <w:spacing w:val="-2"/>
        </w:rPr>
        <w:tab/>
        <w:t>DRAIN VALVES</w:t>
      </w:r>
    </w:p>
    <w:p w14:paraId="1F73AD44" w14:textId="7561FD94" w:rsidR="000D7D5E" w:rsidRPr="00A069DB" w:rsidRDefault="000D7D5E" w:rsidP="00006EAB">
      <w:pPr>
        <w:tabs>
          <w:tab w:val="left" w:pos="630"/>
        </w:tabs>
        <w:spacing w:before="0" w:after="0"/>
        <w:ind w:left="630"/>
        <w:rPr>
          <w:rFonts w:asciiTheme="minorHAnsi" w:hAnsiTheme="minorHAnsi" w:cstheme="minorHAnsi"/>
          <w:spacing w:val="-2"/>
        </w:rPr>
      </w:pPr>
      <w:r w:rsidRPr="00A069DB">
        <w:rPr>
          <w:rFonts w:asciiTheme="minorHAnsi" w:hAnsiTheme="minorHAnsi" w:cstheme="minorHAnsi"/>
          <w:spacing w:val="-2"/>
        </w:rPr>
        <w:t>Gun metal Gate / Ball valve of 25 / 40 /  50mm dia as per IS;778 with GI pipe conforming to IS 1239 heavy  class  for draining any water in the system /  Risers in  low points</w:t>
      </w:r>
    </w:p>
    <w:p w14:paraId="33CAC246" w14:textId="77777777" w:rsidR="000D7D5E" w:rsidRPr="00A069DB" w:rsidRDefault="000D7D5E" w:rsidP="00006EAB">
      <w:pPr>
        <w:spacing w:before="0" w:after="0"/>
        <w:ind w:left="630"/>
        <w:rPr>
          <w:rFonts w:asciiTheme="minorHAnsi" w:hAnsiTheme="minorHAnsi" w:cstheme="minorHAnsi"/>
          <w:b/>
          <w:spacing w:val="-2"/>
        </w:rPr>
      </w:pPr>
      <w:r w:rsidRPr="00A069DB">
        <w:rPr>
          <w:rFonts w:asciiTheme="minorHAnsi" w:hAnsiTheme="minorHAnsi" w:cstheme="minorHAnsi"/>
          <w:b/>
          <w:spacing w:val="-2"/>
        </w:rPr>
        <w:t>2.11</w:t>
      </w:r>
      <w:r w:rsidRPr="00A069DB">
        <w:rPr>
          <w:rFonts w:asciiTheme="minorHAnsi" w:hAnsiTheme="minorHAnsi" w:cstheme="minorHAnsi"/>
          <w:b/>
          <w:spacing w:val="-2"/>
        </w:rPr>
        <w:tab/>
        <w:t>VALVE CHAMBERS</w:t>
      </w:r>
    </w:p>
    <w:p w14:paraId="03B42C8F" w14:textId="6D595A51" w:rsidR="000D7D5E" w:rsidRPr="00A069DB" w:rsidRDefault="000D7D5E" w:rsidP="00006EAB">
      <w:pPr>
        <w:tabs>
          <w:tab w:val="left" w:pos="630"/>
        </w:tabs>
        <w:spacing w:before="0" w:after="0"/>
        <w:ind w:left="630"/>
        <w:rPr>
          <w:rFonts w:asciiTheme="minorHAnsi" w:hAnsiTheme="minorHAnsi" w:cstheme="minorHAnsi"/>
          <w:spacing w:val="-2"/>
        </w:rPr>
      </w:pPr>
      <w:r w:rsidRPr="00A069DB">
        <w:rPr>
          <w:rFonts w:asciiTheme="minorHAnsi" w:hAnsiTheme="minorHAnsi" w:cstheme="minorHAnsi"/>
          <w:spacing w:val="-2"/>
        </w:rPr>
        <w:t>Contractor shall provide suitable brick masonry chambers in cement mortar  1:5 (1 cement : 5 Coarse sand) on cement concrete  founda</w:t>
      </w:r>
      <w:r w:rsidRPr="00A069DB">
        <w:rPr>
          <w:rFonts w:asciiTheme="minorHAnsi" w:hAnsiTheme="minorHAnsi" w:cstheme="minorHAnsi"/>
          <w:spacing w:val="-2"/>
        </w:rPr>
        <w:softHyphen/>
        <w:t xml:space="preserve">tions 150mm  thick 1:5:10 mix (1 cement : 5 fine sand  :  10  graded stone  aggregate 20mm nominal size) 15mm thick  cement  plaster inside  and outside  finished with a floating coat of  neat  cement inside  with DI Heavy Duty top cover with frame </w:t>
      </w:r>
      <w:r w:rsidR="00421156" w:rsidRPr="00A069DB">
        <w:rPr>
          <w:rFonts w:asciiTheme="minorHAnsi" w:hAnsiTheme="minorHAnsi" w:cstheme="minorHAnsi"/>
          <w:spacing w:val="-2"/>
        </w:rPr>
        <w:t>etc.</w:t>
      </w:r>
      <w:r w:rsidRPr="00A069DB">
        <w:rPr>
          <w:rFonts w:asciiTheme="minorHAnsi" w:hAnsiTheme="minorHAnsi" w:cstheme="minorHAnsi"/>
          <w:spacing w:val="-2"/>
        </w:rPr>
        <w:t xml:space="preserve">) approved by local fire  brigade including excavation, back filling and additional Iron rungs for entering in to valve chamber </w:t>
      </w:r>
      <w:r w:rsidR="00421156" w:rsidRPr="00A069DB">
        <w:rPr>
          <w:rFonts w:asciiTheme="minorHAnsi" w:hAnsiTheme="minorHAnsi" w:cstheme="minorHAnsi"/>
          <w:spacing w:val="-2"/>
        </w:rPr>
        <w:t>etc.</w:t>
      </w:r>
      <w:r w:rsidRPr="00A069DB">
        <w:rPr>
          <w:rFonts w:asciiTheme="minorHAnsi" w:hAnsiTheme="minorHAnsi" w:cstheme="minorHAnsi"/>
          <w:spacing w:val="-2"/>
        </w:rPr>
        <w:t>, complete.</w:t>
      </w:r>
    </w:p>
    <w:p w14:paraId="321E2B4A" w14:textId="77777777" w:rsidR="000D7D5E" w:rsidRPr="00A069DB" w:rsidRDefault="000D7D5E" w:rsidP="00006EAB">
      <w:pPr>
        <w:spacing w:before="0" w:after="0"/>
        <w:ind w:left="630"/>
        <w:rPr>
          <w:rFonts w:asciiTheme="minorHAnsi" w:hAnsiTheme="minorHAnsi" w:cstheme="minorHAnsi"/>
          <w:b/>
          <w:spacing w:val="-2"/>
        </w:rPr>
      </w:pPr>
      <w:r w:rsidRPr="00A069DB">
        <w:rPr>
          <w:rFonts w:asciiTheme="minorHAnsi" w:hAnsiTheme="minorHAnsi" w:cstheme="minorHAnsi"/>
          <w:b/>
          <w:spacing w:val="-2"/>
        </w:rPr>
        <w:t>2.12</w:t>
      </w:r>
      <w:r w:rsidRPr="00A069DB">
        <w:rPr>
          <w:rFonts w:asciiTheme="minorHAnsi" w:hAnsiTheme="minorHAnsi" w:cstheme="minorHAnsi"/>
          <w:b/>
          <w:spacing w:val="-2"/>
        </w:rPr>
        <w:tab/>
        <w:t>PIPE PROTECTION – ABOVE GROUND PIPES</w:t>
      </w:r>
    </w:p>
    <w:p w14:paraId="3168A63B" w14:textId="10F5D1F8" w:rsidR="000D7D5E" w:rsidRPr="00A069DB" w:rsidRDefault="000D7D5E" w:rsidP="00006EAB">
      <w:pPr>
        <w:tabs>
          <w:tab w:val="left" w:pos="630"/>
        </w:tabs>
        <w:spacing w:before="0" w:after="0"/>
        <w:ind w:left="630"/>
        <w:rPr>
          <w:rFonts w:asciiTheme="minorHAnsi" w:hAnsiTheme="minorHAnsi" w:cstheme="minorHAnsi"/>
          <w:spacing w:val="-2"/>
        </w:rPr>
      </w:pPr>
      <w:r w:rsidRPr="00A069DB">
        <w:rPr>
          <w:rFonts w:asciiTheme="minorHAnsi" w:hAnsiTheme="minorHAnsi" w:cstheme="minorHAnsi"/>
          <w:spacing w:val="-2"/>
        </w:rPr>
        <w:lastRenderedPageBreak/>
        <w:t xml:space="preserve">All pipes above ground and in exposed locations shall be painted with two </w:t>
      </w:r>
      <w:r w:rsidR="00421156" w:rsidRPr="00A069DB">
        <w:rPr>
          <w:rFonts w:asciiTheme="minorHAnsi" w:hAnsiTheme="minorHAnsi" w:cstheme="minorHAnsi"/>
          <w:spacing w:val="-2"/>
        </w:rPr>
        <w:t>coats</w:t>
      </w:r>
      <w:r w:rsidRPr="00A069DB">
        <w:rPr>
          <w:rFonts w:asciiTheme="minorHAnsi" w:hAnsiTheme="minorHAnsi" w:cstheme="minorHAnsi"/>
          <w:spacing w:val="-2"/>
        </w:rPr>
        <w:t xml:space="preserve"> of Zinc rich primer and two or more coats (each of 75 microns) of syn</w:t>
      </w:r>
      <w:r w:rsidRPr="00A069DB">
        <w:rPr>
          <w:rFonts w:asciiTheme="minorHAnsi" w:hAnsiTheme="minorHAnsi" w:cstheme="minorHAnsi"/>
          <w:spacing w:val="-2"/>
        </w:rPr>
        <w:softHyphen/>
        <w:t xml:space="preserve">thetic enamel paint of approved shade. The pipes should be initially brushed to remove all foreign matter before applying paint / primer.  </w:t>
      </w:r>
    </w:p>
    <w:p w14:paraId="16BDEC3E" w14:textId="77777777" w:rsidR="000D7D5E" w:rsidRPr="00A069DB" w:rsidRDefault="000D7D5E" w:rsidP="00006EAB">
      <w:pPr>
        <w:spacing w:before="0" w:after="0"/>
        <w:ind w:firstLine="630"/>
        <w:rPr>
          <w:rFonts w:asciiTheme="minorHAnsi" w:hAnsiTheme="minorHAnsi" w:cstheme="minorHAnsi"/>
          <w:b/>
          <w:spacing w:val="-2"/>
        </w:rPr>
      </w:pPr>
      <w:r w:rsidRPr="00A069DB">
        <w:rPr>
          <w:rFonts w:asciiTheme="minorHAnsi" w:hAnsiTheme="minorHAnsi" w:cstheme="minorHAnsi"/>
          <w:b/>
          <w:spacing w:val="-2"/>
        </w:rPr>
        <w:t>PIPE PROTECTION – UNDER GROUND METAL PIPES</w:t>
      </w:r>
    </w:p>
    <w:p w14:paraId="5FD5989B" w14:textId="138E540B" w:rsidR="000D7D5E" w:rsidRPr="00A069DB" w:rsidRDefault="000D7D5E" w:rsidP="00006EAB">
      <w:pPr>
        <w:tabs>
          <w:tab w:val="left" w:pos="630"/>
        </w:tabs>
        <w:spacing w:before="0" w:after="0"/>
        <w:ind w:left="630"/>
        <w:rPr>
          <w:rFonts w:asciiTheme="minorHAnsi" w:hAnsiTheme="minorHAnsi" w:cstheme="minorHAnsi"/>
          <w:spacing w:val="-2"/>
        </w:rPr>
      </w:pPr>
      <w:r w:rsidRPr="00A069DB">
        <w:rPr>
          <w:rFonts w:asciiTheme="minorHAnsi" w:hAnsiTheme="minorHAnsi" w:cstheme="minorHAnsi"/>
          <w:spacing w:val="-2"/>
        </w:rPr>
        <w:t xml:space="preserve">The pipes (buried) should be initially brushed to remove all foreign matter and apply the primer over the pipe. Primer is allowed to dry until the solvent evaporates and surface becomes tacky. The tape 4mm thick and 150/250mm wide shall then be wound in a spiral fashion and bonded completely to pipe by thermo fusion process. The overlap is to be maintained at 15mm. </w:t>
      </w:r>
    </w:p>
    <w:p w14:paraId="2B51311F" w14:textId="563AD8AD" w:rsidR="000D7D5E" w:rsidRPr="00A069DB" w:rsidRDefault="000D7D5E" w:rsidP="00006EAB">
      <w:pPr>
        <w:spacing w:before="0" w:after="0"/>
        <w:ind w:left="630"/>
        <w:rPr>
          <w:rFonts w:asciiTheme="minorHAnsi" w:hAnsiTheme="minorHAnsi" w:cstheme="minorHAnsi"/>
          <w:b/>
          <w:spacing w:val="-2"/>
        </w:rPr>
      </w:pPr>
      <w:r w:rsidRPr="00A069DB">
        <w:rPr>
          <w:rFonts w:asciiTheme="minorHAnsi" w:hAnsiTheme="minorHAnsi" w:cstheme="minorHAnsi"/>
          <w:b/>
          <w:spacing w:val="-2"/>
        </w:rPr>
        <w:t>2.13</w:t>
      </w:r>
      <w:r w:rsidRPr="00A069DB">
        <w:rPr>
          <w:rFonts w:asciiTheme="minorHAnsi" w:hAnsiTheme="minorHAnsi" w:cstheme="minorHAnsi"/>
          <w:b/>
          <w:spacing w:val="-2"/>
        </w:rPr>
        <w:tab/>
        <w:t>TESTS AT SITE</w:t>
      </w:r>
    </w:p>
    <w:p w14:paraId="64D64E92" w14:textId="77777777" w:rsidR="000D7D5E" w:rsidRPr="00A069DB" w:rsidRDefault="000D7D5E" w:rsidP="00006EAB">
      <w:pPr>
        <w:tabs>
          <w:tab w:val="left" w:pos="630"/>
        </w:tabs>
        <w:spacing w:before="0" w:after="0"/>
        <w:ind w:left="630"/>
        <w:rPr>
          <w:rFonts w:asciiTheme="minorHAnsi" w:hAnsiTheme="minorHAnsi" w:cstheme="minorHAnsi"/>
          <w:b/>
          <w:spacing w:val="-2"/>
        </w:rPr>
      </w:pPr>
      <w:r w:rsidRPr="00A069DB">
        <w:rPr>
          <w:rFonts w:asciiTheme="minorHAnsi" w:hAnsiTheme="minorHAnsi" w:cstheme="minorHAnsi"/>
          <w:b/>
          <w:spacing w:val="-2"/>
        </w:rPr>
        <w:t>PIPING</w:t>
      </w:r>
    </w:p>
    <w:p w14:paraId="0C912EDA" w14:textId="77777777" w:rsidR="000D7D5E" w:rsidRPr="00A069DB" w:rsidRDefault="000D7D5E" w:rsidP="00006EAB">
      <w:pPr>
        <w:tabs>
          <w:tab w:val="left" w:pos="630"/>
        </w:tabs>
        <w:spacing w:before="0" w:after="0"/>
        <w:ind w:left="630"/>
        <w:rPr>
          <w:rFonts w:asciiTheme="minorHAnsi" w:hAnsiTheme="minorHAnsi" w:cstheme="minorHAnsi"/>
          <w:spacing w:val="-2"/>
        </w:rPr>
      </w:pPr>
      <w:r w:rsidRPr="00A069DB">
        <w:rPr>
          <w:rFonts w:asciiTheme="minorHAnsi" w:hAnsiTheme="minorHAnsi" w:cstheme="minorHAnsi"/>
          <w:spacing w:val="-2"/>
        </w:rPr>
        <w:t xml:space="preserve">All piping in the system shall be tested to hydrostatic pressure of 1. 5 times of the working pressure without drop in pressure for at least 8-10 Hrs. The test should be made in the presence of and to the satisfaction of the Employers representatives. Any defects / leakage should be repaired or if necessary defective works / equipment should be replaced with new work / equipment. Tests should be repeated until work is done to the satisfaction of concern representatives. </w:t>
      </w:r>
    </w:p>
    <w:p w14:paraId="38BF25AE" w14:textId="77777777" w:rsidR="000D7D5E" w:rsidRPr="00A069DB" w:rsidRDefault="000D7D5E" w:rsidP="00006EAB">
      <w:pPr>
        <w:spacing w:before="0" w:after="0"/>
        <w:ind w:left="630"/>
        <w:rPr>
          <w:rFonts w:asciiTheme="minorHAnsi" w:hAnsiTheme="minorHAnsi" w:cstheme="minorHAnsi"/>
          <w:spacing w:val="-2"/>
        </w:rPr>
      </w:pPr>
    </w:p>
    <w:p w14:paraId="06E2A91B" w14:textId="2A9744E8" w:rsidR="000D7D5E" w:rsidRPr="00A069DB" w:rsidRDefault="000D7D5E" w:rsidP="00006EAB">
      <w:pPr>
        <w:tabs>
          <w:tab w:val="left" w:pos="630"/>
        </w:tabs>
        <w:spacing w:before="0" w:after="0"/>
        <w:ind w:left="630"/>
        <w:rPr>
          <w:rFonts w:asciiTheme="minorHAnsi" w:hAnsiTheme="minorHAnsi" w:cstheme="minorHAnsi"/>
          <w:spacing w:val="-2"/>
        </w:rPr>
      </w:pPr>
      <w:r w:rsidRPr="00A069DB">
        <w:rPr>
          <w:rFonts w:asciiTheme="minorHAnsi" w:hAnsiTheme="minorHAnsi" w:cstheme="minorHAnsi"/>
          <w:spacing w:val="-2"/>
        </w:rPr>
        <w:t>After testing all pipes shall be flushed with portable water to remove foreign materials.</w:t>
      </w:r>
    </w:p>
    <w:p w14:paraId="407E20FD" w14:textId="77777777" w:rsidR="000D7D5E" w:rsidRPr="00A069DB" w:rsidRDefault="000D7D5E" w:rsidP="00006EAB">
      <w:pPr>
        <w:tabs>
          <w:tab w:val="left" w:pos="630"/>
        </w:tabs>
        <w:spacing w:before="0" w:after="0"/>
        <w:ind w:left="630"/>
        <w:rPr>
          <w:rFonts w:asciiTheme="minorHAnsi" w:hAnsiTheme="minorHAnsi" w:cstheme="minorHAnsi"/>
          <w:spacing w:val="-2"/>
        </w:rPr>
      </w:pPr>
      <w:r w:rsidRPr="00A069DB">
        <w:rPr>
          <w:rFonts w:asciiTheme="minorHAnsi" w:hAnsiTheme="minorHAnsi" w:cstheme="minorHAnsi"/>
          <w:spacing w:val="-2"/>
        </w:rPr>
        <w:t xml:space="preserve">Underground Pipes after lowered in to trenches shall be Holiday tested for damages of the anticorrosion treatment and damages should be rectified, bring it to the notice of the engineer – in –charge of site before closing the trenches. </w:t>
      </w:r>
    </w:p>
    <w:p w14:paraId="41C45BE2" w14:textId="77777777" w:rsidR="000D7D5E" w:rsidRPr="00A069DB" w:rsidRDefault="000D7D5E" w:rsidP="00006EAB">
      <w:pPr>
        <w:spacing w:before="0" w:after="0"/>
        <w:ind w:left="630"/>
        <w:rPr>
          <w:rFonts w:asciiTheme="minorHAnsi" w:hAnsiTheme="minorHAnsi" w:cstheme="minorHAnsi"/>
          <w:spacing w:val="-2"/>
        </w:rPr>
      </w:pPr>
    </w:p>
    <w:p w14:paraId="2505BC01" w14:textId="77777777" w:rsidR="000D7D5E" w:rsidRPr="00A069DB" w:rsidRDefault="000D7D5E" w:rsidP="00006EAB">
      <w:pPr>
        <w:spacing w:before="0" w:after="0"/>
        <w:rPr>
          <w:rFonts w:asciiTheme="minorHAnsi" w:hAnsiTheme="minorHAnsi" w:cstheme="minorHAnsi"/>
          <w:b/>
          <w:bCs/>
          <w:spacing w:val="-2"/>
        </w:rPr>
      </w:pPr>
      <w:r w:rsidRPr="00A069DB">
        <w:rPr>
          <w:rFonts w:asciiTheme="minorHAnsi" w:hAnsiTheme="minorHAnsi" w:cstheme="minorHAnsi"/>
          <w:b/>
          <w:bCs/>
          <w:spacing w:val="-2"/>
        </w:rPr>
        <w:t>3</w:t>
      </w:r>
      <w:r w:rsidRPr="00A069DB">
        <w:rPr>
          <w:rFonts w:asciiTheme="minorHAnsi" w:hAnsiTheme="minorHAnsi" w:cstheme="minorHAnsi"/>
          <w:b/>
          <w:bCs/>
          <w:spacing w:val="-2"/>
        </w:rPr>
        <w:tab/>
        <w:t>PUMPS</w:t>
      </w:r>
    </w:p>
    <w:p w14:paraId="680A301A" w14:textId="7C0C247E" w:rsidR="000D7D5E" w:rsidRPr="00A069DB" w:rsidRDefault="000D7D5E" w:rsidP="00006EAB">
      <w:pPr>
        <w:tabs>
          <w:tab w:val="left" w:pos="630"/>
        </w:tabs>
        <w:spacing w:before="0" w:after="0"/>
        <w:ind w:left="630"/>
        <w:rPr>
          <w:rFonts w:asciiTheme="minorHAnsi" w:hAnsiTheme="minorHAnsi" w:cstheme="minorHAnsi"/>
        </w:rPr>
      </w:pPr>
      <w:r w:rsidRPr="00A069DB">
        <w:rPr>
          <w:rFonts w:asciiTheme="minorHAnsi" w:hAnsiTheme="minorHAnsi" w:cstheme="minorHAnsi"/>
          <w:spacing w:val="-2"/>
        </w:rPr>
        <w:t xml:space="preserve">On completion of installation works at site the complete system shall be tested for satisfactory performance in line with specifications as per Tender / requirements of Employer. Pumps should test for Sequential Auto start in case of using the Hydrants / sprinklers / on actuation of HVWS system. </w:t>
      </w:r>
      <w:r w:rsidR="00421156" w:rsidRPr="00A069DB">
        <w:rPr>
          <w:rFonts w:asciiTheme="minorHAnsi" w:hAnsiTheme="minorHAnsi" w:cstheme="minorHAnsi"/>
          <w:spacing w:val="-2"/>
        </w:rPr>
        <w:t>Also,</w:t>
      </w:r>
      <w:r w:rsidRPr="00A069DB">
        <w:rPr>
          <w:rFonts w:asciiTheme="minorHAnsi" w:hAnsiTheme="minorHAnsi" w:cstheme="minorHAnsi"/>
          <w:spacing w:val="-2"/>
        </w:rPr>
        <w:t xml:space="preserve"> pump shall deliver minimum required flow &amp; pressure at top most hydrant point. All instruments for testing should be arranged by the Contractor. The performance test includes commissioning spares like, diesel oil, engine oil, coolant, grease, gland packs and spare refills for Fire extinguishers </w:t>
      </w:r>
      <w:r w:rsidR="00421156" w:rsidRPr="00A069DB">
        <w:rPr>
          <w:rFonts w:asciiTheme="minorHAnsi" w:hAnsiTheme="minorHAnsi" w:cstheme="minorHAnsi"/>
          <w:spacing w:val="-2"/>
        </w:rPr>
        <w:t>etc.</w:t>
      </w:r>
      <w:r w:rsidRPr="00A069DB">
        <w:rPr>
          <w:rFonts w:asciiTheme="minorHAnsi" w:hAnsiTheme="minorHAnsi" w:cstheme="minorHAnsi"/>
          <w:spacing w:val="-2"/>
        </w:rPr>
        <w:t xml:space="preserve"> complete.</w:t>
      </w:r>
      <w:r w:rsidRPr="00A069DB">
        <w:rPr>
          <w:rFonts w:asciiTheme="minorHAnsi" w:hAnsiTheme="minorHAnsi" w:cstheme="minorHAnsi"/>
        </w:rPr>
        <w:t xml:space="preserve"> </w:t>
      </w:r>
    </w:p>
    <w:p w14:paraId="69E4490F" w14:textId="77777777" w:rsidR="000D7D5E" w:rsidRPr="00A069DB" w:rsidRDefault="000D7D5E" w:rsidP="00006EAB">
      <w:pPr>
        <w:spacing w:before="0" w:after="0"/>
        <w:ind w:left="630"/>
        <w:rPr>
          <w:rFonts w:asciiTheme="minorHAnsi" w:hAnsiTheme="minorHAnsi" w:cstheme="minorHAnsi"/>
        </w:rPr>
      </w:pPr>
    </w:p>
    <w:p w14:paraId="75D3A8B3" w14:textId="77777777" w:rsidR="000D7D5E" w:rsidRPr="00A069DB" w:rsidRDefault="000D7D5E" w:rsidP="00006EAB">
      <w:pPr>
        <w:spacing w:before="0" w:after="0"/>
        <w:ind w:left="630"/>
        <w:rPr>
          <w:rFonts w:asciiTheme="minorHAnsi" w:hAnsiTheme="minorHAnsi" w:cstheme="minorHAnsi"/>
          <w:b/>
        </w:rPr>
      </w:pPr>
      <w:r w:rsidRPr="00A069DB">
        <w:rPr>
          <w:rFonts w:asciiTheme="minorHAnsi" w:hAnsiTheme="minorHAnsi" w:cstheme="minorHAnsi"/>
          <w:b/>
        </w:rPr>
        <w:t>PUMPS AND ACCESSORIES</w:t>
      </w:r>
    </w:p>
    <w:p w14:paraId="53FBDC94" w14:textId="77777777" w:rsidR="000D7D5E" w:rsidRPr="00A069DB" w:rsidRDefault="000D7D5E" w:rsidP="00006EAB">
      <w:pPr>
        <w:tabs>
          <w:tab w:val="left" w:pos="630"/>
        </w:tabs>
        <w:spacing w:before="0" w:after="0"/>
        <w:ind w:left="630"/>
        <w:rPr>
          <w:rFonts w:asciiTheme="minorHAnsi" w:hAnsiTheme="minorHAnsi" w:cstheme="minorHAnsi"/>
        </w:rPr>
      </w:pPr>
      <w:r w:rsidRPr="00A069DB">
        <w:rPr>
          <w:rFonts w:asciiTheme="minorHAnsi" w:hAnsiTheme="minorHAnsi" w:cstheme="minorHAnsi"/>
        </w:rPr>
        <w:t>The pumps shall be exclusively used for firefighting purposes and shall be BIS approved as mentioned in the BOQ.  One set for each system with electrical motor driven direct couple centrifugal pump of adequate discharge and additional common standby Diesel engine driven direct coupled centrifugal pump of adequate discharge and head shall be provided. The pumping capacity of main and stand by hydrant / Sprinkler system pumps shall be as mentioned in the BOQ.</w:t>
      </w:r>
    </w:p>
    <w:p w14:paraId="0049F5DB" w14:textId="77777777" w:rsidR="000D7D5E" w:rsidRPr="00A069DB" w:rsidRDefault="000D7D5E" w:rsidP="00006EAB">
      <w:pPr>
        <w:spacing w:before="0" w:after="0"/>
        <w:ind w:left="630"/>
        <w:rPr>
          <w:rFonts w:asciiTheme="minorHAnsi" w:hAnsiTheme="minorHAnsi" w:cstheme="minorHAnsi"/>
        </w:rPr>
      </w:pPr>
    </w:p>
    <w:p w14:paraId="30698F1A" w14:textId="77777777" w:rsidR="000D7D5E" w:rsidRPr="00A069DB" w:rsidRDefault="000D7D5E" w:rsidP="00006EAB">
      <w:pPr>
        <w:spacing w:before="0" w:after="0"/>
        <w:ind w:left="630"/>
        <w:rPr>
          <w:rFonts w:asciiTheme="minorHAnsi" w:hAnsiTheme="minorHAnsi" w:cstheme="minorHAnsi"/>
          <w:b/>
        </w:rPr>
      </w:pPr>
      <w:r w:rsidRPr="00A069DB">
        <w:rPr>
          <w:rFonts w:asciiTheme="minorHAnsi" w:hAnsiTheme="minorHAnsi" w:cstheme="minorHAnsi"/>
          <w:b/>
        </w:rPr>
        <w:t>GENERAL REQUIREMENT</w:t>
      </w:r>
    </w:p>
    <w:p w14:paraId="0DA28A1A" w14:textId="6A5D3D26" w:rsidR="000D7D5E" w:rsidRPr="00A069DB" w:rsidRDefault="000D7D5E" w:rsidP="00006EAB">
      <w:pPr>
        <w:tabs>
          <w:tab w:val="left" w:pos="630"/>
        </w:tabs>
        <w:spacing w:before="0" w:after="0"/>
        <w:ind w:left="630"/>
        <w:rPr>
          <w:rFonts w:asciiTheme="minorHAnsi" w:hAnsiTheme="minorHAnsi" w:cstheme="minorHAnsi"/>
        </w:rPr>
      </w:pPr>
      <w:r w:rsidRPr="00A069DB">
        <w:rPr>
          <w:rFonts w:asciiTheme="minorHAnsi" w:hAnsiTheme="minorHAnsi" w:cstheme="minorHAnsi"/>
        </w:rPr>
        <w:t xml:space="preserve">The pumps shall be centrifugal type, pump designed for continuous operation and shall have a continuously dropping head characteristic without any zone of instability.  The power capacity characteristic shall be non-over loading type. The head vs. capacity, input power vs. capacity characteristics, etc., shall match to ensure load sharing and </w:t>
      </w:r>
      <w:r w:rsidR="00421156" w:rsidRPr="00A069DB">
        <w:rPr>
          <w:rFonts w:asciiTheme="minorHAnsi" w:hAnsiTheme="minorHAnsi" w:cstheme="minorHAnsi"/>
        </w:rPr>
        <w:lastRenderedPageBreak/>
        <w:t>trouble-free</w:t>
      </w:r>
      <w:r w:rsidRPr="00A069DB">
        <w:rPr>
          <w:rFonts w:asciiTheme="minorHAnsi" w:hAnsiTheme="minorHAnsi" w:cstheme="minorHAnsi"/>
        </w:rPr>
        <w:t xml:space="preserve"> operation throughout the range. In case of accidental reverse flow through the pump the driver shall be capable of bringing the pump to its rated speed in the normal direction from the point of maximum possible reverse speed. The contractor under this specification shall assume full responsibility in the operation of the pump and the drive as one unit. The pump shall be capable to discharge 150 percent of rated capacity at a total head of not less than 65 percent of the total rated head.  The total shut off head shall not exceed 120 percent of total rated head on the pump. An automatic air release valve shall be provided to vent air from the pump discharge and also to admit to the pump to dissipate the vacuum there, upon stopping of the pump.  </w:t>
      </w:r>
    </w:p>
    <w:p w14:paraId="2F98B17B" w14:textId="6D183350" w:rsidR="000D7D5E" w:rsidRPr="00A069DB" w:rsidRDefault="000D7D5E" w:rsidP="00006EAB">
      <w:pPr>
        <w:tabs>
          <w:tab w:val="left" w:pos="630"/>
        </w:tabs>
        <w:spacing w:before="0" w:after="0"/>
        <w:ind w:left="630"/>
        <w:rPr>
          <w:rFonts w:asciiTheme="minorHAnsi" w:hAnsiTheme="minorHAnsi" w:cstheme="minorHAnsi"/>
        </w:rPr>
      </w:pPr>
      <w:r w:rsidRPr="00A069DB">
        <w:rPr>
          <w:rFonts w:asciiTheme="minorHAnsi" w:hAnsiTheme="minorHAnsi" w:cstheme="minorHAnsi"/>
        </w:rPr>
        <w:t xml:space="preserve">This valve shall be located at the highest point in the discharge line between the pump and the discharge check valve. Pump coupled with motor or engine on a common base plate shall perform smoothly without any excessive noise or vibration. </w:t>
      </w:r>
      <w:r w:rsidR="00421156" w:rsidRPr="00A069DB">
        <w:rPr>
          <w:rFonts w:asciiTheme="minorHAnsi" w:hAnsiTheme="minorHAnsi" w:cstheme="minorHAnsi"/>
        </w:rPr>
        <w:t>Also,</w:t>
      </w:r>
      <w:r w:rsidRPr="00A069DB">
        <w:rPr>
          <w:rFonts w:asciiTheme="minorHAnsi" w:hAnsiTheme="minorHAnsi" w:cstheme="minorHAnsi"/>
        </w:rPr>
        <w:t xml:space="preserve"> pump shall be provided with re-circulation piping with valves.</w:t>
      </w:r>
    </w:p>
    <w:p w14:paraId="0FDD91B4" w14:textId="77777777" w:rsidR="000D7D5E" w:rsidRPr="00A069DB" w:rsidRDefault="000D7D5E" w:rsidP="00006EAB">
      <w:pPr>
        <w:spacing w:before="0" w:after="0"/>
        <w:ind w:left="630"/>
        <w:rPr>
          <w:rFonts w:asciiTheme="minorHAnsi" w:hAnsiTheme="minorHAnsi" w:cstheme="minorHAnsi"/>
          <w:b/>
        </w:rPr>
      </w:pPr>
    </w:p>
    <w:p w14:paraId="422B6DF3" w14:textId="77777777" w:rsidR="000D7D5E" w:rsidRPr="00A069DB" w:rsidRDefault="000D7D5E" w:rsidP="00006EAB">
      <w:pPr>
        <w:spacing w:before="0" w:after="0"/>
        <w:ind w:left="630"/>
        <w:rPr>
          <w:rFonts w:asciiTheme="minorHAnsi" w:hAnsiTheme="minorHAnsi" w:cstheme="minorHAnsi"/>
          <w:b/>
        </w:rPr>
      </w:pPr>
      <w:r w:rsidRPr="00A069DB">
        <w:rPr>
          <w:rFonts w:asciiTheme="minorHAnsi" w:hAnsiTheme="minorHAnsi" w:cstheme="minorHAnsi"/>
          <w:b/>
        </w:rPr>
        <w:t>PUMP CASING</w:t>
      </w:r>
    </w:p>
    <w:p w14:paraId="1F8FDCE1" w14:textId="50E8F5DE" w:rsidR="000D7D5E" w:rsidRPr="00A069DB" w:rsidRDefault="000D7D5E" w:rsidP="00006EAB">
      <w:pPr>
        <w:tabs>
          <w:tab w:val="left" w:pos="630"/>
        </w:tabs>
        <w:spacing w:before="0" w:after="0"/>
        <w:ind w:left="630"/>
        <w:rPr>
          <w:rFonts w:asciiTheme="minorHAnsi" w:hAnsiTheme="minorHAnsi" w:cstheme="minorHAnsi"/>
        </w:rPr>
      </w:pPr>
      <w:r w:rsidRPr="00A069DB">
        <w:rPr>
          <w:rFonts w:asciiTheme="minorHAnsi" w:hAnsiTheme="minorHAnsi" w:cstheme="minorHAnsi"/>
        </w:rPr>
        <w:t xml:space="preserve"> The casing shall be cast iron to IS 210 and capable of withstanding to the maximum pressure developed by the pump at the pumping temperature.  </w:t>
      </w:r>
    </w:p>
    <w:p w14:paraId="6D196346" w14:textId="77777777" w:rsidR="000D7D5E" w:rsidRPr="00A069DB" w:rsidRDefault="000D7D5E" w:rsidP="00006EAB">
      <w:pPr>
        <w:spacing w:before="0" w:after="0"/>
        <w:ind w:left="630"/>
        <w:rPr>
          <w:rFonts w:asciiTheme="minorHAnsi" w:hAnsiTheme="minorHAnsi" w:cstheme="minorHAnsi"/>
          <w:b/>
        </w:rPr>
      </w:pPr>
      <w:r w:rsidRPr="00A069DB">
        <w:rPr>
          <w:rFonts w:asciiTheme="minorHAnsi" w:hAnsiTheme="minorHAnsi" w:cstheme="minorHAnsi"/>
          <w:b/>
        </w:rPr>
        <w:t>IMPELLER</w:t>
      </w:r>
    </w:p>
    <w:p w14:paraId="336F3A88" w14:textId="660109FC" w:rsidR="000D7D5E" w:rsidRPr="00A069DB" w:rsidRDefault="000D7D5E" w:rsidP="00006EAB">
      <w:pPr>
        <w:tabs>
          <w:tab w:val="left" w:pos="630"/>
        </w:tabs>
        <w:spacing w:before="0" w:after="0"/>
        <w:ind w:left="630"/>
        <w:rPr>
          <w:rFonts w:asciiTheme="minorHAnsi" w:hAnsiTheme="minorHAnsi" w:cstheme="minorHAnsi"/>
        </w:rPr>
      </w:pPr>
      <w:r w:rsidRPr="00A069DB">
        <w:rPr>
          <w:rFonts w:asciiTheme="minorHAnsi" w:hAnsiTheme="minorHAnsi" w:cstheme="minorHAnsi"/>
        </w:rPr>
        <w:t>The impeller shall be of standard bronze. The impeller shall be secured to the shaft with hydraulically balanced and shall be retained against circumferential movement by keying, pinning or lock rings. All screwed fasteners shall tighten in the direction of normal rotation.</w:t>
      </w:r>
    </w:p>
    <w:p w14:paraId="4D253831" w14:textId="77777777" w:rsidR="000D7D5E" w:rsidRPr="00A069DB" w:rsidRDefault="000D7D5E" w:rsidP="00006EAB">
      <w:pPr>
        <w:spacing w:before="0" w:after="0"/>
        <w:ind w:left="630"/>
        <w:rPr>
          <w:rFonts w:asciiTheme="minorHAnsi" w:hAnsiTheme="minorHAnsi" w:cstheme="minorHAnsi"/>
          <w:b/>
        </w:rPr>
      </w:pPr>
      <w:r w:rsidRPr="00A069DB">
        <w:rPr>
          <w:rFonts w:asciiTheme="minorHAnsi" w:hAnsiTheme="minorHAnsi" w:cstheme="minorHAnsi"/>
          <w:b/>
        </w:rPr>
        <w:t>SHAFT</w:t>
      </w:r>
    </w:p>
    <w:p w14:paraId="27E996E7" w14:textId="77777777" w:rsidR="000D7D5E" w:rsidRPr="00A069DB" w:rsidRDefault="000D7D5E" w:rsidP="00006EAB">
      <w:pPr>
        <w:tabs>
          <w:tab w:val="left" w:pos="630"/>
        </w:tabs>
        <w:spacing w:before="0" w:after="0"/>
        <w:ind w:left="630"/>
        <w:rPr>
          <w:rFonts w:asciiTheme="minorHAnsi" w:hAnsiTheme="minorHAnsi" w:cstheme="minorHAnsi"/>
        </w:rPr>
      </w:pPr>
      <w:r w:rsidRPr="00A069DB">
        <w:rPr>
          <w:rFonts w:asciiTheme="minorHAnsi" w:hAnsiTheme="minorHAnsi" w:cstheme="minorHAnsi"/>
        </w:rPr>
        <w:t xml:space="preserve"> Shaft size shall be selected on the basis of maximum combined shear stress. The shaft shall be of stainless steel AISI-410 ground and polished to final dimensions and shall be adequately sized to withstand all stresses from motor weight, hydraulic loads, vibrations and torque’s coming in during operation. Pump Shaft-Motor Shaft Coupling shall be connected with adequately sized flexible couplings with spacer of suitable approved design.  Necessary guards shall be provided for couplings. Pump shall be consisting with Gland plate for gland packing.</w:t>
      </w:r>
    </w:p>
    <w:p w14:paraId="474EF35C" w14:textId="77777777" w:rsidR="000D7D5E" w:rsidRPr="00A069DB" w:rsidRDefault="000D7D5E" w:rsidP="00006EAB">
      <w:pPr>
        <w:spacing w:before="0" w:after="0"/>
        <w:ind w:left="630"/>
        <w:rPr>
          <w:rFonts w:asciiTheme="minorHAnsi" w:hAnsiTheme="minorHAnsi" w:cstheme="minorHAnsi"/>
          <w:b/>
        </w:rPr>
      </w:pPr>
    </w:p>
    <w:p w14:paraId="555C3268" w14:textId="77777777" w:rsidR="00846B61" w:rsidRPr="00A069DB" w:rsidRDefault="00846B61" w:rsidP="00006EAB">
      <w:pPr>
        <w:spacing w:before="0" w:after="0"/>
        <w:ind w:left="630"/>
        <w:rPr>
          <w:rFonts w:asciiTheme="minorHAnsi" w:hAnsiTheme="minorHAnsi" w:cstheme="minorHAnsi"/>
          <w:b/>
        </w:rPr>
      </w:pPr>
    </w:p>
    <w:p w14:paraId="3ADAE94A" w14:textId="77777777" w:rsidR="000D7D5E" w:rsidRPr="00A069DB" w:rsidRDefault="000D7D5E" w:rsidP="00006EAB">
      <w:pPr>
        <w:spacing w:before="0" w:after="0"/>
        <w:ind w:left="630"/>
        <w:rPr>
          <w:rFonts w:asciiTheme="minorHAnsi" w:hAnsiTheme="minorHAnsi" w:cstheme="minorHAnsi"/>
          <w:b/>
        </w:rPr>
      </w:pPr>
      <w:r w:rsidRPr="00A069DB">
        <w:rPr>
          <w:rFonts w:asciiTheme="minorHAnsi" w:hAnsiTheme="minorHAnsi" w:cstheme="minorHAnsi"/>
          <w:b/>
        </w:rPr>
        <w:t>BASE PLATE</w:t>
      </w:r>
    </w:p>
    <w:p w14:paraId="7B347FB1" w14:textId="3B5756C3" w:rsidR="000D7D5E" w:rsidRPr="00A069DB" w:rsidRDefault="000D7D5E" w:rsidP="00006EAB">
      <w:pPr>
        <w:tabs>
          <w:tab w:val="left" w:pos="630"/>
        </w:tabs>
        <w:spacing w:before="0" w:after="0"/>
        <w:ind w:left="630"/>
        <w:rPr>
          <w:rFonts w:asciiTheme="minorHAnsi" w:hAnsiTheme="minorHAnsi" w:cstheme="minorHAnsi"/>
        </w:rPr>
      </w:pPr>
      <w:r w:rsidRPr="00A069DB">
        <w:rPr>
          <w:rFonts w:asciiTheme="minorHAnsi" w:hAnsiTheme="minorHAnsi" w:cstheme="minorHAnsi"/>
        </w:rPr>
        <w:t xml:space="preserve"> A common base plate for mounting both the pump and drive shall be provided.  The base plate shall be of rigid construction, shall be fabricated by M.S. channels. Base plate and pump </w:t>
      </w:r>
      <w:r w:rsidR="00421156" w:rsidRPr="00A069DB">
        <w:rPr>
          <w:rFonts w:asciiTheme="minorHAnsi" w:hAnsiTheme="minorHAnsi" w:cstheme="minorHAnsi"/>
        </w:rPr>
        <w:t>support</w:t>
      </w:r>
      <w:r w:rsidRPr="00A069DB">
        <w:rPr>
          <w:rFonts w:asciiTheme="minorHAnsi" w:hAnsiTheme="minorHAnsi" w:cstheme="minorHAnsi"/>
        </w:rPr>
        <w:t xml:space="preserve"> shall be so constructed, the pumping unit shall be mounted so as to minimize misalignment caused by mechanical forces such as normal piping strain, hydraulic piping thrust etc.,</w:t>
      </w:r>
    </w:p>
    <w:p w14:paraId="281391E7" w14:textId="77777777" w:rsidR="000D7D5E" w:rsidRPr="00A069DB" w:rsidRDefault="000D7D5E" w:rsidP="00006EAB">
      <w:pPr>
        <w:spacing w:before="0" w:after="0"/>
        <w:ind w:left="630"/>
        <w:rPr>
          <w:rFonts w:asciiTheme="minorHAnsi" w:hAnsiTheme="minorHAnsi" w:cstheme="minorHAnsi"/>
        </w:rPr>
      </w:pPr>
    </w:p>
    <w:p w14:paraId="11D11447" w14:textId="77777777" w:rsidR="000D7D5E" w:rsidRPr="00A069DB" w:rsidRDefault="000D7D5E" w:rsidP="00006EAB">
      <w:pPr>
        <w:spacing w:before="0" w:after="0"/>
        <w:ind w:left="630"/>
        <w:rPr>
          <w:rFonts w:asciiTheme="minorHAnsi" w:hAnsiTheme="minorHAnsi" w:cstheme="minorHAnsi"/>
          <w:b/>
        </w:rPr>
      </w:pPr>
      <w:r w:rsidRPr="00A069DB">
        <w:rPr>
          <w:rFonts w:asciiTheme="minorHAnsi" w:hAnsiTheme="minorHAnsi" w:cstheme="minorHAnsi"/>
          <w:b/>
        </w:rPr>
        <w:t>VIBRATION AND BALANCING</w:t>
      </w:r>
    </w:p>
    <w:p w14:paraId="1D03949A" w14:textId="77777777" w:rsidR="000D7D5E" w:rsidRPr="00A069DB" w:rsidRDefault="000D7D5E" w:rsidP="00006EAB">
      <w:pPr>
        <w:spacing w:before="0" w:after="0"/>
        <w:ind w:left="630"/>
        <w:rPr>
          <w:rFonts w:asciiTheme="minorHAnsi" w:hAnsiTheme="minorHAnsi" w:cstheme="minorHAnsi"/>
          <w:b/>
        </w:rPr>
      </w:pPr>
    </w:p>
    <w:p w14:paraId="2D68A340" w14:textId="77777777" w:rsidR="000D7D5E" w:rsidRPr="00A069DB" w:rsidRDefault="000D7D5E" w:rsidP="00006EAB">
      <w:pPr>
        <w:tabs>
          <w:tab w:val="left" w:pos="630"/>
        </w:tabs>
        <w:spacing w:before="0" w:after="0"/>
        <w:ind w:left="630"/>
        <w:rPr>
          <w:rFonts w:asciiTheme="minorHAnsi" w:hAnsiTheme="minorHAnsi" w:cstheme="minorHAnsi"/>
        </w:rPr>
      </w:pPr>
      <w:r w:rsidRPr="00A069DB">
        <w:rPr>
          <w:rFonts w:asciiTheme="minorHAnsi" w:hAnsiTheme="minorHAnsi" w:cstheme="minorHAnsi"/>
        </w:rPr>
        <w:t xml:space="preserve">The rotating elements shall be so designed to ensure least vibration during start and throughout the operation of the equipment.  All rotating components shall be statically and dynamically balanced at workshop. All the components of pumps of identical parameters supplied under these specifications shall be interchangeable.        </w:t>
      </w:r>
    </w:p>
    <w:p w14:paraId="224B96C8" w14:textId="77777777" w:rsidR="000D7D5E" w:rsidRPr="00A069DB" w:rsidRDefault="000D7D5E" w:rsidP="00006EAB">
      <w:pPr>
        <w:spacing w:before="0" w:after="0"/>
        <w:ind w:left="630"/>
        <w:rPr>
          <w:rFonts w:asciiTheme="minorHAnsi" w:hAnsiTheme="minorHAnsi" w:cstheme="minorHAnsi"/>
          <w:b/>
        </w:rPr>
      </w:pPr>
    </w:p>
    <w:p w14:paraId="48E449E7" w14:textId="77777777" w:rsidR="000D7D5E" w:rsidRPr="00A069DB" w:rsidRDefault="000D7D5E" w:rsidP="00006EAB">
      <w:pPr>
        <w:spacing w:before="0" w:after="0"/>
        <w:ind w:left="630"/>
        <w:rPr>
          <w:rFonts w:asciiTheme="minorHAnsi" w:hAnsiTheme="minorHAnsi" w:cstheme="minorHAnsi"/>
          <w:b/>
        </w:rPr>
      </w:pPr>
      <w:r w:rsidRPr="00A069DB">
        <w:rPr>
          <w:rFonts w:asciiTheme="minorHAnsi" w:hAnsiTheme="minorHAnsi" w:cstheme="minorHAnsi"/>
          <w:b/>
        </w:rPr>
        <w:lastRenderedPageBreak/>
        <w:t>INSTRUCTION MANUAL AND TOOLS/SPARES</w:t>
      </w:r>
    </w:p>
    <w:p w14:paraId="42121D36" w14:textId="142D2004" w:rsidR="000D7D5E" w:rsidRPr="00A069DB" w:rsidRDefault="000D7D5E" w:rsidP="00006EAB">
      <w:pPr>
        <w:tabs>
          <w:tab w:val="left" w:pos="630"/>
        </w:tabs>
        <w:spacing w:before="0" w:after="0"/>
        <w:ind w:left="630"/>
        <w:rPr>
          <w:rFonts w:asciiTheme="minorHAnsi" w:hAnsiTheme="minorHAnsi" w:cstheme="minorHAnsi"/>
        </w:rPr>
      </w:pPr>
      <w:r w:rsidRPr="00A069DB">
        <w:rPr>
          <w:rFonts w:asciiTheme="minorHAnsi" w:hAnsiTheme="minorHAnsi" w:cstheme="minorHAnsi"/>
        </w:rPr>
        <w:t>A comprehensive instruction manual shall be provided by the sub-contractor indicating detailed requirements for operation, dismantling and periodic operation and maintenance procedures. Recommended tools/spares shall be provided along with the Pump set.</w:t>
      </w:r>
    </w:p>
    <w:p w14:paraId="6F35F6C7" w14:textId="2231EF2E" w:rsidR="000D7D5E" w:rsidRPr="00A069DB" w:rsidRDefault="000D7D5E" w:rsidP="00006EAB">
      <w:pPr>
        <w:spacing w:before="0" w:after="0"/>
        <w:rPr>
          <w:rFonts w:asciiTheme="minorHAnsi" w:hAnsiTheme="minorHAnsi" w:cstheme="minorHAnsi"/>
          <w:b/>
        </w:rPr>
      </w:pPr>
      <w:r w:rsidRPr="00A069DB">
        <w:rPr>
          <w:rFonts w:asciiTheme="minorHAnsi" w:hAnsiTheme="minorHAnsi" w:cstheme="minorHAnsi"/>
          <w:b/>
        </w:rPr>
        <w:t>4</w:t>
      </w:r>
      <w:r w:rsidRPr="00A069DB">
        <w:rPr>
          <w:rFonts w:asciiTheme="minorHAnsi" w:hAnsiTheme="minorHAnsi" w:cstheme="minorHAnsi"/>
          <w:b/>
        </w:rPr>
        <w:tab/>
        <w:t>DIESEL ENGINE</w:t>
      </w:r>
    </w:p>
    <w:p w14:paraId="05AB5756" w14:textId="70B17440" w:rsidR="000D7D5E" w:rsidRPr="00A069DB" w:rsidRDefault="000D7D5E" w:rsidP="00006EAB">
      <w:pPr>
        <w:spacing w:before="0" w:after="0"/>
        <w:rPr>
          <w:rFonts w:asciiTheme="minorHAnsi" w:hAnsiTheme="minorHAnsi" w:cstheme="minorHAnsi"/>
          <w:b/>
        </w:rPr>
      </w:pPr>
      <w:r w:rsidRPr="00A069DB">
        <w:rPr>
          <w:rFonts w:asciiTheme="minorHAnsi" w:hAnsiTheme="minorHAnsi" w:cstheme="minorHAnsi"/>
          <w:b/>
        </w:rPr>
        <w:t>GENERAL</w:t>
      </w:r>
    </w:p>
    <w:p w14:paraId="1D713AE3" w14:textId="4D069BF1"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 xml:space="preserve">        </w:t>
      </w:r>
      <w:r w:rsidRPr="00A069DB">
        <w:rPr>
          <w:rFonts w:asciiTheme="minorHAnsi" w:hAnsiTheme="minorHAnsi" w:cstheme="minorHAnsi"/>
        </w:rPr>
        <w:tab/>
        <w:t>The diesel engine shall be of multi cylinder type four-stroke cycle with mechanical (airless) injection, cold starting type. The engine shall be manufactured as per IS 10000 and shall be ease of maintenance, repair, cleaning and inspection. This will also provide interchangeability of parts. All parts susceptible to temperature changes shall have tolerance for expansion and contraction without resulting in leakage, misalignment of parts or injury to parts.</w:t>
      </w:r>
    </w:p>
    <w:p w14:paraId="42956053" w14:textId="77777777" w:rsidR="00846B61" w:rsidRPr="00A069DB" w:rsidRDefault="00846B61" w:rsidP="00006EAB">
      <w:pPr>
        <w:spacing w:before="0" w:after="0"/>
        <w:rPr>
          <w:rFonts w:asciiTheme="minorHAnsi" w:hAnsiTheme="minorHAnsi" w:cstheme="minorHAnsi"/>
        </w:rPr>
      </w:pPr>
    </w:p>
    <w:p w14:paraId="6360C6F2" w14:textId="77777777" w:rsidR="00846B61" w:rsidRPr="00A069DB" w:rsidRDefault="00846B61" w:rsidP="00006EAB">
      <w:pPr>
        <w:spacing w:before="0" w:after="0"/>
        <w:rPr>
          <w:rFonts w:asciiTheme="minorHAnsi" w:hAnsiTheme="minorHAnsi" w:cstheme="minorHAnsi"/>
        </w:rPr>
      </w:pPr>
    </w:p>
    <w:p w14:paraId="796D3D4D" w14:textId="77777777" w:rsidR="00846B61" w:rsidRPr="00A069DB" w:rsidRDefault="00846B61" w:rsidP="00006EAB">
      <w:pPr>
        <w:spacing w:before="0" w:after="0"/>
        <w:rPr>
          <w:rFonts w:asciiTheme="minorHAnsi" w:hAnsiTheme="minorHAnsi" w:cstheme="minorHAnsi"/>
        </w:rPr>
      </w:pPr>
    </w:p>
    <w:p w14:paraId="6722C7AD" w14:textId="6ED59CD8" w:rsidR="000D7D5E" w:rsidRPr="00A069DB" w:rsidRDefault="000D7D5E" w:rsidP="00006EAB">
      <w:pPr>
        <w:spacing w:before="0" w:after="0"/>
        <w:ind w:firstLine="720"/>
        <w:rPr>
          <w:rFonts w:asciiTheme="minorHAnsi" w:hAnsiTheme="minorHAnsi" w:cstheme="minorHAnsi"/>
          <w:b/>
        </w:rPr>
      </w:pPr>
      <w:r w:rsidRPr="00A069DB">
        <w:rPr>
          <w:rFonts w:asciiTheme="minorHAnsi" w:hAnsiTheme="minorHAnsi" w:cstheme="minorHAnsi"/>
          <w:b/>
        </w:rPr>
        <w:t>STARTING</w:t>
      </w:r>
    </w:p>
    <w:p w14:paraId="3C53277E" w14:textId="55DFD0D1"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ab/>
        <w:t xml:space="preserve">The engine shall be capable of both automatic and manual start.  </w:t>
      </w:r>
      <w:r w:rsidR="00846B61" w:rsidRPr="00A069DB">
        <w:rPr>
          <w:rFonts w:asciiTheme="minorHAnsi" w:hAnsiTheme="minorHAnsi" w:cstheme="minorHAnsi"/>
        </w:rPr>
        <w:t>Generally,</w:t>
      </w:r>
      <w:r w:rsidRPr="00A069DB">
        <w:rPr>
          <w:rFonts w:asciiTheme="minorHAnsi" w:hAnsiTheme="minorHAnsi" w:cstheme="minorHAnsi"/>
        </w:rPr>
        <w:t xml:space="preserve"> the engine shall start automatically but in case of the auto-start system failure the engine shall be capable of manual start.  Engine shall be able to start without any preliminary heating of combustion chamber; cranking mechanism shall also be provided.  All controls/ mechanism, which has to be operated in the starting process, shall be within easy reach of the operator. A DC motor charged by battery shall initiate automatic start of diesel engine.  The battery shall hold adequate retainable charge to provide the starting of the diesel engine.  Starting power will be supplied from two sets of storage batteries.  One set of battery is for automatic starting of the engine and the other provided for manual starting.  A selector switch will be provided at automatic starting control panel to select any of the two sets of battery for manual / auto starting of the engine.  The battery capacity shall be adequate for ten consecutive starts without recharging with a cold engine under full compression. The battery banks shall be used for no other purpose other than starting of the engine and shall be fully charged at all times with provision for trickle and boost charges.  After start of the engine the charger shall be disconnected, the battery being fed from the engine dynamo.  The two-battery charger of air-cooled type shall be able to charge on battery bank at a time. The D/E starting panel along with the battery chargers should be of reputed approved makes.</w:t>
      </w:r>
    </w:p>
    <w:p w14:paraId="5D1ED8F9" w14:textId="77777777"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 xml:space="preserve">                </w:t>
      </w:r>
    </w:p>
    <w:p w14:paraId="7D6D3F0A" w14:textId="065AB793" w:rsidR="000D7D5E" w:rsidRPr="00A069DB" w:rsidRDefault="000D7D5E" w:rsidP="00006EAB">
      <w:pPr>
        <w:spacing w:before="0" w:after="0"/>
        <w:rPr>
          <w:rFonts w:asciiTheme="minorHAnsi" w:hAnsiTheme="minorHAnsi" w:cstheme="minorHAnsi"/>
          <w:b/>
        </w:rPr>
      </w:pPr>
      <w:r w:rsidRPr="00A069DB">
        <w:rPr>
          <w:rFonts w:asciiTheme="minorHAnsi" w:hAnsiTheme="minorHAnsi" w:cstheme="minorHAnsi"/>
          <w:b/>
        </w:rPr>
        <w:t>GOVERNING SYSTEM</w:t>
      </w:r>
    </w:p>
    <w:p w14:paraId="391EA2DE" w14:textId="6141271E"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 xml:space="preserve">        </w:t>
      </w:r>
      <w:r w:rsidRPr="00A069DB">
        <w:rPr>
          <w:rFonts w:asciiTheme="minorHAnsi" w:hAnsiTheme="minorHAnsi" w:cstheme="minorHAnsi"/>
        </w:rPr>
        <w:tab/>
        <w:t>The engine shall have a speed control device which will control the speed under all conditions of load, the governor shall be suitable for operation without external power supply. The Governor shall offer following features: An adjustable governor to regulate engine speed within a range of 10% between shut-off and maximum load conditions of the pumps.  The governor shall be set to maintain rated pump speed at maximum pump load.</w:t>
      </w:r>
    </w:p>
    <w:p w14:paraId="26945540" w14:textId="1B8683E4" w:rsidR="000D7D5E" w:rsidRPr="00A069DB" w:rsidRDefault="000D7D5E" w:rsidP="00006EAB">
      <w:pPr>
        <w:spacing w:before="0" w:after="0"/>
        <w:ind w:firstLine="720"/>
        <w:rPr>
          <w:rFonts w:asciiTheme="minorHAnsi" w:hAnsiTheme="minorHAnsi" w:cstheme="minorHAnsi"/>
          <w:b/>
        </w:rPr>
      </w:pPr>
      <w:r w:rsidRPr="00A069DB">
        <w:rPr>
          <w:rFonts w:asciiTheme="minorHAnsi" w:hAnsiTheme="minorHAnsi" w:cstheme="minorHAnsi"/>
          <w:b/>
        </w:rPr>
        <w:t>FUEL SYSTEM</w:t>
      </w:r>
    </w:p>
    <w:p w14:paraId="7BD994B1" w14:textId="6E1916B2"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 xml:space="preserve">        </w:t>
      </w:r>
      <w:r w:rsidRPr="00A069DB">
        <w:rPr>
          <w:rFonts w:asciiTheme="minorHAnsi" w:hAnsiTheme="minorHAnsi" w:cstheme="minorHAnsi"/>
        </w:rPr>
        <w:tab/>
        <w:t xml:space="preserve">The diesel engine is to run on high-speed diesel, the tank provided being enough to hold the volume required for 8 hours (minimum) engine run time+ 5% for expansion+5% for volume of fire tank. Fuel tank shall be double wall type and to be </w:t>
      </w:r>
      <w:r w:rsidR="00846B61" w:rsidRPr="00A069DB">
        <w:rPr>
          <w:rFonts w:asciiTheme="minorHAnsi" w:hAnsiTheme="minorHAnsi" w:cstheme="minorHAnsi"/>
        </w:rPr>
        <w:t>containment</w:t>
      </w:r>
      <w:r w:rsidRPr="00A069DB">
        <w:rPr>
          <w:rFonts w:asciiTheme="minorHAnsi" w:hAnsiTheme="minorHAnsi" w:cstheme="minorHAnsi"/>
        </w:rPr>
        <w:t xml:space="preserve">, so that over flow of the fuel shall be collected in the secondary tank. Fuel supply and return piping shall be metal with necessary valves. Fuel tank shall be mounted on the fabricated consisting with </w:t>
      </w:r>
      <w:r w:rsidRPr="00A069DB">
        <w:rPr>
          <w:rFonts w:asciiTheme="minorHAnsi" w:hAnsiTheme="minorHAnsi" w:cstheme="minorHAnsi"/>
        </w:rPr>
        <w:lastRenderedPageBreak/>
        <w:t>air vent, over flow, drain, filling and manhole etc. It shall also be provided with the magnetic level switch which shall be connected to Electrical panel.</w:t>
      </w:r>
    </w:p>
    <w:p w14:paraId="23172193" w14:textId="538895BC" w:rsidR="000D7D5E" w:rsidRPr="00A069DB" w:rsidRDefault="000D7D5E" w:rsidP="00006EAB">
      <w:pPr>
        <w:spacing w:before="0" w:after="0"/>
        <w:rPr>
          <w:rFonts w:asciiTheme="minorHAnsi" w:hAnsiTheme="minorHAnsi" w:cstheme="minorHAnsi"/>
          <w:b/>
        </w:rPr>
      </w:pPr>
      <w:r w:rsidRPr="00A069DB">
        <w:rPr>
          <w:rFonts w:asciiTheme="minorHAnsi" w:hAnsiTheme="minorHAnsi" w:cstheme="minorHAnsi"/>
          <w:b/>
        </w:rPr>
        <w:t>COOLING WATER SYSTEM</w:t>
      </w:r>
    </w:p>
    <w:p w14:paraId="607A870D" w14:textId="39E53CDE"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 xml:space="preserve">        </w:t>
      </w:r>
      <w:r w:rsidRPr="00A069DB">
        <w:rPr>
          <w:rFonts w:asciiTheme="minorHAnsi" w:hAnsiTheme="minorHAnsi" w:cstheme="minorHAnsi"/>
        </w:rPr>
        <w:tab/>
        <w:t>Direct cooling system shall be employed for the diesel engine.  Water shall be tapped from the fire pump discharge.  This water shall be led through duplex strainer, pressure breakdown orifice and then after passing through the engine, the outlet water shall be taken directly to the sump through an elevated funnel. Re-circulating thermo siphon system of cooling using a fan cooled radiator or indirect cooling system using heat exchanger shall not be accepted.</w:t>
      </w:r>
    </w:p>
    <w:p w14:paraId="1421B907" w14:textId="2A5CD5E2" w:rsidR="000D7D5E" w:rsidRPr="00A069DB" w:rsidRDefault="000D7D5E" w:rsidP="00006EAB">
      <w:pPr>
        <w:spacing w:before="0" w:after="0"/>
        <w:rPr>
          <w:rFonts w:asciiTheme="minorHAnsi" w:hAnsiTheme="minorHAnsi" w:cstheme="minorHAnsi"/>
          <w:b/>
        </w:rPr>
      </w:pPr>
      <w:r w:rsidRPr="00A069DB">
        <w:rPr>
          <w:rFonts w:asciiTheme="minorHAnsi" w:hAnsiTheme="minorHAnsi" w:cstheme="minorHAnsi"/>
          <w:b/>
        </w:rPr>
        <w:t>ACCESSORIES</w:t>
      </w:r>
    </w:p>
    <w:p w14:paraId="336DC012" w14:textId="468612A6"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 xml:space="preserve">        </w:t>
      </w:r>
      <w:r w:rsidRPr="00A069DB">
        <w:rPr>
          <w:rFonts w:asciiTheme="minorHAnsi" w:hAnsiTheme="minorHAnsi" w:cstheme="minorHAnsi"/>
        </w:rPr>
        <w:tab/>
        <w:t>The engine shall be mounted on a base plate of fabricated steel construction.  Adequate access shall be provided for the big end and main bearings, camshaft and governor drives, water jackets etc. The engine shall have a base plate made from MS sections.  There shall be reasonable space at the big end, camshaft, water jackets, governor drives and main bearings. The engine shall be provided with intake and discharge ductwork, inlet filter and silencer, outlet muffler, expansion joints, dampers etc., as necessary for efficient operation.  Intake air should be taken from inside the building in which the engine is located, but the exhaust should be discharged outside the building and exhaust duct shall be adequately sized for minimum pressure drop as per relevant code/standard, and shall be housed clearing man height. The flywheel shall have graduated marking around the periphery to facilitate checking of valve and fuel pump timings. Full set of diesel engine spares as per Standard requirement to be provided along with tool kit.</w:t>
      </w:r>
    </w:p>
    <w:p w14:paraId="6241E747" w14:textId="20863217" w:rsidR="000D7D5E" w:rsidRPr="00A069DB" w:rsidRDefault="000D7D5E" w:rsidP="00006EAB">
      <w:pPr>
        <w:spacing w:before="0" w:after="0"/>
        <w:rPr>
          <w:rFonts w:asciiTheme="minorHAnsi" w:hAnsiTheme="minorHAnsi" w:cstheme="minorHAnsi"/>
          <w:b/>
        </w:rPr>
      </w:pPr>
      <w:r w:rsidRPr="00A069DB">
        <w:rPr>
          <w:rFonts w:asciiTheme="minorHAnsi" w:hAnsiTheme="minorHAnsi" w:cstheme="minorHAnsi"/>
          <w:b/>
        </w:rPr>
        <w:t>INSTRUMENTATION</w:t>
      </w:r>
    </w:p>
    <w:p w14:paraId="54C10CE2" w14:textId="531A201B"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 xml:space="preserve">          </w:t>
      </w:r>
      <w:r w:rsidRPr="00A069DB">
        <w:rPr>
          <w:rFonts w:asciiTheme="minorHAnsi" w:hAnsiTheme="minorHAnsi" w:cstheme="minorHAnsi"/>
        </w:rPr>
        <w:tab/>
        <w:t xml:space="preserve">The diesel engine shall be provided with adequate instrumentation.  The gauges etc., as required are provided for in the Engine Panel. </w:t>
      </w:r>
      <w:r w:rsidR="00421156" w:rsidRPr="00A069DB">
        <w:rPr>
          <w:rFonts w:asciiTheme="minorHAnsi" w:hAnsiTheme="minorHAnsi" w:cstheme="minorHAnsi"/>
        </w:rPr>
        <w:t>Also,</w:t>
      </w:r>
      <w:r w:rsidRPr="00A069DB">
        <w:rPr>
          <w:rFonts w:asciiTheme="minorHAnsi" w:hAnsiTheme="minorHAnsi" w:cstheme="minorHAnsi"/>
        </w:rPr>
        <w:t xml:space="preserve"> Bidder shall supply one set of Spare parts recommended by the manufacturer for maintenance purposes.</w:t>
      </w:r>
    </w:p>
    <w:p w14:paraId="2C719BA7" w14:textId="77777777" w:rsidR="00846B61" w:rsidRPr="00A069DB" w:rsidRDefault="00846B61" w:rsidP="00006EAB">
      <w:pPr>
        <w:spacing w:before="0" w:after="0"/>
        <w:rPr>
          <w:rFonts w:asciiTheme="minorHAnsi" w:hAnsiTheme="minorHAnsi" w:cstheme="minorHAnsi"/>
        </w:rPr>
      </w:pPr>
    </w:p>
    <w:p w14:paraId="7DC2028E" w14:textId="77777777" w:rsidR="00846B61" w:rsidRPr="00A069DB" w:rsidRDefault="00846B61" w:rsidP="00006EAB">
      <w:pPr>
        <w:spacing w:before="0" w:after="0"/>
        <w:rPr>
          <w:rFonts w:asciiTheme="minorHAnsi" w:hAnsiTheme="minorHAnsi" w:cstheme="minorHAnsi"/>
        </w:rPr>
      </w:pPr>
    </w:p>
    <w:p w14:paraId="02AEC2E0" w14:textId="77777777" w:rsidR="00846B61" w:rsidRPr="00A069DB" w:rsidRDefault="00846B61" w:rsidP="00006EAB">
      <w:pPr>
        <w:spacing w:before="0" w:after="0"/>
        <w:rPr>
          <w:rFonts w:asciiTheme="minorHAnsi" w:hAnsiTheme="minorHAnsi" w:cstheme="minorHAnsi"/>
        </w:rPr>
      </w:pPr>
    </w:p>
    <w:p w14:paraId="72BB93F3" w14:textId="7C1F9E70" w:rsidR="000D7D5E" w:rsidRPr="00A069DB" w:rsidRDefault="000D7D5E" w:rsidP="00006EAB">
      <w:pPr>
        <w:pStyle w:val="Heading6"/>
        <w:numPr>
          <w:ilvl w:val="0"/>
          <w:numId w:val="32"/>
        </w:numPr>
        <w:tabs>
          <w:tab w:val="num" w:pos="1440"/>
        </w:tabs>
        <w:spacing w:before="0" w:after="0"/>
        <w:ind w:left="1440" w:hanging="1440"/>
        <w:rPr>
          <w:rFonts w:asciiTheme="minorHAnsi" w:hAnsiTheme="minorHAnsi" w:cstheme="minorHAnsi"/>
          <w:sz w:val="24"/>
          <w:szCs w:val="24"/>
        </w:rPr>
      </w:pPr>
      <w:r w:rsidRPr="00A069DB">
        <w:rPr>
          <w:rFonts w:asciiTheme="minorHAnsi" w:hAnsiTheme="minorHAnsi" w:cstheme="minorHAnsi"/>
          <w:sz w:val="24"/>
          <w:szCs w:val="24"/>
        </w:rPr>
        <w:t>AUTOMATIC SRINKLER SYSTEM</w:t>
      </w:r>
    </w:p>
    <w:p w14:paraId="0C3E5434" w14:textId="77777777" w:rsidR="00846B61" w:rsidRPr="00A069DB" w:rsidRDefault="00846B61" w:rsidP="00006EAB">
      <w:pPr>
        <w:spacing w:before="0" w:after="0"/>
        <w:rPr>
          <w:rFonts w:asciiTheme="minorHAnsi" w:hAnsiTheme="minorHAnsi" w:cstheme="minorHAnsi"/>
        </w:rPr>
      </w:pPr>
    </w:p>
    <w:p w14:paraId="0CDBED32" w14:textId="36C75532" w:rsidR="000D7D5E" w:rsidRPr="00A069DB" w:rsidRDefault="000D7D5E" w:rsidP="00006EAB">
      <w:pPr>
        <w:spacing w:before="0" w:after="0"/>
        <w:rPr>
          <w:rFonts w:asciiTheme="minorHAnsi" w:hAnsiTheme="minorHAnsi" w:cstheme="minorHAnsi"/>
          <w:b/>
        </w:rPr>
      </w:pPr>
      <w:r w:rsidRPr="00A069DB">
        <w:rPr>
          <w:rFonts w:asciiTheme="minorHAnsi" w:hAnsiTheme="minorHAnsi" w:cstheme="minorHAnsi"/>
          <w:b/>
        </w:rPr>
        <w:t>SCOPE OF WORK</w:t>
      </w:r>
    </w:p>
    <w:p w14:paraId="38817D1B" w14:textId="181C2467"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ab/>
        <w:t>The sprinkler system shall be provided in basement and all upper floors. This system shall include the following:</w:t>
      </w:r>
    </w:p>
    <w:p w14:paraId="2D0FBE68" w14:textId="0AAD309A"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ab/>
        <w:t>Sprinkler main, branch and internal piping complete with valves, alarms and supporting arrangements. Sprinkler heads with spare sprinklers. Connections to risers etc., all material shall be of the best quality conforming to specifications and subject to the approval of the Engineer-in-Charge. Pipes and fittings shall be fixed truly vertical/horizontal or on slopes required in a neat manner. Pipes shall be fixed in such a manner so as to provide easy accessibility for repair and maintenance and shall not cause obstruction in shafts, passages etc., Pipes shall be securely fixed to walls and ceilings by suitable clamps at intervals specified. Only approved types of anchor fasteners shall be used for RCC ceilings and walls. Valves and other equipment shall be so located that they are easily accessible for operation, repairs and maintenance.</w:t>
      </w:r>
    </w:p>
    <w:p w14:paraId="6FCEA3D8" w14:textId="312E4BBA" w:rsidR="000D7D5E" w:rsidRPr="00A069DB" w:rsidRDefault="000D7D5E" w:rsidP="00006EAB">
      <w:pPr>
        <w:spacing w:before="0" w:after="0"/>
        <w:rPr>
          <w:rFonts w:asciiTheme="minorHAnsi" w:hAnsiTheme="minorHAnsi" w:cstheme="minorHAnsi"/>
          <w:b/>
        </w:rPr>
      </w:pPr>
      <w:r w:rsidRPr="00A069DB">
        <w:rPr>
          <w:rFonts w:asciiTheme="minorHAnsi" w:hAnsiTheme="minorHAnsi" w:cstheme="minorHAnsi"/>
          <w:b/>
        </w:rPr>
        <w:t>SPRINKLER HEADS</w:t>
      </w:r>
    </w:p>
    <w:p w14:paraId="2A3F03D6" w14:textId="581BF8DC"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 xml:space="preserve"> </w:t>
      </w:r>
      <w:r w:rsidRPr="00A069DB">
        <w:rPr>
          <w:rFonts w:asciiTheme="minorHAnsi" w:hAnsiTheme="minorHAnsi" w:cstheme="minorHAnsi"/>
        </w:rPr>
        <w:tab/>
        <w:t xml:space="preserve">The sprinkler heads shall be UL listed fixed temperature quick release type with a quartzoid bulb containing liquid having high vapor pressure held in position by a forged GM </w:t>
      </w:r>
      <w:r w:rsidRPr="00A069DB">
        <w:rPr>
          <w:rFonts w:asciiTheme="minorHAnsi" w:hAnsiTheme="minorHAnsi" w:cstheme="minorHAnsi"/>
        </w:rPr>
        <w:lastRenderedPageBreak/>
        <w:t xml:space="preserve">yoke and deflector.  The rated temperature of quartzoid bulb shall be based on requirements. The spacing shall however conform to the detailed drawing, in Co-ordination with electrical and other allied services at the ceiling level.  Sub-contractor shall supply spare sprinkler heads and spanners neatly installed in a steel box with glass shutter at an appropriate position approved by the Engineer-in-Charge. </w:t>
      </w:r>
    </w:p>
    <w:p w14:paraId="12E7413A" w14:textId="4426E50A"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A water motor gong and an inspection test connection shall be provided on the down streamside of the system.</w:t>
      </w:r>
    </w:p>
    <w:p w14:paraId="4CBE0810" w14:textId="77777777"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Sprinklers for below false ceiling shall be fixed with recessed (two piece) type Rosette plate fabricated by S.S. sheet of 2mm thick. Also note sprinklers for below false ceiling shall be dropped by using flexi pipes of approved make &amp; size and length. Contractor should note the location of window sprinklers provided on the periphery of the office areas and ground floor. The spacing and mounting should be as per the manufacturer’s recommendations to provide protection to the façade glass.</w:t>
      </w:r>
    </w:p>
    <w:p w14:paraId="31483E48" w14:textId="77777777" w:rsidR="000D7D5E" w:rsidRPr="00A069DB" w:rsidRDefault="000D7D5E" w:rsidP="00006EAB">
      <w:pPr>
        <w:spacing w:before="0" w:after="0"/>
        <w:rPr>
          <w:rFonts w:asciiTheme="minorHAnsi" w:hAnsiTheme="minorHAnsi" w:cstheme="minorHAnsi"/>
          <w:b/>
        </w:rPr>
      </w:pPr>
    </w:p>
    <w:p w14:paraId="3B8A1C49" w14:textId="77777777" w:rsidR="000D7D5E" w:rsidRPr="00A069DB" w:rsidRDefault="000D7D5E" w:rsidP="00006EAB">
      <w:pPr>
        <w:spacing w:before="0" w:after="0"/>
        <w:rPr>
          <w:rFonts w:asciiTheme="minorHAnsi" w:hAnsiTheme="minorHAnsi" w:cstheme="minorHAnsi"/>
          <w:b/>
        </w:rPr>
      </w:pPr>
      <w:r w:rsidRPr="00A069DB">
        <w:rPr>
          <w:rFonts w:asciiTheme="minorHAnsi" w:hAnsiTheme="minorHAnsi" w:cstheme="minorHAnsi"/>
          <w:b/>
        </w:rPr>
        <w:t>PIPES AND FITTINGS</w:t>
      </w:r>
    </w:p>
    <w:p w14:paraId="123C171A" w14:textId="0576CED0"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ab/>
        <w:t>Pipes for the sprinkler system shall refer to the clause No. 2.2 - above.</w:t>
      </w:r>
    </w:p>
    <w:p w14:paraId="3D6C3C5B" w14:textId="39E8C753" w:rsidR="000D7D5E" w:rsidRPr="00A069DB" w:rsidRDefault="000D7D5E" w:rsidP="00006EAB">
      <w:pPr>
        <w:spacing w:before="0" w:after="0"/>
        <w:rPr>
          <w:rFonts w:asciiTheme="minorHAnsi" w:hAnsiTheme="minorHAnsi" w:cstheme="minorHAnsi"/>
          <w:b/>
          <w:bCs/>
        </w:rPr>
      </w:pPr>
      <w:r w:rsidRPr="00A069DB">
        <w:rPr>
          <w:rFonts w:asciiTheme="minorHAnsi" w:hAnsiTheme="minorHAnsi" w:cstheme="minorHAnsi"/>
          <w:b/>
          <w:bCs/>
        </w:rPr>
        <w:t>6</w:t>
      </w:r>
      <w:r w:rsidRPr="00A069DB">
        <w:rPr>
          <w:rFonts w:asciiTheme="minorHAnsi" w:hAnsiTheme="minorHAnsi" w:cstheme="minorHAnsi"/>
          <w:b/>
          <w:bCs/>
        </w:rPr>
        <w:tab/>
        <w:t>ELECTRICAL WORKS</w:t>
      </w:r>
    </w:p>
    <w:p w14:paraId="4815F5E2" w14:textId="323389BE"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b/>
        </w:rPr>
        <w:tab/>
        <w:t>General</w:t>
      </w:r>
      <w:r w:rsidRPr="00A069DB">
        <w:rPr>
          <w:rFonts w:asciiTheme="minorHAnsi" w:hAnsiTheme="minorHAnsi" w:cstheme="minorHAnsi"/>
        </w:rPr>
        <w:tab/>
      </w:r>
    </w:p>
    <w:p w14:paraId="0D86B38D" w14:textId="77777777" w:rsidR="000D7D5E" w:rsidRPr="00A069DB" w:rsidRDefault="000D7D5E" w:rsidP="00006EAB">
      <w:pPr>
        <w:pStyle w:val="BodyTextIndent"/>
        <w:ind w:firstLine="0"/>
        <w:rPr>
          <w:rFonts w:asciiTheme="minorHAnsi" w:hAnsiTheme="minorHAnsi" w:cstheme="minorHAnsi"/>
          <w:sz w:val="24"/>
          <w:szCs w:val="24"/>
        </w:rPr>
      </w:pPr>
      <w:r w:rsidRPr="00A069DB">
        <w:rPr>
          <w:rFonts w:asciiTheme="minorHAnsi" w:hAnsiTheme="minorHAnsi" w:cstheme="minorHAnsi"/>
          <w:sz w:val="24"/>
          <w:szCs w:val="24"/>
        </w:rPr>
        <w:t>The CONTRACTOR shall supply and install the electrical equipment and services necessary for the efficient and safe operation of the fire protection systems detailed elsewhere in the specification, including :-</w:t>
      </w:r>
      <w:r w:rsidRPr="00A069DB">
        <w:rPr>
          <w:rFonts w:asciiTheme="minorHAnsi" w:hAnsiTheme="minorHAnsi" w:cstheme="minorHAnsi"/>
          <w:sz w:val="24"/>
          <w:szCs w:val="24"/>
        </w:rPr>
        <w:tab/>
      </w:r>
    </w:p>
    <w:p w14:paraId="03A2D08A" w14:textId="77777777" w:rsidR="000D7D5E" w:rsidRPr="00A069DB" w:rsidRDefault="000D7D5E" w:rsidP="00006EAB">
      <w:pPr>
        <w:pStyle w:val="BodyTextIndent"/>
        <w:rPr>
          <w:rFonts w:asciiTheme="minorHAnsi" w:hAnsiTheme="minorHAnsi" w:cstheme="minorHAnsi"/>
          <w:sz w:val="24"/>
          <w:szCs w:val="24"/>
        </w:rPr>
      </w:pPr>
    </w:p>
    <w:p w14:paraId="1826E6F9" w14:textId="77777777" w:rsidR="000D7D5E" w:rsidRPr="00A069DB" w:rsidRDefault="000D7D5E" w:rsidP="00006EAB">
      <w:pPr>
        <w:pStyle w:val="BodyTextIndent"/>
        <w:ind w:left="0" w:firstLine="0"/>
        <w:rPr>
          <w:rFonts w:asciiTheme="minorHAnsi" w:hAnsiTheme="minorHAnsi" w:cstheme="minorHAnsi"/>
          <w:sz w:val="24"/>
          <w:szCs w:val="24"/>
        </w:rPr>
      </w:pPr>
      <w:r w:rsidRPr="00A069DB">
        <w:rPr>
          <w:rFonts w:asciiTheme="minorHAnsi" w:hAnsiTheme="minorHAnsi" w:cstheme="minorHAnsi"/>
          <w:sz w:val="24"/>
          <w:szCs w:val="24"/>
        </w:rPr>
        <w:t>(a)</w:t>
      </w:r>
      <w:r w:rsidRPr="00A069DB">
        <w:rPr>
          <w:rFonts w:asciiTheme="minorHAnsi" w:hAnsiTheme="minorHAnsi" w:cstheme="minorHAnsi"/>
          <w:sz w:val="24"/>
          <w:szCs w:val="24"/>
        </w:rPr>
        <w:tab/>
        <w:t>Motors for Fire water pumps.</w:t>
      </w:r>
    </w:p>
    <w:p w14:paraId="277791B6" w14:textId="77777777" w:rsidR="000D7D5E" w:rsidRPr="00A069DB" w:rsidRDefault="000D7D5E" w:rsidP="00006EAB">
      <w:pPr>
        <w:pStyle w:val="BodyTextIndent"/>
        <w:rPr>
          <w:rFonts w:asciiTheme="minorHAnsi" w:hAnsiTheme="minorHAnsi" w:cstheme="minorHAnsi"/>
          <w:sz w:val="24"/>
          <w:szCs w:val="24"/>
        </w:rPr>
      </w:pPr>
      <w:r w:rsidRPr="00A069DB">
        <w:rPr>
          <w:rFonts w:asciiTheme="minorHAnsi" w:hAnsiTheme="minorHAnsi" w:cstheme="minorHAnsi"/>
          <w:sz w:val="24"/>
          <w:szCs w:val="24"/>
        </w:rPr>
        <w:t>(b)</w:t>
      </w:r>
      <w:r w:rsidRPr="00A069DB">
        <w:rPr>
          <w:rFonts w:asciiTheme="minorHAnsi" w:hAnsiTheme="minorHAnsi" w:cstheme="minorHAnsi"/>
          <w:sz w:val="24"/>
          <w:szCs w:val="24"/>
        </w:rPr>
        <w:tab/>
        <w:t>MCC cum control panel housing the starters for all motors and complete with the switches, relays, push buttons, indicating lamps, etc. necessary for the control of the fire protection system</w:t>
      </w:r>
    </w:p>
    <w:p w14:paraId="311DAFE3" w14:textId="77777777" w:rsidR="000D7D5E" w:rsidRPr="00A069DB" w:rsidRDefault="000D7D5E" w:rsidP="00006EAB">
      <w:pPr>
        <w:pStyle w:val="BodyTextIndent"/>
        <w:rPr>
          <w:rFonts w:asciiTheme="minorHAnsi" w:hAnsiTheme="minorHAnsi" w:cstheme="minorHAnsi"/>
          <w:sz w:val="24"/>
          <w:szCs w:val="24"/>
        </w:rPr>
      </w:pPr>
      <w:r w:rsidRPr="00A069DB">
        <w:rPr>
          <w:rFonts w:asciiTheme="minorHAnsi" w:hAnsiTheme="minorHAnsi" w:cstheme="minorHAnsi"/>
          <w:sz w:val="24"/>
          <w:szCs w:val="24"/>
        </w:rPr>
        <w:t>(c)</w:t>
      </w:r>
      <w:r w:rsidRPr="00A069DB">
        <w:rPr>
          <w:rFonts w:asciiTheme="minorHAnsi" w:hAnsiTheme="minorHAnsi" w:cstheme="minorHAnsi"/>
          <w:sz w:val="24"/>
          <w:szCs w:val="24"/>
        </w:rPr>
        <w:tab/>
        <w:t>Power and control cabling between the MCC, motors, pressure switches, etc. including accessories like conduits, cable trays ,etc.,</w:t>
      </w:r>
      <w:r w:rsidRPr="00A069DB">
        <w:rPr>
          <w:rFonts w:asciiTheme="minorHAnsi" w:hAnsiTheme="minorHAnsi" w:cstheme="minorHAnsi"/>
          <w:sz w:val="24"/>
          <w:szCs w:val="24"/>
        </w:rPr>
        <w:tab/>
      </w:r>
    </w:p>
    <w:p w14:paraId="5AF156DA" w14:textId="77777777" w:rsidR="000D7D5E" w:rsidRPr="00A069DB" w:rsidRDefault="000D7D5E" w:rsidP="00006EAB">
      <w:pPr>
        <w:pStyle w:val="BodyTextIndent"/>
        <w:rPr>
          <w:rFonts w:asciiTheme="minorHAnsi" w:hAnsiTheme="minorHAnsi" w:cstheme="minorHAnsi"/>
          <w:sz w:val="24"/>
          <w:szCs w:val="24"/>
        </w:rPr>
      </w:pPr>
      <w:r w:rsidRPr="00A069DB">
        <w:rPr>
          <w:rFonts w:asciiTheme="minorHAnsi" w:hAnsiTheme="minorHAnsi" w:cstheme="minorHAnsi"/>
          <w:sz w:val="24"/>
          <w:szCs w:val="24"/>
        </w:rPr>
        <w:t>(d)</w:t>
      </w:r>
      <w:r w:rsidRPr="00A069DB">
        <w:rPr>
          <w:rFonts w:asciiTheme="minorHAnsi" w:hAnsiTheme="minorHAnsi" w:cstheme="minorHAnsi"/>
          <w:sz w:val="24"/>
          <w:szCs w:val="24"/>
        </w:rPr>
        <w:tab/>
        <w:t>To carry out the electrical installation works in accordance with specifications and as required by the local statutory departments.</w:t>
      </w:r>
    </w:p>
    <w:p w14:paraId="779DDCA8" w14:textId="77777777" w:rsidR="000D7D5E" w:rsidRPr="00A069DB" w:rsidRDefault="000D7D5E" w:rsidP="00006EAB">
      <w:pPr>
        <w:tabs>
          <w:tab w:val="left" w:pos="1440"/>
        </w:tabs>
        <w:spacing w:before="0" w:after="0"/>
        <w:rPr>
          <w:rFonts w:asciiTheme="minorHAnsi" w:hAnsiTheme="minorHAnsi" w:cstheme="minorHAnsi"/>
        </w:rPr>
      </w:pPr>
      <w:r w:rsidRPr="00A069DB">
        <w:rPr>
          <w:rFonts w:asciiTheme="minorHAnsi" w:hAnsiTheme="minorHAnsi" w:cstheme="minorHAnsi"/>
        </w:rPr>
        <w:t>(e)</w:t>
      </w:r>
      <w:r w:rsidRPr="00A069DB">
        <w:rPr>
          <w:rFonts w:asciiTheme="minorHAnsi" w:hAnsiTheme="minorHAnsi" w:cstheme="minorHAnsi"/>
        </w:rPr>
        <w:tab/>
        <w:t>To include the preparation of shop drawings and construction drawings for submission to the Consulting Engineers to review prior to construction. Final as-built drawings after commissioning of the Fire Protection System.</w:t>
      </w:r>
      <w:r w:rsidRPr="00A069DB">
        <w:rPr>
          <w:rFonts w:asciiTheme="minorHAnsi" w:hAnsiTheme="minorHAnsi" w:cstheme="minorHAnsi"/>
        </w:rPr>
        <w:tab/>
      </w:r>
    </w:p>
    <w:p w14:paraId="667BBCF9" w14:textId="77777777" w:rsidR="00846B61" w:rsidRPr="00A069DB" w:rsidRDefault="00846B61" w:rsidP="00006EAB">
      <w:pPr>
        <w:tabs>
          <w:tab w:val="left" w:pos="1440"/>
        </w:tabs>
        <w:spacing w:before="0" w:after="0"/>
        <w:rPr>
          <w:rFonts w:asciiTheme="minorHAnsi" w:hAnsiTheme="minorHAnsi" w:cstheme="minorHAnsi"/>
          <w:b/>
        </w:rPr>
      </w:pPr>
    </w:p>
    <w:p w14:paraId="3C78CA8C" w14:textId="31FD88F4" w:rsidR="000D7D5E" w:rsidRPr="00A069DB" w:rsidRDefault="000D7D5E" w:rsidP="00006EAB">
      <w:pPr>
        <w:tabs>
          <w:tab w:val="left" w:pos="1440"/>
        </w:tabs>
        <w:spacing w:before="0" w:after="0"/>
        <w:rPr>
          <w:rFonts w:asciiTheme="minorHAnsi" w:hAnsiTheme="minorHAnsi" w:cstheme="minorHAnsi"/>
          <w:b/>
        </w:rPr>
      </w:pPr>
      <w:r w:rsidRPr="00A069DB">
        <w:rPr>
          <w:rFonts w:asciiTheme="minorHAnsi" w:hAnsiTheme="minorHAnsi" w:cstheme="minorHAnsi"/>
          <w:b/>
        </w:rPr>
        <w:t>ELECTRIC MOTORS</w:t>
      </w:r>
    </w:p>
    <w:p w14:paraId="00FF3833" w14:textId="77777777"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 xml:space="preserve">        </w:t>
      </w:r>
      <w:r w:rsidRPr="00A069DB">
        <w:rPr>
          <w:rFonts w:asciiTheme="minorHAnsi" w:hAnsiTheme="minorHAnsi" w:cstheme="minorHAnsi"/>
        </w:rPr>
        <w:tab/>
        <w:t xml:space="preserve">The motor shall be as per IS: 325 and with class “F” insulation, totally enclosed fan cooled, horizontal induction foot mounted type and rated not to draw starting current more than 6 times normal running current.  Motor shall be capable of driving the pumps at rated discharge and head &amp; at 150% of its rated discharge at 65 % of the rated head ( in any case 15 % safety load should add) and shall be designed for continuous full load duty.  The motor shall be capable of handling the required starting torque of the pumps.  Speed of motor shall be compatible with the speed of the pump. The cooling fans shall be directly driven from motor shaft. Motor situated outdoors or exposed to the weather shall be weather protected. Motors shall be enclosed type and shall have dust tight construction with suitable means of breathing and of drainage to prevent accumulation of water from condensation.  Drain holes shall exclude bodies greater than 6mm diameter. </w:t>
      </w:r>
    </w:p>
    <w:p w14:paraId="5A1BC01D" w14:textId="77777777"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lastRenderedPageBreak/>
        <w:t>All components shall be of adequate mechanical strength and robustness and shall be constructed of metal unless otherwise approved. All motors shall be dynamically balanced.</w:t>
      </w:r>
    </w:p>
    <w:p w14:paraId="75A5EC3A" w14:textId="77777777"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 xml:space="preserve">            </w:t>
      </w:r>
      <w:r w:rsidRPr="00A069DB">
        <w:rPr>
          <w:rFonts w:asciiTheme="minorHAnsi" w:hAnsiTheme="minorHAnsi" w:cstheme="minorHAnsi"/>
        </w:rPr>
        <w:tab/>
        <w:t>The enclosure shall be designed to provide an effective sealing between the primary and secondary air circuits. Motor winding shall be vacuum impregnated with heat and moisture resistant varnish glass fiber insulated. Two independent earthing points shall be provided in accordance with IS: 3043 on opposite sides of the motor for bolted connection. The cable boxes and termination shall be designed to enable easy disconnection and replacement of cables.</w:t>
      </w:r>
    </w:p>
    <w:p w14:paraId="7964749D" w14:textId="77777777" w:rsidR="000D7D5E" w:rsidRPr="00A069DB" w:rsidRDefault="000D7D5E" w:rsidP="00006EAB">
      <w:pPr>
        <w:spacing w:before="0" w:after="0"/>
        <w:rPr>
          <w:rFonts w:asciiTheme="minorHAnsi" w:hAnsiTheme="minorHAnsi" w:cstheme="minorHAnsi"/>
          <w:b/>
        </w:rPr>
      </w:pPr>
    </w:p>
    <w:p w14:paraId="668C7010" w14:textId="7E381D54" w:rsidR="000D7D5E" w:rsidRPr="00A069DB" w:rsidRDefault="000D7D5E" w:rsidP="00006EAB">
      <w:pPr>
        <w:spacing w:before="0" w:after="0"/>
        <w:rPr>
          <w:rFonts w:asciiTheme="minorHAnsi" w:hAnsiTheme="minorHAnsi" w:cstheme="minorHAnsi"/>
          <w:b/>
        </w:rPr>
      </w:pPr>
      <w:r w:rsidRPr="00A069DB">
        <w:rPr>
          <w:rFonts w:asciiTheme="minorHAnsi" w:hAnsiTheme="minorHAnsi" w:cstheme="minorHAnsi"/>
          <w:b/>
        </w:rPr>
        <w:t>STORING, LAYING, JOINTING AND TERMINATIONS</w:t>
      </w:r>
    </w:p>
    <w:p w14:paraId="34B40B9A" w14:textId="77777777" w:rsidR="000D7D5E" w:rsidRPr="00A069DB" w:rsidRDefault="000D7D5E" w:rsidP="00006EAB">
      <w:pPr>
        <w:spacing w:before="0" w:after="0"/>
        <w:rPr>
          <w:rFonts w:asciiTheme="minorHAnsi" w:hAnsiTheme="minorHAnsi" w:cstheme="minorHAnsi"/>
          <w:b/>
        </w:rPr>
      </w:pPr>
      <w:r w:rsidRPr="00A069DB">
        <w:rPr>
          <w:rFonts w:asciiTheme="minorHAnsi" w:hAnsiTheme="minorHAnsi" w:cstheme="minorHAnsi"/>
          <w:b/>
        </w:rPr>
        <w:t>STORING</w:t>
      </w:r>
    </w:p>
    <w:p w14:paraId="4C3B4B36" w14:textId="49CA2184"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ab/>
        <w:t>On receipt of cables at site the cables shall be inspected and stored in a safe place.</w:t>
      </w:r>
    </w:p>
    <w:p w14:paraId="19C13DA5" w14:textId="77777777" w:rsidR="000D7D5E" w:rsidRPr="00A069DB" w:rsidRDefault="000D7D5E" w:rsidP="00006EAB">
      <w:pPr>
        <w:spacing w:before="0" w:after="0"/>
        <w:rPr>
          <w:rFonts w:asciiTheme="minorHAnsi" w:hAnsiTheme="minorHAnsi" w:cstheme="minorHAnsi"/>
          <w:b/>
        </w:rPr>
      </w:pPr>
      <w:r w:rsidRPr="00A069DB">
        <w:rPr>
          <w:rFonts w:asciiTheme="minorHAnsi" w:hAnsiTheme="minorHAnsi" w:cstheme="minorHAnsi"/>
          <w:b/>
        </w:rPr>
        <w:t>LAYING</w:t>
      </w:r>
    </w:p>
    <w:p w14:paraId="6FFDC67E" w14:textId="6A74A47C"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ab/>
        <w:t>Cables shall be laid as per the specifications given below.</w:t>
      </w:r>
    </w:p>
    <w:p w14:paraId="75B4B992" w14:textId="77777777" w:rsidR="000D7D5E" w:rsidRPr="00A069DB" w:rsidRDefault="000D7D5E" w:rsidP="00006EAB">
      <w:pPr>
        <w:spacing w:before="0" w:after="0"/>
        <w:rPr>
          <w:rFonts w:asciiTheme="minorHAnsi" w:hAnsiTheme="minorHAnsi" w:cstheme="minorHAnsi"/>
          <w:b/>
        </w:rPr>
      </w:pPr>
      <w:r w:rsidRPr="00A069DB">
        <w:rPr>
          <w:rFonts w:asciiTheme="minorHAnsi" w:hAnsiTheme="minorHAnsi" w:cstheme="minorHAnsi"/>
          <w:b/>
        </w:rPr>
        <w:t>CABLES IN OUTDOOR TRENCHES</w:t>
      </w:r>
    </w:p>
    <w:p w14:paraId="7F9FBCED" w14:textId="5CD9F26C"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ab/>
        <w:t xml:space="preserve">Cables shall be laid in outdoor trenches wherever called for. The depth of the trenches shall not be less than 75 cm from the final ground level.  The width of the trenches shall suit easy laying of cable.   Where more than one cable has to be laid in the same trench, all attempts shall be made to keep the axial distance between successive cables to be at least 1d where’d’ is the diameter of the bigger cable. The trenches shall be cut square with vertical side walls and with uniform depth.  Wherever cables are bent, the minimum bending radius shall not be less than 12 times the diameter of the cable. After the cable is laid and straightened, it shall be covered with minimum 150mm deep sand cushion.  Over this a course of cable protection tiles or burnt brick shall be provided on </w:t>
      </w:r>
      <w:r w:rsidR="00421156" w:rsidRPr="00A069DB">
        <w:rPr>
          <w:rFonts w:asciiTheme="minorHAnsi" w:hAnsiTheme="minorHAnsi" w:cstheme="minorHAnsi"/>
        </w:rPr>
        <w:t>either side</w:t>
      </w:r>
      <w:r w:rsidRPr="00A069DB">
        <w:rPr>
          <w:rFonts w:asciiTheme="minorHAnsi" w:hAnsiTheme="minorHAnsi" w:cstheme="minorHAnsi"/>
        </w:rPr>
        <w:t xml:space="preserve"> and above. A yellow market tape will be placed on top and then the trench shall be back filled with earth and consolidated.  Cables shall be laid in Hume pipes at all road crossings &amp; wall entries. A 200mm concrete cover shall be provided over all road crossing Hume pipes. Approved cable markers made of CI indicating the voltage, no. of cables and the direction of run of the cables shall be installed at 50m intervals and all changes in direction.</w:t>
      </w:r>
    </w:p>
    <w:p w14:paraId="2E1FCEBA" w14:textId="77777777" w:rsidR="000D7D5E" w:rsidRPr="00A069DB" w:rsidRDefault="000D7D5E" w:rsidP="00006EAB">
      <w:pPr>
        <w:spacing w:before="0" w:after="0"/>
        <w:rPr>
          <w:rFonts w:asciiTheme="minorHAnsi" w:hAnsiTheme="minorHAnsi" w:cstheme="minorHAnsi"/>
          <w:b/>
        </w:rPr>
      </w:pPr>
      <w:r w:rsidRPr="00A069DB">
        <w:rPr>
          <w:rFonts w:asciiTheme="minorHAnsi" w:hAnsiTheme="minorHAnsi" w:cstheme="minorHAnsi"/>
          <w:b/>
        </w:rPr>
        <w:t>CABLE IN INDOOR TRENCHES</w:t>
      </w:r>
    </w:p>
    <w:p w14:paraId="684A025E" w14:textId="0745E7D5"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ab/>
        <w:t>Cables shall be laid in indoor trenches wherever specified. Suitable angle iron brackets, clamps, hoods and saddles shall be used for securing the cable in position.</w:t>
      </w:r>
    </w:p>
    <w:p w14:paraId="7A49B4A0" w14:textId="77777777" w:rsidR="000D7D5E" w:rsidRPr="00A069DB" w:rsidRDefault="000D7D5E" w:rsidP="00006EAB">
      <w:pPr>
        <w:spacing w:before="0" w:after="0"/>
        <w:rPr>
          <w:rFonts w:asciiTheme="minorHAnsi" w:hAnsiTheme="minorHAnsi" w:cstheme="minorHAnsi"/>
          <w:b/>
        </w:rPr>
      </w:pPr>
      <w:r w:rsidRPr="00A069DB">
        <w:rPr>
          <w:rFonts w:asciiTheme="minorHAnsi" w:hAnsiTheme="minorHAnsi" w:cstheme="minorHAnsi"/>
          <w:b/>
        </w:rPr>
        <w:t>CABLE ON TRAYS/RACKS</w:t>
      </w:r>
    </w:p>
    <w:p w14:paraId="78A34E37" w14:textId="77777777"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ab/>
        <w:t xml:space="preserve">Cables shall be laid on cable trays/racks wherever specified. Cable racks/trays shall be of perforated steel section/slotted angles suitable for the purpose. The trays/racks shall be complete with plates, tees, elbows, risers and all necessary hardware. The steel trays shall be hot dip galvanized. Cable trays shall be erected properly to present a neat and clean appearance. Suitable cleats or saddles shall be used for securing the cables to the cable trays. The cable trays shall comply with the following requirements </w:t>
      </w:r>
    </w:p>
    <w:p w14:paraId="1246B26A" w14:textId="1FDB85D0"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The trays are ladder type and shall have suitable strength and rigidity to provide adequate support for all contained cables. It shall not present sharp edges, burrs of projections injurious to the insulation of the wiring/cables. If made of Sheet metal, it shall be adequately protected against corrosion or shall be made of corrosion resistant material. It shall have side rails or equivalent structural members. It shall include fittings such as horizontal, vertical bends, tie rods, hooks etc., or other suitable means for changes in direction and elevation of runs, fish plates and hard ware.</w:t>
      </w:r>
    </w:p>
    <w:p w14:paraId="3D373784" w14:textId="77777777" w:rsidR="000D7D5E" w:rsidRPr="00A069DB" w:rsidRDefault="000D7D5E" w:rsidP="00006EAB">
      <w:pPr>
        <w:spacing w:before="0" w:after="0"/>
        <w:rPr>
          <w:rFonts w:asciiTheme="minorHAnsi" w:hAnsiTheme="minorHAnsi" w:cstheme="minorHAnsi"/>
          <w:b/>
        </w:rPr>
      </w:pPr>
      <w:r w:rsidRPr="00A069DB">
        <w:rPr>
          <w:rFonts w:asciiTheme="minorHAnsi" w:hAnsiTheme="minorHAnsi" w:cstheme="minorHAnsi"/>
          <w:b/>
        </w:rPr>
        <w:t>INSTALLATION</w:t>
      </w:r>
    </w:p>
    <w:p w14:paraId="0A59A6D6" w14:textId="77777777"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lastRenderedPageBreak/>
        <w:t xml:space="preserve">        </w:t>
      </w:r>
      <w:r w:rsidRPr="00A069DB">
        <w:rPr>
          <w:rFonts w:asciiTheme="minorHAnsi" w:hAnsiTheme="minorHAnsi" w:cstheme="minorHAnsi"/>
        </w:rPr>
        <w:tab/>
        <w:t>Cable trays shall be installed as a complete system. Trays shall be supported properly from the building structure. The entire cable tray system shall be rigid. Each run of the cable tray shall be completed before the installation of cables. In-portions where additional protection is required, non-combustible covers/enclosure shall be used. Cable trays shall be exposed and accessible. Where cables of different system are installed on the same cable tray, non-combustible solid barriers shall be used for segregating the cables. Cable trays shall be grounded by two nos.  Earth continuity wires. Cable trays shall not be used as equipment grounding conductors.</w:t>
      </w:r>
    </w:p>
    <w:p w14:paraId="2C621817" w14:textId="77777777" w:rsidR="000D7D5E" w:rsidRPr="00A069DB" w:rsidRDefault="000D7D5E" w:rsidP="00006EAB">
      <w:pPr>
        <w:spacing w:before="0" w:after="0"/>
        <w:rPr>
          <w:rFonts w:asciiTheme="minorHAnsi" w:hAnsiTheme="minorHAnsi" w:cstheme="minorHAnsi"/>
          <w:b/>
        </w:rPr>
      </w:pPr>
    </w:p>
    <w:p w14:paraId="4C8522BA" w14:textId="77777777" w:rsidR="00846B61" w:rsidRPr="00A069DB" w:rsidRDefault="00846B61" w:rsidP="00006EAB">
      <w:pPr>
        <w:spacing w:before="0" w:after="0"/>
        <w:rPr>
          <w:rFonts w:asciiTheme="minorHAnsi" w:hAnsiTheme="minorHAnsi" w:cstheme="minorHAnsi"/>
          <w:b/>
        </w:rPr>
      </w:pPr>
    </w:p>
    <w:p w14:paraId="41F98991" w14:textId="77777777" w:rsidR="00846B61" w:rsidRPr="00A069DB" w:rsidRDefault="00846B61" w:rsidP="00006EAB">
      <w:pPr>
        <w:spacing w:before="0" w:after="0"/>
        <w:rPr>
          <w:rFonts w:asciiTheme="minorHAnsi" w:hAnsiTheme="minorHAnsi" w:cstheme="minorHAnsi"/>
          <w:b/>
        </w:rPr>
      </w:pPr>
    </w:p>
    <w:p w14:paraId="4A42F49C" w14:textId="77777777" w:rsidR="000D7D5E" w:rsidRPr="00A069DB" w:rsidRDefault="000D7D5E" w:rsidP="00006EAB">
      <w:pPr>
        <w:spacing w:before="0" w:after="0"/>
        <w:rPr>
          <w:rFonts w:asciiTheme="minorHAnsi" w:hAnsiTheme="minorHAnsi" w:cstheme="minorHAnsi"/>
          <w:b/>
        </w:rPr>
      </w:pPr>
      <w:r w:rsidRPr="00A069DB">
        <w:rPr>
          <w:rFonts w:asciiTheme="minorHAnsi" w:hAnsiTheme="minorHAnsi" w:cstheme="minorHAnsi"/>
          <w:b/>
        </w:rPr>
        <w:t>JOINTING AND TERMINATIONS</w:t>
      </w:r>
    </w:p>
    <w:p w14:paraId="20A3B8E0" w14:textId="2219A1CC"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ab/>
        <w:t xml:space="preserve">Cable jointing shall be done as per the recommendations of the cable manufacturer. Jointing shall be done by qualified cable jointers. Each </w:t>
      </w:r>
      <w:r w:rsidR="00421156" w:rsidRPr="00A069DB">
        <w:rPr>
          <w:rFonts w:asciiTheme="minorHAnsi" w:hAnsiTheme="minorHAnsi" w:cstheme="minorHAnsi"/>
        </w:rPr>
        <w:t>termination</w:t>
      </w:r>
      <w:r w:rsidRPr="00A069DB">
        <w:rPr>
          <w:rFonts w:asciiTheme="minorHAnsi" w:hAnsiTheme="minorHAnsi" w:cstheme="minorHAnsi"/>
        </w:rPr>
        <w:t xml:space="preserve"> shall be carried out using brass compression glands and cable sockets.  Hydraulic crimping tool shall be used for making the end terminations. Cable gland shall be bonded to the earth by suing suitable size G.I. wire/tape. </w:t>
      </w:r>
    </w:p>
    <w:p w14:paraId="244BDCC5" w14:textId="54ABE64A"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Suitable identification tags with the feeder designation inscribed on an aluminum/G.I. sheet shall be tied to either ends of each cable.</w:t>
      </w:r>
    </w:p>
    <w:p w14:paraId="0D6132C2" w14:textId="77777777" w:rsidR="000D7D5E" w:rsidRPr="00A069DB" w:rsidRDefault="000D7D5E" w:rsidP="00006EAB">
      <w:pPr>
        <w:spacing w:before="0" w:after="0"/>
        <w:rPr>
          <w:rFonts w:asciiTheme="minorHAnsi" w:hAnsiTheme="minorHAnsi" w:cstheme="minorHAnsi"/>
          <w:b/>
        </w:rPr>
      </w:pPr>
      <w:r w:rsidRPr="00A069DB">
        <w:rPr>
          <w:rFonts w:asciiTheme="minorHAnsi" w:hAnsiTheme="minorHAnsi" w:cstheme="minorHAnsi"/>
          <w:b/>
        </w:rPr>
        <w:t>TESTING</w:t>
      </w:r>
    </w:p>
    <w:p w14:paraId="3DFE7381" w14:textId="61AE9785"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ab/>
        <w:t>Cables shall be tested at factory as per the requirements of IS 1554 Part I.  The tests shall incorporate routine tests, type tests and acceptance tests.  Copy of such test certificates shall be furnished to the Employer prior to dispatch.</w:t>
      </w:r>
    </w:p>
    <w:p w14:paraId="0E64EE35" w14:textId="01F7C613" w:rsidR="000D7D5E" w:rsidRPr="00A069DB" w:rsidRDefault="000D7D5E" w:rsidP="00006EAB">
      <w:pPr>
        <w:spacing w:before="0" w:after="0"/>
        <w:rPr>
          <w:rFonts w:asciiTheme="minorHAnsi" w:hAnsiTheme="minorHAnsi" w:cstheme="minorHAnsi"/>
          <w:b/>
          <w:bCs/>
        </w:rPr>
      </w:pPr>
      <w:r w:rsidRPr="00A069DB">
        <w:rPr>
          <w:rFonts w:asciiTheme="minorHAnsi" w:hAnsiTheme="minorHAnsi" w:cstheme="minorHAnsi"/>
          <w:b/>
          <w:bCs/>
        </w:rPr>
        <w:t>7</w:t>
      </w:r>
      <w:r w:rsidRPr="00A069DB">
        <w:rPr>
          <w:rFonts w:asciiTheme="minorHAnsi" w:hAnsiTheme="minorHAnsi" w:cstheme="minorHAnsi"/>
          <w:b/>
          <w:bCs/>
        </w:rPr>
        <w:tab/>
        <w:t>FIRE EXTINGUISHERS</w:t>
      </w:r>
    </w:p>
    <w:p w14:paraId="51132811" w14:textId="0DB3093B" w:rsidR="000D7D5E" w:rsidRPr="00A069DB" w:rsidRDefault="000D7D5E" w:rsidP="00006EAB">
      <w:pPr>
        <w:pStyle w:val="Header"/>
        <w:rPr>
          <w:rFonts w:asciiTheme="minorHAnsi" w:hAnsiTheme="minorHAnsi" w:cstheme="minorHAnsi"/>
        </w:rPr>
      </w:pPr>
      <w:r w:rsidRPr="00A069DB">
        <w:rPr>
          <w:rFonts w:asciiTheme="minorHAnsi" w:hAnsiTheme="minorHAnsi" w:cstheme="minorHAnsi"/>
        </w:rPr>
        <w:tab/>
        <w:t xml:space="preserve">Fire extinguishers shall be worked out in such a way that the Occupants shall not travel more than 22.5m to reach a Fire extinguisher. </w:t>
      </w:r>
      <w:r w:rsidR="00421156" w:rsidRPr="00A069DB">
        <w:rPr>
          <w:rFonts w:asciiTheme="minorHAnsi" w:hAnsiTheme="minorHAnsi" w:cstheme="minorHAnsi"/>
        </w:rPr>
        <w:t>Also,</w:t>
      </w:r>
      <w:r w:rsidRPr="00A069DB">
        <w:rPr>
          <w:rFonts w:asciiTheme="minorHAnsi" w:hAnsiTheme="minorHAnsi" w:cstheme="minorHAnsi"/>
        </w:rPr>
        <w:t xml:space="preserve"> there shall be a Fire extinguisher for every 500 sq.m of floor plate / rooms of suitable type / size. Additional to Office areas Extinguishers to be provided at Surface car parks, outdoor Transformers / electrical instillations and on the landing of each Staircase of all floors. </w:t>
      </w:r>
    </w:p>
    <w:p w14:paraId="66F4F295" w14:textId="77777777" w:rsidR="000D7D5E" w:rsidRPr="00A069DB" w:rsidRDefault="000D7D5E" w:rsidP="00006EAB">
      <w:pPr>
        <w:pStyle w:val="Header"/>
        <w:rPr>
          <w:rFonts w:asciiTheme="minorHAnsi" w:hAnsiTheme="minorHAnsi" w:cstheme="minorHAnsi"/>
        </w:rPr>
      </w:pPr>
      <w:r w:rsidRPr="00A069DB">
        <w:rPr>
          <w:rFonts w:asciiTheme="minorHAnsi" w:hAnsiTheme="minorHAnsi" w:cstheme="minorHAnsi"/>
        </w:rPr>
        <w:t xml:space="preserve">All Fire extinguishers shall be portable and hand held, an operating instruction should be pasted on the extinguisher body. </w:t>
      </w:r>
    </w:p>
    <w:p w14:paraId="6F9F9D58" w14:textId="325CC0E0" w:rsidR="000D7D5E" w:rsidRPr="00A069DB" w:rsidRDefault="000D7D5E" w:rsidP="00006EAB">
      <w:pPr>
        <w:pStyle w:val="Header"/>
        <w:rPr>
          <w:rFonts w:asciiTheme="minorHAnsi" w:hAnsiTheme="minorHAnsi" w:cstheme="minorHAnsi"/>
        </w:rPr>
      </w:pPr>
      <w:r w:rsidRPr="00A069DB">
        <w:rPr>
          <w:rFonts w:asciiTheme="minorHAnsi" w:hAnsiTheme="minorHAnsi" w:cstheme="minorHAnsi"/>
        </w:rPr>
        <w:t>Portable Fire extinguishers should be BIS approved and valid ISI certificates to be furnished at the time of delivery to site.</w:t>
      </w:r>
    </w:p>
    <w:p w14:paraId="70E18D8B" w14:textId="2B601CAE" w:rsidR="000D7D5E" w:rsidRPr="00A069DB" w:rsidRDefault="000D7D5E" w:rsidP="00006EAB">
      <w:pPr>
        <w:pStyle w:val="Header"/>
        <w:rPr>
          <w:rFonts w:asciiTheme="minorHAnsi" w:hAnsiTheme="minorHAnsi" w:cstheme="minorHAnsi"/>
          <w:b/>
          <w:bCs/>
        </w:rPr>
      </w:pPr>
      <w:r w:rsidRPr="00A069DB">
        <w:rPr>
          <w:rFonts w:asciiTheme="minorHAnsi" w:hAnsiTheme="minorHAnsi" w:cstheme="minorHAnsi"/>
          <w:b/>
          <w:bCs/>
        </w:rPr>
        <w:t>8</w:t>
      </w:r>
      <w:r w:rsidR="00846B61" w:rsidRPr="00A069DB">
        <w:rPr>
          <w:rFonts w:asciiTheme="minorHAnsi" w:hAnsiTheme="minorHAnsi" w:cstheme="minorHAnsi"/>
          <w:b/>
          <w:bCs/>
        </w:rPr>
        <w:t>.</w:t>
      </w:r>
      <w:r w:rsidRPr="00A069DB">
        <w:rPr>
          <w:rFonts w:asciiTheme="minorHAnsi" w:hAnsiTheme="minorHAnsi" w:cstheme="minorHAnsi"/>
          <w:b/>
          <w:bCs/>
        </w:rPr>
        <w:t xml:space="preserve">SIGNAGE </w:t>
      </w:r>
    </w:p>
    <w:p w14:paraId="556DB9F3" w14:textId="4E586395"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ab/>
        <w:t>Required, as per Local fire force like exit signs &amp; Floor indication (</w:t>
      </w:r>
      <w:r w:rsidR="00421156" w:rsidRPr="00A069DB">
        <w:rPr>
          <w:rFonts w:asciiTheme="minorHAnsi" w:hAnsiTheme="minorHAnsi" w:cstheme="minorHAnsi"/>
        </w:rPr>
        <w:t>e.g.</w:t>
      </w:r>
      <w:r w:rsidRPr="00A069DB">
        <w:rPr>
          <w:rFonts w:asciiTheme="minorHAnsi" w:hAnsiTheme="minorHAnsi" w:cstheme="minorHAnsi"/>
        </w:rPr>
        <w:t xml:space="preserve"> Ground floor, 1</w:t>
      </w:r>
      <w:r w:rsidRPr="00A069DB">
        <w:rPr>
          <w:rFonts w:asciiTheme="minorHAnsi" w:hAnsiTheme="minorHAnsi" w:cstheme="minorHAnsi"/>
          <w:vertAlign w:val="superscript"/>
        </w:rPr>
        <w:t>st</w:t>
      </w:r>
      <w:r w:rsidRPr="00A069DB">
        <w:rPr>
          <w:rFonts w:asciiTheme="minorHAnsi" w:hAnsiTheme="minorHAnsi" w:cstheme="minorHAnsi"/>
        </w:rPr>
        <w:t xml:space="preserve"> floor...), size shall 200mm x 500mm &amp; action chart (size shall be 600mm x 1000mm) in case of fire / emergency, Staircase location indication etc. The location / quantity shall be on each landing of every staircase on each floor.</w:t>
      </w:r>
      <w:r w:rsidRPr="00A069DB">
        <w:rPr>
          <w:rFonts w:asciiTheme="minorHAnsi" w:hAnsiTheme="minorHAnsi" w:cstheme="minorHAnsi"/>
        </w:rPr>
        <w:tab/>
      </w:r>
    </w:p>
    <w:p w14:paraId="670F6DF9" w14:textId="23EAD745"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ab/>
        <w:t>Signs shall be made out of 3mm thick PVC foam board with PVC non – reflective self-adhesive Vinyl foam board OR equivalent material with Mirror fasteners for fixing complete.</w:t>
      </w:r>
    </w:p>
    <w:p w14:paraId="55FAE89C" w14:textId="77777777" w:rsidR="000D7D5E" w:rsidRPr="00A069DB" w:rsidRDefault="000D7D5E" w:rsidP="00006EAB">
      <w:pPr>
        <w:spacing w:before="0" w:after="0"/>
        <w:rPr>
          <w:rFonts w:asciiTheme="minorHAnsi" w:hAnsiTheme="minorHAnsi" w:cstheme="minorHAnsi"/>
        </w:rPr>
      </w:pPr>
    </w:p>
    <w:p w14:paraId="15BA8BE1" w14:textId="77777777"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t>Please refer the specimen BOQ format for the details to be printed on the Fire order boards.</w:t>
      </w:r>
    </w:p>
    <w:p w14:paraId="5EBE7110" w14:textId="77777777" w:rsidR="000D7D5E" w:rsidRPr="00A069DB" w:rsidRDefault="000D7D5E" w:rsidP="00006EAB">
      <w:pPr>
        <w:spacing w:before="0" w:after="0"/>
        <w:rPr>
          <w:rFonts w:asciiTheme="minorHAnsi" w:hAnsiTheme="minorHAnsi" w:cstheme="minorHAnsi"/>
          <w:b/>
          <w:bCs/>
        </w:rPr>
      </w:pPr>
      <w:r w:rsidRPr="00A069DB">
        <w:rPr>
          <w:rFonts w:asciiTheme="minorHAnsi" w:hAnsiTheme="minorHAnsi" w:cstheme="minorHAnsi"/>
          <w:b/>
          <w:bCs/>
        </w:rPr>
        <w:br w:type="page"/>
      </w:r>
      <w:r w:rsidRPr="00A069DB">
        <w:rPr>
          <w:rFonts w:asciiTheme="minorHAnsi" w:hAnsiTheme="minorHAnsi" w:cstheme="minorHAnsi"/>
          <w:b/>
          <w:bCs/>
        </w:rPr>
        <w:lastRenderedPageBreak/>
        <w:t>TECHNICAL DATA SHEEETS</w:t>
      </w:r>
    </w:p>
    <w:p w14:paraId="4B044981" w14:textId="77777777" w:rsidR="000D7D5E" w:rsidRPr="00A069DB" w:rsidRDefault="000D7D5E" w:rsidP="00006EAB">
      <w:pPr>
        <w:spacing w:before="0" w:after="0"/>
        <w:jc w:val="center"/>
        <w:rPr>
          <w:rFonts w:asciiTheme="minorHAnsi" w:hAnsiTheme="minorHAnsi" w:cstheme="minorHAnsi"/>
        </w:rPr>
      </w:pPr>
      <w:r w:rsidRPr="00A069DB">
        <w:rPr>
          <w:rFonts w:asciiTheme="minorHAnsi" w:hAnsiTheme="minorHAnsi" w:cstheme="minorHAnsi"/>
          <w:b/>
          <w:bCs/>
        </w:rPr>
        <w:t>(Note: Bidder should fill Blanks)</w:t>
      </w:r>
    </w:p>
    <w:tbl>
      <w:tblPr>
        <w:tblW w:w="9542" w:type="dxa"/>
        <w:tblInd w:w="79" w:type="dxa"/>
        <w:tblLayout w:type="fixed"/>
        <w:tblLook w:val="0000" w:firstRow="0" w:lastRow="0" w:firstColumn="0" w:lastColumn="0" w:noHBand="0" w:noVBand="0"/>
      </w:tblPr>
      <w:tblGrid>
        <w:gridCol w:w="4056"/>
        <w:gridCol w:w="559"/>
        <w:gridCol w:w="1764"/>
        <w:gridCol w:w="606"/>
        <w:gridCol w:w="226"/>
        <w:gridCol w:w="2043"/>
        <w:gridCol w:w="288"/>
      </w:tblGrid>
      <w:tr w:rsidR="000D7D5E" w:rsidRPr="00A069DB" w14:paraId="44D7A796" w14:textId="77777777" w:rsidTr="00C053FD">
        <w:trPr>
          <w:trHeight w:val="144"/>
        </w:trPr>
        <w:tc>
          <w:tcPr>
            <w:tcW w:w="9542" w:type="dxa"/>
            <w:gridSpan w:val="7"/>
            <w:tcBorders>
              <w:top w:val="single" w:sz="4" w:space="0" w:color="000000"/>
              <w:left w:val="single" w:sz="4" w:space="0" w:color="000000"/>
              <w:bottom w:val="single" w:sz="4" w:space="0" w:color="000000"/>
              <w:right w:val="single" w:sz="4" w:space="0" w:color="000000"/>
            </w:tcBorders>
          </w:tcPr>
          <w:p w14:paraId="7E84B9C5"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DATA SHEET FOR DIESEL ENGINE PUMP</w:t>
            </w:r>
          </w:p>
        </w:tc>
      </w:tr>
      <w:tr w:rsidR="000D7D5E" w:rsidRPr="00A069DB" w14:paraId="362DFE45" w14:textId="77777777" w:rsidTr="00C053FD">
        <w:trPr>
          <w:trHeight w:val="144"/>
        </w:trPr>
        <w:tc>
          <w:tcPr>
            <w:tcW w:w="4056" w:type="dxa"/>
            <w:tcBorders>
              <w:left w:val="single" w:sz="4" w:space="0" w:color="000000"/>
              <w:bottom w:val="single" w:sz="4" w:space="0" w:color="000000"/>
            </w:tcBorders>
            <w:vAlign w:val="bottom"/>
          </w:tcPr>
          <w:p w14:paraId="20450A6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DESCRIPTION</w:t>
            </w:r>
          </w:p>
        </w:tc>
        <w:tc>
          <w:tcPr>
            <w:tcW w:w="2323" w:type="dxa"/>
            <w:gridSpan w:val="2"/>
            <w:tcBorders>
              <w:left w:val="single" w:sz="4" w:space="0" w:color="000000"/>
              <w:bottom w:val="single" w:sz="4" w:space="0" w:color="000000"/>
            </w:tcBorders>
          </w:tcPr>
          <w:p w14:paraId="13AD9E6A" w14:textId="77777777" w:rsidR="000D7D5E" w:rsidRPr="00A069DB" w:rsidRDefault="000D7D5E" w:rsidP="00006EAB">
            <w:pPr>
              <w:snapToGrid w:val="0"/>
              <w:spacing w:before="0" w:after="0"/>
              <w:jc w:val="left"/>
              <w:rPr>
                <w:rFonts w:asciiTheme="minorHAnsi" w:hAnsiTheme="minorHAnsi" w:cstheme="minorHAnsi"/>
              </w:rPr>
            </w:pPr>
          </w:p>
        </w:tc>
        <w:tc>
          <w:tcPr>
            <w:tcW w:w="3163" w:type="dxa"/>
            <w:gridSpan w:val="4"/>
            <w:tcBorders>
              <w:bottom w:val="single" w:sz="4" w:space="0" w:color="000000"/>
              <w:right w:val="single" w:sz="4" w:space="0" w:color="000000"/>
            </w:tcBorders>
            <w:vAlign w:val="bottom"/>
          </w:tcPr>
          <w:p w14:paraId="06A2FF6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D2D1E67" w14:textId="77777777" w:rsidTr="00C053FD">
        <w:trPr>
          <w:trHeight w:val="144"/>
        </w:trPr>
        <w:tc>
          <w:tcPr>
            <w:tcW w:w="4056" w:type="dxa"/>
            <w:tcBorders>
              <w:left w:val="single" w:sz="4" w:space="0" w:color="000000"/>
              <w:bottom w:val="single" w:sz="4" w:space="0" w:color="000000"/>
            </w:tcBorders>
            <w:vAlign w:val="bottom"/>
          </w:tcPr>
          <w:p w14:paraId="1D8078B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Service</w:t>
            </w:r>
          </w:p>
        </w:tc>
        <w:tc>
          <w:tcPr>
            <w:tcW w:w="5486" w:type="dxa"/>
            <w:gridSpan w:val="6"/>
            <w:tcBorders>
              <w:left w:val="single" w:sz="4" w:space="0" w:color="000000"/>
              <w:bottom w:val="single" w:sz="4" w:space="0" w:color="000000"/>
              <w:right w:val="single" w:sz="4" w:space="0" w:color="000000"/>
            </w:tcBorders>
          </w:tcPr>
          <w:p w14:paraId="64A370D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Fire Fighting</w:t>
            </w:r>
          </w:p>
        </w:tc>
      </w:tr>
      <w:tr w:rsidR="000D7D5E" w:rsidRPr="00A069DB" w14:paraId="1E78087B" w14:textId="77777777" w:rsidTr="00C053FD">
        <w:trPr>
          <w:trHeight w:val="144"/>
        </w:trPr>
        <w:tc>
          <w:tcPr>
            <w:tcW w:w="4056" w:type="dxa"/>
            <w:tcBorders>
              <w:left w:val="single" w:sz="4" w:space="0" w:color="000000"/>
              <w:bottom w:val="single" w:sz="4" w:space="0" w:color="000000"/>
            </w:tcBorders>
            <w:vAlign w:val="bottom"/>
          </w:tcPr>
          <w:p w14:paraId="76F452FF" w14:textId="77777777" w:rsidR="000D7D5E" w:rsidRPr="00A069DB" w:rsidRDefault="000D7D5E" w:rsidP="00006EAB">
            <w:pPr>
              <w:snapToGrid w:val="0"/>
              <w:spacing w:before="0" w:after="0"/>
              <w:jc w:val="left"/>
              <w:rPr>
                <w:rFonts w:asciiTheme="minorHAnsi" w:hAnsiTheme="minorHAnsi" w:cstheme="minorHAnsi"/>
              </w:rPr>
            </w:pPr>
          </w:p>
        </w:tc>
        <w:tc>
          <w:tcPr>
            <w:tcW w:w="2929" w:type="dxa"/>
            <w:gridSpan w:val="3"/>
            <w:tcBorders>
              <w:left w:val="single" w:sz="4" w:space="0" w:color="000000"/>
              <w:bottom w:val="single" w:sz="4" w:space="0" w:color="000000"/>
            </w:tcBorders>
            <w:vAlign w:val="bottom"/>
          </w:tcPr>
          <w:p w14:paraId="1620EAF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As per Tender </w:t>
            </w:r>
          </w:p>
        </w:tc>
        <w:tc>
          <w:tcPr>
            <w:tcW w:w="2557" w:type="dxa"/>
            <w:gridSpan w:val="3"/>
            <w:tcBorders>
              <w:left w:val="single" w:sz="4" w:space="0" w:color="000000"/>
              <w:bottom w:val="single" w:sz="4" w:space="0" w:color="000000"/>
              <w:right w:val="single" w:sz="4" w:space="0" w:color="000000"/>
            </w:tcBorders>
          </w:tcPr>
          <w:p w14:paraId="07E2AF9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offered</w:t>
            </w:r>
          </w:p>
        </w:tc>
      </w:tr>
      <w:tr w:rsidR="000D7D5E" w:rsidRPr="00A069DB" w14:paraId="31A626BD" w14:textId="77777777" w:rsidTr="00C053FD">
        <w:trPr>
          <w:trHeight w:val="144"/>
        </w:trPr>
        <w:tc>
          <w:tcPr>
            <w:tcW w:w="4056" w:type="dxa"/>
            <w:tcBorders>
              <w:left w:val="single" w:sz="4" w:space="0" w:color="000000"/>
              <w:bottom w:val="single" w:sz="4" w:space="0" w:color="000000"/>
            </w:tcBorders>
            <w:vAlign w:val="bottom"/>
          </w:tcPr>
          <w:p w14:paraId="7DEA267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w:t>
            </w:r>
          </w:p>
        </w:tc>
        <w:tc>
          <w:tcPr>
            <w:tcW w:w="5486" w:type="dxa"/>
            <w:gridSpan w:val="6"/>
            <w:tcBorders>
              <w:left w:val="single" w:sz="4" w:space="0" w:color="000000"/>
              <w:bottom w:val="single" w:sz="4" w:space="0" w:color="000000"/>
              <w:right w:val="single" w:sz="4" w:space="0" w:color="000000"/>
            </w:tcBorders>
            <w:vAlign w:val="bottom"/>
          </w:tcPr>
          <w:p w14:paraId="1AD327A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FE010A2" w14:textId="77777777" w:rsidTr="00C053FD">
        <w:trPr>
          <w:trHeight w:val="144"/>
        </w:trPr>
        <w:tc>
          <w:tcPr>
            <w:tcW w:w="4056" w:type="dxa"/>
            <w:tcBorders>
              <w:left w:val="single" w:sz="4" w:space="0" w:color="000000"/>
              <w:bottom w:val="single" w:sz="4" w:space="0" w:color="000000"/>
            </w:tcBorders>
            <w:vAlign w:val="bottom"/>
          </w:tcPr>
          <w:p w14:paraId="4E28E30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Manufacturer</w:t>
            </w:r>
          </w:p>
        </w:tc>
        <w:tc>
          <w:tcPr>
            <w:tcW w:w="2929" w:type="dxa"/>
            <w:gridSpan w:val="3"/>
            <w:tcBorders>
              <w:left w:val="single" w:sz="4" w:space="0" w:color="000000"/>
              <w:bottom w:val="single" w:sz="4" w:space="0" w:color="000000"/>
            </w:tcBorders>
            <w:vAlign w:val="bottom"/>
          </w:tcPr>
          <w:p w14:paraId="119B1AA7"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065A439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26FCCF9" w14:textId="77777777" w:rsidTr="00C053FD">
        <w:trPr>
          <w:trHeight w:val="144"/>
        </w:trPr>
        <w:tc>
          <w:tcPr>
            <w:tcW w:w="4056" w:type="dxa"/>
            <w:tcBorders>
              <w:left w:val="single" w:sz="4" w:space="0" w:color="000000"/>
              <w:bottom w:val="single" w:sz="4" w:space="0" w:color="000000"/>
            </w:tcBorders>
            <w:vAlign w:val="bottom"/>
          </w:tcPr>
          <w:p w14:paraId="61EAFEB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Model No. /  Approval</w:t>
            </w:r>
          </w:p>
        </w:tc>
        <w:tc>
          <w:tcPr>
            <w:tcW w:w="2929" w:type="dxa"/>
            <w:gridSpan w:val="3"/>
            <w:tcBorders>
              <w:left w:val="single" w:sz="4" w:space="0" w:color="000000"/>
              <w:bottom w:val="single" w:sz="4" w:space="0" w:color="000000"/>
            </w:tcBorders>
            <w:vAlign w:val="bottom"/>
          </w:tcPr>
          <w:p w14:paraId="0F3A0FC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BIS</w:t>
            </w:r>
          </w:p>
        </w:tc>
        <w:tc>
          <w:tcPr>
            <w:tcW w:w="2557" w:type="dxa"/>
            <w:gridSpan w:val="3"/>
            <w:tcBorders>
              <w:left w:val="single" w:sz="4" w:space="0" w:color="000000"/>
              <w:bottom w:val="single" w:sz="4" w:space="0" w:color="000000"/>
              <w:right w:val="single" w:sz="4" w:space="0" w:color="000000"/>
            </w:tcBorders>
          </w:tcPr>
          <w:p w14:paraId="417C8E6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872BB7D" w14:textId="77777777" w:rsidTr="00C053FD">
        <w:trPr>
          <w:trHeight w:val="144"/>
        </w:trPr>
        <w:tc>
          <w:tcPr>
            <w:tcW w:w="4056" w:type="dxa"/>
            <w:tcBorders>
              <w:left w:val="single" w:sz="4" w:space="0" w:color="000000"/>
              <w:bottom w:val="single" w:sz="4" w:space="0" w:color="000000"/>
            </w:tcBorders>
            <w:vAlign w:val="bottom"/>
          </w:tcPr>
          <w:p w14:paraId="7617583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Quantity</w:t>
            </w:r>
          </w:p>
        </w:tc>
        <w:tc>
          <w:tcPr>
            <w:tcW w:w="2929" w:type="dxa"/>
            <w:gridSpan w:val="3"/>
            <w:tcBorders>
              <w:left w:val="single" w:sz="4" w:space="0" w:color="000000"/>
              <w:bottom w:val="single" w:sz="4" w:space="0" w:color="000000"/>
            </w:tcBorders>
            <w:vAlign w:val="bottom"/>
          </w:tcPr>
          <w:p w14:paraId="789FA45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per BOQ</w:t>
            </w:r>
          </w:p>
        </w:tc>
        <w:tc>
          <w:tcPr>
            <w:tcW w:w="2557" w:type="dxa"/>
            <w:gridSpan w:val="3"/>
            <w:tcBorders>
              <w:left w:val="single" w:sz="4" w:space="0" w:color="000000"/>
              <w:bottom w:val="single" w:sz="4" w:space="0" w:color="000000"/>
              <w:right w:val="single" w:sz="4" w:space="0" w:color="000000"/>
            </w:tcBorders>
          </w:tcPr>
          <w:p w14:paraId="1F71B67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D33F089" w14:textId="77777777" w:rsidTr="00C053FD">
        <w:trPr>
          <w:trHeight w:val="144"/>
        </w:trPr>
        <w:tc>
          <w:tcPr>
            <w:tcW w:w="4056" w:type="dxa"/>
            <w:tcBorders>
              <w:left w:val="single" w:sz="4" w:space="0" w:color="000000"/>
              <w:bottom w:val="single" w:sz="4" w:space="0" w:color="000000"/>
            </w:tcBorders>
            <w:vAlign w:val="bottom"/>
          </w:tcPr>
          <w:p w14:paraId="148FA1B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Duty</w:t>
            </w:r>
          </w:p>
        </w:tc>
        <w:tc>
          <w:tcPr>
            <w:tcW w:w="2929" w:type="dxa"/>
            <w:gridSpan w:val="3"/>
            <w:tcBorders>
              <w:left w:val="single" w:sz="4" w:space="0" w:color="000000"/>
              <w:bottom w:val="single" w:sz="4" w:space="0" w:color="000000"/>
            </w:tcBorders>
            <w:vAlign w:val="bottom"/>
          </w:tcPr>
          <w:p w14:paraId="653B0A18"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24FF322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E991D4E" w14:textId="77777777" w:rsidTr="00C053FD">
        <w:trPr>
          <w:trHeight w:val="144"/>
        </w:trPr>
        <w:tc>
          <w:tcPr>
            <w:tcW w:w="4056" w:type="dxa"/>
            <w:tcBorders>
              <w:left w:val="single" w:sz="4" w:space="0" w:color="000000"/>
              <w:bottom w:val="single" w:sz="4" w:space="0" w:color="000000"/>
            </w:tcBorders>
            <w:vAlign w:val="bottom"/>
          </w:tcPr>
          <w:p w14:paraId="7C9FA6F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Design and Performance</w:t>
            </w:r>
          </w:p>
        </w:tc>
        <w:tc>
          <w:tcPr>
            <w:tcW w:w="2929" w:type="dxa"/>
            <w:gridSpan w:val="3"/>
            <w:tcBorders>
              <w:left w:val="single" w:sz="4" w:space="0" w:color="000000"/>
              <w:bottom w:val="single" w:sz="4" w:space="0" w:color="000000"/>
            </w:tcBorders>
            <w:vAlign w:val="bottom"/>
          </w:tcPr>
          <w:p w14:paraId="13D51A7D"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7165EF4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8AF2A7E" w14:textId="77777777" w:rsidTr="00C053FD">
        <w:trPr>
          <w:trHeight w:val="144"/>
        </w:trPr>
        <w:tc>
          <w:tcPr>
            <w:tcW w:w="4056" w:type="dxa"/>
            <w:tcBorders>
              <w:left w:val="single" w:sz="4" w:space="0" w:color="000000"/>
              <w:bottom w:val="single" w:sz="4" w:space="0" w:color="000000"/>
            </w:tcBorders>
            <w:vAlign w:val="bottom"/>
          </w:tcPr>
          <w:p w14:paraId="03062144" w14:textId="6F3F7160"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Number of </w:t>
            </w:r>
            <w:r w:rsidR="00421156" w:rsidRPr="00A069DB">
              <w:rPr>
                <w:rFonts w:asciiTheme="minorHAnsi" w:hAnsiTheme="minorHAnsi" w:cstheme="minorHAnsi"/>
              </w:rPr>
              <w:t>cylinders</w:t>
            </w:r>
            <w:r w:rsidRPr="00A069DB">
              <w:rPr>
                <w:rFonts w:asciiTheme="minorHAnsi" w:hAnsiTheme="minorHAnsi" w:cstheme="minorHAnsi"/>
              </w:rPr>
              <w:t>, orientation of cylinder, bore and</w:t>
            </w:r>
          </w:p>
        </w:tc>
        <w:tc>
          <w:tcPr>
            <w:tcW w:w="2929" w:type="dxa"/>
            <w:gridSpan w:val="3"/>
            <w:tcBorders>
              <w:left w:val="single" w:sz="4" w:space="0" w:color="000000"/>
              <w:bottom w:val="single" w:sz="4" w:space="0" w:color="000000"/>
            </w:tcBorders>
            <w:vAlign w:val="bottom"/>
          </w:tcPr>
          <w:p w14:paraId="1D36DEC9"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5D0D778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254A713" w14:textId="77777777" w:rsidTr="00C053FD">
        <w:trPr>
          <w:trHeight w:val="144"/>
        </w:trPr>
        <w:tc>
          <w:tcPr>
            <w:tcW w:w="4056" w:type="dxa"/>
            <w:tcBorders>
              <w:left w:val="single" w:sz="4" w:space="0" w:color="000000"/>
              <w:bottom w:val="single" w:sz="4" w:space="0" w:color="000000"/>
            </w:tcBorders>
            <w:vAlign w:val="bottom"/>
          </w:tcPr>
          <w:p w14:paraId="22FE034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stroke (in mm)</w:t>
            </w:r>
          </w:p>
        </w:tc>
        <w:tc>
          <w:tcPr>
            <w:tcW w:w="2929" w:type="dxa"/>
            <w:gridSpan w:val="3"/>
            <w:tcBorders>
              <w:left w:val="single" w:sz="4" w:space="0" w:color="000000"/>
              <w:bottom w:val="single" w:sz="4" w:space="0" w:color="000000"/>
            </w:tcBorders>
            <w:vAlign w:val="bottom"/>
          </w:tcPr>
          <w:p w14:paraId="05D1B7E2"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598805D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630C471" w14:textId="77777777" w:rsidTr="00C053FD">
        <w:trPr>
          <w:trHeight w:val="144"/>
        </w:trPr>
        <w:tc>
          <w:tcPr>
            <w:tcW w:w="4056" w:type="dxa"/>
            <w:tcBorders>
              <w:left w:val="single" w:sz="4" w:space="0" w:color="000000"/>
              <w:bottom w:val="single" w:sz="4" w:space="0" w:color="000000"/>
            </w:tcBorders>
            <w:vAlign w:val="bottom"/>
          </w:tcPr>
          <w:p w14:paraId="149A76E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Direction of Rotation</w:t>
            </w:r>
          </w:p>
        </w:tc>
        <w:tc>
          <w:tcPr>
            <w:tcW w:w="2929" w:type="dxa"/>
            <w:gridSpan w:val="3"/>
            <w:tcBorders>
              <w:left w:val="single" w:sz="4" w:space="0" w:color="000000"/>
              <w:bottom w:val="single" w:sz="4" w:space="0" w:color="000000"/>
            </w:tcBorders>
            <w:vAlign w:val="bottom"/>
          </w:tcPr>
          <w:p w14:paraId="04D0E83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Anti-Clock wise from the fly  wheel side</w:t>
            </w:r>
          </w:p>
        </w:tc>
        <w:tc>
          <w:tcPr>
            <w:tcW w:w="2557" w:type="dxa"/>
            <w:gridSpan w:val="3"/>
            <w:tcBorders>
              <w:left w:val="single" w:sz="4" w:space="0" w:color="000000"/>
              <w:bottom w:val="single" w:sz="4" w:space="0" w:color="000000"/>
              <w:right w:val="single" w:sz="4" w:space="0" w:color="000000"/>
            </w:tcBorders>
          </w:tcPr>
          <w:p w14:paraId="5D6A685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F1A7627" w14:textId="77777777" w:rsidTr="00C053FD">
        <w:trPr>
          <w:trHeight w:val="144"/>
        </w:trPr>
        <w:tc>
          <w:tcPr>
            <w:tcW w:w="4056" w:type="dxa"/>
            <w:tcBorders>
              <w:left w:val="single" w:sz="4" w:space="0" w:color="000000"/>
              <w:bottom w:val="single" w:sz="4" w:space="0" w:color="000000"/>
            </w:tcBorders>
            <w:vAlign w:val="bottom"/>
          </w:tcPr>
          <w:p w14:paraId="27ECF4C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Rated R.P.M</w:t>
            </w:r>
          </w:p>
        </w:tc>
        <w:tc>
          <w:tcPr>
            <w:tcW w:w="2929" w:type="dxa"/>
            <w:gridSpan w:val="3"/>
            <w:tcBorders>
              <w:left w:val="single" w:sz="4" w:space="0" w:color="000000"/>
              <w:bottom w:val="single" w:sz="4" w:space="0" w:color="000000"/>
            </w:tcBorders>
            <w:vAlign w:val="bottom"/>
          </w:tcPr>
          <w:p w14:paraId="4878167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1800 RPM</w:t>
            </w:r>
          </w:p>
        </w:tc>
        <w:tc>
          <w:tcPr>
            <w:tcW w:w="2557" w:type="dxa"/>
            <w:gridSpan w:val="3"/>
            <w:tcBorders>
              <w:left w:val="single" w:sz="4" w:space="0" w:color="000000"/>
              <w:bottom w:val="single" w:sz="4" w:space="0" w:color="000000"/>
              <w:right w:val="single" w:sz="4" w:space="0" w:color="000000"/>
            </w:tcBorders>
          </w:tcPr>
          <w:p w14:paraId="4202C3B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C14BE4D" w14:textId="77777777" w:rsidTr="00C053FD">
        <w:trPr>
          <w:trHeight w:val="144"/>
        </w:trPr>
        <w:tc>
          <w:tcPr>
            <w:tcW w:w="4056" w:type="dxa"/>
            <w:tcBorders>
              <w:left w:val="single" w:sz="4" w:space="0" w:color="000000"/>
              <w:bottom w:val="single" w:sz="4" w:space="0" w:color="000000"/>
            </w:tcBorders>
            <w:vAlign w:val="bottom"/>
          </w:tcPr>
          <w:p w14:paraId="3533A4F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Brake horse power rating of engine at rated RPM</w:t>
            </w:r>
          </w:p>
        </w:tc>
        <w:tc>
          <w:tcPr>
            <w:tcW w:w="2929" w:type="dxa"/>
            <w:gridSpan w:val="3"/>
            <w:tcBorders>
              <w:left w:val="single" w:sz="4" w:space="0" w:color="000000"/>
              <w:bottom w:val="single" w:sz="4" w:space="0" w:color="000000"/>
            </w:tcBorders>
            <w:vAlign w:val="bottom"/>
          </w:tcPr>
          <w:p w14:paraId="194D4A44"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4526C9B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7D57E32" w14:textId="77777777" w:rsidTr="00C053FD">
        <w:trPr>
          <w:trHeight w:val="144"/>
        </w:trPr>
        <w:tc>
          <w:tcPr>
            <w:tcW w:w="4056" w:type="dxa"/>
            <w:tcBorders>
              <w:left w:val="single" w:sz="4" w:space="0" w:color="000000"/>
              <w:bottom w:val="single" w:sz="4" w:space="0" w:color="000000"/>
            </w:tcBorders>
            <w:vAlign w:val="bottom"/>
          </w:tcPr>
          <w:p w14:paraId="42D58DD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Lube oil temperature</w:t>
            </w:r>
          </w:p>
        </w:tc>
        <w:tc>
          <w:tcPr>
            <w:tcW w:w="2929" w:type="dxa"/>
            <w:gridSpan w:val="3"/>
            <w:tcBorders>
              <w:left w:val="single" w:sz="4" w:space="0" w:color="000000"/>
              <w:bottom w:val="single" w:sz="4" w:space="0" w:color="000000"/>
            </w:tcBorders>
            <w:vAlign w:val="bottom"/>
          </w:tcPr>
          <w:p w14:paraId="15AFC408"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1300269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18CF37A" w14:textId="77777777" w:rsidTr="00C053FD">
        <w:trPr>
          <w:trHeight w:val="144"/>
        </w:trPr>
        <w:tc>
          <w:tcPr>
            <w:tcW w:w="4056" w:type="dxa"/>
            <w:tcBorders>
              <w:left w:val="single" w:sz="4" w:space="0" w:color="000000"/>
              <w:bottom w:val="single" w:sz="4" w:space="0" w:color="000000"/>
            </w:tcBorders>
            <w:vAlign w:val="bottom"/>
          </w:tcPr>
          <w:p w14:paraId="24570A0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Lube oil pressure at rated load</w:t>
            </w:r>
          </w:p>
        </w:tc>
        <w:tc>
          <w:tcPr>
            <w:tcW w:w="2929" w:type="dxa"/>
            <w:gridSpan w:val="3"/>
            <w:tcBorders>
              <w:left w:val="single" w:sz="4" w:space="0" w:color="000000"/>
              <w:bottom w:val="single" w:sz="4" w:space="0" w:color="000000"/>
            </w:tcBorders>
            <w:vAlign w:val="bottom"/>
          </w:tcPr>
          <w:p w14:paraId="3A276091"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13B067D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77E9806" w14:textId="77777777" w:rsidTr="00C053FD">
        <w:trPr>
          <w:trHeight w:val="144"/>
        </w:trPr>
        <w:tc>
          <w:tcPr>
            <w:tcW w:w="4056" w:type="dxa"/>
            <w:tcBorders>
              <w:left w:val="single" w:sz="4" w:space="0" w:color="000000"/>
              <w:bottom w:val="single" w:sz="4" w:space="0" w:color="000000"/>
            </w:tcBorders>
            <w:vAlign w:val="bottom"/>
          </w:tcPr>
          <w:p w14:paraId="476594F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Fuel oil pressure</w:t>
            </w:r>
          </w:p>
        </w:tc>
        <w:tc>
          <w:tcPr>
            <w:tcW w:w="2929" w:type="dxa"/>
            <w:gridSpan w:val="3"/>
            <w:tcBorders>
              <w:left w:val="single" w:sz="4" w:space="0" w:color="000000"/>
              <w:bottom w:val="single" w:sz="4" w:space="0" w:color="000000"/>
            </w:tcBorders>
            <w:vAlign w:val="bottom"/>
          </w:tcPr>
          <w:p w14:paraId="1F11AFEA"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04965D1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D0A7CA8" w14:textId="77777777" w:rsidTr="00C053FD">
        <w:trPr>
          <w:trHeight w:val="144"/>
        </w:trPr>
        <w:tc>
          <w:tcPr>
            <w:tcW w:w="4056" w:type="dxa"/>
            <w:tcBorders>
              <w:left w:val="single" w:sz="4" w:space="0" w:color="000000"/>
              <w:bottom w:val="single" w:sz="4" w:space="0" w:color="000000"/>
            </w:tcBorders>
            <w:vAlign w:val="bottom"/>
          </w:tcPr>
          <w:p w14:paraId="6E9ACF0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Blow type pressure</w:t>
            </w:r>
          </w:p>
        </w:tc>
        <w:tc>
          <w:tcPr>
            <w:tcW w:w="2929" w:type="dxa"/>
            <w:gridSpan w:val="3"/>
            <w:tcBorders>
              <w:left w:val="single" w:sz="4" w:space="0" w:color="000000"/>
              <w:bottom w:val="single" w:sz="4" w:space="0" w:color="000000"/>
            </w:tcBorders>
            <w:vAlign w:val="bottom"/>
          </w:tcPr>
          <w:p w14:paraId="4405503B"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1AE3B7A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497D6C8" w14:textId="77777777" w:rsidTr="00C053FD">
        <w:trPr>
          <w:trHeight w:val="144"/>
        </w:trPr>
        <w:tc>
          <w:tcPr>
            <w:tcW w:w="4056" w:type="dxa"/>
            <w:tcBorders>
              <w:left w:val="single" w:sz="4" w:space="0" w:color="000000"/>
              <w:bottom w:val="single" w:sz="4" w:space="0" w:color="000000"/>
            </w:tcBorders>
            <w:vAlign w:val="bottom"/>
          </w:tcPr>
          <w:p w14:paraId="065D08D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Exhaust Temperature</w:t>
            </w:r>
          </w:p>
        </w:tc>
        <w:tc>
          <w:tcPr>
            <w:tcW w:w="2929" w:type="dxa"/>
            <w:gridSpan w:val="3"/>
            <w:tcBorders>
              <w:left w:val="single" w:sz="4" w:space="0" w:color="000000"/>
              <w:bottom w:val="single" w:sz="4" w:space="0" w:color="000000"/>
            </w:tcBorders>
            <w:vAlign w:val="bottom"/>
          </w:tcPr>
          <w:p w14:paraId="3A289804"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425C939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2F77E87" w14:textId="77777777" w:rsidTr="00C053FD">
        <w:trPr>
          <w:trHeight w:val="144"/>
        </w:trPr>
        <w:tc>
          <w:tcPr>
            <w:tcW w:w="4056" w:type="dxa"/>
            <w:tcBorders>
              <w:left w:val="single" w:sz="4" w:space="0" w:color="000000"/>
              <w:bottom w:val="single" w:sz="4" w:space="0" w:color="000000"/>
            </w:tcBorders>
            <w:vAlign w:val="bottom"/>
          </w:tcPr>
          <w:p w14:paraId="0017B45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Water temperature</w:t>
            </w:r>
          </w:p>
        </w:tc>
        <w:tc>
          <w:tcPr>
            <w:tcW w:w="2929" w:type="dxa"/>
            <w:gridSpan w:val="3"/>
            <w:tcBorders>
              <w:left w:val="single" w:sz="4" w:space="0" w:color="000000"/>
              <w:bottom w:val="single" w:sz="4" w:space="0" w:color="000000"/>
            </w:tcBorders>
            <w:vAlign w:val="bottom"/>
          </w:tcPr>
          <w:p w14:paraId="286D2C11"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7F405B3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3F54796" w14:textId="77777777" w:rsidTr="00C053FD">
        <w:trPr>
          <w:trHeight w:val="144"/>
        </w:trPr>
        <w:tc>
          <w:tcPr>
            <w:tcW w:w="4056" w:type="dxa"/>
            <w:tcBorders>
              <w:left w:val="single" w:sz="4" w:space="0" w:color="000000"/>
              <w:bottom w:val="single" w:sz="4" w:space="0" w:color="000000"/>
            </w:tcBorders>
            <w:vAlign w:val="bottom"/>
          </w:tcPr>
          <w:p w14:paraId="4BBDFA8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Lube oil consumption</w:t>
            </w:r>
          </w:p>
        </w:tc>
        <w:tc>
          <w:tcPr>
            <w:tcW w:w="2929" w:type="dxa"/>
            <w:gridSpan w:val="3"/>
            <w:tcBorders>
              <w:left w:val="single" w:sz="4" w:space="0" w:color="000000"/>
              <w:bottom w:val="single" w:sz="4" w:space="0" w:color="000000"/>
            </w:tcBorders>
            <w:vAlign w:val="bottom"/>
          </w:tcPr>
          <w:p w14:paraId="523FEB32"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792ED02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C7E8DE7" w14:textId="77777777" w:rsidTr="00C053FD">
        <w:trPr>
          <w:trHeight w:val="144"/>
        </w:trPr>
        <w:tc>
          <w:tcPr>
            <w:tcW w:w="4056" w:type="dxa"/>
            <w:tcBorders>
              <w:left w:val="single" w:sz="4" w:space="0" w:color="000000"/>
              <w:bottom w:val="single" w:sz="4" w:space="0" w:color="000000"/>
            </w:tcBorders>
            <w:vAlign w:val="bottom"/>
          </w:tcPr>
          <w:p w14:paraId="43C7F51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Permanent Governing</w:t>
            </w:r>
          </w:p>
        </w:tc>
        <w:tc>
          <w:tcPr>
            <w:tcW w:w="2929" w:type="dxa"/>
            <w:gridSpan w:val="3"/>
            <w:tcBorders>
              <w:left w:val="single" w:sz="4" w:space="0" w:color="000000"/>
              <w:bottom w:val="single" w:sz="4" w:space="0" w:color="000000"/>
            </w:tcBorders>
            <w:vAlign w:val="bottom"/>
          </w:tcPr>
          <w:p w14:paraId="69119A7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10% of rated speed</w:t>
            </w:r>
          </w:p>
        </w:tc>
        <w:tc>
          <w:tcPr>
            <w:tcW w:w="2557" w:type="dxa"/>
            <w:gridSpan w:val="3"/>
            <w:tcBorders>
              <w:left w:val="single" w:sz="4" w:space="0" w:color="000000"/>
              <w:bottom w:val="single" w:sz="4" w:space="0" w:color="000000"/>
              <w:right w:val="single" w:sz="4" w:space="0" w:color="000000"/>
            </w:tcBorders>
          </w:tcPr>
          <w:p w14:paraId="63609D4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402C191" w14:textId="77777777" w:rsidTr="00C053FD">
        <w:trPr>
          <w:trHeight w:val="144"/>
        </w:trPr>
        <w:tc>
          <w:tcPr>
            <w:tcW w:w="4056" w:type="dxa"/>
            <w:tcBorders>
              <w:left w:val="single" w:sz="4" w:space="0" w:color="000000"/>
              <w:bottom w:val="single" w:sz="4" w:space="0" w:color="000000"/>
            </w:tcBorders>
            <w:vAlign w:val="bottom"/>
          </w:tcPr>
          <w:p w14:paraId="6E1699F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Oil Lubrication System</w:t>
            </w:r>
          </w:p>
        </w:tc>
        <w:tc>
          <w:tcPr>
            <w:tcW w:w="2929" w:type="dxa"/>
            <w:gridSpan w:val="3"/>
            <w:tcBorders>
              <w:left w:val="single" w:sz="4" w:space="0" w:color="000000"/>
              <w:bottom w:val="single" w:sz="4" w:space="0" w:color="000000"/>
            </w:tcBorders>
            <w:vAlign w:val="bottom"/>
          </w:tcPr>
          <w:p w14:paraId="741DFB76"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3D44D09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A288FE1" w14:textId="77777777" w:rsidTr="00C053FD">
        <w:trPr>
          <w:trHeight w:val="144"/>
        </w:trPr>
        <w:tc>
          <w:tcPr>
            <w:tcW w:w="4056" w:type="dxa"/>
            <w:tcBorders>
              <w:left w:val="single" w:sz="4" w:space="0" w:color="000000"/>
              <w:bottom w:val="single" w:sz="4" w:space="0" w:color="000000"/>
            </w:tcBorders>
            <w:vAlign w:val="bottom"/>
          </w:tcPr>
          <w:p w14:paraId="48C89E8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and wire mesh size of filters</w:t>
            </w:r>
          </w:p>
        </w:tc>
        <w:tc>
          <w:tcPr>
            <w:tcW w:w="2929" w:type="dxa"/>
            <w:gridSpan w:val="3"/>
            <w:tcBorders>
              <w:left w:val="single" w:sz="4" w:space="0" w:color="000000"/>
              <w:bottom w:val="single" w:sz="4" w:space="0" w:color="000000"/>
            </w:tcBorders>
            <w:vAlign w:val="bottom"/>
          </w:tcPr>
          <w:p w14:paraId="5377A75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Paper type 40 microns</w:t>
            </w:r>
          </w:p>
        </w:tc>
        <w:tc>
          <w:tcPr>
            <w:tcW w:w="2557" w:type="dxa"/>
            <w:gridSpan w:val="3"/>
            <w:tcBorders>
              <w:left w:val="single" w:sz="4" w:space="0" w:color="000000"/>
              <w:bottom w:val="single" w:sz="4" w:space="0" w:color="000000"/>
              <w:right w:val="single" w:sz="4" w:space="0" w:color="000000"/>
            </w:tcBorders>
          </w:tcPr>
          <w:p w14:paraId="305BBB2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8B093B0" w14:textId="77777777" w:rsidTr="00C053FD">
        <w:trPr>
          <w:trHeight w:val="144"/>
        </w:trPr>
        <w:tc>
          <w:tcPr>
            <w:tcW w:w="4056" w:type="dxa"/>
            <w:tcBorders>
              <w:left w:val="single" w:sz="4" w:space="0" w:color="000000"/>
              <w:bottom w:val="single" w:sz="4" w:space="0" w:color="000000"/>
            </w:tcBorders>
            <w:vAlign w:val="bottom"/>
          </w:tcPr>
          <w:p w14:paraId="11247F1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Whether pumps are crank driven</w:t>
            </w:r>
          </w:p>
        </w:tc>
        <w:tc>
          <w:tcPr>
            <w:tcW w:w="2929" w:type="dxa"/>
            <w:gridSpan w:val="3"/>
            <w:tcBorders>
              <w:left w:val="single" w:sz="4" w:space="0" w:color="000000"/>
              <w:bottom w:val="single" w:sz="4" w:space="0" w:color="000000"/>
            </w:tcBorders>
            <w:vAlign w:val="bottom"/>
          </w:tcPr>
          <w:p w14:paraId="402D1CE1"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1DB9B71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9ED3DF0" w14:textId="77777777" w:rsidTr="00C053FD">
        <w:trPr>
          <w:trHeight w:val="144"/>
        </w:trPr>
        <w:tc>
          <w:tcPr>
            <w:tcW w:w="4056" w:type="dxa"/>
            <w:tcBorders>
              <w:left w:val="single" w:sz="4" w:space="0" w:color="000000"/>
              <w:bottom w:val="single" w:sz="4" w:space="0" w:color="000000"/>
            </w:tcBorders>
            <w:vAlign w:val="bottom"/>
          </w:tcPr>
          <w:p w14:paraId="291EAD9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Capacity and location of reservoirs</w:t>
            </w:r>
          </w:p>
        </w:tc>
        <w:tc>
          <w:tcPr>
            <w:tcW w:w="2929" w:type="dxa"/>
            <w:gridSpan w:val="3"/>
            <w:tcBorders>
              <w:left w:val="single" w:sz="4" w:space="0" w:color="000000"/>
              <w:bottom w:val="single" w:sz="4" w:space="0" w:color="000000"/>
            </w:tcBorders>
            <w:vAlign w:val="bottom"/>
          </w:tcPr>
          <w:p w14:paraId="18F64E01"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3C1B2F2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932C8E5" w14:textId="77777777" w:rsidTr="00C053FD">
        <w:trPr>
          <w:trHeight w:val="144"/>
        </w:trPr>
        <w:tc>
          <w:tcPr>
            <w:tcW w:w="4056" w:type="dxa"/>
            <w:tcBorders>
              <w:left w:val="single" w:sz="4" w:space="0" w:color="000000"/>
              <w:bottom w:val="single" w:sz="4" w:space="0" w:color="000000"/>
            </w:tcBorders>
            <w:vAlign w:val="bottom"/>
          </w:tcPr>
          <w:p w14:paraId="1D6E1EA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Whether all valves, piping and fittings</w:t>
            </w:r>
          </w:p>
        </w:tc>
        <w:tc>
          <w:tcPr>
            <w:tcW w:w="2929" w:type="dxa"/>
            <w:gridSpan w:val="3"/>
            <w:tcBorders>
              <w:left w:val="single" w:sz="4" w:space="0" w:color="000000"/>
              <w:bottom w:val="single" w:sz="4" w:space="0" w:color="000000"/>
            </w:tcBorders>
            <w:vAlign w:val="bottom"/>
          </w:tcPr>
          <w:p w14:paraId="249B50FA"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757E4BE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ADB7895" w14:textId="77777777" w:rsidTr="00C053FD">
        <w:trPr>
          <w:trHeight w:val="144"/>
        </w:trPr>
        <w:tc>
          <w:tcPr>
            <w:tcW w:w="4056" w:type="dxa"/>
            <w:tcBorders>
              <w:left w:val="single" w:sz="4" w:space="0" w:color="000000"/>
              <w:bottom w:val="single" w:sz="4" w:space="0" w:color="000000"/>
            </w:tcBorders>
            <w:vAlign w:val="bottom"/>
          </w:tcPr>
          <w:p w14:paraId="7C51A2E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Whether cooling arrangement for oil lubrication system</w:t>
            </w:r>
          </w:p>
        </w:tc>
        <w:tc>
          <w:tcPr>
            <w:tcW w:w="2929" w:type="dxa"/>
            <w:gridSpan w:val="3"/>
            <w:tcBorders>
              <w:left w:val="single" w:sz="4" w:space="0" w:color="000000"/>
              <w:bottom w:val="single" w:sz="4" w:space="0" w:color="000000"/>
            </w:tcBorders>
            <w:vAlign w:val="bottom"/>
          </w:tcPr>
          <w:p w14:paraId="62E43E9A"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6942985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B764C81" w14:textId="77777777" w:rsidTr="00C053FD">
        <w:trPr>
          <w:trHeight w:val="144"/>
        </w:trPr>
        <w:tc>
          <w:tcPr>
            <w:tcW w:w="4056" w:type="dxa"/>
            <w:tcBorders>
              <w:left w:val="single" w:sz="4" w:space="0" w:color="000000"/>
              <w:bottom w:val="single" w:sz="4" w:space="0" w:color="000000"/>
            </w:tcBorders>
            <w:vAlign w:val="bottom"/>
          </w:tcPr>
          <w:p w14:paraId="10ADB55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provided</w:t>
            </w:r>
          </w:p>
        </w:tc>
        <w:tc>
          <w:tcPr>
            <w:tcW w:w="2929" w:type="dxa"/>
            <w:gridSpan w:val="3"/>
            <w:tcBorders>
              <w:left w:val="single" w:sz="4" w:space="0" w:color="000000"/>
              <w:bottom w:val="single" w:sz="4" w:space="0" w:color="000000"/>
            </w:tcBorders>
            <w:vAlign w:val="bottom"/>
          </w:tcPr>
          <w:p w14:paraId="73126979"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246540D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B51D530" w14:textId="77777777" w:rsidTr="00C053FD">
        <w:trPr>
          <w:trHeight w:val="144"/>
        </w:trPr>
        <w:tc>
          <w:tcPr>
            <w:tcW w:w="4056" w:type="dxa"/>
            <w:tcBorders>
              <w:left w:val="single" w:sz="4" w:space="0" w:color="000000"/>
              <w:bottom w:val="single" w:sz="4" w:space="0" w:color="000000"/>
            </w:tcBorders>
            <w:vAlign w:val="bottom"/>
          </w:tcPr>
          <w:p w14:paraId="6461D21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Cooling water inlet temp. to cooler (temp gauge)</w:t>
            </w:r>
          </w:p>
        </w:tc>
        <w:tc>
          <w:tcPr>
            <w:tcW w:w="2929" w:type="dxa"/>
            <w:gridSpan w:val="3"/>
            <w:tcBorders>
              <w:left w:val="single" w:sz="4" w:space="0" w:color="000000"/>
              <w:bottom w:val="single" w:sz="4" w:space="0" w:color="000000"/>
            </w:tcBorders>
            <w:vAlign w:val="bottom"/>
          </w:tcPr>
          <w:p w14:paraId="17C6C043"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3ECA8B6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5200D57" w14:textId="77777777" w:rsidTr="00C053FD">
        <w:trPr>
          <w:trHeight w:val="144"/>
        </w:trPr>
        <w:tc>
          <w:tcPr>
            <w:tcW w:w="4056" w:type="dxa"/>
            <w:tcBorders>
              <w:left w:val="single" w:sz="4" w:space="0" w:color="000000"/>
              <w:bottom w:val="single" w:sz="4" w:space="0" w:color="000000"/>
            </w:tcBorders>
            <w:vAlign w:val="bottom"/>
          </w:tcPr>
          <w:p w14:paraId="0D6C812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Cooling water outlet temp. from cooler (temp gauge)</w:t>
            </w:r>
          </w:p>
        </w:tc>
        <w:tc>
          <w:tcPr>
            <w:tcW w:w="2929" w:type="dxa"/>
            <w:gridSpan w:val="3"/>
            <w:tcBorders>
              <w:left w:val="single" w:sz="4" w:space="0" w:color="000000"/>
              <w:bottom w:val="single" w:sz="4" w:space="0" w:color="000000"/>
            </w:tcBorders>
            <w:vAlign w:val="bottom"/>
          </w:tcPr>
          <w:p w14:paraId="16A4AD89"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46A222D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FFDEE3C" w14:textId="77777777" w:rsidTr="00C053FD">
        <w:trPr>
          <w:trHeight w:val="144"/>
        </w:trPr>
        <w:tc>
          <w:tcPr>
            <w:tcW w:w="4056" w:type="dxa"/>
            <w:tcBorders>
              <w:left w:val="single" w:sz="4" w:space="0" w:color="000000"/>
              <w:bottom w:val="single" w:sz="4" w:space="0" w:color="000000"/>
            </w:tcBorders>
            <w:vAlign w:val="bottom"/>
          </w:tcPr>
          <w:p w14:paraId="49AC9E0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Cooling (Raw) water flow</w:t>
            </w:r>
          </w:p>
        </w:tc>
        <w:tc>
          <w:tcPr>
            <w:tcW w:w="2929" w:type="dxa"/>
            <w:gridSpan w:val="3"/>
            <w:tcBorders>
              <w:left w:val="single" w:sz="4" w:space="0" w:color="000000"/>
              <w:bottom w:val="single" w:sz="4" w:space="0" w:color="000000"/>
            </w:tcBorders>
            <w:vAlign w:val="bottom"/>
          </w:tcPr>
          <w:p w14:paraId="7E36F05E"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1CB03C1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9EB0EE1" w14:textId="77777777" w:rsidTr="00C053FD">
        <w:trPr>
          <w:trHeight w:val="144"/>
        </w:trPr>
        <w:tc>
          <w:tcPr>
            <w:tcW w:w="4056" w:type="dxa"/>
            <w:tcBorders>
              <w:left w:val="single" w:sz="4" w:space="0" w:color="000000"/>
              <w:bottom w:val="single" w:sz="4" w:space="0" w:color="000000"/>
            </w:tcBorders>
            <w:vAlign w:val="bottom"/>
          </w:tcPr>
          <w:p w14:paraId="3BA9504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Design pressure</w:t>
            </w:r>
          </w:p>
        </w:tc>
        <w:tc>
          <w:tcPr>
            <w:tcW w:w="2929" w:type="dxa"/>
            <w:gridSpan w:val="3"/>
            <w:tcBorders>
              <w:left w:val="single" w:sz="4" w:space="0" w:color="000000"/>
              <w:bottom w:val="single" w:sz="4" w:space="0" w:color="000000"/>
            </w:tcBorders>
            <w:vAlign w:val="bottom"/>
          </w:tcPr>
          <w:p w14:paraId="6978D35C"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5B51530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D6D7D16" w14:textId="77777777" w:rsidTr="00C053FD">
        <w:trPr>
          <w:trHeight w:val="144"/>
        </w:trPr>
        <w:tc>
          <w:tcPr>
            <w:tcW w:w="4056" w:type="dxa"/>
            <w:tcBorders>
              <w:left w:val="single" w:sz="4" w:space="0" w:color="000000"/>
              <w:bottom w:val="single" w:sz="4" w:space="0" w:color="000000"/>
            </w:tcBorders>
            <w:vAlign w:val="bottom"/>
          </w:tcPr>
          <w:p w14:paraId="29A6B7B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Governing System</w:t>
            </w:r>
          </w:p>
        </w:tc>
        <w:tc>
          <w:tcPr>
            <w:tcW w:w="2929" w:type="dxa"/>
            <w:gridSpan w:val="3"/>
            <w:tcBorders>
              <w:left w:val="single" w:sz="4" w:space="0" w:color="000000"/>
              <w:bottom w:val="single" w:sz="4" w:space="0" w:color="000000"/>
            </w:tcBorders>
            <w:vAlign w:val="bottom"/>
          </w:tcPr>
          <w:p w14:paraId="7BE1AEA1"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1BF5529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A7CD304" w14:textId="77777777" w:rsidTr="00C053FD">
        <w:trPr>
          <w:trHeight w:val="144"/>
        </w:trPr>
        <w:tc>
          <w:tcPr>
            <w:tcW w:w="4056" w:type="dxa"/>
            <w:tcBorders>
              <w:left w:val="single" w:sz="4" w:space="0" w:color="000000"/>
              <w:bottom w:val="single" w:sz="4" w:space="0" w:color="000000"/>
            </w:tcBorders>
            <w:vAlign w:val="bottom"/>
          </w:tcPr>
          <w:p w14:paraId="5C648AD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Whether speed governing system provided</w:t>
            </w:r>
          </w:p>
        </w:tc>
        <w:tc>
          <w:tcPr>
            <w:tcW w:w="2929" w:type="dxa"/>
            <w:gridSpan w:val="3"/>
            <w:tcBorders>
              <w:left w:val="single" w:sz="4" w:space="0" w:color="000000"/>
              <w:bottom w:val="single" w:sz="4" w:space="0" w:color="000000"/>
            </w:tcBorders>
            <w:vAlign w:val="bottom"/>
          </w:tcPr>
          <w:p w14:paraId="182FF9E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557" w:type="dxa"/>
            <w:gridSpan w:val="3"/>
            <w:tcBorders>
              <w:left w:val="single" w:sz="4" w:space="0" w:color="000000"/>
              <w:bottom w:val="single" w:sz="4" w:space="0" w:color="000000"/>
              <w:right w:val="single" w:sz="4" w:space="0" w:color="000000"/>
            </w:tcBorders>
          </w:tcPr>
          <w:p w14:paraId="039306E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384D2F4" w14:textId="77777777" w:rsidTr="00C053FD">
        <w:trPr>
          <w:trHeight w:val="144"/>
        </w:trPr>
        <w:tc>
          <w:tcPr>
            <w:tcW w:w="4056" w:type="dxa"/>
            <w:tcBorders>
              <w:left w:val="single" w:sz="4" w:space="0" w:color="000000"/>
              <w:bottom w:val="single" w:sz="4" w:space="0" w:color="000000"/>
            </w:tcBorders>
            <w:vAlign w:val="bottom"/>
          </w:tcPr>
          <w:p w14:paraId="61B8070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Make</w:t>
            </w:r>
          </w:p>
        </w:tc>
        <w:tc>
          <w:tcPr>
            <w:tcW w:w="2929" w:type="dxa"/>
            <w:gridSpan w:val="3"/>
            <w:tcBorders>
              <w:left w:val="single" w:sz="4" w:space="0" w:color="000000"/>
              <w:bottom w:val="single" w:sz="4" w:space="0" w:color="000000"/>
            </w:tcBorders>
            <w:vAlign w:val="bottom"/>
          </w:tcPr>
          <w:p w14:paraId="6BF2C227"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5B0F42D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877B51A" w14:textId="77777777" w:rsidTr="00C053FD">
        <w:trPr>
          <w:trHeight w:val="144"/>
        </w:trPr>
        <w:tc>
          <w:tcPr>
            <w:tcW w:w="4056" w:type="dxa"/>
            <w:tcBorders>
              <w:left w:val="single" w:sz="4" w:space="0" w:color="000000"/>
              <w:bottom w:val="single" w:sz="4" w:space="0" w:color="000000"/>
            </w:tcBorders>
            <w:vAlign w:val="bottom"/>
          </w:tcPr>
          <w:p w14:paraId="499DBD1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lastRenderedPageBreak/>
              <w:t>Type</w:t>
            </w:r>
          </w:p>
        </w:tc>
        <w:tc>
          <w:tcPr>
            <w:tcW w:w="2929" w:type="dxa"/>
            <w:gridSpan w:val="3"/>
            <w:tcBorders>
              <w:left w:val="single" w:sz="4" w:space="0" w:color="000000"/>
              <w:bottom w:val="single" w:sz="4" w:space="0" w:color="000000"/>
            </w:tcBorders>
            <w:vAlign w:val="bottom"/>
          </w:tcPr>
          <w:p w14:paraId="436C35A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Mechanical</w:t>
            </w:r>
          </w:p>
        </w:tc>
        <w:tc>
          <w:tcPr>
            <w:tcW w:w="2557" w:type="dxa"/>
            <w:gridSpan w:val="3"/>
            <w:tcBorders>
              <w:left w:val="single" w:sz="4" w:space="0" w:color="000000"/>
              <w:bottom w:val="single" w:sz="4" w:space="0" w:color="000000"/>
              <w:right w:val="single" w:sz="4" w:space="0" w:color="000000"/>
            </w:tcBorders>
          </w:tcPr>
          <w:p w14:paraId="2952619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D461EF7" w14:textId="77777777" w:rsidTr="00C053FD">
        <w:trPr>
          <w:trHeight w:val="144"/>
        </w:trPr>
        <w:tc>
          <w:tcPr>
            <w:tcW w:w="4056" w:type="dxa"/>
            <w:tcBorders>
              <w:left w:val="single" w:sz="4" w:space="0" w:color="000000"/>
              <w:bottom w:val="single" w:sz="4" w:space="0" w:color="000000"/>
            </w:tcBorders>
            <w:vAlign w:val="bottom"/>
          </w:tcPr>
          <w:p w14:paraId="036B83F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Steady state speed</w:t>
            </w:r>
          </w:p>
        </w:tc>
        <w:tc>
          <w:tcPr>
            <w:tcW w:w="2929" w:type="dxa"/>
            <w:gridSpan w:val="3"/>
            <w:tcBorders>
              <w:left w:val="single" w:sz="4" w:space="0" w:color="000000"/>
              <w:bottom w:val="single" w:sz="4" w:space="0" w:color="000000"/>
            </w:tcBorders>
            <w:vAlign w:val="bottom"/>
          </w:tcPr>
          <w:p w14:paraId="4EB21BD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1800 RPM</w:t>
            </w:r>
          </w:p>
        </w:tc>
        <w:tc>
          <w:tcPr>
            <w:tcW w:w="2557" w:type="dxa"/>
            <w:gridSpan w:val="3"/>
            <w:tcBorders>
              <w:left w:val="single" w:sz="4" w:space="0" w:color="000000"/>
              <w:bottom w:val="single" w:sz="4" w:space="0" w:color="000000"/>
              <w:right w:val="single" w:sz="4" w:space="0" w:color="000000"/>
            </w:tcBorders>
          </w:tcPr>
          <w:p w14:paraId="21E36FD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1DB3380" w14:textId="77777777" w:rsidTr="00C053FD">
        <w:trPr>
          <w:trHeight w:val="144"/>
        </w:trPr>
        <w:tc>
          <w:tcPr>
            <w:tcW w:w="4056" w:type="dxa"/>
            <w:tcBorders>
              <w:left w:val="single" w:sz="4" w:space="0" w:color="000000"/>
              <w:bottom w:val="single" w:sz="4" w:space="0" w:color="000000"/>
            </w:tcBorders>
            <w:vAlign w:val="bottom"/>
          </w:tcPr>
          <w:p w14:paraId="761EA26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Steady state incremental speed regulation</w:t>
            </w:r>
          </w:p>
        </w:tc>
        <w:tc>
          <w:tcPr>
            <w:tcW w:w="2929" w:type="dxa"/>
            <w:gridSpan w:val="3"/>
            <w:tcBorders>
              <w:left w:val="single" w:sz="4" w:space="0" w:color="000000"/>
              <w:bottom w:val="single" w:sz="4" w:space="0" w:color="000000"/>
            </w:tcBorders>
            <w:vAlign w:val="bottom"/>
          </w:tcPr>
          <w:p w14:paraId="1048230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10% of rated speed</w:t>
            </w:r>
          </w:p>
        </w:tc>
        <w:tc>
          <w:tcPr>
            <w:tcW w:w="2557" w:type="dxa"/>
            <w:gridSpan w:val="3"/>
            <w:tcBorders>
              <w:left w:val="single" w:sz="4" w:space="0" w:color="000000"/>
              <w:bottom w:val="single" w:sz="4" w:space="0" w:color="000000"/>
              <w:right w:val="single" w:sz="4" w:space="0" w:color="000000"/>
            </w:tcBorders>
          </w:tcPr>
          <w:p w14:paraId="3A73A70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B88C4A7" w14:textId="77777777" w:rsidTr="00C053FD">
        <w:trPr>
          <w:trHeight w:val="282"/>
        </w:trPr>
        <w:tc>
          <w:tcPr>
            <w:tcW w:w="4056" w:type="dxa"/>
            <w:tcBorders>
              <w:left w:val="single" w:sz="4" w:space="0" w:color="000000"/>
              <w:bottom w:val="single" w:sz="4" w:space="0" w:color="000000"/>
            </w:tcBorders>
            <w:vAlign w:val="bottom"/>
          </w:tcPr>
          <w:p w14:paraId="5153705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High water temperature alarm switch provided as per specification</w:t>
            </w:r>
          </w:p>
        </w:tc>
        <w:tc>
          <w:tcPr>
            <w:tcW w:w="2929" w:type="dxa"/>
            <w:gridSpan w:val="3"/>
            <w:tcBorders>
              <w:left w:val="single" w:sz="4" w:space="0" w:color="000000"/>
              <w:bottom w:val="single" w:sz="4" w:space="0" w:color="000000"/>
            </w:tcBorders>
            <w:vAlign w:val="bottom"/>
          </w:tcPr>
          <w:p w14:paraId="0908C3D3"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304D2B7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8CF5EA7" w14:textId="77777777" w:rsidTr="00C053FD">
        <w:trPr>
          <w:trHeight w:val="144"/>
        </w:trPr>
        <w:tc>
          <w:tcPr>
            <w:tcW w:w="4056" w:type="dxa"/>
            <w:tcBorders>
              <w:left w:val="single" w:sz="4" w:space="0" w:color="000000"/>
              <w:bottom w:val="single" w:sz="4" w:space="0" w:color="000000"/>
            </w:tcBorders>
            <w:vAlign w:val="bottom"/>
          </w:tcPr>
          <w:p w14:paraId="68ED0764" w14:textId="77777777" w:rsidR="000D7D5E" w:rsidRPr="00A069DB" w:rsidRDefault="000D7D5E" w:rsidP="00006EAB">
            <w:pPr>
              <w:snapToGrid w:val="0"/>
              <w:spacing w:before="0" w:after="0"/>
              <w:jc w:val="left"/>
              <w:rPr>
                <w:rFonts w:asciiTheme="minorHAnsi" w:hAnsiTheme="minorHAnsi" w:cstheme="minorHAnsi"/>
              </w:rPr>
            </w:pPr>
          </w:p>
        </w:tc>
        <w:tc>
          <w:tcPr>
            <w:tcW w:w="2929" w:type="dxa"/>
            <w:gridSpan w:val="3"/>
            <w:tcBorders>
              <w:left w:val="single" w:sz="4" w:space="0" w:color="000000"/>
              <w:bottom w:val="single" w:sz="4" w:space="0" w:color="000000"/>
            </w:tcBorders>
            <w:vAlign w:val="bottom"/>
          </w:tcPr>
          <w:p w14:paraId="6841878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 Provided</w:t>
            </w:r>
          </w:p>
        </w:tc>
        <w:tc>
          <w:tcPr>
            <w:tcW w:w="2557" w:type="dxa"/>
            <w:gridSpan w:val="3"/>
            <w:tcBorders>
              <w:left w:val="single" w:sz="4" w:space="0" w:color="000000"/>
              <w:bottom w:val="single" w:sz="4" w:space="0" w:color="000000"/>
              <w:right w:val="single" w:sz="4" w:space="0" w:color="000000"/>
            </w:tcBorders>
          </w:tcPr>
          <w:p w14:paraId="34F93E1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1FFC486" w14:textId="77777777" w:rsidTr="00C053FD">
        <w:trPr>
          <w:trHeight w:val="144"/>
        </w:trPr>
        <w:tc>
          <w:tcPr>
            <w:tcW w:w="4056" w:type="dxa"/>
            <w:tcBorders>
              <w:left w:val="single" w:sz="4" w:space="0" w:color="000000"/>
              <w:bottom w:val="single" w:sz="4" w:space="0" w:color="000000"/>
            </w:tcBorders>
            <w:vAlign w:val="bottom"/>
          </w:tcPr>
          <w:p w14:paraId="266F2142" w14:textId="02C0A34A" w:rsidR="000D7D5E" w:rsidRPr="00A069DB" w:rsidRDefault="00421156" w:rsidP="00006EAB">
            <w:pPr>
              <w:snapToGrid w:val="0"/>
              <w:spacing w:before="0" w:after="0"/>
              <w:jc w:val="left"/>
              <w:rPr>
                <w:rFonts w:asciiTheme="minorHAnsi" w:hAnsiTheme="minorHAnsi" w:cstheme="minorHAnsi"/>
              </w:rPr>
            </w:pPr>
            <w:r w:rsidRPr="00A069DB">
              <w:rPr>
                <w:rFonts w:asciiTheme="minorHAnsi" w:hAnsiTheme="minorHAnsi" w:cstheme="minorHAnsi"/>
              </w:rPr>
              <w:t>Self-stating</w:t>
            </w:r>
            <w:r w:rsidR="000D7D5E" w:rsidRPr="00A069DB">
              <w:rPr>
                <w:rFonts w:asciiTheme="minorHAnsi" w:hAnsiTheme="minorHAnsi" w:cstheme="minorHAnsi"/>
              </w:rPr>
              <w:t xml:space="preserve"> system</w:t>
            </w:r>
          </w:p>
        </w:tc>
        <w:tc>
          <w:tcPr>
            <w:tcW w:w="2929" w:type="dxa"/>
            <w:gridSpan w:val="3"/>
            <w:tcBorders>
              <w:left w:val="single" w:sz="4" w:space="0" w:color="000000"/>
              <w:bottom w:val="single" w:sz="4" w:space="0" w:color="000000"/>
            </w:tcBorders>
            <w:vAlign w:val="bottom"/>
          </w:tcPr>
          <w:p w14:paraId="105BACB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 Electrical.</w:t>
            </w:r>
          </w:p>
        </w:tc>
        <w:tc>
          <w:tcPr>
            <w:tcW w:w="2557" w:type="dxa"/>
            <w:gridSpan w:val="3"/>
            <w:tcBorders>
              <w:left w:val="single" w:sz="4" w:space="0" w:color="000000"/>
              <w:bottom w:val="single" w:sz="4" w:space="0" w:color="000000"/>
              <w:right w:val="single" w:sz="4" w:space="0" w:color="000000"/>
            </w:tcBorders>
          </w:tcPr>
          <w:p w14:paraId="27FE4DE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3E9F99F" w14:textId="77777777" w:rsidTr="00C053FD">
        <w:trPr>
          <w:trHeight w:val="144"/>
        </w:trPr>
        <w:tc>
          <w:tcPr>
            <w:tcW w:w="4056" w:type="dxa"/>
            <w:tcBorders>
              <w:left w:val="single" w:sz="4" w:space="0" w:color="000000"/>
              <w:bottom w:val="single" w:sz="4" w:space="0" w:color="000000"/>
            </w:tcBorders>
            <w:vAlign w:val="bottom"/>
          </w:tcPr>
          <w:p w14:paraId="2C23439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Voltage and capacity</w:t>
            </w:r>
          </w:p>
        </w:tc>
        <w:tc>
          <w:tcPr>
            <w:tcW w:w="2929" w:type="dxa"/>
            <w:gridSpan w:val="3"/>
            <w:tcBorders>
              <w:left w:val="single" w:sz="4" w:space="0" w:color="000000"/>
              <w:bottom w:val="single" w:sz="4" w:space="0" w:color="000000"/>
            </w:tcBorders>
            <w:vAlign w:val="bottom"/>
          </w:tcPr>
          <w:p w14:paraId="5FE3C0F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24 V</w:t>
            </w:r>
          </w:p>
        </w:tc>
        <w:tc>
          <w:tcPr>
            <w:tcW w:w="2557" w:type="dxa"/>
            <w:gridSpan w:val="3"/>
            <w:tcBorders>
              <w:left w:val="single" w:sz="4" w:space="0" w:color="000000"/>
              <w:bottom w:val="single" w:sz="4" w:space="0" w:color="000000"/>
              <w:right w:val="single" w:sz="4" w:space="0" w:color="000000"/>
            </w:tcBorders>
          </w:tcPr>
          <w:p w14:paraId="3F6E421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DF9F08E" w14:textId="77777777" w:rsidTr="00C053FD">
        <w:trPr>
          <w:trHeight w:val="144"/>
        </w:trPr>
        <w:tc>
          <w:tcPr>
            <w:tcW w:w="4056" w:type="dxa"/>
            <w:tcBorders>
              <w:left w:val="single" w:sz="4" w:space="0" w:color="000000"/>
              <w:bottom w:val="single" w:sz="4" w:space="0" w:color="000000"/>
            </w:tcBorders>
            <w:vAlign w:val="bottom"/>
          </w:tcPr>
          <w:p w14:paraId="421A020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Starting motor - make and type</w:t>
            </w:r>
          </w:p>
        </w:tc>
        <w:tc>
          <w:tcPr>
            <w:tcW w:w="2929" w:type="dxa"/>
            <w:gridSpan w:val="3"/>
            <w:tcBorders>
              <w:left w:val="single" w:sz="4" w:space="0" w:color="000000"/>
              <w:bottom w:val="single" w:sz="4" w:space="0" w:color="000000"/>
            </w:tcBorders>
            <w:vAlign w:val="bottom"/>
          </w:tcPr>
          <w:p w14:paraId="7ACBD7DF"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79257B5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2ADB36E" w14:textId="77777777" w:rsidTr="00C053FD">
        <w:trPr>
          <w:trHeight w:val="144"/>
        </w:trPr>
        <w:tc>
          <w:tcPr>
            <w:tcW w:w="4056" w:type="dxa"/>
            <w:tcBorders>
              <w:left w:val="single" w:sz="4" w:space="0" w:color="000000"/>
              <w:bottom w:val="single" w:sz="4" w:space="0" w:color="000000"/>
            </w:tcBorders>
            <w:vAlign w:val="bottom"/>
          </w:tcPr>
          <w:p w14:paraId="688E4EB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Battery - make and type</w:t>
            </w:r>
          </w:p>
        </w:tc>
        <w:tc>
          <w:tcPr>
            <w:tcW w:w="2929" w:type="dxa"/>
            <w:gridSpan w:val="3"/>
            <w:tcBorders>
              <w:left w:val="single" w:sz="4" w:space="0" w:color="000000"/>
              <w:bottom w:val="single" w:sz="4" w:space="0" w:color="000000"/>
            </w:tcBorders>
            <w:vAlign w:val="bottom"/>
          </w:tcPr>
          <w:p w14:paraId="366F18ED"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5F1C106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60EECDB" w14:textId="77777777" w:rsidTr="00C053FD">
        <w:trPr>
          <w:trHeight w:val="144"/>
        </w:trPr>
        <w:tc>
          <w:tcPr>
            <w:tcW w:w="4056" w:type="dxa"/>
            <w:tcBorders>
              <w:left w:val="single" w:sz="4" w:space="0" w:color="000000"/>
              <w:bottom w:val="single" w:sz="4" w:space="0" w:color="000000"/>
            </w:tcBorders>
            <w:vAlign w:val="bottom"/>
          </w:tcPr>
          <w:p w14:paraId="6CC95A6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Battery - No. per engine</w:t>
            </w:r>
          </w:p>
        </w:tc>
        <w:tc>
          <w:tcPr>
            <w:tcW w:w="2929" w:type="dxa"/>
            <w:gridSpan w:val="3"/>
            <w:tcBorders>
              <w:left w:val="single" w:sz="4" w:space="0" w:color="000000"/>
              <w:bottom w:val="single" w:sz="4" w:space="0" w:color="000000"/>
            </w:tcBorders>
            <w:vAlign w:val="bottom"/>
          </w:tcPr>
          <w:p w14:paraId="039DFA4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2 Nos.</w:t>
            </w:r>
          </w:p>
        </w:tc>
        <w:tc>
          <w:tcPr>
            <w:tcW w:w="2557" w:type="dxa"/>
            <w:gridSpan w:val="3"/>
            <w:tcBorders>
              <w:left w:val="single" w:sz="4" w:space="0" w:color="000000"/>
              <w:bottom w:val="single" w:sz="4" w:space="0" w:color="000000"/>
              <w:right w:val="single" w:sz="4" w:space="0" w:color="000000"/>
            </w:tcBorders>
          </w:tcPr>
          <w:p w14:paraId="5E97867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2B55F63" w14:textId="77777777" w:rsidTr="00C053FD">
        <w:trPr>
          <w:trHeight w:val="144"/>
        </w:trPr>
        <w:tc>
          <w:tcPr>
            <w:tcW w:w="4056" w:type="dxa"/>
            <w:tcBorders>
              <w:left w:val="single" w:sz="4" w:space="0" w:color="000000"/>
              <w:bottom w:val="single" w:sz="4" w:space="0" w:color="000000"/>
            </w:tcBorders>
            <w:vAlign w:val="bottom"/>
          </w:tcPr>
          <w:p w14:paraId="35A1750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Time required by the engine to accept fill load after receipt of the signal to start from cold condition</w:t>
            </w:r>
          </w:p>
        </w:tc>
        <w:tc>
          <w:tcPr>
            <w:tcW w:w="2929" w:type="dxa"/>
            <w:gridSpan w:val="3"/>
            <w:tcBorders>
              <w:left w:val="single" w:sz="4" w:space="0" w:color="000000"/>
              <w:bottom w:val="single" w:sz="4" w:space="0" w:color="000000"/>
            </w:tcBorders>
            <w:vAlign w:val="bottom"/>
          </w:tcPr>
          <w:p w14:paraId="0E13AE4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15 seconds</w:t>
            </w:r>
          </w:p>
        </w:tc>
        <w:tc>
          <w:tcPr>
            <w:tcW w:w="2557" w:type="dxa"/>
            <w:gridSpan w:val="3"/>
            <w:tcBorders>
              <w:left w:val="single" w:sz="4" w:space="0" w:color="000000"/>
              <w:bottom w:val="single" w:sz="4" w:space="0" w:color="000000"/>
              <w:right w:val="single" w:sz="4" w:space="0" w:color="000000"/>
            </w:tcBorders>
          </w:tcPr>
          <w:p w14:paraId="241131E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04FD2EE" w14:textId="77777777" w:rsidTr="00C053FD">
        <w:trPr>
          <w:trHeight w:val="144"/>
        </w:trPr>
        <w:tc>
          <w:tcPr>
            <w:tcW w:w="4056" w:type="dxa"/>
            <w:tcBorders>
              <w:left w:val="single" w:sz="4" w:space="0" w:color="000000"/>
              <w:bottom w:val="single" w:sz="4" w:space="0" w:color="000000"/>
            </w:tcBorders>
            <w:vAlign w:val="bottom"/>
          </w:tcPr>
          <w:p w14:paraId="4319305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Alternative manual starting arrangement provided</w:t>
            </w:r>
          </w:p>
        </w:tc>
        <w:tc>
          <w:tcPr>
            <w:tcW w:w="2929" w:type="dxa"/>
            <w:gridSpan w:val="3"/>
            <w:tcBorders>
              <w:left w:val="single" w:sz="4" w:space="0" w:color="000000"/>
              <w:bottom w:val="single" w:sz="4" w:space="0" w:color="000000"/>
            </w:tcBorders>
            <w:vAlign w:val="bottom"/>
          </w:tcPr>
          <w:p w14:paraId="385FFEC7" w14:textId="79F5AF0D" w:rsidR="000D7D5E" w:rsidRPr="00A069DB" w:rsidRDefault="00421156" w:rsidP="00006EAB">
            <w:pPr>
              <w:snapToGrid w:val="0"/>
              <w:spacing w:before="0" w:after="0"/>
              <w:jc w:val="left"/>
              <w:rPr>
                <w:rFonts w:asciiTheme="minorHAnsi" w:hAnsiTheme="minorHAnsi" w:cstheme="minorHAnsi"/>
              </w:rPr>
            </w:pPr>
            <w:r w:rsidRPr="00A069DB">
              <w:rPr>
                <w:rFonts w:asciiTheme="minorHAnsi" w:hAnsiTheme="minorHAnsi" w:cstheme="minorHAnsi"/>
              </w:rPr>
              <w:t>Yes,</w:t>
            </w:r>
            <w:r w:rsidR="000D7D5E" w:rsidRPr="00A069DB">
              <w:rPr>
                <w:rFonts w:asciiTheme="minorHAnsi" w:hAnsiTheme="minorHAnsi" w:cstheme="minorHAnsi"/>
              </w:rPr>
              <w:t xml:space="preserve"> through electric starter motor</w:t>
            </w:r>
          </w:p>
        </w:tc>
        <w:tc>
          <w:tcPr>
            <w:tcW w:w="2557" w:type="dxa"/>
            <w:gridSpan w:val="3"/>
            <w:tcBorders>
              <w:left w:val="single" w:sz="4" w:space="0" w:color="000000"/>
              <w:bottom w:val="single" w:sz="4" w:space="0" w:color="000000"/>
              <w:right w:val="single" w:sz="4" w:space="0" w:color="000000"/>
            </w:tcBorders>
          </w:tcPr>
          <w:p w14:paraId="55BDE03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63673C6" w14:textId="77777777" w:rsidTr="00C053FD">
        <w:trPr>
          <w:trHeight w:val="144"/>
        </w:trPr>
        <w:tc>
          <w:tcPr>
            <w:tcW w:w="4056" w:type="dxa"/>
            <w:tcBorders>
              <w:left w:val="single" w:sz="4" w:space="0" w:color="000000"/>
              <w:bottom w:val="single" w:sz="4" w:space="0" w:color="000000"/>
            </w:tcBorders>
            <w:vAlign w:val="bottom"/>
          </w:tcPr>
          <w:p w14:paraId="415BE7B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Lubrication oil pr. Gauge</w:t>
            </w:r>
          </w:p>
        </w:tc>
        <w:tc>
          <w:tcPr>
            <w:tcW w:w="2929" w:type="dxa"/>
            <w:gridSpan w:val="3"/>
            <w:tcBorders>
              <w:left w:val="single" w:sz="4" w:space="0" w:color="000000"/>
              <w:bottom w:val="single" w:sz="4" w:space="0" w:color="000000"/>
            </w:tcBorders>
            <w:vAlign w:val="bottom"/>
          </w:tcPr>
          <w:p w14:paraId="7DD4A5F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557" w:type="dxa"/>
            <w:gridSpan w:val="3"/>
            <w:tcBorders>
              <w:left w:val="single" w:sz="4" w:space="0" w:color="000000"/>
              <w:bottom w:val="single" w:sz="4" w:space="0" w:color="000000"/>
              <w:right w:val="single" w:sz="4" w:space="0" w:color="000000"/>
            </w:tcBorders>
          </w:tcPr>
          <w:p w14:paraId="61EF590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FCF08B3" w14:textId="77777777" w:rsidTr="00C053FD">
        <w:trPr>
          <w:trHeight w:val="144"/>
        </w:trPr>
        <w:tc>
          <w:tcPr>
            <w:tcW w:w="4056" w:type="dxa"/>
            <w:tcBorders>
              <w:left w:val="single" w:sz="4" w:space="0" w:color="000000"/>
              <w:bottom w:val="single" w:sz="4" w:space="0" w:color="000000"/>
            </w:tcBorders>
            <w:vAlign w:val="bottom"/>
          </w:tcPr>
          <w:p w14:paraId="620448C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Make &amp; type</w:t>
            </w:r>
          </w:p>
        </w:tc>
        <w:tc>
          <w:tcPr>
            <w:tcW w:w="2929" w:type="dxa"/>
            <w:gridSpan w:val="3"/>
            <w:tcBorders>
              <w:left w:val="single" w:sz="4" w:space="0" w:color="000000"/>
              <w:bottom w:val="single" w:sz="4" w:space="0" w:color="000000"/>
            </w:tcBorders>
            <w:vAlign w:val="bottom"/>
          </w:tcPr>
          <w:p w14:paraId="59699A17"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4349585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9CC2B5E" w14:textId="77777777" w:rsidTr="00C053FD">
        <w:trPr>
          <w:trHeight w:val="144"/>
        </w:trPr>
        <w:tc>
          <w:tcPr>
            <w:tcW w:w="4056" w:type="dxa"/>
            <w:tcBorders>
              <w:left w:val="single" w:sz="4" w:space="0" w:color="000000"/>
              <w:bottom w:val="single" w:sz="4" w:space="0" w:color="000000"/>
            </w:tcBorders>
            <w:vAlign w:val="bottom"/>
          </w:tcPr>
          <w:p w14:paraId="748DA7F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No. per engine</w:t>
            </w:r>
          </w:p>
        </w:tc>
        <w:tc>
          <w:tcPr>
            <w:tcW w:w="2929" w:type="dxa"/>
            <w:gridSpan w:val="3"/>
            <w:tcBorders>
              <w:left w:val="single" w:sz="4" w:space="0" w:color="000000"/>
              <w:bottom w:val="single" w:sz="4" w:space="0" w:color="000000"/>
            </w:tcBorders>
            <w:vAlign w:val="bottom"/>
          </w:tcPr>
          <w:p w14:paraId="7971D97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One</w:t>
            </w:r>
          </w:p>
        </w:tc>
        <w:tc>
          <w:tcPr>
            <w:tcW w:w="2557" w:type="dxa"/>
            <w:gridSpan w:val="3"/>
            <w:tcBorders>
              <w:left w:val="single" w:sz="4" w:space="0" w:color="000000"/>
              <w:bottom w:val="single" w:sz="4" w:space="0" w:color="000000"/>
              <w:right w:val="single" w:sz="4" w:space="0" w:color="000000"/>
            </w:tcBorders>
          </w:tcPr>
          <w:p w14:paraId="1FB18F1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DD8935F" w14:textId="77777777" w:rsidTr="00C053FD">
        <w:trPr>
          <w:trHeight w:val="144"/>
        </w:trPr>
        <w:tc>
          <w:tcPr>
            <w:tcW w:w="4056" w:type="dxa"/>
            <w:tcBorders>
              <w:left w:val="single" w:sz="4" w:space="0" w:color="000000"/>
              <w:bottom w:val="single" w:sz="4" w:space="0" w:color="000000"/>
            </w:tcBorders>
            <w:vAlign w:val="bottom"/>
          </w:tcPr>
          <w:p w14:paraId="28A89B3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Range</w:t>
            </w:r>
          </w:p>
        </w:tc>
        <w:tc>
          <w:tcPr>
            <w:tcW w:w="2929" w:type="dxa"/>
            <w:gridSpan w:val="3"/>
            <w:tcBorders>
              <w:left w:val="single" w:sz="4" w:space="0" w:color="000000"/>
              <w:bottom w:val="single" w:sz="4" w:space="0" w:color="000000"/>
            </w:tcBorders>
            <w:vAlign w:val="bottom"/>
          </w:tcPr>
          <w:p w14:paraId="6756DCA6"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0A5BC67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88B75CD" w14:textId="77777777" w:rsidTr="00C053FD">
        <w:trPr>
          <w:trHeight w:val="144"/>
        </w:trPr>
        <w:tc>
          <w:tcPr>
            <w:tcW w:w="4056" w:type="dxa"/>
            <w:tcBorders>
              <w:left w:val="single" w:sz="4" w:space="0" w:color="000000"/>
              <w:bottom w:val="single" w:sz="4" w:space="0" w:color="000000"/>
            </w:tcBorders>
            <w:vAlign w:val="bottom"/>
          </w:tcPr>
          <w:p w14:paraId="789A97C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Location</w:t>
            </w:r>
          </w:p>
        </w:tc>
        <w:tc>
          <w:tcPr>
            <w:tcW w:w="2929" w:type="dxa"/>
            <w:gridSpan w:val="3"/>
            <w:tcBorders>
              <w:left w:val="single" w:sz="4" w:space="0" w:color="000000"/>
              <w:bottom w:val="single" w:sz="4" w:space="0" w:color="000000"/>
            </w:tcBorders>
            <w:vAlign w:val="bottom"/>
          </w:tcPr>
          <w:p w14:paraId="5DBE69B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Panel</w:t>
            </w:r>
          </w:p>
        </w:tc>
        <w:tc>
          <w:tcPr>
            <w:tcW w:w="2557" w:type="dxa"/>
            <w:gridSpan w:val="3"/>
            <w:tcBorders>
              <w:left w:val="single" w:sz="4" w:space="0" w:color="000000"/>
              <w:bottom w:val="single" w:sz="4" w:space="0" w:color="000000"/>
              <w:right w:val="single" w:sz="4" w:space="0" w:color="000000"/>
            </w:tcBorders>
          </w:tcPr>
          <w:p w14:paraId="6CEA6E0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02DFAD9" w14:textId="77777777" w:rsidTr="00C053FD">
        <w:trPr>
          <w:trHeight w:val="144"/>
        </w:trPr>
        <w:tc>
          <w:tcPr>
            <w:tcW w:w="4056" w:type="dxa"/>
            <w:tcBorders>
              <w:left w:val="single" w:sz="4" w:space="0" w:color="000000"/>
              <w:bottom w:val="single" w:sz="4" w:space="0" w:color="000000"/>
            </w:tcBorders>
            <w:vAlign w:val="bottom"/>
          </w:tcPr>
          <w:p w14:paraId="19333E7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Accuracy</w:t>
            </w:r>
          </w:p>
        </w:tc>
        <w:tc>
          <w:tcPr>
            <w:tcW w:w="2929" w:type="dxa"/>
            <w:gridSpan w:val="3"/>
            <w:tcBorders>
              <w:left w:val="single" w:sz="4" w:space="0" w:color="000000"/>
              <w:bottom w:val="single" w:sz="4" w:space="0" w:color="000000"/>
            </w:tcBorders>
            <w:vAlign w:val="bottom"/>
          </w:tcPr>
          <w:p w14:paraId="5DF06B51" w14:textId="77777777" w:rsidR="000D7D5E" w:rsidRPr="00A069DB" w:rsidRDefault="000D7D5E" w:rsidP="00006EAB">
            <w:pPr>
              <w:snapToGrid w:val="0"/>
              <w:spacing w:before="0" w:after="0"/>
              <w:jc w:val="left"/>
              <w:rPr>
                <w:rFonts w:asciiTheme="minorHAnsi" w:hAnsiTheme="minorHAnsi" w:cstheme="minorHAnsi"/>
                <w:u w:val="single"/>
              </w:rPr>
            </w:pPr>
            <w:r w:rsidRPr="00A069DB">
              <w:rPr>
                <w:rFonts w:asciiTheme="minorHAnsi" w:hAnsiTheme="minorHAnsi" w:cstheme="minorHAnsi"/>
                <w:u w:val="single"/>
              </w:rPr>
              <w:t>5%</w:t>
            </w:r>
          </w:p>
        </w:tc>
        <w:tc>
          <w:tcPr>
            <w:tcW w:w="2557" w:type="dxa"/>
            <w:gridSpan w:val="3"/>
            <w:tcBorders>
              <w:left w:val="single" w:sz="4" w:space="0" w:color="000000"/>
              <w:bottom w:val="single" w:sz="4" w:space="0" w:color="000000"/>
              <w:right w:val="single" w:sz="4" w:space="0" w:color="000000"/>
            </w:tcBorders>
          </w:tcPr>
          <w:p w14:paraId="6B51E794" w14:textId="77777777" w:rsidR="000D7D5E" w:rsidRPr="00A069DB" w:rsidRDefault="000D7D5E" w:rsidP="00006EAB">
            <w:pPr>
              <w:snapToGrid w:val="0"/>
              <w:spacing w:before="0" w:after="0"/>
              <w:jc w:val="left"/>
              <w:rPr>
                <w:rFonts w:asciiTheme="minorHAnsi" w:hAnsiTheme="minorHAnsi" w:cstheme="minorHAnsi"/>
                <w:u w:val="single"/>
              </w:rPr>
            </w:pPr>
          </w:p>
        </w:tc>
      </w:tr>
      <w:tr w:rsidR="000D7D5E" w:rsidRPr="00A069DB" w14:paraId="07BC9709" w14:textId="77777777" w:rsidTr="00C053FD">
        <w:trPr>
          <w:trHeight w:val="144"/>
        </w:trPr>
        <w:tc>
          <w:tcPr>
            <w:tcW w:w="4056" w:type="dxa"/>
            <w:tcBorders>
              <w:left w:val="single" w:sz="4" w:space="0" w:color="000000"/>
              <w:bottom w:val="single" w:sz="4" w:space="0" w:color="000000"/>
            </w:tcBorders>
            <w:vAlign w:val="bottom"/>
          </w:tcPr>
          <w:p w14:paraId="3EFD27D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Thermometer for coolant temperature measurement</w:t>
            </w:r>
          </w:p>
        </w:tc>
        <w:tc>
          <w:tcPr>
            <w:tcW w:w="2929" w:type="dxa"/>
            <w:gridSpan w:val="3"/>
            <w:tcBorders>
              <w:left w:val="single" w:sz="4" w:space="0" w:color="000000"/>
              <w:bottom w:val="single" w:sz="4" w:space="0" w:color="000000"/>
            </w:tcBorders>
            <w:vAlign w:val="bottom"/>
          </w:tcPr>
          <w:p w14:paraId="10EDD76B"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0F6DF0D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F808AA9" w14:textId="77777777" w:rsidTr="00C053FD">
        <w:trPr>
          <w:trHeight w:val="144"/>
        </w:trPr>
        <w:tc>
          <w:tcPr>
            <w:tcW w:w="4056" w:type="dxa"/>
            <w:tcBorders>
              <w:left w:val="single" w:sz="4" w:space="0" w:color="000000"/>
              <w:bottom w:val="single" w:sz="4" w:space="0" w:color="000000"/>
            </w:tcBorders>
            <w:vAlign w:val="bottom"/>
          </w:tcPr>
          <w:p w14:paraId="68FAF99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(capillary type)</w:t>
            </w:r>
          </w:p>
        </w:tc>
        <w:tc>
          <w:tcPr>
            <w:tcW w:w="2929" w:type="dxa"/>
            <w:gridSpan w:val="3"/>
            <w:tcBorders>
              <w:left w:val="single" w:sz="4" w:space="0" w:color="000000"/>
              <w:bottom w:val="single" w:sz="4" w:space="0" w:color="000000"/>
            </w:tcBorders>
            <w:vAlign w:val="bottom"/>
          </w:tcPr>
          <w:p w14:paraId="7F457D4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One</w:t>
            </w:r>
          </w:p>
        </w:tc>
        <w:tc>
          <w:tcPr>
            <w:tcW w:w="2557" w:type="dxa"/>
            <w:gridSpan w:val="3"/>
            <w:tcBorders>
              <w:left w:val="single" w:sz="4" w:space="0" w:color="000000"/>
              <w:bottom w:val="single" w:sz="4" w:space="0" w:color="000000"/>
              <w:right w:val="single" w:sz="4" w:space="0" w:color="000000"/>
            </w:tcBorders>
          </w:tcPr>
          <w:p w14:paraId="27E3F6D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6498FED" w14:textId="77777777" w:rsidTr="00C053FD">
        <w:trPr>
          <w:trHeight w:val="144"/>
        </w:trPr>
        <w:tc>
          <w:tcPr>
            <w:tcW w:w="4056" w:type="dxa"/>
            <w:tcBorders>
              <w:left w:val="single" w:sz="4" w:space="0" w:color="000000"/>
              <w:bottom w:val="single" w:sz="4" w:space="0" w:color="000000"/>
            </w:tcBorders>
            <w:vAlign w:val="bottom"/>
          </w:tcPr>
          <w:p w14:paraId="3154745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Make &amp; type</w:t>
            </w:r>
          </w:p>
        </w:tc>
        <w:tc>
          <w:tcPr>
            <w:tcW w:w="2929" w:type="dxa"/>
            <w:gridSpan w:val="3"/>
            <w:tcBorders>
              <w:left w:val="single" w:sz="4" w:space="0" w:color="000000"/>
              <w:bottom w:val="single" w:sz="4" w:space="0" w:color="000000"/>
            </w:tcBorders>
            <w:vAlign w:val="bottom"/>
          </w:tcPr>
          <w:p w14:paraId="0FFF629B"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53768E9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DC70E93" w14:textId="77777777" w:rsidTr="00C053FD">
        <w:trPr>
          <w:trHeight w:val="144"/>
        </w:trPr>
        <w:tc>
          <w:tcPr>
            <w:tcW w:w="4056" w:type="dxa"/>
            <w:tcBorders>
              <w:left w:val="single" w:sz="4" w:space="0" w:color="000000"/>
              <w:bottom w:val="single" w:sz="4" w:space="0" w:color="000000"/>
            </w:tcBorders>
            <w:vAlign w:val="bottom"/>
          </w:tcPr>
          <w:p w14:paraId="4F2332B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No. per engine</w:t>
            </w:r>
          </w:p>
        </w:tc>
        <w:tc>
          <w:tcPr>
            <w:tcW w:w="2929" w:type="dxa"/>
            <w:gridSpan w:val="3"/>
            <w:tcBorders>
              <w:left w:val="single" w:sz="4" w:space="0" w:color="000000"/>
              <w:bottom w:val="single" w:sz="4" w:space="0" w:color="000000"/>
            </w:tcBorders>
            <w:vAlign w:val="bottom"/>
          </w:tcPr>
          <w:p w14:paraId="145E6CF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One</w:t>
            </w:r>
          </w:p>
        </w:tc>
        <w:tc>
          <w:tcPr>
            <w:tcW w:w="2557" w:type="dxa"/>
            <w:gridSpan w:val="3"/>
            <w:tcBorders>
              <w:left w:val="single" w:sz="4" w:space="0" w:color="000000"/>
              <w:bottom w:val="single" w:sz="4" w:space="0" w:color="000000"/>
              <w:right w:val="single" w:sz="4" w:space="0" w:color="000000"/>
            </w:tcBorders>
          </w:tcPr>
          <w:p w14:paraId="0587976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C22A914" w14:textId="77777777" w:rsidTr="00C053FD">
        <w:trPr>
          <w:trHeight w:val="166"/>
        </w:trPr>
        <w:tc>
          <w:tcPr>
            <w:tcW w:w="4056" w:type="dxa"/>
            <w:tcBorders>
              <w:left w:val="single" w:sz="4" w:space="0" w:color="000000"/>
              <w:bottom w:val="single" w:sz="4" w:space="0" w:color="000000"/>
            </w:tcBorders>
            <w:vAlign w:val="bottom"/>
          </w:tcPr>
          <w:p w14:paraId="1886E8E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Location</w:t>
            </w:r>
          </w:p>
        </w:tc>
        <w:tc>
          <w:tcPr>
            <w:tcW w:w="2929" w:type="dxa"/>
            <w:gridSpan w:val="3"/>
            <w:tcBorders>
              <w:left w:val="single" w:sz="4" w:space="0" w:color="000000"/>
              <w:bottom w:val="single" w:sz="4" w:space="0" w:color="000000"/>
            </w:tcBorders>
            <w:vAlign w:val="bottom"/>
          </w:tcPr>
          <w:p w14:paraId="0AA2CFE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0 to 110 </w:t>
            </w:r>
            <w:r w:rsidRPr="00A069DB">
              <w:rPr>
                <w:rFonts w:asciiTheme="minorHAnsi" w:hAnsiTheme="minorHAnsi" w:cstheme="minorHAnsi"/>
                <w:vertAlign w:val="superscript"/>
              </w:rPr>
              <w:t>0</w:t>
            </w:r>
            <w:r w:rsidRPr="00A069DB">
              <w:rPr>
                <w:rFonts w:asciiTheme="minorHAnsi" w:hAnsiTheme="minorHAnsi" w:cstheme="minorHAnsi"/>
              </w:rPr>
              <w:t>c</w:t>
            </w:r>
          </w:p>
        </w:tc>
        <w:tc>
          <w:tcPr>
            <w:tcW w:w="2557" w:type="dxa"/>
            <w:gridSpan w:val="3"/>
            <w:tcBorders>
              <w:left w:val="single" w:sz="4" w:space="0" w:color="000000"/>
              <w:bottom w:val="single" w:sz="4" w:space="0" w:color="000000"/>
              <w:right w:val="single" w:sz="4" w:space="0" w:color="000000"/>
            </w:tcBorders>
          </w:tcPr>
          <w:p w14:paraId="230E717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F9C9355" w14:textId="77777777" w:rsidTr="00C053FD">
        <w:trPr>
          <w:trHeight w:val="144"/>
        </w:trPr>
        <w:tc>
          <w:tcPr>
            <w:tcW w:w="4056" w:type="dxa"/>
            <w:tcBorders>
              <w:left w:val="single" w:sz="4" w:space="0" w:color="000000"/>
              <w:bottom w:val="single" w:sz="4" w:space="0" w:color="000000"/>
            </w:tcBorders>
            <w:vAlign w:val="bottom"/>
          </w:tcPr>
          <w:p w14:paraId="58BD6AD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Accuracy</w:t>
            </w:r>
          </w:p>
        </w:tc>
        <w:tc>
          <w:tcPr>
            <w:tcW w:w="2929" w:type="dxa"/>
            <w:gridSpan w:val="3"/>
            <w:tcBorders>
              <w:left w:val="single" w:sz="4" w:space="0" w:color="000000"/>
              <w:bottom w:val="single" w:sz="4" w:space="0" w:color="000000"/>
            </w:tcBorders>
            <w:vAlign w:val="bottom"/>
          </w:tcPr>
          <w:p w14:paraId="75B87645" w14:textId="77777777" w:rsidR="000D7D5E" w:rsidRPr="00A069DB" w:rsidRDefault="000D7D5E" w:rsidP="00006EAB">
            <w:pPr>
              <w:snapToGrid w:val="0"/>
              <w:spacing w:before="0" w:after="0"/>
              <w:jc w:val="left"/>
              <w:rPr>
                <w:rFonts w:asciiTheme="minorHAnsi" w:hAnsiTheme="minorHAnsi" w:cstheme="minorHAnsi"/>
                <w:u w:val="single"/>
              </w:rPr>
            </w:pPr>
            <w:r w:rsidRPr="00A069DB">
              <w:rPr>
                <w:rFonts w:asciiTheme="minorHAnsi" w:hAnsiTheme="minorHAnsi" w:cstheme="minorHAnsi"/>
                <w:u w:val="single"/>
              </w:rPr>
              <w:t>5%</w:t>
            </w:r>
          </w:p>
        </w:tc>
        <w:tc>
          <w:tcPr>
            <w:tcW w:w="2557" w:type="dxa"/>
            <w:gridSpan w:val="3"/>
            <w:tcBorders>
              <w:left w:val="single" w:sz="4" w:space="0" w:color="000000"/>
              <w:bottom w:val="single" w:sz="4" w:space="0" w:color="000000"/>
              <w:right w:val="single" w:sz="4" w:space="0" w:color="000000"/>
            </w:tcBorders>
          </w:tcPr>
          <w:p w14:paraId="409E2FCD" w14:textId="77777777" w:rsidR="000D7D5E" w:rsidRPr="00A069DB" w:rsidRDefault="000D7D5E" w:rsidP="00006EAB">
            <w:pPr>
              <w:snapToGrid w:val="0"/>
              <w:spacing w:before="0" w:after="0"/>
              <w:jc w:val="left"/>
              <w:rPr>
                <w:rFonts w:asciiTheme="minorHAnsi" w:hAnsiTheme="minorHAnsi" w:cstheme="minorHAnsi"/>
                <w:u w:val="single"/>
              </w:rPr>
            </w:pPr>
          </w:p>
        </w:tc>
      </w:tr>
      <w:tr w:rsidR="000D7D5E" w:rsidRPr="00A069DB" w14:paraId="00F08C75" w14:textId="77777777" w:rsidTr="00C053FD">
        <w:trPr>
          <w:trHeight w:val="144"/>
        </w:trPr>
        <w:tc>
          <w:tcPr>
            <w:tcW w:w="4056" w:type="dxa"/>
            <w:tcBorders>
              <w:left w:val="single" w:sz="4" w:space="0" w:color="000000"/>
              <w:bottom w:val="single" w:sz="4" w:space="0" w:color="000000"/>
            </w:tcBorders>
            <w:vAlign w:val="bottom"/>
          </w:tcPr>
          <w:p w14:paraId="04CCDEC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Techo-meter for Engine RPM measurement</w:t>
            </w:r>
          </w:p>
        </w:tc>
        <w:tc>
          <w:tcPr>
            <w:tcW w:w="2929" w:type="dxa"/>
            <w:gridSpan w:val="3"/>
            <w:tcBorders>
              <w:left w:val="single" w:sz="4" w:space="0" w:color="000000"/>
              <w:bottom w:val="single" w:sz="4" w:space="0" w:color="000000"/>
            </w:tcBorders>
            <w:vAlign w:val="bottom"/>
          </w:tcPr>
          <w:p w14:paraId="428B22E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557" w:type="dxa"/>
            <w:gridSpan w:val="3"/>
            <w:tcBorders>
              <w:left w:val="single" w:sz="4" w:space="0" w:color="000000"/>
              <w:bottom w:val="single" w:sz="4" w:space="0" w:color="000000"/>
              <w:right w:val="single" w:sz="4" w:space="0" w:color="000000"/>
            </w:tcBorders>
          </w:tcPr>
          <w:p w14:paraId="6EC7C57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1C858A6" w14:textId="77777777" w:rsidTr="00C053FD">
        <w:trPr>
          <w:trHeight w:val="144"/>
        </w:trPr>
        <w:tc>
          <w:tcPr>
            <w:tcW w:w="4056" w:type="dxa"/>
            <w:tcBorders>
              <w:left w:val="single" w:sz="4" w:space="0" w:color="000000"/>
              <w:bottom w:val="single" w:sz="4" w:space="0" w:color="000000"/>
            </w:tcBorders>
            <w:vAlign w:val="bottom"/>
          </w:tcPr>
          <w:p w14:paraId="2749069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Make &amp; type</w:t>
            </w:r>
          </w:p>
        </w:tc>
        <w:tc>
          <w:tcPr>
            <w:tcW w:w="2929" w:type="dxa"/>
            <w:gridSpan w:val="3"/>
            <w:tcBorders>
              <w:left w:val="single" w:sz="4" w:space="0" w:color="000000"/>
              <w:bottom w:val="single" w:sz="4" w:space="0" w:color="000000"/>
            </w:tcBorders>
            <w:vAlign w:val="bottom"/>
          </w:tcPr>
          <w:p w14:paraId="378EE7DC"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0061C4D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D11D8AA" w14:textId="77777777" w:rsidTr="00C053FD">
        <w:trPr>
          <w:trHeight w:val="144"/>
        </w:trPr>
        <w:tc>
          <w:tcPr>
            <w:tcW w:w="4056" w:type="dxa"/>
            <w:tcBorders>
              <w:left w:val="single" w:sz="4" w:space="0" w:color="000000"/>
              <w:bottom w:val="single" w:sz="4" w:space="0" w:color="000000"/>
            </w:tcBorders>
            <w:vAlign w:val="bottom"/>
          </w:tcPr>
          <w:p w14:paraId="3DFDA02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No. per engine</w:t>
            </w:r>
          </w:p>
        </w:tc>
        <w:tc>
          <w:tcPr>
            <w:tcW w:w="2929" w:type="dxa"/>
            <w:gridSpan w:val="3"/>
            <w:tcBorders>
              <w:left w:val="single" w:sz="4" w:space="0" w:color="000000"/>
              <w:bottom w:val="single" w:sz="4" w:space="0" w:color="000000"/>
            </w:tcBorders>
            <w:vAlign w:val="bottom"/>
          </w:tcPr>
          <w:p w14:paraId="45F6348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One</w:t>
            </w:r>
          </w:p>
        </w:tc>
        <w:tc>
          <w:tcPr>
            <w:tcW w:w="2557" w:type="dxa"/>
            <w:gridSpan w:val="3"/>
            <w:tcBorders>
              <w:left w:val="single" w:sz="4" w:space="0" w:color="000000"/>
              <w:bottom w:val="single" w:sz="4" w:space="0" w:color="000000"/>
              <w:right w:val="single" w:sz="4" w:space="0" w:color="000000"/>
            </w:tcBorders>
          </w:tcPr>
          <w:p w14:paraId="114A5E5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85D9F72" w14:textId="77777777" w:rsidTr="00C053FD">
        <w:trPr>
          <w:trHeight w:val="144"/>
        </w:trPr>
        <w:tc>
          <w:tcPr>
            <w:tcW w:w="4056" w:type="dxa"/>
            <w:tcBorders>
              <w:left w:val="single" w:sz="4" w:space="0" w:color="000000"/>
              <w:bottom w:val="single" w:sz="4" w:space="0" w:color="000000"/>
            </w:tcBorders>
            <w:vAlign w:val="bottom"/>
          </w:tcPr>
          <w:p w14:paraId="60B1E04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Location</w:t>
            </w:r>
          </w:p>
        </w:tc>
        <w:tc>
          <w:tcPr>
            <w:tcW w:w="2929" w:type="dxa"/>
            <w:gridSpan w:val="3"/>
            <w:tcBorders>
              <w:left w:val="single" w:sz="4" w:space="0" w:color="000000"/>
              <w:bottom w:val="single" w:sz="4" w:space="0" w:color="000000"/>
            </w:tcBorders>
            <w:vAlign w:val="bottom"/>
          </w:tcPr>
          <w:p w14:paraId="22F5DAA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0 - 2000  RPM</w:t>
            </w:r>
          </w:p>
        </w:tc>
        <w:tc>
          <w:tcPr>
            <w:tcW w:w="2557" w:type="dxa"/>
            <w:gridSpan w:val="3"/>
            <w:tcBorders>
              <w:left w:val="single" w:sz="4" w:space="0" w:color="000000"/>
              <w:bottom w:val="single" w:sz="4" w:space="0" w:color="000000"/>
              <w:right w:val="single" w:sz="4" w:space="0" w:color="000000"/>
            </w:tcBorders>
          </w:tcPr>
          <w:p w14:paraId="4CD166B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BD546E3" w14:textId="77777777" w:rsidTr="00C053FD">
        <w:trPr>
          <w:trHeight w:val="144"/>
        </w:trPr>
        <w:tc>
          <w:tcPr>
            <w:tcW w:w="4056" w:type="dxa"/>
            <w:tcBorders>
              <w:left w:val="single" w:sz="4" w:space="0" w:color="000000"/>
              <w:bottom w:val="single" w:sz="4" w:space="0" w:color="000000"/>
            </w:tcBorders>
            <w:vAlign w:val="bottom"/>
          </w:tcPr>
          <w:p w14:paraId="5ABA97A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Accuracy</w:t>
            </w:r>
          </w:p>
        </w:tc>
        <w:tc>
          <w:tcPr>
            <w:tcW w:w="2929" w:type="dxa"/>
            <w:gridSpan w:val="3"/>
            <w:tcBorders>
              <w:left w:val="single" w:sz="4" w:space="0" w:color="000000"/>
              <w:bottom w:val="single" w:sz="4" w:space="0" w:color="000000"/>
            </w:tcBorders>
            <w:vAlign w:val="bottom"/>
          </w:tcPr>
          <w:p w14:paraId="4358C732" w14:textId="77777777" w:rsidR="000D7D5E" w:rsidRPr="00A069DB" w:rsidRDefault="000D7D5E" w:rsidP="00006EAB">
            <w:pPr>
              <w:snapToGrid w:val="0"/>
              <w:spacing w:before="0" w:after="0"/>
              <w:jc w:val="left"/>
              <w:rPr>
                <w:rFonts w:asciiTheme="minorHAnsi" w:hAnsiTheme="minorHAnsi" w:cstheme="minorHAnsi"/>
                <w:u w:val="single"/>
              </w:rPr>
            </w:pPr>
            <w:r w:rsidRPr="00A069DB">
              <w:rPr>
                <w:rFonts w:asciiTheme="minorHAnsi" w:hAnsiTheme="minorHAnsi" w:cstheme="minorHAnsi"/>
                <w:u w:val="single"/>
              </w:rPr>
              <w:t>5%</w:t>
            </w:r>
          </w:p>
        </w:tc>
        <w:tc>
          <w:tcPr>
            <w:tcW w:w="2557" w:type="dxa"/>
            <w:gridSpan w:val="3"/>
            <w:tcBorders>
              <w:left w:val="single" w:sz="4" w:space="0" w:color="000000"/>
              <w:bottom w:val="single" w:sz="4" w:space="0" w:color="000000"/>
              <w:right w:val="single" w:sz="4" w:space="0" w:color="000000"/>
            </w:tcBorders>
          </w:tcPr>
          <w:p w14:paraId="3FDEA7B9" w14:textId="77777777" w:rsidR="000D7D5E" w:rsidRPr="00A069DB" w:rsidRDefault="000D7D5E" w:rsidP="00006EAB">
            <w:pPr>
              <w:snapToGrid w:val="0"/>
              <w:spacing w:before="0" w:after="0"/>
              <w:jc w:val="left"/>
              <w:rPr>
                <w:rFonts w:asciiTheme="minorHAnsi" w:hAnsiTheme="minorHAnsi" w:cstheme="minorHAnsi"/>
                <w:u w:val="single"/>
              </w:rPr>
            </w:pPr>
          </w:p>
        </w:tc>
      </w:tr>
      <w:tr w:rsidR="000D7D5E" w:rsidRPr="00A069DB" w14:paraId="5B061009" w14:textId="77777777" w:rsidTr="00C053FD">
        <w:trPr>
          <w:trHeight w:val="144"/>
        </w:trPr>
        <w:tc>
          <w:tcPr>
            <w:tcW w:w="4056" w:type="dxa"/>
            <w:tcBorders>
              <w:left w:val="single" w:sz="4" w:space="0" w:color="000000"/>
              <w:bottom w:val="single" w:sz="4" w:space="0" w:color="000000"/>
            </w:tcBorders>
            <w:vAlign w:val="bottom"/>
          </w:tcPr>
          <w:p w14:paraId="200D54C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Battery charging system</w:t>
            </w:r>
          </w:p>
        </w:tc>
        <w:tc>
          <w:tcPr>
            <w:tcW w:w="2929" w:type="dxa"/>
            <w:gridSpan w:val="3"/>
            <w:tcBorders>
              <w:left w:val="single" w:sz="4" w:space="0" w:color="000000"/>
              <w:bottom w:val="single" w:sz="4" w:space="0" w:color="000000"/>
            </w:tcBorders>
            <w:vAlign w:val="bottom"/>
          </w:tcPr>
          <w:p w14:paraId="3A79EF6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557" w:type="dxa"/>
            <w:gridSpan w:val="3"/>
            <w:tcBorders>
              <w:left w:val="single" w:sz="4" w:space="0" w:color="000000"/>
              <w:bottom w:val="single" w:sz="4" w:space="0" w:color="000000"/>
              <w:right w:val="single" w:sz="4" w:space="0" w:color="000000"/>
            </w:tcBorders>
          </w:tcPr>
          <w:p w14:paraId="72E1C9C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FCB2664" w14:textId="77777777" w:rsidTr="00C053FD">
        <w:trPr>
          <w:trHeight w:val="144"/>
        </w:trPr>
        <w:tc>
          <w:tcPr>
            <w:tcW w:w="4056" w:type="dxa"/>
            <w:tcBorders>
              <w:left w:val="single" w:sz="4" w:space="0" w:color="000000"/>
              <w:bottom w:val="single" w:sz="4" w:space="0" w:color="000000"/>
            </w:tcBorders>
            <w:vAlign w:val="bottom"/>
          </w:tcPr>
          <w:p w14:paraId="12A20D2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Make</w:t>
            </w:r>
          </w:p>
        </w:tc>
        <w:tc>
          <w:tcPr>
            <w:tcW w:w="2929" w:type="dxa"/>
            <w:gridSpan w:val="3"/>
            <w:tcBorders>
              <w:left w:val="single" w:sz="4" w:space="0" w:color="000000"/>
              <w:bottom w:val="single" w:sz="4" w:space="0" w:color="000000"/>
            </w:tcBorders>
            <w:vAlign w:val="bottom"/>
          </w:tcPr>
          <w:p w14:paraId="6DDF4983"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2A14173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B056DC5" w14:textId="77777777" w:rsidTr="00C053FD">
        <w:trPr>
          <w:trHeight w:val="144"/>
        </w:trPr>
        <w:tc>
          <w:tcPr>
            <w:tcW w:w="4056" w:type="dxa"/>
            <w:tcBorders>
              <w:left w:val="single" w:sz="4" w:space="0" w:color="000000"/>
              <w:bottom w:val="single" w:sz="4" w:space="0" w:color="000000"/>
            </w:tcBorders>
            <w:vAlign w:val="bottom"/>
          </w:tcPr>
          <w:p w14:paraId="0F8CB7E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w:t>
            </w:r>
          </w:p>
        </w:tc>
        <w:tc>
          <w:tcPr>
            <w:tcW w:w="2929" w:type="dxa"/>
            <w:gridSpan w:val="3"/>
            <w:tcBorders>
              <w:left w:val="single" w:sz="4" w:space="0" w:color="000000"/>
              <w:bottom w:val="single" w:sz="4" w:space="0" w:color="000000"/>
            </w:tcBorders>
            <w:vAlign w:val="bottom"/>
          </w:tcPr>
          <w:p w14:paraId="2476D54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Alternator</w:t>
            </w:r>
          </w:p>
        </w:tc>
        <w:tc>
          <w:tcPr>
            <w:tcW w:w="2557" w:type="dxa"/>
            <w:gridSpan w:val="3"/>
            <w:tcBorders>
              <w:left w:val="single" w:sz="4" w:space="0" w:color="000000"/>
              <w:bottom w:val="single" w:sz="4" w:space="0" w:color="000000"/>
              <w:right w:val="single" w:sz="4" w:space="0" w:color="000000"/>
            </w:tcBorders>
          </w:tcPr>
          <w:p w14:paraId="7DE0FAE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009E0FD" w14:textId="77777777" w:rsidTr="00C053FD">
        <w:trPr>
          <w:trHeight w:val="144"/>
        </w:trPr>
        <w:tc>
          <w:tcPr>
            <w:tcW w:w="4056" w:type="dxa"/>
            <w:tcBorders>
              <w:left w:val="single" w:sz="4" w:space="0" w:color="000000"/>
              <w:bottom w:val="single" w:sz="4" w:space="0" w:color="000000"/>
            </w:tcBorders>
            <w:vAlign w:val="bottom"/>
          </w:tcPr>
          <w:p w14:paraId="5A50E4E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No. per engine</w:t>
            </w:r>
          </w:p>
        </w:tc>
        <w:tc>
          <w:tcPr>
            <w:tcW w:w="2929" w:type="dxa"/>
            <w:gridSpan w:val="3"/>
            <w:tcBorders>
              <w:left w:val="single" w:sz="4" w:space="0" w:color="000000"/>
              <w:bottom w:val="single" w:sz="4" w:space="0" w:color="000000"/>
            </w:tcBorders>
            <w:vAlign w:val="bottom"/>
          </w:tcPr>
          <w:p w14:paraId="6C6B211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One</w:t>
            </w:r>
          </w:p>
        </w:tc>
        <w:tc>
          <w:tcPr>
            <w:tcW w:w="2557" w:type="dxa"/>
            <w:gridSpan w:val="3"/>
            <w:tcBorders>
              <w:left w:val="single" w:sz="4" w:space="0" w:color="000000"/>
              <w:bottom w:val="single" w:sz="4" w:space="0" w:color="000000"/>
              <w:right w:val="single" w:sz="4" w:space="0" w:color="000000"/>
            </w:tcBorders>
          </w:tcPr>
          <w:p w14:paraId="64E0D2F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5F1DD4C" w14:textId="77777777" w:rsidTr="00C053FD">
        <w:trPr>
          <w:trHeight w:val="144"/>
        </w:trPr>
        <w:tc>
          <w:tcPr>
            <w:tcW w:w="4056" w:type="dxa"/>
            <w:tcBorders>
              <w:left w:val="single" w:sz="4" w:space="0" w:color="000000"/>
              <w:bottom w:val="single" w:sz="4" w:space="0" w:color="000000"/>
            </w:tcBorders>
            <w:vAlign w:val="bottom"/>
          </w:tcPr>
          <w:p w14:paraId="3609178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Rectifier type battery charger</w:t>
            </w:r>
          </w:p>
        </w:tc>
        <w:tc>
          <w:tcPr>
            <w:tcW w:w="2929" w:type="dxa"/>
            <w:gridSpan w:val="3"/>
            <w:tcBorders>
              <w:left w:val="single" w:sz="4" w:space="0" w:color="000000"/>
              <w:bottom w:val="single" w:sz="4" w:space="0" w:color="000000"/>
            </w:tcBorders>
            <w:vAlign w:val="bottom"/>
          </w:tcPr>
          <w:p w14:paraId="15D8C381"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37D0F27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FBD41B0" w14:textId="77777777" w:rsidTr="00C053FD">
        <w:trPr>
          <w:trHeight w:val="144"/>
        </w:trPr>
        <w:tc>
          <w:tcPr>
            <w:tcW w:w="4056" w:type="dxa"/>
            <w:tcBorders>
              <w:left w:val="single" w:sz="4" w:space="0" w:color="000000"/>
              <w:bottom w:val="single" w:sz="4" w:space="0" w:color="000000"/>
            </w:tcBorders>
            <w:vAlign w:val="bottom"/>
          </w:tcPr>
          <w:p w14:paraId="0AC39D4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 of semiconductor</w:t>
            </w:r>
          </w:p>
        </w:tc>
        <w:tc>
          <w:tcPr>
            <w:tcW w:w="2929" w:type="dxa"/>
            <w:gridSpan w:val="3"/>
            <w:tcBorders>
              <w:left w:val="single" w:sz="4" w:space="0" w:color="000000"/>
              <w:bottom w:val="single" w:sz="4" w:space="0" w:color="000000"/>
            </w:tcBorders>
            <w:vAlign w:val="bottom"/>
          </w:tcPr>
          <w:p w14:paraId="0D767402"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144D2CD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4A4B763" w14:textId="77777777" w:rsidTr="00C053FD">
        <w:trPr>
          <w:trHeight w:val="144"/>
        </w:trPr>
        <w:tc>
          <w:tcPr>
            <w:tcW w:w="4056" w:type="dxa"/>
            <w:tcBorders>
              <w:left w:val="single" w:sz="4" w:space="0" w:color="000000"/>
              <w:bottom w:val="single" w:sz="4" w:space="0" w:color="000000"/>
            </w:tcBorders>
            <w:vAlign w:val="bottom"/>
          </w:tcPr>
          <w:p w14:paraId="4A8DEF2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Supply voltage, phase and frequency</w:t>
            </w:r>
          </w:p>
        </w:tc>
        <w:tc>
          <w:tcPr>
            <w:tcW w:w="2929" w:type="dxa"/>
            <w:gridSpan w:val="3"/>
            <w:tcBorders>
              <w:left w:val="single" w:sz="4" w:space="0" w:color="000000"/>
              <w:bottom w:val="single" w:sz="4" w:space="0" w:color="000000"/>
            </w:tcBorders>
            <w:vAlign w:val="bottom"/>
          </w:tcPr>
          <w:p w14:paraId="421B97E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230 V Single Phase 50 Hz</w:t>
            </w:r>
          </w:p>
        </w:tc>
        <w:tc>
          <w:tcPr>
            <w:tcW w:w="2557" w:type="dxa"/>
            <w:gridSpan w:val="3"/>
            <w:tcBorders>
              <w:left w:val="single" w:sz="4" w:space="0" w:color="000000"/>
              <w:bottom w:val="single" w:sz="4" w:space="0" w:color="000000"/>
              <w:right w:val="single" w:sz="4" w:space="0" w:color="000000"/>
            </w:tcBorders>
          </w:tcPr>
          <w:p w14:paraId="37A0889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A40BCE3" w14:textId="77777777" w:rsidTr="00C053FD">
        <w:trPr>
          <w:trHeight w:val="144"/>
        </w:trPr>
        <w:tc>
          <w:tcPr>
            <w:tcW w:w="4056" w:type="dxa"/>
            <w:tcBorders>
              <w:left w:val="single" w:sz="4" w:space="0" w:color="000000"/>
              <w:bottom w:val="single" w:sz="4" w:space="0" w:color="000000"/>
            </w:tcBorders>
            <w:vAlign w:val="bottom"/>
          </w:tcPr>
          <w:p w14:paraId="5E1C231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Delivery current rating</w:t>
            </w:r>
          </w:p>
        </w:tc>
        <w:tc>
          <w:tcPr>
            <w:tcW w:w="2929" w:type="dxa"/>
            <w:gridSpan w:val="3"/>
            <w:tcBorders>
              <w:left w:val="single" w:sz="4" w:space="0" w:color="000000"/>
              <w:bottom w:val="single" w:sz="4" w:space="0" w:color="000000"/>
            </w:tcBorders>
            <w:vAlign w:val="bottom"/>
          </w:tcPr>
          <w:p w14:paraId="787ADFD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10 Amps</w:t>
            </w:r>
          </w:p>
        </w:tc>
        <w:tc>
          <w:tcPr>
            <w:tcW w:w="2557" w:type="dxa"/>
            <w:gridSpan w:val="3"/>
            <w:tcBorders>
              <w:left w:val="single" w:sz="4" w:space="0" w:color="000000"/>
              <w:bottom w:val="single" w:sz="4" w:space="0" w:color="000000"/>
              <w:right w:val="single" w:sz="4" w:space="0" w:color="000000"/>
            </w:tcBorders>
          </w:tcPr>
          <w:p w14:paraId="1CE9A3E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2685DF7" w14:textId="77777777" w:rsidTr="00C053FD">
        <w:trPr>
          <w:trHeight w:val="144"/>
        </w:trPr>
        <w:tc>
          <w:tcPr>
            <w:tcW w:w="4056" w:type="dxa"/>
            <w:tcBorders>
              <w:left w:val="single" w:sz="4" w:space="0" w:color="000000"/>
              <w:bottom w:val="single" w:sz="4" w:space="0" w:color="000000"/>
            </w:tcBorders>
            <w:vAlign w:val="bottom"/>
          </w:tcPr>
          <w:p w14:paraId="309B3B9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Voltmeter details</w:t>
            </w:r>
          </w:p>
        </w:tc>
        <w:tc>
          <w:tcPr>
            <w:tcW w:w="2929" w:type="dxa"/>
            <w:gridSpan w:val="3"/>
            <w:tcBorders>
              <w:left w:val="single" w:sz="4" w:space="0" w:color="000000"/>
              <w:bottom w:val="single" w:sz="4" w:space="0" w:color="000000"/>
            </w:tcBorders>
            <w:vAlign w:val="bottom"/>
          </w:tcPr>
          <w:p w14:paraId="4E4AC622"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259FE6D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C503957" w14:textId="77777777" w:rsidTr="00C053FD">
        <w:trPr>
          <w:trHeight w:val="144"/>
        </w:trPr>
        <w:tc>
          <w:tcPr>
            <w:tcW w:w="4056" w:type="dxa"/>
            <w:tcBorders>
              <w:left w:val="single" w:sz="4" w:space="0" w:color="000000"/>
              <w:bottom w:val="single" w:sz="4" w:space="0" w:color="000000"/>
            </w:tcBorders>
            <w:vAlign w:val="bottom"/>
          </w:tcPr>
          <w:p w14:paraId="78E9909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Make</w:t>
            </w:r>
          </w:p>
        </w:tc>
        <w:tc>
          <w:tcPr>
            <w:tcW w:w="2929" w:type="dxa"/>
            <w:gridSpan w:val="3"/>
            <w:tcBorders>
              <w:left w:val="single" w:sz="4" w:space="0" w:color="000000"/>
              <w:bottom w:val="single" w:sz="4" w:space="0" w:color="000000"/>
            </w:tcBorders>
            <w:vAlign w:val="bottom"/>
          </w:tcPr>
          <w:p w14:paraId="335DC69B"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2F99048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4333730" w14:textId="77777777" w:rsidTr="00C053FD">
        <w:trPr>
          <w:trHeight w:val="144"/>
        </w:trPr>
        <w:tc>
          <w:tcPr>
            <w:tcW w:w="4056" w:type="dxa"/>
            <w:tcBorders>
              <w:left w:val="single" w:sz="4" w:space="0" w:color="000000"/>
              <w:bottom w:val="single" w:sz="4" w:space="0" w:color="000000"/>
            </w:tcBorders>
            <w:vAlign w:val="bottom"/>
          </w:tcPr>
          <w:p w14:paraId="4CB4873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lastRenderedPageBreak/>
              <w:t>Nos. per engine</w:t>
            </w:r>
          </w:p>
        </w:tc>
        <w:tc>
          <w:tcPr>
            <w:tcW w:w="2929" w:type="dxa"/>
            <w:gridSpan w:val="3"/>
            <w:tcBorders>
              <w:left w:val="single" w:sz="4" w:space="0" w:color="000000"/>
              <w:bottom w:val="single" w:sz="4" w:space="0" w:color="000000"/>
            </w:tcBorders>
            <w:vAlign w:val="bottom"/>
          </w:tcPr>
          <w:p w14:paraId="44B3FCD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1 No.</w:t>
            </w:r>
          </w:p>
        </w:tc>
        <w:tc>
          <w:tcPr>
            <w:tcW w:w="2557" w:type="dxa"/>
            <w:gridSpan w:val="3"/>
            <w:tcBorders>
              <w:left w:val="single" w:sz="4" w:space="0" w:color="000000"/>
              <w:bottom w:val="single" w:sz="4" w:space="0" w:color="000000"/>
              <w:right w:val="single" w:sz="4" w:space="0" w:color="000000"/>
            </w:tcBorders>
          </w:tcPr>
          <w:p w14:paraId="47F7458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8FFCA34" w14:textId="77777777" w:rsidTr="00C053FD">
        <w:trPr>
          <w:trHeight w:val="144"/>
        </w:trPr>
        <w:tc>
          <w:tcPr>
            <w:tcW w:w="4056" w:type="dxa"/>
            <w:tcBorders>
              <w:left w:val="single" w:sz="4" w:space="0" w:color="000000"/>
              <w:bottom w:val="single" w:sz="4" w:space="0" w:color="000000"/>
            </w:tcBorders>
            <w:vAlign w:val="bottom"/>
          </w:tcPr>
          <w:p w14:paraId="6BD922E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Range</w:t>
            </w:r>
          </w:p>
        </w:tc>
        <w:tc>
          <w:tcPr>
            <w:tcW w:w="2929" w:type="dxa"/>
            <w:gridSpan w:val="3"/>
            <w:tcBorders>
              <w:left w:val="single" w:sz="4" w:space="0" w:color="000000"/>
              <w:bottom w:val="single" w:sz="4" w:space="0" w:color="000000"/>
            </w:tcBorders>
            <w:vAlign w:val="bottom"/>
          </w:tcPr>
          <w:p w14:paraId="041CB22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0 – 50 V DC</w:t>
            </w:r>
          </w:p>
        </w:tc>
        <w:tc>
          <w:tcPr>
            <w:tcW w:w="2557" w:type="dxa"/>
            <w:gridSpan w:val="3"/>
            <w:tcBorders>
              <w:left w:val="single" w:sz="4" w:space="0" w:color="000000"/>
              <w:bottom w:val="single" w:sz="4" w:space="0" w:color="000000"/>
              <w:right w:val="single" w:sz="4" w:space="0" w:color="000000"/>
            </w:tcBorders>
          </w:tcPr>
          <w:p w14:paraId="5BEAC7C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30CA5FD" w14:textId="77777777" w:rsidTr="00C053FD">
        <w:trPr>
          <w:trHeight w:val="144"/>
        </w:trPr>
        <w:tc>
          <w:tcPr>
            <w:tcW w:w="4056" w:type="dxa"/>
            <w:tcBorders>
              <w:left w:val="single" w:sz="4" w:space="0" w:color="000000"/>
              <w:bottom w:val="single" w:sz="4" w:space="0" w:color="000000"/>
            </w:tcBorders>
            <w:vAlign w:val="bottom"/>
          </w:tcPr>
          <w:p w14:paraId="67FD18B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Dial size. mm</w:t>
            </w:r>
          </w:p>
        </w:tc>
        <w:tc>
          <w:tcPr>
            <w:tcW w:w="2929" w:type="dxa"/>
            <w:gridSpan w:val="3"/>
            <w:tcBorders>
              <w:left w:val="single" w:sz="4" w:space="0" w:color="000000"/>
              <w:bottom w:val="single" w:sz="4" w:space="0" w:color="000000"/>
            </w:tcBorders>
            <w:vAlign w:val="bottom"/>
          </w:tcPr>
          <w:p w14:paraId="73A9E69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100 mm dia.</w:t>
            </w:r>
          </w:p>
        </w:tc>
        <w:tc>
          <w:tcPr>
            <w:tcW w:w="2557" w:type="dxa"/>
            <w:gridSpan w:val="3"/>
            <w:tcBorders>
              <w:left w:val="single" w:sz="4" w:space="0" w:color="000000"/>
              <w:bottom w:val="single" w:sz="4" w:space="0" w:color="000000"/>
              <w:right w:val="single" w:sz="4" w:space="0" w:color="000000"/>
            </w:tcBorders>
          </w:tcPr>
          <w:p w14:paraId="57FF2A7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C9864A9" w14:textId="77777777" w:rsidTr="00C053FD">
        <w:trPr>
          <w:trHeight w:val="144"/>
        </w:trPr>
        <w:tc>
          <w:tcPr>
            <w:tcW w:w="4056" w:type="dxa"/>
            <w:tcBorders>
              <w:left w:val="single" w:sz="4" w:space="0" w:color="000000"/>
              <w:bottom w:val="single" w:sz="4" w:space="0" w:color="000000"/>
            </w:tcBorders>
            <w:vAlign w:val="bottom"/>
          </w:tcPr>
          <w:p w14:paraId="4748D2C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Ammeter details</w:t>
            </w:r>
          </w:p>
        </w:tc>
        <w:tc>
          <w:tcPr>
            <w:tcW w:w="2929" w:type="dxa"/>
            <w:gridSpan w:val="3"/>
            <w:tcBorders>
              <w:left w:val="single" w:sz="4" w:space="0" w:color="000000"/>
              <w:bottom w:val="single" w:sz="4" w:space="0" w:color="000000"/>
            </w:tcBorders>
            <w:vAlign w:val="bottom"/>
          </w:tcPr>
          <w:p w14:paraId="4FCBA790"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52E815C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63EFF31" w14:textId="77777777" w:rsidTr="00C053FD">
        <w:trPr>
          <w:trHeight w:val="144"/>
        </w:trPr>
        <w:tc>
          <w:tcPr>
            <w:tcW w:w="4056" w:type="dxa"/>
            <w:tcBorders>
              <w:left w:val="single" w:sz="4" w:space="0" w:color="000000"/>
              <w:bottom w:val="single" w:sz="4" w:space="0" w:color="000000"/>
            </w:tcBorders>
            <w:vAlign w:val="bottom"/>
          </w:tcPr>
          <w:p w14:paraId="6D5A7A6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Make</w:t>
            </w:r>
          </w:p>
        </w:tc>
        <w:tc>
          <w:tcPr>
            <w:tcW w:w="2929" w:type="dxa"/>
            <w:gridSpan w:val="3"/>
            <w:tcBorders>
              <w:left w:val="single" w:sz="4" w:space="0" w:color="000000"/>
              <w:bottom w:val="single" w:sz="4" w:space="0" w:color="000000"/>
            </w:tcBorders>
            <w:vAlign w:val="bottom"/>
          </w:tcPr>
          <w:p w14:paraId="4317183D"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6809AD0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412164F" w14:textId="77777777" w:rsidTr="00C053FD">
        <w:trPr>
          <w:trHeight w:val="144"/>
        </w:trPr>
        <w:tc>
          <w:tcPr>
            <w:tcW w:w="4056" w:type="dxa"/>
            <w:tcBorders>
              <w:left w:val="single" w:sz="4" w:space="0" w:color="000000"/>
              <w:bottom w:val="single" w:sz="4" w:space="0" w:color="000000"/>
            </w:tcBorders>
            <w:vAlign w:val="bottom"/>
          </w:tcPr>
          <w:p w14:paraId="49D0CFF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Nos. per engine</w:t>
            </w:r>
          </w:p>
        </w:tc>
        <w:tc>
          <w:tcPr>
            <w:tcW w:w="2929" w:type="dxa"/>
            <w:gridSpan w:val="3"/>
            <w:tcBorders>
              <w:left w:val="single" w:sz="4" w:space="0" w:color="000000"/>
              <w:bottom w:val="single" w:sz="4" w:space="0" w:color="000000"/>
            </w:tcBorders>
            <w:vAlign w:val="bottom"/>
          </w:tcPr>
          <w:p w14:paraId="6AC8314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One</w:t>
            </w:r>
          </w:p>
        </w:tc>
        <w:tc>
          <w:tcPr>
            <w:tcW w:w="2557" w:type="dxa"/>
            <w:gridSpan w:val="3"/>
            <w:tcBorders>
              <w:left w:val="single" w:sz="4" w:space="0" w:color="000000"/>
              <w:bottom w:val="single" w:sz="4" w:space="0" w:color="000000"/>
              <w:right w:val="single" w:sz="4" w:space="0" w:color="000000"/>
            </w:tcBorders>
          </w:tcPr>
          <w:p w14:paraId="1D16F06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88530FF" w14:textId="77777777" w:rsidTr="00C053FD">
        <w:trPr>
          <w:trHeight w:val="144"/>
        </w:trPr>
        <w:tc>
          <w:tcPr>
            <w:tcW w:w="4056" w:type="dxa"/>
            <w:tcBorders>
              <w:left w:val="single" w:sz="4" w:space="0" w:color="000000"/>
              <w:bottom w:val="single" w:sz="4" w:space="0" w:color="000000"/>
            </w:tcBorders>
            <w:vAlign w:val="bottom"/>
          </w:tcPr>
          <w:p w14:paraId="14EE9B9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Range</w:t>
            </w:r>
          </w:p>
        </w:tc>
        <w:tc>
          <w:tcPr>
            <w:tcW w:w="2929" w:type="dxa"/>
            <w:gridSpan w:val="3"/>
            <w:tcBorders>
              <w:left w:val="single" w:sz="4" w:space="0" w:color="000000"/>
              <w:bottom w:val="single" w:sz="4" w:space="0" w:color="000000"/>
            </w:tcBorders>
            <w:vAlign w:val="bottom"/>
          </w:tcPr>
          <w:p w14:paraId="20D3768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0+/- 30 A DC</w:t>
            </w:r>
          </w:p>
        </w:tc>
        <w:tc>
          <w:tcPr>
            <w:tcW w:w="2557" w:type="dxa"/>
            <w:gridSpan w:val="3"/>
            <w:tcBorders>
              <w:left w:val="single" w:sz="4" w:space="0" w:color="000000"/>
              <w:bottom w:val="single" w:sz="4" w:space="0" w:color="000000"/>
              <w:right w:val="single" w:sz="4" w:space="0" w:color="000000"/>
            </w:tcBorders>
          </w:tcPr>
          <w:p w14:paraId="6B76D2E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D2F7F62" w14:textId="77777777" w:rsidTr="00C053FD">
        <w:trPr>
          <w:trHeight w:val="144"/>
        </w:trPr>
        <w:tc>
          <w:tcPr>
            <w:tcW w:w="4056" w:type="dxa"/>
            <w:tcBorders>
              <w:left w:val="single" w:sz="4" w:space="0" w:color="000000"/>
              <w:bottom w:val="single" w:sz="4" w:space="0" w:color="000000"/>
            </w:tcBorders>
            <w:vAlign w:val="bottom"/>
          </w:tcPr>
          <w:p w14:paraId="38B57B1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Dial size. mm</w:t>
            </w:r>
          </w:p>
        </w:tc>
        <w:tc>
          <w:tcPr>
            <w:tcW w:w="2929" w:type="dxa"/>
            <w:gridSpan w:val="3"/>
            <w:tcBorders>
              <w:left w:val="single" w:sz="4" w:space="0" w:color="000000"/>
              <w:bottom w:val="single" w:sz="4" w:space="0" w:color="000000"/>
            </w:tcBorders>
            <w:vAlign w:val="bottom"/>
          </w:tcPr>
          <w:p w14:paraId="253FA34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52 mm</w:t>
            </w:r>
          </w:p>
        </w:tc>
        <w:tc>
          <w:tcPr>
            <w:tcW w:w="2557" w:type="dxa"/>
            <w:gridSpan w:val="3"/>
            <w:tcBorders>
              <w:left w:val="single" w:sz="4" w:space="0" w:color="000000"/>
              <w:bottom w:val="single" w:sz="4" w:space="0" w:color="000000"/>
              <w:right w:val="single" w:sz="4" w:space="0" w:color="000000"/>
            </w:tcBorders>
          </w:tcPr>
          <w:p w14:paraId="1568B68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C5724D8" w14:textId="77777777" w:rsidTr="00C053FD">
        <w:trPr>
          <w:trHeight w:val="144"/>
        </w:trPr>
        <w:tc>
          <w:tcPr>
            <w:tcW w:w="4056" w:type="dxa"/>
            <w:tcBorders>
              <w:left w:val="single" w:sz="4" w:space="0" w:color="000000"/>
              <w:bottom w:val="single" w:sz="4" w:space="0" w:color="000000"/>
            </w:tcBorders>
            <w:vAlign w:val="bottom"/>
          </w:tcPr>
          <w:p w14:paraId="5236B5B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Fuel  System</w:t>
            </w:r>
          </w:p>
        </w:tc>
        <w:tc>
          <w:tcPr>
            <w:tcW w:w="2929" w:type="dxa"/>
            <w:gridSpan w:val="3"/>
            <w:tcBorders>
              <w:left w:val="single" w:sz="4" w:space="0" w:color="000000"/>
              <w:bottom w:val="single" w:sz="4" w:space="0" w:color="000000"/>
            </w:tcBorders>
            <w:vAlign w:val="bottom"/>
          </w:tcPr>
          <w:p w14:paraId="17E6ACC4"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077E88E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FCFB44C" w14:textId="77777777" w:rsidTr="00C053FD">
        <w:trPr>
          <w:trHeight w:val="144"/>
        </w:trPr>
        <w:tc>
          <w:tcPr>
            <w:tcW w:w="4056" w:type="dxa"/>
            <w:tcBorders>
              <w:left w:val="single" w:sz="4" w:space="0" w:color="000000"/>
              <w:bottom w:val="single" w:sz="4" w:space="0" w:color="000000"/>
            </w:tcBorders>
            <w:vAlign w:val="bottom"/>
          </w:tcPr>
          <w:p w14:paraId="562D2FE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Gravity tank details</w:t>
            </w:r>
          </w:p>
        </w:tc>
        <w:tc>
          <w:tcPr>
            <w:tcW w:w="2929" w:type="dxa"/>
            <w:gridSpan w:val="3"/>
            <w:tcBorders>
              <w:left w:val="single" w:sz="4" w:space="0" w:color="000000"/>
              <w:bottom w:val="single" w:sz="4" w:space="0" w:color="000000"/>
            </w:tcBorders>
            <w:vAlign w:val="bottom"/>
          </w:tcPr>
          <w:p w14:paraId="1E93D563"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286E055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481AEE7" w14:textId="77777777" w:rsidTr="00C053FD">
        <w:trPr>
          <w:trHeight w:val="144"/>
        </w:trPr>
        <w:tc>
          <w:tcPr>
            <w:tcW w:w="4056" w:type="dxa"/>
            <w:tcBorders>
              <w:left w:val="single" w:sz="4" w:space="0" w:color="000000"/>
              <w:bottom w:val="single" w:sz="4" w:space="0" w:color="000000"/>
            </w:tcBorders>
            <w:vAlign w:val="bottom"/>
          </w:tcPr>
          <w:p w14:paraId="7E448B5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No. (for each engine)</w:t>
            </w:r>
          </w:p>
        </w:tc>
        <w:tc>
          <w:tcPr>
            <w:tcW w:w="2929" w:type="dxa"/>
            <w:gridSpan w:val="3"/>
            <w:tcBorders>
              <w:left w:val="single" w:sz="4" w:space="0" w:color="000000"/>
              <w:bottom w:val="single" w:sz="4" w:space="0" w:color="000000"/>
            </w:tcBorders>
            <w:vAlign w:val="bottom"/>
          </w:tcPr>
          <w:p w14:paraId="26A2909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1 No.</w:t>
            </w:r>
          </w:p>
        </w:tc>
        <w:tc>
          <w:tcPr>
            <w:tcW w:w="2557" w:type="dxa"/>
            <w:gridSpan w:val="3"/>
            <w:tcBorders>
              <w:left w:val="single" w:sz="4" w:space="0" w:color="000000"/>
              <w:bottom w:val="single" w:sz="4" w:space="0" w:color="000000"/>
              <w:right w:val="single" w:sz="4" w:space="0" w:color="000000"/>
            </w:tcBorders>
          </w:tcPr>
          <w:p w14:paraId="4592317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139E76E" w14:textId="77777777" w:rsidTr="00C053FD">
        <w:trPr>
          <w:trHeight w:val="144"/>
        </w:trPr>
        <w:tc>
          <w:tcPr>
            <w:tcW w:w="4056" w:type="dxa"/>
            <w:tcBorders>
              <w:left w:val="single" w:sz="4" w:space="0" w:color="000000"/>
              <w:bottom w:val="single" w:sz="4" w:space="0" w:color="000000"/>
            </w:tcBorders>
            <w:vAlign w:val="bottom"/>
          </w:tcPr>
          <w:p w14:paraId="4E1F9E9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Whether integral with engine</w:t>
            </w:r>
          </w:p>
        </w:tc>
        <w:tc>
          <w:tcPr>
            <w:tcW w:w="2929" w:type="dxa"/>
            <w:gridSpan w:val="3"/>
            <w:tcBorders>
              <w:left w:val="single" w:sz="4" w:space="0" w:color="000000"/>
              <w:bottom w:val="single" w:sz="4" w:space="0" w:color="000000"/>
            </w:tcBorders>
            <w:vAlign w:val="bottom"/>
          </w:tcPr>
          <w:p w14:paraId="2E15174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Separately mounted</w:t>
            </w:r>
          </w:p>
        </w:tc>
        <w:tc>
          <w:tcPr>
            <w:tcW w:w="2557" w:type="dxa"/>
            <w:gridSpan w:val="3"/>
            <w:tcBorders>
              <w:left w:val="single" w:sz="4" w:space="0" w:color="000000"/>
              <w:bottom w:val="single" w:sz="4" w:space="0" w:color="000000"/>
              <w:right w:val="single" w:sz="4" w:space="0" w:color="000000"/>
            </w:tcBorders>
          </w:tcPr>
          <w:p w14:paraId="7A2AA64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8627A42" w14:textId="77777777" w:rsidTr="00C053FD">
        <w:trPr>
          <w:trHeight w:val="144"/>
        </w:trPr>
        <w:tc>
          <w:tcPr>
            <w:tcW w:w="4056" w:type="dxa"/>
            <w:tcBorders>
              <w:left w:val="single" w:sz="4" w:space="0" w:color="000000"/>
              <w:bottom w:val="single" w:sz="4" w:space="0" w:color="000000"/>
            </w:tcBorders>
            <w:vAlign w:val="bottom"/>
          </w:tcPr>
          <w:p w14:paraId="357047B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Capacity, liters</w:t>
            </w:r>
          </w:p>
        </w:tc>
        <w:tc>
          <w:tcPr>
            <w:tcW w:w="2929" w:type="dxa"/>
            <w:gridSpan w:val="3"/>
            <w:tcBorders>
              <w:left w:val="single" w:sz="4" w:space="0" w:color="000000"/>
              <w:bottom w:val="single" w:sz="4" w:space="0" w:color="000000"/>
            </w:tcBorders>
            <w:vAlign w:val="bottom"/>
          </w:tcPr>
          <w:p w14:paraId="2F7B3E3F"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260FD4C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546E627" w14:textId="77777777" w:rsidTr="00C053FD">
        <w:trPr>
          <w:trHeight w:val="144"/>
        </w:trPr>
        <w:tc>
          <w:tcPr>
            <w:tcW w:w="4056" w:type="dxa"/>
            <w:tcBorders>
              <w:left w:val="single" w:sz="4" w:space="0" w:color="000000"/>
              <w:bottom w:val="single" w:sz="4" w:space="0" w:color="000000"/>
            </w:tcBorders>
            <w:vAlign w:val="bottom"/>
          </w:tcPr>
          <w:p w14:paraId="04F9170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w:t>
            </w:r>
          </w:p>
        </w:tc>
        <w:tc>
          <w:tcPr>
            <w:tcW w:w="2929" w:type="dxa"/>
            <w:gridSpan w:val="3"/>
            <w:tcBorders>
              <w:left w:val="single" w:sz="4" w:space="0" w:color="000000"/>
              <w:bottom w:val="single" w:sz="4" w:space="0" w:color="000000"/>
            </w:tcBorders>
            <w:vAlign w:val="bottom"/>
          </w:tcPr>
          <w:p w14:paraId="62F48A2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MS sheet fabricated</w:t>
            </w:r>
          </w:p>
        </w:tc>
        <w:tc>
          <w:tcPr>
            <w:tcW w:w="2557" w:type="dxa"/>
            <w:gridSpan w:val="3"/>
            <w:tcBorders>
              <w:left w:val="single" w:sz="4" w:space="0" w:color="000000"/>
              <w:bottom w:val="single" w:sz="4" w:space="0" w:color="000000"/>
              <w:right w:val="single" w:sz="4" w:space="0" w:color="000000"/>
            </w:tcBorders>
          </w:tcPr>
          <w:p w14:paraId="5A65FA7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5A0D12C" w14:textId="77777777" w:rsidTr="00C053FD">
        <w:trPr>
          <w:trHeight w:val="144"/>
        </w:trPr>
        <w:tc>
          <w:tcPr>
            <w:tcW w:w="4056" w:type="dxa"/>
            <w:tcBorders>
              <w:left w:val="single" w:sz="4" w:space="0" w:color="000000"/>
              <w:bottom w:val="single" w:sz="4" w:space="0" w:color="000000"/>
            </w:tcBorders>
            <w:vAlign w:val="bottom"/>
          </w:tcPr>
          <w:p w14:paraId="5BF812C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Engine fuel pump supplied</w:t>
            </w:r>
          </w:p>
        </w:tc>
        <w:tc>
          <w:tcPr>
            <w:tcW w:w="2929" w:type="dxa"/>
            <w:gridSpan w:val="3"/>
            <w:tcBorders>
              <w:left w:val="single" w:sz="4" w:space="0" w:color="000000"/>
              <w:bottom w:val="single" w:sz="4" w:space="0" w:color="000000"/>
            </w:tcBorders>
            <w:vAlign w:val="bottom"/>
          </w:tcPr>
          <w:p w14:paraId="56F42C8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557" w:type="dxa"/>
            <w:gridSpan w:val="3"/>
            <w:tcBorders>
              <w:left w:val="single" w:sz="4" w:space="0" w:color="000000"/>
              <w:bottom w:val="single" w:sz="4" w:space="0" w:color="000000"/>
              <w:right w:val="single" w:sz="4" w:space="0" w:color="000000"/>
            </w:tcBorders>
          </w:tcPr>
          <w:p w14:paraId="705C727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B120E05" w14:textId="77777777" w:rsidTr="00C053FD">
        <w:trPr>
          <w:trHeight w:val="144"/>
        </w:trPr>
        <w:tc>
          <w:tcPr>
            <w:tcW w:w="4056" w:type="dxa"/>
            <w:tcBorders>
              <w:left w:val="single" w:sz="4" w:space="0" w:color="000000"/>
              <w:bottom w:val="single" w:sz="4" w:space="0" w:color="000000"/>
            </w:tcBorders>
            <w:vAlign w:val="bottom"/>
          </w:tcPr>
          <w:p w14:paraId="25853B7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All pipes, valves, fittings, filter etc. supplied</w:t>
            </w:r>
          </w:p>
        </w:tc>
        <w:tc>
          <w:tcPr>
            <w:tcW w:w="2929" w:type="dxa"/>
            <w:gridSpan w:val="3"/>
            <w:tcBorders>
              <w:left w:val="single" w:sz="4" w:space="0" w:color="000000"/>
              <w:bottom w:val="single" w:sz="4" w:space="0" w:color="000000"/>
            </w:tcBorders>
            <w:vAlign w:val="bottom"/>
          </w:tcPr>
          <w:p w14:paraId="0346D35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557" w:type="dxa"/>
            <w:gridSpan w:val="3"/>
            <w:tcBorders>
              <w:left w:val="single" w:sz="4" w:space="0" w:color="000000"/>
              <w:bottom w:val="single" w:sz="4" w:space="0" w:color="000000"/>
              <w:right w:val="single" w:sz="4" w:space="0" w:color="000000"/>
            </w:tcBorders>
          </w:tcPr>
          <w:p w14:paraId="4F278B2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A416C42" w14:textId="77777777" w:rsidTr="00C053FD">
        <w:trPr>
          <w:trHeight w:val="144"/>
        </w:trPr>
        <w:tc>
          <w:tcPr>
            <w:tcW w:w="4056" w:type="dxa"/>
            <w:tcBorders>
              <w:left w:val="single" w:sz="4" w:space="0" w:color="000000"/>
              <w:bottom w:val="single" w:sz="4" w:space="0" w:color="000000"/>
            </w:tcBorders>
            <w:vAlign w:val="bottom"/>
          </w:tcPr>
          <w:p w14:paraId="3EB09EC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Cooling system</w:t>
            </w:r>
          </w:p>
        </w:tc>
        <w:tc>
          <w:tcPr>
            <w:tcW w:w="2929" w:type="dxa"/>
            <w:gridSpan w:val="3"/>
            <w:tcBorders>
              <w:left w:val="single" w:sz="4" w:space="0" w:color="000000"/>
              <w:bottom w:val="single" w:sz="4" w:space="0" w:color="000000"/>
            </w:tcBorders>
            <w:vAlign w:val="bottom"/>
          </w:tcPr>
          <w:p w14:paraId="18C8CECE"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6AB26E6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7DC727D" w14:textId="77777777" w:rsidTr="00C053FD">
        <w:trPr>
          <w:trHeight w:val="144"/>
        </w:trPr>
        <w:tc>
          <w:tcPr>
            <w:tcW w:w="4056" w:type="dxa"/>
            <w:tcBorders>
              <w:left w:val="single" w:sz="4" w:space="0" w:color="000000"/>
              <w:bottom w:val="single" w:sz="4" w:space="0" w:color="000000"/>
            </w:tcBorders>
            <w:vAlign w:val="bottom"/>
          </w:tcPr>
          <w:p w14:paraId="1AE304D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Direct cooling system provided</w:t>
            </w:r>
          </w:p>
        </w:tc>
        <w:tc>
          <w:tcPr>
            <w:tcW w:w="2929" w:type="dxa"/>
            <w:gridSpan w:val="3"/>
            <w:tcBorders>
              <w:left w:val="single" w:sz="4" w:space="0" w:color="000000"/>
              <w:bottom w:val="single" w:sz="4" w:space="0" w:color="000000"/>
            </w:tcBorders>
            <w:vAlign w:val="bottom"/>
          </w:tcPr>
          <w:p w14:paraId="123D2597"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4ED7CCE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529561F" w14:textId="77777777" w:rsidTr="00C053FD">
        <w:trPr>
          <w:trHeight w:val="144"/>
        </w:trPr>
        <w:tc>
          <w:tcPr>
            <w:tcW w:w="4056" w:type="dxa"/>
            <w:tcBorders>
              <w:left w:val="single" w:sz="4" w:space="0" w:color="000000"/>
              <w:bottom w:val="single" w:sz="4" w:space="0" w:color="000000"/>
            </w:tcBorders>
            <w:vAlign w:val="bottom"/>
          </w:tcPr>
          <w:p w14:paraId="6F21049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Necessary piping, fittings, valves, Pr. Reducing orifice,</w:t>
            </w:r>
          </w:p>
        </w:tc>
        <w:tc>
          <w:tcPr>
            <w:tcW w:w="2929" w:type="dxa"/>
            <w:gridSpan w:val="3"/>
            <w:tcBorders>
              <w:left w:val="single" w:sz="4" w:space="0" w:color="000000"/>
              <w:bottom w:val="single" w:sz="4" w:space="0" w:color="000000"/>
            </w:tcBorders>
            <w:vAlign w:val="bottom"/>
          </w:tcPr>
          <w:p w14:paraId="60B922BD"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3976947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02ED5D9" w14:textId="77777777" w:rsidTr="00C053FD">
        <w:trPr>
          <w:trHeight w:val="144"/>
        </w:trPr>
        <w:tc>
          <w:tcPr>
            <w:tcW w:w="4056" w:type="dxa"/>
            <w:tcBorders>
              <w:left w:val="single" w:sz="4" w:space="0" w:color="000000"/>
              <w:bottom w:val="single" w:sz="4" w:space="0" w:color="000000"/>
            </w:tcBorders>
            <w:vAlign w:val="bottom"/>
          </w:tcPr>
          <w:p w14:paraId="6DD9970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pressure gauges, duplex strainer etc. furnished</w:t>
            </w:r>
          </w:p>
        </w:tc>
        <w:tc>
          <w:tcPr>
            <w:tcW w:w="2929" w:type="dxa"/>
            <w:gridSpan w:val="3"/>
            <w:tcBorders>
              <w:left w:val="single" w:sz="4" w:space="0" w:color="000000"/>
              <w:bottom w:val="single" w:sz="4" w:space="0" w:color="000000"/>
            </w:tcBorders>
            <w:vAlign w:val="bottom"/>
          </w:tcPr>
          <w:p w14:paraId="4F8421D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557" w:type="dxa"/>
            <w:gridSpan w:val="3"/>
            <w:tcBorders>
              <w:left w:val="single" w:sz="4" w:space="0" w:color="000000"/>
              <w:bottom w:val="single" w:sz="4" w:space="0" w:color="000000"/>
              <w:right w:val="single" w:sz="4" w:space="0" w:color="000000"/>
            </w:tcBorders>
          </w:tcPr>
          <w:p w14:paraId="1B1217F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2D9177D" w14:textId="77777777" w:rsidTr="00C053FD">
        <w:trPr>
          <w:trHeight w:val="144"/>
        </w:trPr>
        <w:tc>
          <w:tcPr>
            <w:tcW w:w="4056" w:type="dxa"/>
            <w:tcBorders>
              <w:left w:val="single" w:sz="4" w:space="0" w:color="000000"/>
              <w:bottom w:val="single" w:sz="4" w:space="0" w:color="000000"/>
            </w:tcBorders>
            <w:vAlign w:val="bottom"/>
          </w:tcPr>
          <w:p w14:paraId="3FCE9B4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Cooling water requirement</w:t>
            </w:r>
          </w:p>
        </w:tc>
        <w:tc>
          <w:tcPr>
            <w:tcW w:w="2929" w:type="dxa"/>
            <w:gridSpan w:val="3"/>
            <w:tcBorders>
              <w:left w:val="single" w:sz="4" w:space="0" w:color="000000"/>
              <w:bottom w:val="single" w:sz="4" w:space="0" w:color="000000"/>
            </w:tcBorders>
            <w:vAlign w:val="bottom"/>
          </w:tcPr>
          <w:p w14:paraId="7426FA01"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1652001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BEA8941" w14:textId="77777777" w:rsidTr="00C053FD">
        <w:trPr>
          <w:trHeight w:val="144"/>
        </w:trPr>
        <w:tc>
          <w:tcPr>
            <w:tcW w:w="4056" w:type="dxa"/>
            <w:tcBorders>
              <w:left w:val="single" w:sz="4" w:space="0" w:color="000000"/>
              <w:bottom w:val="single" w:sz="4" w:space="0" w:color="000000"/>
            </w:tcBorders>
            <w:vAlign w:val="bottom"/>
          </w:tcPr>
          <w:p w14:paraId="3D6700A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Cooling water pressure</w:t>
            </w:r>
          </w:p>
        </w:tc>
        <w:tc>
          <w:tcPr>
            <w:tcW w:w="2929" w:type="dxa"/>
            <w:gridSpan w:val="3"/>
            <w:tcBorders>
              <w:left w:val="single" w:sz="4" w:space="0" w:color="000000"/>
              <w:bottom w:val="single" w:sz="4" w:space="0" w:color="000000"/>
            </w:tcBorders>
            <w:vAlign w:val="bottom"/>
          </w:tcPr>
          <w:p w14:paraId="33911C9A"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6103052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DF170B0" w14:textId="77777777" w:rsidTr="00C053FD">
        <w:trPr>
          <w:trHeight w:val="144"/>
        </w:trPr>
        <w:tc>
          <w:tcPr>
            <w:tcW w:w="4056" w:type="dxa"/>
            <w:tcBorders>
              <w:left w:val="single" w:sz="4" w:space="0" w:color="000000"/>
              <w:bottom w:val="single" w:sz="4" w:space="0" w:color="000000"/>
            </w:tcBorders>
            <w:vAlign w:val="bottom"/>
          </w:tcPr>
          <w:p w14:paraId="7FA070C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Cooling water inlet temperature before cooling</w:t>
            </w:r>
          </w:p>
        </w:tc>
        <w:tc>
          <w:tcPr>
            <w:tcW w:w="2929" w:type="dxa"/>
            <w:gridSpan w:val="3"/>
            <w:tcBorders>
              <w:left w:val="single" w:sz="4" w:space="0" w:color="000000"/>
              <w:bottom w:val="single" w:sz="4" w:space="0" w:color="000000"/>
            </w:tcBorders>
            <w:vAlign w:val="bottom"/>
          </w:tcPr>
          <w:p w14:paraId="49129CC4"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6A14E06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AA39FBB" w14:textId="77777777" w:rsidTr="00C053FD">
        <w:trPr>
          <w:trHeight w:val="144"/>
        </w:trPr>
        <w:tc>
          <w:tcPr>
            <w:tcW w:w="4056" w:type="dxa"/>
            <w:tcBorders>
              <w:left w:val="single" w:sz="4" w:space="0" w:color="000000"/>
              <w:bottom w:val="single" w:sz="4" w:space="0" w:color="000000"/>
            </w:tcBorders>
            <w:vAlign w:val="bottom"/>
          </w:tcPr>
          <w:p w14:paraId="727CDC4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Cooling water outlet temp. after cooling</w:t>
            </w:r>
          </w:p>
        </w:tc>
        <w:tc>
          <w:tcPr>
            <w:tcW w:w="2929" w:type="dxa"/>
            <w:gridSpan w:val="3"/>
            <w:tcBorders>
              <w:left w:val="single" w:sz="4" w:space="0" w:color="000000"/>
              <w:bottom w:val="single" w:sz="4" w:space="0" w:color="000000"/>
            </w:tcBorders>
            <w:vAlign w:val="bottom"/>
          </w:tcPr>
          <w:p w14:paraId="3B1BE03E"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377690F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69AB362" w14:textId="77777777" w:rsidTr="00C053FD">
        <w:trPr>
          <w:trHeight w:val="144"/>
        </w:trPr>
        <w:tc>
          <w:tcPr>
            <w:tcW w:w="4056" w:type="dxa"/>
            <w:tcBorders>
              <w:left w:val="single" w:sz="4" w:space="0" w:color="000000"/>
              <w:bottom w:val="single" w:sz="4" w:space="0" w:color="000000"/>
            </w:tcBorders>
            <w:vAlign w:val="bottom"/>
          </w:tcPr>
          <w:p w14:paraId="5233A08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Heat exchanger type</w:t>
            </w:r>
          </w:p>
        </w:tc>
        <w:tc>
          <w:tcPr>
            <w:tcW w:w="2929" w:type="dxa"/>
            <w:gridSpan w:val="3"/>
            <w:tcBorders>
              <w:left w:val="single" w:sz="4" w:space="0" w:color="000000"/>
              <w:bottom w:val="single" w:sz="4" w:space="0" w:color="000000"/>
            </w:tcBorders>
            <w:vAlign w:val="bottom"/>
          </w:tcPr>
          <w:p w14:paraId="21A21B7C"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63051F9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4915DF4" w14:textId="77777777" w:rsidTr="00C053FD">
        <w:trPr>
          <w:trHeight w:val="144"/>
        </w:trPr>
        <w:tc>
          <w:tcPr>
            <w:tcW w:w="4056" w:type="dxa"/>
            <w:tcBorders>
              <w:left w:val="single" w:sz="4" w:space="0" w:color="000000"/>
              <w:bottom w:val="single" w:sz="4" w:space="0" w:color="000000"/>
            </w:tcBorders>
            <w:vAlign w:val="bottom"/>
          </w:tcPr>
          <w:p w14:paraId="07E09F48" w14:textId="58F4D143"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Alternative engine mounted </w:t>
            </w:r>
            <w:r w:rsidR="00421156" w:rsidRPr="00A069DB">
              <w:rPr>
                <w:rFonts w:asciiTheme="minorHAnsi" w:hAnsiTheme="minorHAnsi" w:cstheme="minorHAnsi"/>
              </w:rPr>
              <w:t>air-cooled</w:t>
            </w:r>
            <w:r w:rsidRPr="00A069DB">
              <w:rPr>
                <w:rFonts w:asciiTheme="minorHAnsi" w:hAnsiTheme="minorHAnsi" w:cstheme="minorHAnsi"/>
              </w:rPr>
              <w:t xml:space="preserve"> radiator for cooling</w:t>
            </w:r>
          </w:p>
        </w:tc>
        <w:tc>
          <w:tcPr>
            <w:tcW w:w="2929" w:type="dxa"/>
            <w:gridSpan w:val="3"/>
            <w:tcBorders>
              <w:left w:val="single" w:sz="4" w:space="0" w:color="000000"/>
              <w:bottom w:val="single" w:sz="4" w:space="0" w:color="000000"/>
            </w:tcBorders>
            <w:vAlign w:val="bottom"/>
          </w:tcPr>
          <w:p w14:paraId="4F4B371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NA -</w:t>
            </w:r>
          </w:p>
        </w:tc>
        <w:tc>
          <w:tcPr>
            <w:tcW w:w="2557" w:type="dxa"/>
            <w:gridSpan w:val="3"/>
            <w:tcBorders>
              <w:left w:val="single" w:sz="4" w:space="0" w:color="000000"/>
              <w:bottom w:val="single" w:sz="4" w:space="0" w:color="000000"/>
              <w:right w:val="single" w:sz="4" w:space="0" w:color="000000"/>
            </w:tcBorders>
          </w:tcPr>
          <w:p w14:paraId="138E48F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B8EA487" w14:textId="77777777" w:rsidTr="00C053FD">
        <w:trPr>
          <w:trHeight w:val="144"/>
        </w:trPr>
        <w:tc>
          <w:tcPr>
            <w:tcW w:w="4056" w:type="dxa"/>
            <w:tcBorders>
              <w:left w:val="single" w:sz="4" w:space="0" w:color="000000"/>
              <w:bottom w:val="single" w:sz="4" w:space="0" w:color="000000"/>
            </w:tcBorders>
            <w:vAlign w:val="bottom"/>
          </w:tcPr>
          <w:p w14:paraId="67CE450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system, if offered of the bidder</w:t>
            </w:r>
          </w:p>
        </w:tc>
        <w:tc>
          <w:tcPr>
            <w:tcW w:w="2929" w:type="dxa"/>
            <w:gridSpan w:val="3"/>
            <w:tcBorders>
              <w:left w:val="single" w:sz="4" w:space="0" w:color="000000"/>
              <w:bottom w:val="single" w:sz="4" w:space="0" w:color="000000"/>
            </w:tcBorders>
            <w:vAlign w:val="bottom"/>
          </w:tcPr>
          <w:p w14:paraId="6F3A6917"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2EDE91D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33242E0" w14:textId="77777777" w:rsidTr="00C053FD">
        <w:trPr>
          <w:trHeight w:val="144"/>
        </w:trPr>
        <w:tc>
          <w:tcPr>
            <w:tcW w:w="4056" w:type="dxa"/>
            <w:tcBorders>
              <w:left w:val="single" w:sz="4" w:space="0" w:color="000000"/>
              <w:bottom w:val="single" w:sz="4" w:space="0" w:color="000000"/>
            </w:tcBorders>
            <w:vAlign w:val="bottom"/>
          </w:tcPr>
          <w:p w14:paraId="1A4A8F5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  Type</w:t>
            </w:r>
          </w:p>
        </w:tc>
        <w:tc>
          <w:tcPr>
            <w:tcW w:w="2929" w:type="dxa"/>
            <w:gridSpan w:val="3"/>
            <w:tcBorders>
              <w:left w:val="single" w:sz="4" w:space="0" w:color="000000"/>
              <w:bottom w:val="single" w:sz="4" w:space="0" w:color="000000"/>
            </w:tcBorders>
            <w:vAlign w:val="bottom"/>
          </w:tcPr>
          <w:p w14:paraId="396983E0"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1FF4F39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34C6F2B" w14:textId="77777777" w:rsidTr="00C053FD">
        <w:trPr>
          <w:trHeight w:val="144"/>
        </w:trPr>
        <w:tc>
          <w:tcPr>
            <w:tcW w:w="4056" w:type="dxa"/>
            <w:tcBorders>
              <w:left w:val="single" w:sz="4" w:space="0" w:color="000000"/>
              <w:bottom w:val="single" w:sz="4" w:space="0" w:color="000000"/>
            </w:tcBorders>
            <w:vAlign w:val="bottom"/>
          </w:tcPr>
          <w:p w14:paraId="0A3C3C6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  Make</w:t>
            </w:r>
          </w:p>
        </w:tc>
        <w:tc>
          <w:tcPr>
            <w:tcW w:w="2929" w:type="dxa"/>
            <w:gridSpan w:val="3"/>
            <w:tcBorders>
              <w:left w:val="single" w:sz="4" w:space="0" w:color="000000"/>
              <w:bottom w:val="single" w:sz="4" w:space="0" w:color="000000"/>
            </w:tcBorders>
            <w:vAlign w:val="bottom"/>
          </w:tcPr>
          <w:p w14:paraId="43E52723"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491B31A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24150D3" w14:textId="77777777" w:rsidTr="00C053FD">
        <w:trPr>
          <w:trHeight w:val="144"/>
        </w:trPr>
        <w:tc>
          <w:tcPr>
            <w:tcW w:w="4056" w:type="dxa"/>
            <w:tcBorders>
              <w:left w:val="single" w:sz="4" w:space="0" w:color="000000"/>
              <w:bottom w:val="single" w:sz="4" w:space="0" w:color="000000"/>
            </w:tcBorders>
            <w:vAlign w:val="bottom"/>
          </w:tcPr>
          <w:p w14:paraId="1651918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  Location</w:t>
            </w:r>
          </w:p>
        </w:tc>
        <w:tc>
          <w:tcPr>
            <w:tcW w:w="2929" w:type="dxa"/>
            <w:gridSpan w:val="3"/>
            <w:tcBorders>
              <w:left w:val="single" w:sz="4" w:space="0" w:color="000000"/>
              <w:bottom w:val="single" w:sz="4" w:space="0" w:color="000000"/>
            </w:tcBorders>
            <w:vAlign w:val="bottom"/>
          </w:tcPr>
          <w:p w14:paraId="52479CE9"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205B867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27D8F2C" w14:textId="77777777" w:rsidTr="00C053FD">
        <w:trPr>
          <w:trHeight w:val="144"/>
        </w:trPr>
        <w:tc>
          <w:tcPr>
            <w:tcW w:w="4056" w:type="dxa"/>
            <w:tcBorders>
              <w:left w:val="single" w:sz="4" w:space="0" w:color="000000"/>
              <w:bottom w:val="single" w:sz="4" w:space="0" w:color="000000"/>
            </w:tcBorders>
            <w:vAlign w:val="bottom"/>
          </w:tcPr>
          <w:p w14:paraId="4EC69C3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  Water inlet temp.</w:t>
            </w:r>
          </w:p>
        </w:tc>
        <w:tc>
          <w:tcPr>
            <w:tcW w:w="2929" w:type="dxa"/>
            <w:gridSpan w:val="3"/>
            <w:tcBorders>
              <w:left w:val="single" w:sz="4" w:space="0" w:color="000000"/>
              <w:bottom w:val="single" w:sz="4" w:space="0" w:color="000000"/>
            </w:tcBorders>
            <w:vAlign w:val="bottom"/>
          </w:tcPr>
          <w:p w14:paraId="34631995"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58D946C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49C68D4" w14:textId="77777777" w:rsidTr="00C053FD">
        <w:trPr>
          <w:trHeight w:val="144"/>
        </w:trPr>
        <w:tc>
          <w:tcPr>
            <w:tcW w:w="4056" w:type="dxa"/>
            <w:tcBorders>
              <w:left w:val="single" w:sz="4" w:space="0" w:color="000000"/>
              <w:bottom w:val="single" w:sz="4" w:space="0" w:color="000000"/>
            </w:tcBorders>
            <w:vAlign w:val="bottom"/>
          </w:tcPr>
          <w:p w14:paraId="45EA520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e)  Water outlet temp.</w:t>
            </w:r>
          </w:p>
        </w:tc>
        <w:tc>
          <w:tcPr>
            <w:tcW w:w="2929" w:type="dxa"/>
            <w:gridSpan w:val="3"/>
            <w:tcBorders>
              <w:left w:val="single" w:sz="4" w:space="0" w:color="000000"/>
              <w:bottom w:val="single" w:sz="4" w:space="0" w:color="000000"/>
            </w:tcBorders>
            <w:vAlign w:val="bottom"/>
          </w:tcPr>
          <w:p w14:paraId="495944C9"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00B0AAF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6A2F22B" w14:textId="77777777" w:rsidTr="00C053FD">
        <w:trPr>
          <w:trHeight w:val="144"/>
        </w:trPr>
        <w:tc>
          <w:tcPr>
            <w:tcW w:w="4056" w:type="dxa"/>
            <w:tcBorders>
              <w:left w:val="single" w:sz="4" w:space="0" w:color="000000"/>
              <w:bottom w:val="single" w:sz="4" w:space="0" w:color="000000"/>
            </w:tcBorders>
            <w:vAlign w:val="bottom"/>
          </w:tcPr>
          <w:p w14:paraId="4F6E5A5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  Cooling air flow</w:t>
            </w:r>
          </w:p>
        </w:tc>
        <w:tc>
          <w:tcPr>
            <w:tcW w:w="2929" w:type="dxa"/>
            <w:gridSpan w:val="3"/>
            <w:tcBorders>
              <w:left w:val="single" w:sz="4" w:space="0" w:color="000000"/>
              <w:bottom w:val="single" w:sz="4" w:space="0" w:color="000000"/>
            </w:tcBorders>
            <w:vAlign w:val="bottom"/>
          </w:tcPr>
          <w:p w14:paraId="578CB254"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4BA2264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A26BD86" w14:textId="77777777" w:rsidTr="00C053FD">
        <w:trPr>
          <w:trHeight w:val="144"/>
        </w:trPr>
        <w:tc>
          <w:tcPr>
            <w:tcW w:w="4056" w:type="dxa"/>
            <w:tcBorders>
              <w:left w:val="single" w:sz="4" w:space="0" w:color="000000"/>
              <w:bottom w:val="single" w:sz="4" w:space="0" w:color="000000"/>
            </w:tcBorders>
            <w:vAlign w:val="bottom"/>
          </w:tcPr>
          <w:p w14:paraId="543131F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 Total cooling surface area</w:t>
            </w:r>
          </w:p>
        </w:tc>
        <w:tc>
          <w:tcPr>
            <w:tcW w:w="2929" w:type="dxa"/>
            <w:gridSpan w:val="3"/>
            <w:tcBorders>
              <w:left w:val="single" w:sz="4" w:space="0" w:color="000000"/>
              <w:bottom w:val="single" w:sz="4" w:space="0" w:color="000000"/>
            </w:tcBorders>
            <w:vAlign w:val="bottom"/>
          </w:tcPr>
          <w:p w14:paraId="7E55A79D"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370C33A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7DCC94F" w14:textId="77777777" w:rsidTr="00C053FD">
        <w:trPr>
          <w:trHeight w:val="144"/>
        </w:trPr>
        <w:tc>
          <w:tcPr>
            <w:tcW w:w="4056" w:type="dxa"/>
            <w:tcBorders>
              <w:left w:val="single" w:sz="4" w:space="0" w:color="000000"/>
              <w:bottom w:val="single" w:sz="4" w:space="0" w:color="000000"/>
            </w:tcBorders>
            <w:vAlign w:val="bottom"/>
          </w:tcPr>
          <w:p w14:paraId="6B41A36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h) Material of construction (Indicate applicable codes/</w:t>
            </w:r>
          </w:p>
        </w:tc>
        <w:tc>
          <w:tcPr>
            <w:tcW w:w="2929" w:type="dxa"/>
            <w:gridSpan w:val="3"/>
            <w:tcBorders>
              <w:left w:val="single" w:sz="4" w:space="0" w:color="000000"/>
              <w:bottom w:val="single" w:sz="4" w:space="0" w:color="000000"/>
            </w:tcBorders>
            <w:vAlign w:val="bottom"/>
          </w:tcPr>
          <w:p w14:paraId="5027A66D"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1C2879F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AB64FFF" w14:textId="77777777" w:rsidTr="00C053FD">
        <w:trPr>
          <w:trHeight w:val="144"/>
        </w:trPr>
        <w:tc>
          <w:tcPr>
            <w:tcW w:w="4056" w:type="dxa"/>
            <w:tcBorders>
              <w:left w:val="single" w:sz="4" w:space="0" w:color="000000"/>
              <w:bottom w:val="single" w:sz="4" w:space="0" w:color="000000"/>
            </w:tcBorders>
            <w:vAlign w:val="bottom"/>
          </w:tcPr>
          <w:p w14:paraId="4C23B2D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standards)</w:t>
            </w:r>
          </w:p>
        </w:tc>
        <w:tc>
          <w:tcPr>
            <w:tcW w:w="2929" w:type="dxa"/>
            <w:gridSpan w:val="3"/>
            <w:tcBorders>
              <w:left w:val="single" w:sz="4" w:space="0" w:color="000000"/>
              <w:bottom w:val="single" w:sz="4" w:space="0" w:color="000000"/>
            </w:tcBorders>
            <w:vAlign w:val="bottom"/>
          </w:tcPr>
          <w:p w14:paraId="1090C577"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1CF4142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EAF567E" w14:textId="77777777" w:rsidTr="00C053FD">
        <w:trPr>
          <w:trHeight w:val="144"/>
        </w:trPr>
        <w:tc>
          <w:tcPr>
            <w:tcW w:w="4056" w:type="dxa"/>
            <w:tcBorders>
              <w:left w:val="single" w:sz="4" w:space="0" w:color="000000"/>
              <w:bottom w:val="single" w:sz="4" w:space="0" w:color="000000"/>
            </w:tcBorders>
            <w:vAlign w:val="bottom"/>
          </w:tcPr>
          <w:p w14:paraId="1F27C11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 Tubes</w:t>
            </w:r>
          </w:p>
        </w:tc>
        <w:tc>
          <w:tcPr>
            <w:tcW w:w="2929" w:type="dxa"/>
            <w:gridSpan w:val="3"/>
            <w:tcBorders>
              <w:left w:val="single" w:sz="4" w:space="0" w:color="000000"/>
              <w:bottom w:val="single" w:sz="4" w:space="0" w:color="000000"/>
            </w:tcBorders>
            <w:vAlign w:val="bottom"/>
          </w:tcPr>
          <w:p w14:paraId="5326F521"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1896DD2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0D6A8C5" w14:textId="77777777" w:rsidTr="00C053FD">
        <w:trPr>
          <w:trHeight w:val="144"/>
        </w:trPr>
        <w:tc>
          <w:tcPr>
            <w:tcW w:w="4056" w:type="dxa"/>
            <w:tcBorders>
              <w:left w:val="single" w:sz="4" w:space="0" w:color="000000"/>
              <w:bottom w:val="single" w:sz="4" w:space="0" w:color="000000"/>
            </w:tcBorders>
            <w:vAlign w:val="bottom"/>
          </w:tcPr>
          <w:p w14:paraId="57960F7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ii) fins</w:t>
            </w:r>
          </w:p>
        </w:tc>
        <w:tc>
          <w:tcPr>
            <w:tcW w:w="2929" w:type="dxa"/>
            <w:gridSpan w:val="3"/>
            <w:tcBorders>
              <w:left w:val="single" w:sz="4" w:space="0" w:color="000000"/>
              <w:bottom w:val="single" w:sz="4" w:space="0" w:color="000000"/>
            </w:tcBorders>
            <w:vAlign w:val="bottom"/>
          </w:tcPr>
          <w:p w14:paraId="32DD2805"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69551A1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F72E432" w14:textId="77777777" w:rsidTr="00C053FD">
        <w:trPr>
          <w:trHeight w:val="144"/>
        </w:trPr>
        <w:tc>
          <w:tcPr>
            <w:tcW w:w="4056" w:type="dxa"/>
            <w:tcBorders>
              <w:left w:val="single" w:sz="4" w:space="0" w:color="000000"/>
              <w:bottom w:val="single" w:sz="4" w:space="0" w:color="000000"/>
            </w:tcBorders>
            <w:vAlign w:val="bottom"/>
          </w:tcPr>
          <w:p w14:paraId="46153AD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iii)Header</w:t>
            </w:r>
          </w:p>
        </w:tc>
        <w:tc>
          <w:tcPr>
            <w:tcW w:w="2929" w:type="dxa"/>
            <w:gridSpan w:val="3"/>
            <w:tcBorders>
              <w:left w:val="single" w:sz="4" w:space="0" w:color="000000"/>
              <w:bottom w:val="single" w:sz="4" w:space="0" w:color="000000"/>
            </w:tcBorders>
            <w:vAlign w:val="bottom"/>
          </w:tcPr>
          <w:p w14:paraId="377E7F67"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0AEA740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049D460" w14:textId="77777777" w:rsidTr="00C053FD">
        <w:trPr>
          <w:trHeight w:val="144"/>
        </w:trPr>
        <w:tc>
          <w:tcPr>
            <w:tcW w:w="4056" w:type="dxa"/>
            <w:tcBorders>
              <w:left w:val="single" w:sz="4" w:space="0" w:color="000000"/>
              <w:bottom w:val="single" w:sz="4" w:space="0" w:color="000000"/>
            </w:tcBorders>
            <w:vAlign w:val="bottom"/>
          </w:tcPr>
          <w:p w14:paraId="55A94B5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lastRenderedPageBreak/>
              <w:t>Cooling system</w:t>
            </w:r>
          </w:p>
        </w:tc>
        <w:tc>
          <w:tcPr>
            <w:tcW w:w="2929" w:type="dxa"/>
            <w:gridSpan w:val="3"/>
            <w:tcBorders>
              <w:left w:val="single" w:sz="4" w:space="0" w:color="000000"/>
              <w:bottom w:val="single" w:sz="4" w:space="0" w:color="000000"/>
            </w:tcBorders>
            <w:vAlign w:val="bottom"/>
          </w:tcPr>
          <w:p w14:paraId="5ABB7DFA"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65DCBCF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E7D7258" w14:textId="77777777" w:rsidTr="00C053FD">
        <w:trPr>
          <w:trHeight w:val="144"/>
        </w:trPr>
        <w:tc>
          <w:tcPr>
            <w:tcW w:w="4056" w:type="dxa"/>
            <w:tcBorders>
              <w:left w:val="single" w:sz="4" w:space="0" w:color="000000"/>
              <w:bottom w:val="single" w:sz="4" w:space="0" w:color="000000"/>
            </w:tcBorders>
            <w:vAlign w:val="bottom"/>
          </w:tcPr>
          <w:p w14:paraId="0B654AC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  Type</w:t>
            </w:r>
          </w:p>
        </w:tc>
        <w:tc>
          <w:tcPr>
            <w:tcW w:w="2929" w:type="dxa"/>
            <w:gridSpan w:val="3"/>
            <w:tcBorders>
              <w:left w:val="single" w:sz="4" w:space="0" w:color="000000"/>
              <w:bottom w:val="single" w:sz="4" w:space="0" w:color="000000"/>
            </w:tcBorders>
            <w:vAlign w:val="bottom"/>
          </w:tcPr>
          <w:p w14:paraId="47F1ACD3"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1D7FE4E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CEB791C" w14:textId="77777777" w:rsidTr="00C053FD">
        <w:trPr>
          <w:trHeight w:val="144"/>
        </w:trPr>
        <w:tc>
          <w:tcPr>
            <w:tcW w:w="4056" w:type="dxa"/>
            <w:tcBorders>
              <w:left w:val="single" w:sz="4" w:space="0" w:color="000000"/>
              <w:bottom w:val="single" w:sz="4" w:space="0" w:color="000000"/>
            </w:tcBorders>
            <w:vAlign w:val="bottom"/>
          </w:tcPr>
          <w:p w14:paraId="3D98808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  Number</w:t>
            </w:r>
          </w:p>
        </w:tc>
        <w:tc>
          <w:tcPr>
            <w:tcW w:w="2929" w:type="dxa"/>
            <w:gridSpan w:val="3"/>
            <w:tcBorders>
              <w:left w:val="single" w:sz="4" w:space="0" w:color="000000"/>
              <w:bottom w:val="single" w:sz="4" w:space="0" w:color="000000"/>
            </w:tcBorders>
            <w:vAlign w:val="bottom"/>
          </w:tcPr>
          <w:p w14:paraId="1E8847E3"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6D3A9ED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EF94D7B" w14:textId="77777777" w:rsidTr="00C053FD">
        <w:trPr>
          <w:trHeight w:val="144"/>
        </w:trPr>
        <w:tc>
          <w:tcPr>
            <w:tcW w:w="4056" w:type="dxa"/>
            <w:tcBorders>
              <w:left w:val="single" w:sz="4" w:space="0" w:color="000000"/>
              <w:bottom w:val="single" w:sz="4" w:space="0" w:color="000000"/>
            </w:tcBorders>
            <w:vAlign w:val="bottom"/>
          </w:tcPr>
          <w:p w14:paraId="7092289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  Location</w:t>
            </w:r>
          </w:p>
        </w:tc>
        <w:tc>
          <w:tcPr>
            <w:tcW w:w="2929" w:type="dxa"/>
            <w:gridSpan w:val="3"/>
            <w:tcBorders>
              <w:left w:val="single" w:sz="4" w:space="0" w:color="000000"/>
              <w:bottom w:val="single" w:sz="4" w:space="0" w:color="000000"/>
            </w:tcBorders>
            <w:vAlign w:val="bottom"/>
          </w:tcPr>
          <w:p w14:paraId="322B5D8E"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44B0D57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489DA1D" w14:textId="77777777" w:rsidTr="00C053FD">
        <w:trPr>
          <w:trHeight w:val="144"/>
        </w:trPr>
        <w:tc>
          <w:tcPr>
            <w:tcW w:w="4056" w:type="dxa"/>
            <w:tcBorders>
              <w:left w:val="single" w:sz="4" w:space="0" w:color="000000"/>
              <w:bottom w:val="single" w:sz="4" w:space="0" w:color="000000"/>
            </w:tcBorders>
            <w:vAlign w:val="bottom"/>
          </w:tcPr>
          <w:p w14:paraId="4D1E441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  Capacity of each fan</w:t>
            </w:r>
          </w:p>
        </w:tc>
        <w:tc>
          <w:tcPr>
            <w:tcW w:w="2929" w:type="dxa"/>
            <w:gridSpan w:val="3"/>
            <w:tcBorders>
              <w:left w:val="single" w:sz="4" w:space="0" w:color="000000"/>
              <w:bottom w:val="single" w:sz="4" w:space="0" w:color="000000"/>
            </w:tcBorders>
            <w:vAlign w:val="bottom"/>
          </w:tcPr>
          <w:p w14:paraId="1D263EF5"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5F49FD5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4B8DEC9" w14:textId="77777777" w:rsidTr="00C053FD">
        <w:trPr>
          <w:trHeight w:val="144"/>
        </w:trPr>
        <w:tc>
          <w:tcPr>
            <w:tcW w:w="4056" w:type="dxa"/>
            <w:tcBorders>
              <w:left w:val="single" w:sz="4" w:space="0" w:color="000000"/>
              <w:bottom w:val="single" w:sz="4" w:space="0" w:color="000000"/>
            </w:tcBorders>
            <w:vAlign w:val="bottom"/>
          </w:tcPr>
          <w:p w14:paraId="278151A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e)  Power required at fan at rated condition of the engine.</w:t>
            </w:r>
          </w:p>
        </w:tc>
        <w:tc>
          <w:tcPr>
            <w:tcW w:w="2929" w:type="dxa"/>
            <w:gridSpan w:val="3"/>
            <w:tcBorders>
              <w:left w:val="single" w:sz="4" w:space="0" w:color="000000"/>
              <w:bottom w:val="single" w:sz="4" w:space="0" w:color="000000"/>
            </w:tcBorders>
            <w:vAlign w:val="bottom"/>
          </w:tcPr>
          <w:p w14:paraId="2725E8E1"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7463D39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ED0CAE9" w14:textId="77777777" w:rsidTr="00C053FD">
        <w:trPr>
          <w:trHeight w:val="144"/>
        </w:trPr>
        <w:tc>
          <w:tcPr>
            <w:tcW w:w="4056" w:type="dxa"/>
            <w:tcBorders>
              <w:left w:val="single" w:sz="4" w:space="0" w:color="000000"/>
              <w:bottom w:val="single" w:sz="4" w:space="0" w:color="000000"/>
            </w:tcBorders>
            <w:vAlign w:val="bottom"/>
          </w:tcPr>
          <w:p w14:paraId="33478EF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  fan speed</w:t>
            </w:r>
          </w:p>
        </w:tc>
        <w:tc>
          <w:tcPr>
            <w:tcW w:w="2929" w:type="dxa"/>
            <w:gridSpan w:val="3"/>
            <w:tcBorders>
              <w:left w:val="single" w:sz="4" w:space="0" w:color="000000"/>
              <w:bottom w:val="single" w:sz="4" w:space="0" w:color="000000"/>
            </w:tcBorders>
            <w:vAlign w:val="bottom"/>
          </w:tcPr>
          <w:p w14:paraId="5B44CB02"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792D02C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9DAE5C2" w14:textId="77777777" w:rsidTr="00C053FD">
        <w:trPr>
          <w:trHeight w:val="144"/>
        </w:trPr>
        <w:tc>
          <w:tcPr>
            <w:tcW w:w="4056" w:type="dxa"/>
            <w:tcBorders>
              <w:left w:val="single" w:sz="4" w:space="0" w:color="000000"/>
              <w:bottom w:val="single" w:sz="4" w:space="0" w:color="000000"/>
            </w:tcBorders>
            <w:vAlign w:val="bottom"/>
          </w:tcPr>
          <w:p w14:paraId="3B052A1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h) Material of construction (Indicate applicable codes/</w:t>
            </w:r>
          </w:p>
        </w:tc>
        <w:tc>
          <w:tcPr>
            <w:tcW w:w="2929" w:type="dxa"/>
            <w:gridSpan w:val="3"/>
            <w:tcBorders>
              <w:left w:val="single" w:sz="4" w:space="0" w:color="000000"/>
              <w:bottom w:val="single" w:sz="4" w:space="0" w:color="000000"/>
            </w:tcBorders>
            <w:vAlign w:val="bottom"/>
          </w:tcPr>
          <w:p w14:paraId="502C2E83"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4A012AF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52D05E3" w14:textId="77777777" w:rsidTr="00C053FD">
        <w:trPr>
          <w:trHeight w:val="144"/>
        </w:trPr>
        <w:tc>
          <w:tcPr>
            <w:tcW w:w="4056" w:type="dxa"/>
            <w:tcBorders>
              <w:left w:val="single" w:sz="4" w:space="0" w:color="000000"/>
              <w:bottom w:val="single" w:sz="4" w:space="0" w:color="000000"/>
            </w:tcBorders>
            <w:vAlign w:val="bottom"/>
          </w:tcPr>
          <w:p w14:paraId="4DACFFA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standards)</w:t>
            </w:r>
          </w:p>
        </w:tc>
        <w:tc>
          <w:tcPr>
            <w:tcW w:w="2929" w:type="dxa"/>
            <w:gridSpan w:val="3"/>
            <w:tcBorders>
              <w:left w:val="single" w:sz="4" w:space="0" w:color="000000"/>
              <w:bottom w:val="single" w:sz="4" w:space="0" w:color="000000"/>
            </w:tcBorders>
            <w:vAlign w:val="bottom"/>
          </w:tcPr>
          <w:p w14:paraId="00D83151"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00E891C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D646623" w14:textId="77777777" w:rsidTr="00C053FD">
        <w:trPr>
          <w:trHeight w:val="144"/>
        </w:trPr>
        <w:tc>
          <w:tcPr>
            <w:tcW w:w="4056" w:type="dxa"/>
            <w:tcBorders>
              <w:left w:val="single" w:sz="4" w:space="0" w:color="000000"/>
              <w:bottom w:val="single" w:sz="4" w:space="0" w:color="000000"/>
            </w:tcBorders>
            <w:vAlign w:val="bottom"/>
          </w:tcPr>
          <w:p w14:paraId="5B47BA3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  Blade</w:t>
            </w:r>
          </w:p>
        </w:tc>
        <w:tc>
          <w:tcPr>
            <w:tcW w:w="2929" w:type="dxa"/>
            <w:gridSpan w:val="3"/>
            <w:tcBorders>
              <w:left w:val="single" w:sz="4" w:space="0" w:color="000000"/>
              <w:bottom w:val="single" w:sz="4" w:space="0" w:color="000000"/>
            </w:tcBorders>
            <w:vAlign w:val="bottom"/>
          </w:tcPr>
          <w:p w14:paraId="69BF3B39"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684FEDD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7FE39A6" w14:textId="77777777" w:rsidTr="00C053FD">
        <w:trPr>
          <w:trHeight w:val="144"/>
        </w:trPr>
        <w:tc>
          <w:tcPr>
            <w:tcW w:w="4056" w:type="dxa"/>
            <w:tcBorders>
              <w:left w:val="single" w:sz="4" w:space="0" w:color="000000"/>
              <w:bottom w:val="single" w:sz="4" w:space="0" w:color="000000"/>
            </w:tcBorders>
            <w:vAlign w:val="bottom"/>
          </w:tcPr>
          <w:p w14:paraId="6FAF316A" w14:textId="6014A89C"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ii) </w:t>
            </w:r>
            <w:r w:rsidR="00421156" w:rsidRPr="00A069DB">
              <w:rPr>
                <w:rFonts w:asciiTheme="minorHAnsi" w:hAnsiTheme="minorHAnsi" w:cstheme="minorHAnsi"/>
              </w:rPr>
              <w:t>Shaft</w:t>
            </w:r>
          </w:p>
        </w:tc>
        <w:tc>
          <w:tcPr>
            <w:tcW w:w="2929" w:type="dxa"/>
            <w:gridSpan w:val="3"/>
            <w:tcBorders>
              <w:left w:val="single" w:sz="4" w:space="0" w:color="000000"/>
              <w:bottom w:val="single" w:sz="4" w:space="0" w:color="000000"/>
            </w:tcBorders>
            <w:vAlign w:val="bottom"/>
          </w:tcPr>
          <w:p w14:paraId="2F07B482"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55A4A29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17B5DCF" w14:textId="77777777" w:rsidTr="00C053FD">
        <w:trPr>
          <w:trHeight w:val="144"/>
        </w:trPr>
        <w:tc>
          <w:tcPr>
            <w:tcW w:w="4056" w:type="dxa"/>
            <w:tcBorders>
              <w:left w:val="single" w:sz="4" w:space="0" w:color="000000"/>
              <w:bottom w:val="single" w:sz="4" w:space="0" w:color="000000"/>
            </w:tcBorders>
            <w:vAlign w:val="bottom"/>
          </w:tcPr>
          <w:p w14:paraId="5EF6510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Whether provision made for by-passing radiator</w:t>
            </w:r>
          </w:p>
        </w:tc>
        <w:tc>
          <w:tcPr>
            <w:tcW w:w="2929" w:type="dxa"/>
            <w:gridSpan w:val="3"/>
            <w:tcBorders>
              <w:left w:val="single" w:sz="4" w:space="0" w:color="000000"/>
              <w:bottom w:val="single" w:sz="4" w:space="0" w:color="000000"/>
            </w:tcBorders>
            <w:vAlign w:val="bottom"/>
          </w:tcPr>
          <w:p w14:paraId="2A8F241B"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5068D9E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1562B5B" w14:textId="77777777" w:rsidTr="00C053FD">
        <w:trPr>
          <w:trHeight w:val="144"/>
        </w:trPr>
        <w:tc>
          <w:tcPr>
            <w:tcW w:w="4056" w:type="dxa"/>
            <w:tcBorders>
              <w:left w:val="single" w:sz="4" w:space="0" w:color="000000"/>
              <w:bottom w:val="single" w:sz="4" w:space="0" w:color="000000"/>
            </w:tcBorders>
            <w:vAlign w:val="bottom"/>
          </w:tcPr>
          <w:p w14:paraId="54CABC9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system to avoid chilling of engine</w:t>
            </w:r>
          </w:p>
        </w:tc>
        <w:tc>
          <w:tcPr>
            <w:tcW w:w="2929" w:type="dxa"/>
            <w:gridSpan w:val="3"/>
            <w:tcBorders>
              <w:left w:val="single" w:sz="4" w:space="0" w:color="000000"/>
              <w:bottom w:val="single" w:sz="4" w:space="0" w:color="000000"/>
            </w:tcBorders>
            <w:vAlign w:val="bottom"/>
          </w:tcPr>
          <w:p w14:paraId="00B0F5E0"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1FD534C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F976D4D" w14:textId="77777777" w:rsidTr="00C053FD">
        <w:trPr>
          <w:trHeight w:val="144"/>
        </w:trPr>
        <w:tc>
          <w:tcPr>
            <w:tcW w:w="4056" w:type="dxa"/>
            <w:tcBorders>
              <w:left w:val="single" w:sz="4" w:space="0" w:color="000000"/>
              <w:bottom w:val="single" w:sz="4" w:space="0" w:color="000000"/>
            </w:tcBorders>
            <w:vAlign w:val="bottom"/>
          </w:tcPr>
          <w:p w14:paraId="71CA137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Temperature indicator in Lubricating oil outlet from</w:t>
            </w:r>
          </w:p>
        </w:tc>
        <w:tc>
          <w:tcPr>
            <w:tcW w:w="2929" w:type="dxa"/>
            <w:gridSpan w:val="3"/>
            <w:tcBorders>
              <w:left w:val="single" w:sz="4" w:space="0" w:color="000000"/>
              <w:bottom w:val="single" w:sz="4" w:space="0" w:color="000000"/>
            </w:tcBorders>
            <w:vAlign w:val="bottom"/>
          </w:tcPr>
          <w:p w14:paraId="7059B6C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Indicator provided on</w:t>
            </w:r>
          </w:p>
        </w:tc>
        <w:tc>
          <w:tcPr>
            <w:tcW w:w="2557" w:type="dxa"/>
            <w:gridSpan w:val="3"/>
            <w:tcBorders>
              <w:left w:val="single" w:sz="4" w:space="0" w:color="000000"/>
              <w:bottom w:val="single" w:sz="4" w:space="0" w:color="000000"/>
              <w:right w:val="single" w:sz="4" w:space="0" w:color="000000"/>
            </w:tcBorders>
          </w:tcPr>
          <w:p w14:paraId="3CC729B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EE82ADE" w14:textId="77777777" w:rsidTr="00C053FD">
        <w:trPr>
          <w:trHeight w:val="144"/>
        </w:trPr>
        <w:tc>
          <w:tcPr>
            <w:tcW w:w="4056" w:type="dxa"/>
            <w:tcBorders>
              <w:left w:val="single" w:sz="4" w:space="0" w:color="000000"/>
              <w:bottom w:val="single" w:sz="4" w:space="0" w:color="000000"/>
            </w:tcBorders>
            <w:vAlign w:val="bottom"/>
          </w:tcPr>
          <w:p w14:paraId="2F49026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the oil cooler</w:t>
            </w:r>
          </w:p>
        </w:tc>
        <w:tc>
          <w:tcPr>
            <w:tcW w:w="2929" w:type="dxa"/>
            <w:gridSpan w:val="3"/>
            <w:tcBorders>
              <w:left w:val="single" w:sz="4" w:space="0" w:color="000000"/>
              <w:bottom w:val="single" w:sz="4" w:space="0" w:color="000000"/>
            </w:tcBorders>
            <w:vAlign w:val="bottom"/>
          </w:tcPr>
          <w:p w14:paraId="1EEF1F8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oil pan.</w:t>
            </w:r>
          </w:p>
        </w:tc>
        <w:tc>
          <w:tcPr>
            <w:tcW w:w="2557" w:type="dxa"/>
            <w:gridSpan w:val="3"/>
            <w:tcBorders>
              <w:left w:val="single" w:sz="4" w:space="0" w:color="000000"/>
              <w:bottom w:val="single" w:sz="4" w:space="0" w:color="000000"/>
              <w:right w:val="single" w:sz="4" w:space="0" w:color="000000"/>
            </w:tcBorders>
          </w:tcPr>
          <w:p w14:paraId="5699A1F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688C3B3" w14:textId="77777777" w:rsidTr="00C053FD">
        <w:trPr>
          <w:trHeight w:val="144"/>
        </w:trPr>
        <w:tc>
          <w:tcPr>
            <w:tcW w:w="4056" w:type="dxa"/>
            <w:tcBorders>
              <w:left w:val="single" w:sz="4" w:space="0" w:color="000000"/>
              <w:bottom w:val="single" w:sz="4" w:space="0" w:color="000000"/>
            </w:tcBorders>
            <w:vAlign w:val="bottom"/>
          </w:tcPr>
          <w:p w14:paraId="0BC17D3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Make and type</w:t>
            </w:r>
          </w:p>
        </w:tc>
        <w:tc>
          <w:tcPr>
            <w:tcW w:w="2929" w:type="dxa"/>
            <w:gridSpan w:val="3"/>
            <w:tcBorders>
              <w:left w:val="single" w:sz="4" w:space="0" w:color="000000"/>
              <w:bottom w:val="single" w:sz="4" w:space="0" w:color="000000"/>
            </w:tcBorders>
            <w:vAlign w:val="bottom"/>
          </w:tcPr>
          <w:p w14:paraId="18EC5B8E"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3E81042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A1713DC" w14:textId="77777777" w:rsidTr="00C053FD">
        <w:trPr>
          <w:trHeight w:val="144"/>
        </w:trPr>
        <w:tc>
          <w:tcPr>
            <w:tcW w:w="4056" w:type="dxa"/>
            <w:tcBorders>
              <w:left w:val="single" w:sz="4" w:space="0" w:color="000000"/>
              <w:bottom w:val="single" w:sz="4" w:space="0" w:color="000000"/>
            </w:tcBorders>
            <w:vAlign w:val="bottom"/>
          </w:tcPr>
          <w:p w14:paraId="77C8961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Nos. per engine</w:t>
            </w:r>
          </w:p>
        </w:tc>
        <w:tc>
          <w:tcPr>
            <w:tcW w:w="2929" w:type="dxa"/>
            <w:gridSpan w:val="3"/>
            <w:tcBorders>
              <w:left w:val="single" w:sz="4" w:space="0" w:color="000000"/>
              <w:bottom w:val="single" w:sz="4" w:space="0" w:color="000000"/>
            </w:tcBorders>
            <w:vAlign w:val="bottom"/>
          </w:tcPr>
          <w:p w14:paraId="65322E0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One</w:t>
            </w:r>
          </w:p>
        </w:tc>
        <w:tc>
          <w:tcPr>
            <w:tcW w:w="2557" w:type="dxa"/>
            <w:gridSpan w:val="3"/>
            <w:tcBorders>
              <w:left w:val="single" w:sz="4" w:space="0" w:color="000000"/>
              <w:bottom w:val="single" w:sz="4" w:space="0" w:color="000000"/>
              <w:right w:val="single" w:sz="4" w:space="0" w:color="000000"/>
            </w:tcBorders>
          </w:tcPr>
          <w:p w14:paraId="511D3F6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9856826" w14:textId="77777777" w:rsidTr="00C053FD">
        <w:trPr>
          <w:trHeight w:val="144"/>
        </w:trPr>
        <w:tc>
          <w:tcPr>
            <w:tcW w:w="4056" w:type="dxa"/>
            <w:tcBorders>
              <w:left w:val="single" w:sz="4" w:space="0" w:color="000000"/>
              <w:bottom w:val="single" w:sz="4" w:space="0" w:color="000000"/>
            </w:tcBorders>
            <w:vAlign w:val="bottom"/>
          </w:tcPr>
          <w:p w14:paraId="1261C1E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Range</w:t>
            </w:r>
          </w:p>
        </w:tc>
        <w:tc>
          <w:tcPr>
            <w:tcW w:w="2929" w:type="dxa"/>
            <w:gridSpan w:val="3"/>
            <w:tcBorders>
              <w:left w:val="single" w:sz="4" w:space="0" w:color="000000"/>
              <w:bottom w:val="single" w:sz="4" w:space="0" w:color="000000"/>
            </w:tcBorders>
            <w:vAlign w:val="bottom"/>
          </w:tcPr>
          <w:p w14:paraId="4B5892BC"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20020BA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5F0EB05" w14:textId="77777777" w:rsidTr="00C053FD">
        <w:trPr>
          <w:trHeight w:val="144"/>
        </w:trPr>
        <w:tc>
          <w:tcPr>
            <w:tcW w:w="4056" w:type="dxa"/>
            <w:tcBorders>
              <w:left w:val="single" w:sz="4" w:space="0" w:color="000000"/>
              <w:bottom w:val="single" w:sz="4" w:space="0" w:color="000000"/>
            </w:tcBorders>
            <w:vAlign w:val="bottom"/>
          </w:tcPr>
          <w:p w14:paraId="5DF93DE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Location</w:t>
            </w:r>
          </w:p>
        </w:tc>
        <w:tc>
          <w:tcPr>
            <w:tcW w:w="2929" w:type="dxa"/>
            <w:gridSpan w:val="3"/>
            <w:tcBorders>
              <w:left w:val="single" w:sz="4" w:space="0" w:color="000000"/>
              <w:bottom w:val="single" w:sz="4" w:space="0" w:color="000000"/>
            </w:tcBorders>
            <w:vAlign w:val="bottom"/>
          </w:tcPr>
          <w:p w14:paraId="3DC9181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On instrument panel.</w:t>
            </w:r>
          </w:p>
        </w:tc>
        <w:tc>
          <w:tcPr>
            <w:tcW w:w="2557" w:type="dxa"/>
            <w:gridSpan w:val="3"/>
            <w:tcBorders>
              <w:left w:val="single" w:sz="4" w:space="0" w:color="000000"/>
              <w:bottom w:val="single" w:sz="4" w:space="0" w:color="000000"/>
              <w:right w:val="single" w:sz="4" w:space="0" w:color="000000"/>
            </w:tcBorders>
          </w:tcPr>
          <w:p w14:paraId="66AF162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7F2113E" w14:textId="77777777" w:rsidTr="00C053FD">
        <w:trPr>
          <w:trHeight w:val="144"/>
        </w:trPr>
        <w:tc>
          <w:tcPr>
            <w:tcW w:w="4056" w:type="dxa"/>
            <w:tcBorders>
              <w:left w:val="single" w:sz="4" w:space="0" w:color="000000"/>
              <w:bottom w:val="single" w:sz="4" w:space="0" w:color="000000"/>
            </w:tcBorders>
            <w:vAlign w:val="bottom"/>
          </w:tcPr>
          <w:p w14:paraId="6675026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Throttle Mechanism</w:t>
            </w:r>
          </w:p>
        </w:tc>
        <w:tc>
          <w:tcPr>
            <w:tcW w:w="2929" w:type="dxa"/>
            <w:gridSpan w:val="3"/>
            <w:tcBorders>
              <w:left w:val="single" w:sz="4" w:space="0" w:color="000000"/>
              <w:bottom w:val="single" w:sz="4" w:space="0" w:color="000000"/>
            </w:tcBorders>
            <w:vAlign w:val="bottom"/>
          </w:tcPr>
          <w:p w14:paraId="31E9C5E4"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7059969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AD2DB99" w14:textId="77777777" w:rsidTr="00C053FD">
        <w:trPr>
          <w:trHeight w:val="144"/>
        </w:trPr>
        <w:tc>
          <w:tcPr>
            <w:tcW w:w="4056" w:type="dxa"/>
            <w:tcBorders>
              <w:left w:val="single" w:sz="4" w:space="0" w:color="000000"/>
              <w:bottom w:val="single" w:sz="4" w:space="0" w:color="000000"/>
            </w:tcBorders>
            <w:vAlign w:val="bottom"/>
          </w:tcPr>
          <w:p w14:paraId="5C8C45F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Whether throttle mechanism provided</w:t>
            </w:r>
          </w:p>
        </w:tc>
        <w:tc>
          <w:tcPr>
            <w:tcW w:w="2929" w:type="dxa"/>
            <w:gridSpan w:val="3"/>
            <w:tcBorders>
              <w:left w:val="single" w:sz="4" w:space="0" w:color="000000"/>
              <w:bottom w:val="single" w:sz="4" w:space="0" w:color="000000"/>
            </w:tcBorders>
            <w:vAlign w:val="bottom"/>
          </w:tcPr>
          <w:p w14:paraId="0C65421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557" w:type="dxa"/>
            <w:gridSpan w:val="3"/>
            <w:tcBorders>
              <w:left w:val="single" w:sz="4" w:space="0" w:color="000000"/>
              <w:bottom w:val="single" w:sz="4" w:space="0" w:color="000000"/>
              <w:right w:val="single" w:sz="4" w:space="0" w:color="000000"/>
            </w:tcBorders>
          </w:tcPr>
          <w:p w14:paraId="23A6388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0BFE0B9" w14:textId="77777777" w:rsidTr="00C053FD">
        <w:trPr>
          <w:trHeight w:val="144"/>
        </w:trPr>
        <w:tc>
          <w:tcPr>
            <w:tcW w:w="4056" w:type="dxa"/>
            <w:tcBorders>
              <w:left w:val="single" w:sz="4" w:space="0" w:color="000000"/>
              <w:bottom w:val="single" w:sz="4" w:space="0" w:color="000000"/>
            </w:tcBorders>
            <w:vAlign w:val="bottom"/>
          </w:tcPr>
          <w:p w14:paraId="463F468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w:t>
            </w:r>
          </w:p>
        </w:tc>
        <w:tc>
          <w:tcPr>
            <w:tcW w:w="2929" w:type="dxa"/>
            <w:gridSpan w:val="3"/>
            <w:tcBorders>
              <w:left w:val="single" w:sz="4" w:space="0" w:color="000000"/>
              <w:bottom w:val="single" w:sz="4" w:space="0" w:color="000000"/>
            </w:tcBorders>
            <w:vAlign w:val="bottom"/>
          </w:tcPr>
          <w:p w14:paraId="0481DA5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Vernier Throttle control</w:t>
            </w:r>
          </w:p>
        </w:tc>
        <w:tc>
          <w:tcPr>
            <w:tcW w:w="2557" w:type="dxa"/>
            <w:gridSpan w:val="3"/>
            <w:tcBorders>
              <w:left w:val="single" w:sz="4" w:space="0" w:color="000000"/>
              <w:bottom w:val="single" w:sz="4" w:space="0" w:color="000000"/>
              <w:right w:val="single" w:sz="4" w:space="0" w:color="000000"/>
            </w:tcBorders>
          </w:tcPr>
          <w:p w14:paraId="04A172D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1D26492" w14:textId="77777777" w:rsidTr="00C053FD">
        <w:trPr>
          <w:trHeight w:val="144"/>
        </w:trPr>
        <w:tc>
          <w:tcPr>
            <w:tcW w:w="4056" w:type="dxa"/>
            <w:tcBorders>
              <w:left w:val="single" w:sz="4" w:space="0" w:color="000000"/>
              <w:bottom w:val="single" w:sz="4" w:space="0" w:color="000000"/>
            </w:tcBorders>
            <w:vAlign w:val="bottom"/>
          </w:tcPr>
          <w:p w14:paraId="1C1CF6A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Number per engine</w:t>
            </w:r>
          </w:p>
        </w:tc>
        <w:tc>
          <w:tcPr>
            <w:tcW w:w="2929" w:type="dxa"/>
            <w:gridSpan w:val="3"/>
            <w:tcBorders>
              <w:left w:val="single" w:sz="4" w:space="0" w:color="000000"/>
              <w:bottom w:val="single" w:sz="4" w:space="0" w:color="000000"/>
            </w:tcBorders>
            <w:vAlign w:val="bottom"/>
          </w:tcPr>
          <w:p w14:paraId="1E2EDED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One</w:t>
            </w:r>
          </w:p>
        </w:tc>
        <w:tc>
          <w:tcPr>
            <w:tcW w:w="2557" w:type="dxa"/>
            <w:gridSpan w:val="3"/>
            <w:tcBorders>
              <w:left w:val="single" w:sz="4" w:space="0" w:color="000000"/>
              <w:bottom w:val="single" w:sz="4" w:space="0" w:color="000000"/>
              <w:right w:val="single" w:sz="4" w:space="0" w:color="000000"/>
            </w:tcBorders>
          </w:tcPr>
          <w:p w14:paraId="0727180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FB695F2" w14:textId="77777777" w:rsidTr="00C053FD">
        <w:trPr>
          <w:trHeight w:val="144"/>
        </w:trPr>
        <w:tc>
          <w:tcPr>
            <w:tcW w:w="4056" w:type="dxa"/>
            <w:tcBorders>
              <w:left w:val="single" w:sz="4" w:space="0" w:color="000000"/>
              <w:bottom w:val="single" w:sz="4" w:space="0" w:color="000000"/>
            </w:tcBorders>
            <w:vAlign w:val="bottom"/>
          </w:tcPr>
          <w:p w14:paraId="7F68F13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Engine Protection</w:t>
            </w:r>
          </w:p>
        </w:tc>
        <w:tc>
          <w:tcPr>
            <w:tcW w:w="2929" w:type="dxa"/>
            <w:gridSpan w:val="3"/>
            <w:tcBorders>
              <w:left w:val="single" w:sz="4" w:space="0" w:color="000000"/>
              <w:bottom w:val="single" w:sz="4" w:space="0" w:color="000000"/>
            </w:tcBorders>
            <w:vAlign w:val="bottom"/>
          </w:tcPr>
          <w:p w14:paraId="77FA529F"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5940A2E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80FADDE" w14:textId="77777777" w:rsidTr="00C053FD">
        <w:trPr>
          <w:trHeight w:val="144"/>
        </w:trPr>
        <w:tc>
          <w:tcPr>
            <w:tcW w:w="4056" w:type="dxa"/>
            <w:tcBorders>
              <w:left w:val="single" w:sz="4" w:space="0" w:color="000000"/>
              <w:bottom w:val="single" w:sz="4" w:space="0" w:color="000000"/>
            </w:tcBorders>
            <w:vAlign w:val="bottom"/>
          </w:tcPr>
          <w:p w14:paraId="3AA31B7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 of engine protection provided</w:t>
            </w:r>
          </w:p>
        </w:tc>
        <w:tc>
          <w:tcPr>
            <w:tcW w:w="2929" w:type="dxa"/>
            <w:gridSpan w:val="3"/>
            <w:tcBorders>
              <w:left w:val="single" w:sz="4" w:space="0" w:color="000000"/>
              <w:bottom w:val="single" w:sz="4" w:space="0" w:color="000000"/>
            </w:tcBorders>
            <w:vAlign w:val="bottom"/>
          </w:tcPr>
          <w:p w14:paraId="1E6160B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Safety controls bring provisions for</w:t>
            </w:r>
          </w:p>
        </w:tc>
        <w:tc>
          <w:tcPr>
            <w:tcW w:w="2557" w:type="dxa"/>
            <w:gridSpan w:val="3"/>
            <w:tcBorders>
              <w:left w:val="single" w:sz="4" w:space="0" w:color="000000"/>
              <w:bottom w:val="single" w:sz="4" w:space="0" w:color="000000"/>
              <w:right w:val="single" w:sz="4" w:space="0" w:color="000000"/>
            </w:tcBorders>
          </w:tcPr>
          <w:p w14:paraId="18C77CE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95ABB9B" w14:textId="77777777" w:rsidTr="00C053FD">
        <w:trPr>
          <w:trHeight w:val="144"/>
        </w:trPr>
        <w:tc>
          <w:tcPr>
            <w:tcW w:w="4056" w:type="dxa"/>
            <w:tcBorders>
              <w:left w:val="single" w:sz="4" w:space="0" w:color="000000"/>
              <w:bottom w:val="single" w:sz="4" w:space="0" w:color="000000"/>
            </w:tcBorders>
            <w:vAlign w:val="bottom"/>
          </w:tcPr>
          <w:p w14:paraId="4C8DF278" w14:textId="77777777" w:rsidR="000D7D5E" w:rsidRPr="00A069DB" w:rsidRDefault="000D7D5E" w:rsidP="00006EAB">
            <w:pPr>
              <w:snapToGrid w:val="0"/>
              <w:spacing w:before="0" w:after="0"/>
              <w:jc w:val="left"/>
              <w:rPr>
                <w:rFonts w:asciiTheme="minorHAnsi" w:hAnsiTheme="minorHAnsi" w:cstheme="minorHAnsi"/>
              </w:rPr>
            </w:pPr>
          </w:p>
        </w:tc>
        <w:tc>
          <w:tcPr>
            <w:tcW w:w="2929" w:type="dxa"/>
            <w:gridSpan w:val="3"/>
            <w:tcBorders>
              <w:left w:val="single" w:sz="4" w:space="0" w:color="000000"/>
              <w:bottom w:val="single" w:sz="4" w:space="0" w:color="000000"/>
            </w:tcBorders>
            <w:vAlign w:val="bottom"/>
          </w:tcPr>
          <w:p w14:paraId="7C9BB0B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high water temp and low lube oil PR.</w:t>
            </w:r>
          </w:p>
        </w:tc>
        <w:tc>
          <w:tcPr>
            <w:tcW w:w="2557" w:type="dxa"/>
            <w:gridSpan w:val="3"/>
            <w:tcBorders>
              <w:left w:val="single" w:sz="4" w:space="0" w:color="000000"/>
              <w:bottom w:val="single" w:sz="4" w:space="0" w:color="000000"/>
              <w:right w:val="single" w:sz="4" w:space="0" w:color="000000"/>
            </w:tcBorders>
          </w:tcPr>
          <w:p w14:paraId="7BD8705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FE8CAC1" w14:textId="77777777" w:rsidTr="00C053FD">
        <w:trPr>
          <w:trHeight w:val="144"/>
        </w:trPr>
        <w:tc>
          <w:tcPr>
            <w:tcW w:w="4056" w:type="dxa"/>
            <w:tcBorders>
              <w:left w:val="single" w:sz="4" w:space="0" w:color="000000"/>
              <w:bottom w:val="single" w:sz="4" w:space="0" w:color="000000"/>
            </w:tcBorders>
            <w:vAlign w:val="bottom"/>
          </w:tcPr>
          <w:p w14:paraId="68DC08D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Flywheel with guard provided</w:t>
            </w:r>
          </w:p>
        </w:tc>
        <w:tc>
          <w:tcPr>
            <w:tcW w:w="2929" w:type="dxa"/>
            <w:gridSpan w:val="3"/>
            <w:tcBorders>
              <w:left w:val="single" w:sz="4" w:space="0" w:color="000000"/>
              <w:bottom w:val="single" w:sz="4" w:space="0" w:color="000000"/>
            </w:tcBorders>
            <w:vAlign w:val="bottom"/>
          </w:tcPr>
          <w:p w14:paraId="5C4C10A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557" w:type="dxa"/>
            <w:gridSpan w:val="3"/>
            <w:tcBorders>
              <w:left w:val="single" w:sz="4" w:space="0" w:color="000000"/>
              <w:bottom w:val="single" w:sz="4" w:space="0" w:color="000000"/>
              <w:right w:val="single" w:sz="4" w:space="0" w:color="000000"/>
            </w:tcBorders>
          </w:tcPr>
          <w:p w14:paraId="6D27836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A9C7FAE" w14:textId="77777777" w:rsidTr="00C053FD">
        <w:trPr>
          <w:trHeight w:val="144"/>
        </w:trPr>
        <w:tc>
          <w:tcPr>
            <w:tcW w:w="4056" w:type="dxa"/>
            <w:tcBorders>
              <w:left w:val="single" w:sz="4" w:space="0" w:color="000000"/>
              <w:bottom w:val="single" w:sz="4" w:space="0" w:color="000000"/>
            </w:tcBorders>
            <w:vAlign w:val="bottom"/>
          </w:tcPr>
          <w:p w14:paraId="40B71AC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of construction</w:t>
            </w:r>
          </w:p>
        </w:tc>
        <w:tc>
          <w:tcPr>
            <w:tcW w:w="2929" w:type="dxa"/>
            <w:gridSpan w:val="3"/>
            <w:tcBorders>
              <w:left w:val="single" w:sz="4" w:space="0" w:color="000000"/>
              <w:bottom w:val="single" w:sz="4" w:space="0" w:color="000000"/>
            </w:tcBorders>
            <w:vAlign w:val="bottom"/>
          </w:tcPr>
          <w:p w14:paraId="4B8AA413"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20C542B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1899DB3" w14:textId="77777777" w:rsidTr="00C053FD">
        <w:trPr>
          <w:trHeight w:val="144"/>
        </w:trPr>
        <w:tc>
          <w:tcPr>
            <w:tcW w:w="4056" w:type="dxa"/>
            <w:tcBorders>
              <w:left w:val="single" w:sz="4" w:space="0" w:color="000000"/>
              <w:bottom w:val="single" w:sz="4" w:space="0" w:color="000000"/>
            </w:tcBorders>
            <w:vAlign w:val="bottom"/>
          </w:tcPr>
          <w:p w14:paraId="70DB07F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Fly wheel</w:t>
            </w:r>
          </w:p>
        </w:tc>
        <w:tc>
          <w:tcPr>
            <w:tcW w:w="2929" w:type="dxa"/>
            <w:gridSpan w:val="3"/>
            <w:tcBorders>
              <w:left w:val="single" w:sz="4" w:space="0" w:color="000000"/>
              <w:bottom w:val="single" w:sz="4" w:space="0" w:color="000000"/>
            </w:tcBorders>
            <w:vAlign w:val="bottom"/>
          </w:tcPr>
          <w:p w14:paraId="1DCD225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w:t>
            </w:r>
          </w:p>
        </w:tc>
        <w:tc>
          <w:tcPr>
            <w:tcW w:w="2557" w:type="dxa"/>
            <w:gridSpan w:val="3"/>
            <w:tcBorders>
              <w:left w:val="single" w:sz="4" w:space="0" w:color="000000"/>
              <w:bottom w:val="single" w:sz="4" w:space="0" w:color="000000"/>
              <w:right w:val="single" w:sz="4" w:space="0" w:color="000000"/>
            </w:tcBorders>
          </w:tcPr>
          <w:p w14:paraId="61AC140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78C1397" w14:textId="77777777" w:rsidTr="00C053FD">
        <w:trPr>
          <w:trHeight w:val="144"/>
        </w:trPr>
        <w:tc>
          <w:tcPr>
            <w:tcW w:w="4056" w:type="dxa"/>
            <w:tcBorders>
              <w:left w:val="single" w:sz="4" w:space="0" w:color="000000"/>
              <w:bottom w:val="single" w:sz="4" w:space="0" w:color="000000"/>
            </w:tcBorders>
            <w:vAlign w:val="bottom"/>
          </w:tcPr>
          <w:p w14:paraId="37739C3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Guard for flywheel</w:t>
            </w:r>
          </w:p>
        </w:tc>
        <w:tc>
          <w:tcPr>
            <w:tcW w:w="2929" w:type="dxa"/>
            <w:gridSpan w:val="3"/>
            <w:tcBorders>
              <w:left w:val="single" w:sz="4" w:space="0" w:color="000000"/>
              <w:bottom w:val="single" w:sz="4" w:space="0" w:color="000000"/>
            </w:tcBorders>
            <w:vAlign w:val="bottom"/>
          </w:tcPr>
          <w:p w14:paraId="693DC38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w:t>
            </w:r>
          </w:p>
        </w:tc>
        <w:tc>
          <w:tcPr>
            <w:tcW w:w="2557" w:type="dxa"/>
            <w:gridSpan w:val="3"/>
            <w:tcBorders>
              <w:left w:val="single" w:sz="4" w:space="0" w:color="000000"/>
              <w:bottom w:val="single" w:sz="4" w:space="0" w:color="000000"/>
              <w:right w:val="single" w:sz="4" w:space="0" w:color="000000"/>
            </w:tcBorders>
          </w:tcPr>
          <w:p w14:paraId="0183C79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9B1E030" w14:textId="77777777" w:rsidTr="00C053FD">
        <w:trPr>
          <w:trHeight w:val="144"/>
        </w:trPr>
        <w:tc>
          <w:tcPr>
            <w:tcW w:w="4056" w:type="dxa"/>
            <w:tcBorders>
              <w:left w:val="single" w:sz="4" w:space="0" w:color="000000"/>
              <w:bottom w:val="single" w:sz="4" w:space="0" w:color="000000"/>
            </w:tcBorders>
            <w:vAlign w:val="bottom"/>
          </w:tcPr>
          <w:p w14:paraId="13D862B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of construction of the various parts of the engine</w:t>
            </w:r>
          </w:p>
        </w:tc>
        <w:tc>
          <w:tcPr>
            <w:tcW w:w="2929" w:type="dxa"/>
            <w:gridSpan w:val="3"/>
            <w:tcBorders>
              <w:left w:val="single" w:sz="4" w:space="0" w:color="000000"/>
              <w:bottom w:val="single" w:sz="4" w:space="0" w:color="000000"/>
            </w:tcBorders>
            <w:vAlign w:val="bottom"/>
          </w:tcPr>
          <w:p w14:paraId="6F5104FD"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1239425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61B4B6F" w14:textId="77777777" w:rsidTr="00C053FD">
        <w:trPr>
          <w:trHeight w:val="144"/>
        </w:trPr>
        <w:tc>
          <w:tcPr>
            <w:tcW w:w="4056" w:type="dxa"/>
            <w:tcBorders>
              <w:left w:val="single" w:sz="4" w:space="0" w:color="000000"/>
              <w:bottom w:val="single" w:sz="4" w:space="0" w:color="000000"/>
            </w:tcBorders>
            <w:vAlign w:val="bottom"/>
          </w:tcPr>
          <w:p w14:paraId="77F2653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Base plate</w:t>
            </w:r>
          </w:p>
        </w:tc>
        <w:tc>
          <w:tcPr>
            <w:tcW w:w="2929" w:type="dxa"/>
            <w:gridSpan w:val="3"/>
            <w:tcBorders>
              <w:left w:val="single" w:sz="4" w:space="0" w:color="000000"/>
              <w:bottom w:val="single" w:sz="4" w:space="0" w:color="000000"/>
            </w:tcBorders>
            <w:vAlign w:val="bottom"/>
          </w:tcPr>
          <w:p w14:paraId="29217EF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MS Channel</w:t>
            </w:r>
          </w:p>
        </w:tc>
        <w:tc>
          <w:tcPr>
            <w:tcW w:w="2557" w:type="dxa"/>
            <w:gridSpan w:val="3"/>
            <w:tcBorders>
              <w:left w:val="single" w:sz="4" w:space="0" w:color="000000"/>
              <w:bottom w:val="single" w:sz="4" w:space="0" w:color="000000"/>
              <w:right w:val="single" w:sz="4" w:space="0" w:color="000000"/>
            </w:tcBorders>
          </w:tcPr>
          <w:p w14:paraId="050FB18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ADE6F72" w14:textId="77777777" w:rsidTr="00C053FD">
        <w:trPr>
          <w:trHeight w:val="144"/>
        </w:trPr>
        <w:tc>
          <w:tcPr>
            <w:tcW w:w="4056" w:type="dxa"/>
            <w:tcBorders>
              <w:left w:val="single" w:sz="4" w:space="0" w:color="000000"/>
              <w:bottom w:val="single" w:sz="4" w:space="0" w:color="000000"/>
            </w:tcBorders>
            <w:vAlign w:val="bottom"/>
          </w:tcPr>
          <w:p w14:paraId="2029B9A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Foundation bolts</w:t>
            </w:r>
          </w:p>
        </w:tc>
        <w:tc>
          <w:tcPr>
            <w:tcW w:w="2929" w:type="dxa"/>
            <w:gridSpan w:val="3"/>
            <w:tcBorders>
              <w:left w:val="single" w:sz="4" w:space="0" w:color="000000"/>
              <w:bottom w:val="single" w:sz="4" w:space="0" w:color="000000"/>
            </w:tcBorders>
            <w:vAlign w:val="bottom"/>
          </w:tcPr>
          <w:p w14:paraId="7BC48E8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MS</w:t>
            </w:r>
          </w:p>
        </w:tc>
        <w:tc>
          <w:tcPr>
            <w:tcW w:w="2557" w:type="dxa"/>
            <w:gridSpan w:val="3"/>
            <w:tcBorders>
              <w:left w:val="single" w:sz="4" w:space="0" w:color="000000"/>
              <w:bottom w:val="single" w:sz="4" w:space="0" w:color="000000"/>
              <w:right w:val="single" w:sz="4" w:space="0" w:color="000000"/>
            </w:tcBorders>
          </w:tcPr>
          <w:p w14:paraId="3E9C3D0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685D2E8" w14:textId="77777777" w:rsidTr="00C053FD">
        <w:trPr>
          <w:trHeight w:val="144"/>
        </w:trPr>
        <w:tc>
          <w:tcPr>
            <w:tcW w:w="4056" w:type="dxa"/>
            <w:tcBorders>
              <w:left w:val="single" w:sz="4" w:space="0" w:color="000000"/>
              <w:bottom w:val="single" w:sz="4" w:space="0" w:color="000000"/>
            </w:tcBorders>
            <w:vAlign w:val="bottom"/>
          </w:tcPr>
          <w:p w14:paraId="12660E7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Crankcase integral with cylinder block</w:t>
            </w:r>
          </w:p>
        </w:tc>
        <w:tc>
          <w:tcPr>
            <w:tcW w:w="2929" w:type="dxa"/>
            <w:gridSpan w:val="3"/>
            <w:tcBorders>
              <w:left w:val="single" w:sz="4" w:space="0" w:color="000000"/>
              <w:bottom w:val="single" w:sz="4" w:space="0" w:color="000000"/>
            </w:tcBorders>
            <w:vAlign w:val="bottom"/>
          </w:tcPr>
          <w:p w14:paraId="704642A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w:t>
            </w:r>
          </w:p>
        </w:tc>
        <w:tc>
          <w:tcPr>
            <w:tcW w:w="2557" w:type="dxa"/>
            <w:gridSpan w:val="3"/>
            <w:tcBorders>
              <w:left w:val="single" w:sz="4" w:space="0" w:color="000000"/>
              <w:bottom w:val="single" w:sz="4" w:space="0" w:color="000000"/>
              <w:right w:val="single" w:sz="4" w:space="0" w:color="000000"/>
            </w:tcBorders>
          </w:tcPr>
          <w:p w14:paraId="5277BC7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637989C" w14:textId="77777777" w:rsidTr="00C053FD">
        <w:trPr>
          <w:trHeight w:val="144"/>
        </w:trPr>
        <w:tc>
          <w:tcPr>
            <w:tcW w:w="4056" w:type="dxa"/>
            <w:tcBorders>
              <w:left w:val="single" w:sz="4" w:space="0" w:color="000000"/>
              <w:bottom w:val="single" w:sz="4" w:space="0" w:color="000000"/>
            </w:tcBorders>
            <w:vAlign w:val="bottom"/>
          </w:tcPr>
          <w:p w14:paraId="66F8F88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Cylinder head</w:t>
            </w:r>
          </w:p>
        </w:tc>
        <w:tc>
          <w:tcPr>
            <w:tcW w:w="2929" w:type="dxa"/>
            <w:gridSpan w:val="3"/>
            <w:tcBorders>
              <w:left w:val="single" w:sz="4" w:space="0" w:color="000000"/>
              <w:bottom w:val="single" w:sz="4" w:space="0" w:color="000000"/>
            </w:tcBorders>
            <w:vAlign w:val="bottom"/>
          </w:tcPr>
          <w:p w14:paraId="7863429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w:t>
            </w:r>
          </w:p>
        </w:tc>
        <w:tc>
          <w:tcPr>
            <w:tcW w:w="2557" w:type="dxa"/>
            <w:gridSpan w:val="3"/>
            <w:tcBorders>
              <w:left w:val="single" w:sz="4" w:space="0" w:color="000000"/>
              <w:bottom w:val="single" w:sz="4" w:space="0" w:color="000000"/>
              <w:right w:val="single" w:sz="4" w:space="0" w:color="000000"/>
            </w:tcBorders>
          </w:tcPr>
          <w:p w14:paraId="12FF464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8E896FA" w14:textId="77777777" w:rsidTr="00C053FD">
        <w:trPr>
          <w:trHeight w:val="144"/>
        </w:trPr>
        <w:tc>
          <w:tcPr>
            <w:tcW w:w="4056" w:type="dxa"/>
            <w:tcBorders>
              <w:left w:val="single" w:sz="4" w:space="0" w:color="000000"/>
              <w:bottom w:val="single" w:sz="4" w:space="0" w:color="000000"/>
            </w:tcBorders>
            <w:vAlign w:val="bottom"/>
          </w:tcPr>
          <w:p w14:paraId="7DE686D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Cylinder liner</w:t>
            </w:r>
          </w:p>
        </w:tc>
        <w:tc>
          <w:tcPr>
            <w:tcW w:w="2929" w:type="dxa"/>
            <w:gridSpan w:val="3"/>
            <w:tcBorders>
              <w:left w:val="single" w:sz="4" w:space="0" w:color="000000"/>
              <w:bottom w:val="single" w:sz="4" w:space="0" w:color="000000"/>
            </w:tcBorders>
            <w:vAlign w:val="bottom"/>
          </w:tcPr>
          <w:p w14:paraId="0FCEDA38" w14:textId="64781B78" w:rsidR="000D7D5E" w:rsidRPr="00A069DB" w:rsidRDefault="00421156" w:rsidP="00006EAB">
            <w:pPr>
              <w:snapToGrid w:val="0"/>
              <w:spacing w:before="0" w:after="0"/>
              <w:jc w:val="left"/>
              <w:rPr>
                <w:rFonts w:asciiTheme="minorHAnsi" w:hAnsiTheme="minorHAnsi" w:cstheme="minorHAnsi"/>
              </w:rPr>
            </w:pPr>
            <w:r w:rsidRPr="00A069DB">
              <w:rPr>
                <w:rFonts w:asciiTheme="minorHAnsi" w:hAnsiTheme="minorHAnsi" w:cstheme="minorHAnsi"/>
              </w:rPr>
              <w:t>Spheroidal</w:t>
            </w:r>
            <w:r w:rsidR="000D7D5E" w:rsidRPr="00A069DB">
              <w:rPr>
                <w:rFonts w:asciiTheme="minorHAnsi" w:hAnsiTheme="minorHAnsi" w:cstheme="minorHAnsi"/>
              </w:rPr>
              <w:t xml:space="preserve"> graphite iron</w:t>
            </w:r>
          </w:p>
        </w:tc>
        <w:tc>
          <w:tcPr>
            <w:tcW w:w="2557" w:type="dxa"/>
            <w:gridSpan w:val="3"/>
            <w:tcBorders>
              <w:left w:val="single" w:sz="4" w:space="0" w:color="000000"/>
              <w:bottom w:val="single" w:sz="4" w:space="0" w:color="000000"/>
              <w:right w:val="single" w:sz="4" w:space="0" w:color="000000"/>
            </w:tcBorders>
          </w:tcPr>
          <w:p w14:paraId="0D96452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5B20FF6" w14:textId="77777777" w:rsidTr="00C053FD">
        <w:trPr>
          <w:trHeight w:val="144"/>
        </w:trPr>
        <w:tc>
          <w:tcPr>
            <w:tcW w:w="4056" w:type="dxa"/>
            <w:tcBorders>
              <w:left w:val="single" w:sz="4" w:space="0" w:color="000000"/>
              <w:bottom w:val="single" w:sz="4" w:space="0" w:color="000000"/>
            </w:tcBorders>
            <w:vAlign w:val="bottom"/>
          </w:tcPr>
          <w:p w14:paraId="6DF4E78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Crank Shaft</w:t>
            </w:r>
          </w:p>
        </w:tc>
        <w:tc>
          <w:tcPr>
            <w:tcW w:w="2929" w:type="dxa"/>
            <w:gridSpan w:val="3"/>
            <w:tcBorders>
              <w:left w:val="single" w:sz="4" w:space="0" w:color="000000"/>
              <w:bottom w:val="single" w:sz="4" w:space="0" w:color="000000"/>
            </w:tcBorders>
            <w:vAlign w:val="bottom"/>
          </w:tcPr>
          <w:p w14:paraId="6763502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Forged steel</w:t>
            </w:r>
          </w:p>
        </w:tc>
        <w:tc>
          <w:tcPr>
            <w:tcW w:w="2557" w:type="dxa"/>
            <w:gridSpan w:val="3"/>
            <w:tcBorders>
              <w:left w:val="single" w:sz="4" w:space="0" w:color="000000"/>
              <w:bottom w:val="single" w:sz="4" w:space="0" w:color="000000"/>
              <w:right w:val="single" w:sz="4" w:space="0" w:color="000000"/>
            </w:tcBorders>
          </w:tcPr>
          <w:p w14:paraId="6805E86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96C108E" w14:textId="77777777" w:rsidTr="00C053FD">
        <w:trPr>
          <w:trHeight w:val="144"/>
        </w:trPr>
        <w:tc>
          <w:tcPr>
            <w:tcW w:w="4056" w:type="dxa"/>
            <w:tcBorders>
              <w:left w:val="single" w:sz="4" w:space="0" w:color="000000"/>
              <w:bottom w:val="single" w:sz="4" w:space="0" w:color="000000"/>
            </w:tcBorders>
            <w:vAlign w:val="bottom"/>
          </w:tcPr>
          <w:p w14:paraId="5B1B27F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Connecting rods</w:t>
            </w:r>
          </w:p>
        </w:tc>
        <w:tc>
          <w:tcPr>
            <w:tcW w:w="2929" w:type="dxa"/>
            <w:gridSpan w:val="3"/>
            <w:tcBorders>
              <w:left w:val="single" w:sz="4" w:space="0" w:color="000000"/>
              <w:bottom w:val="single" w:sz="4" w:space="0" w:color="000000"/>
            </w:tcBorders>
            <w:vAlign w:val="bottom"/>
          </w:tcPr>
          <w:p w14:paraId="3BD8C8C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Forged Steel</w:t>
            </w:r>
          </w:p>
        </w:tc>
        <w:tc>
          <w:tcPr>
            <w:tcW w:w="2557" w:type="dxa"/>
            <w:gridSpan w:val="3"/>
            <w:tcBorders>
              <w:left w:val="single" w:sz="4" w:space="0" w:color="000000"/>
              <w:bottom w:val="single" w:sz="4" w:space="0" w:color="000000"/>
              <w:right w:val="single" w:sz="4" w:space="0" w:color="000000"/>
            </w:tcBorders>
          </w:tcPr>
          <w:p w14:paraId="069C68C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0DAD211" w14:textId="77777777" w:rsidTr="00C053FD">
        <w:trPr>
          <w:trHeight w:val="144"/>
        </w:trPr>
        <w:tc>
          <w:tcPr>
            <w:tcW w:w="4056" w:type="dxa"/>
            <w:tcBorders>
              <w:left w:val="single" w:sz="4" w:space="0" w:color="000000"/>
              <w:bottom w:val="single" w:sz="4" w:space="0" w:color="000000"/>
            </w:tcBorders>
            <w:vAlign w:val="bottom"/>
          </w:tcPr>
          <w:p w14:paraId="01C3D9E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Engine block</w:t>
            </w:r>
          </w:p>
        </w:tc>
        <w:tc>
          <w:tcPr>
            <w:tcW w:w="2929" w:type="dxa"/>
            <w:gridSpan w:val="3"/>
            <w:tcBorders>
              <w:left w:val="single" w:sz="4" w:space="0" w:color="000000"/>
              <w:bottom w:val="single" w:sz="4" w:space="0" w:color="000000"/>
            </w:tcBorders>
            <w:vAlign w:val="bottom"/>
          </w:tcPr>
          <w:p w14:paraId="518B1CE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Alloy Cast Iron</w:t>
            </w:r>
          </w:p>
        </w:tc>
        <w:tc>
          <w:tcPr>
            <w:tcW w:w="2557" w:type="dxa"/>
            <w:gridSpan w:val="3"/>
            <w:tcBorders>
              <w:left w:val="single" w:sz="4" w:space="0" w:color="000000"/>
              <w:bottom w:val="single" w:sz="4" w:space="0" w:color="000000"/>
              <w:right w:val="single" w:sz="4" w:space="0" w:color="000000"/>
            </w:tcBorders>
          </w:tcPr>
          <w:p w14:paraId="60DFB2C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56396FE" w14:textId="77777777" w:rsidTr="00C053FD">
        <w:trPr>
          <w:trHeight w:val="144"/>
        </w:trPr>
        <w:tc>
          <w:tcPr>
            <w:tcW w:w="4056" w:type="dxa"/>
            <w:tcBorders>
              <w:left w:val="single" w:sz="4" w:space="0" w:color="000000"/>
              <w:bottom w:val="single" w:sz="4" w:space="0" w:color="000000"/>
            </w:tcBorders>
            <w:vAlign w:val="bottom"/>
          </w:tcPr>
          <w:p w14:paraId="65B9921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lastRenderedPageBreak/>
              <w:t>Piston</w:t>
            </w:r>
          </w:p>
        </w:tc>
        <w:tc>
          <w:tcPr>
            <w:tcW w:w="2929" w:type="dxa"/>
            <w:gridSpan w:val="3"/>
            <w:tcBorders>
              <w:left w:val="single" w:sz="4" w:space="0" w:color="000000"/>
              <w:bottom w:val="single" w:sz="4" w:space="0" w:color="000000"/>
            </w:tcBorders>
            <w:vAlign w:val="bottom"/>
          </w:tcPr>
          <w:p w14:paraId="1B276EB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Aluminum alloy</w:t>
            </w:r>
          </w:p>
        </w:tc>
        <w:tc>
          <w:tcPr>
            <w:tcW w:w="2557" w:type="dxa"/>
            <w:gridSpan w:val="3"/>
            <w:tcBorders>
              <w:left w:val="single" w:sz="4" w:space="0" w:color="000000"/>
              <w:bottom w:val="single" w:sz="4" w:space="0" w:color="000000"/>
              <w:right w:val="single" w:sz="4" w:space="0" w:color="000000"/>
            </w:tcBorders>
          </w:tcPr>
          <w:p w14:paraId="52CFB51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D2C5219" w14:textId="77777777" w:rsidTr="00C053FD">
        <w:trPr>
          <w:trHeight w:val="144"/>
        </w:trPr>
        <w:tc>
          <w:tcPr>
            <w:tcW w:w="4056" w:type="dxa"/>
            <w:tcBorders>
              <w:left w:val="single" w:sz="4" w:space="0" w:color="000000"/>
              <w:bottom w:val="single" w:sz="4" w:space="0" w:color="000000"/>
            </w:tcBorders>
            <w:vAlign w:val="bottom"/>
          </w:tcPr>
          <w:p w14:paraId="58A43B0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Cam Shaft</w:t>
            </w:r>
          </w:p>
        </w:tc>
        <w:tc>
          <w:tcPr>
            <w:tcW w:w="2929" w:type="dxa"/>
            <w:gridSpan w:val="3"/>
            <w:tcBorders>
              <w:left w:val="single" w:sz="4" w:space="0" w:color="000000"/>
              <w:bottom w:val="single" w:sz="4" w:space="0" w:color="000000"/>
            </w:tcBorders>
            <w:vAlign w:val="bottom"/>
          </w:tcPr>
          <w:p w14:paraId="2F78801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Forged steel</w:t>
            </w:r>
          </w:p>
        </w:tc>
        <w:tc>
          <w:tcPr>
            <w:tcW w:w="2557" w:type="dxa"/>
            <w:gridSpan w:val="3"/>
            <w:tcBorders>
              <w:left w:val="single" w:sz="4" w:space="0" w:color="000000"/>
              <w:bottom w:val="single" w:sz="4" w:space="0" w:color="000000"/>
              <w:right w:val="single" w:sz="4" w:space="0" w:color="000000"/>
            </w:tcBorders>
          </w:tcPr>
          <w:p w14:paraId="3CD5B27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A7770F7" w14:textId="77777777" w:rsidTr="00C053FD">
        <w:trPr>
          <w:trHeight w:val="144"/>
        </w:trPr>
        <w:tc>
          <w:tcPr>
            <w:tcW w:w="4056" w:type="dxa"/>
            <w:tcBorders>
              <w:left w:val="single" w:sz="4" w:space="0" w:color="000000"/>
              <w:bottom w:val="single" w:sz="4" w:space="0" w:color="000000"/>
            </w:tcBorders>
            <w:vAlign w:val="bottom"/>
          </w:tcPr>
          <w:p w14:paraId="5856853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Piston ring</w:t>
            </w:r>
          </w:p>
        </w:tc>
        <w:tc>
          <w:tcPr>
            <w:tcW w:w="2929" w:type="dxa"/>
            <w:gridSpan w:val="3"/>
            <w:tcBorders>
              <w:left w:val="single" w:sz="4" w:space="0" w:color="000000"/>
              <w:bottom w:val="single" w:sz="4" w:space="0" w:color="000000"/>
            </w:tcBorders>
            <w:vAlign w:val="bottom"/>
          </w:tcPr>
          <w:p w14:paraId="0A424E4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Steel</w:t>
            </w:r>
          </w:p>
        </w:tc>
        <w:tc>
          <w:tcPr>
            <w:tcW w:w="2557" w:type="dxa"/>
            <w:gridSpan w:val="3"/>
            <w:tcBorders>
              <w:left w:val="single" w:sz="4" w:space="0" w:color="000000"/>
              <w:bottom w:val="single" w:sz="4" w:space="0" w:color="000000"/>
              <w:right w:val="single" w:sz="4" w:space="0" w:color="000000"/>
            </w:tcBorders>
          </w:tcPr>
          <w:p w14:paraId="2CC0C5F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53A117C" w14:textId="77777777" w:rsidTr="00C053FD">
        <w:trPr>
          <w:trHeight w:val="144"/>
        </w:trPr>
        <w:tc>
          <w:tcPr>
            <w:tcW w:w="4056" w:type="dxa"/>
            <w:tcBorders>
              <w:left w:val="single" w:sz="4" w:space="0" w:color="000000"/>
              <w:bottom w:val="single" w:sz="4" w:space="0" w:color="000000"/>
            </w:tcBorders>
            <w:vAlign w:val="bottom"/>
          </w:tcPr>
          <w:p w14:paraId="5335A49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Inlet and exhaust valves</w:t>
            </w:r>
          </w:p>
        </w:tc>
        <w:tc>
          <w:tcPr>
            <w:tcW w:w="2929" w:type="dxa"/>
            <w:gridSpan w:val="3"/>
            <w:tcBorders>
              <w:left w:val="single" w:sz="4" w:space="0" w:color="000000"/>
              <w:bottom w:val="single" w:sz="4" w:space="0" w:color="000000"/>
            </w:tcBorders>
            <w:vAlign w:val="bottom"/>
          </w:tcPr>
          <w:p w14:paraId="4BF76428" w14:textId="753A3B21"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Special </w:t>
            </w:r>
            <w:r w:rsidR="00421156" w:rsidRPr="00A069DB">
              <w:rPr>
                <w:rFonts w:asciiTheme="minorHAnsi" w:hAnsiTheme="minorHAnsi" w:cstheme="minorHAnsi"/>
              </w:rPr>
              <w:t>heat-resistant</w:t>
            </w:r>
            <w:r w:rsidRPr="00A069DB">
              <w:rPr>
                <w:rFonts w:asciiTheme="minorHAnsi" w:hAnsiTheme="minorHAnsi" w:cstheme="minorHAnsi"/>
              </w:rPr>
              <w:t xml:space="preserve"> steel valve and valve heads are </w:t>
            </w:r>
            <w:r w:rsidR="00421156" w:rsidRPr="00A069DB">
              <w:rPr>
                <w:rFonts w:asciiTheme="minorHAnsi" w:hAnsiTheme="minorHAnsi" w:cstheme="minorHAnsi"/>
              </w:rPr>
              <w:t>Stellite</w:t>
            </w:r>
            <w:r w:rsidRPr="00A069DB">
              <w:rPr>
                <w:rFonts w:asciiTheme="minorHAnsi" w:hAnsiTheme="minorHAnsi" w:cstheme="minorHAnsi"/>
              </w:rPr>
              <w:t xml:space="preserve"> faced</w:t>
            </w:r>
          </w:p>
        </w:tc>
        <w:tc>
          <w:tcPr>
            <w:tcW w:w="2557" w:type="dxa"/>
            <w:gridSpan w:val="3"/>
            <w:tcBorders>
              <w:left w:val="single" w:sz="4" w:space="0" w:color="000000"/>
              <w:bottom w:val="single" w:sz="4" w:space="0" w:color="000000"/>
              <w:right w:val="single" w:sz="4" w:space="0" w:color="000000"/>
            </w:tcBorders>
          </w:tcPr>
          <w:p w14:paraId="6CCA3AA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C470849" w14:textId="77777777" w:rsidTr="00C053FD">
        <w:trPr>
          <w:trHeight w:val="144"/>
        </w:trPr>
        <w:tc>
          <w:tcPr>
            <w:tcW w:w="4056" w:type="dxa"/>
            <w:tcBorders>
              <w:left w:val="single" w:sz="4" w:space="0" w:color="000000"/>
              <w:bottom w:val="single" w:sz="4" w:space="0" w:color="000000"/>
            </w:tcBorders>
            <w:vAlign w:val="bottom"/>
          </w:tcPr>
          <w:p w14:paraId="3FBD87A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Valve gear</w:t>
            </w:r>
          </w:p>
        </w:tc>
        <w:tc>
          <w:tcPr>
            <w:tcW w:w="2929" w:type="dxa"/>
            <w:gridSpan w:val="3"/>
            <w:tcBorders>
              <w:left w:val="single" w:sz="4" w:space="0" w:color="000000"/>
              <w:bottom w:val="single" w:sz="4" w:space="0" w:color="000000"/>
            </w:tcBorders>
            <w:vAlign w:val="bottom"/>
          </w:tcPr>
          <w:p w14:paraId="650A080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Steel</w:t>
            </w:r>
          </w:p>
        </w:tc>
        <w:tc>
          <w:tcPr>
            <w:tcW w:w="2557" w:type="dxa"/>
            <w:gridSpan w:val="3"/>
            <w:tcBorders>
              <w:left w:val="single" w:sz="4" w:space="0" w:color="000000"/>
              <w:bottom w:val="single" w:sz="4" w:space="0" w:color="000000"/>
              <w:right w:val="single" w:sz="4" w:space="0" w:color="000000"/>
            </w:tcBorders>
          </w:tcPr>
          <w:p w14:paraId="4CE3DAA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990A2CA" w14:textId="77777777" w:rsidTr="00C053FD">
        <w:trPr>
          <w:trHeight w:val="144"/>
        </w:trPr>
        <w:tc>
          <w:tcPr>
            <w:tcW w:w="4056" w:type="dxa"/>
            <w:tcBorders>
              <w:left w:val="single" w:sz="4" w:space="0" w:color="000000"/>
              <w:bottom w:val="single" w:sz="4" w:space="0" w:color="000000"/>
            </w:tcBorders>
            <w:vAlign w:val="bottom"/>
          </w:tcPr>
          <w:p w14:paraId="2C15C26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Painting</w:t>
            </w:r>
          </w:p>
        </w:tc>
        <w:tc>
          <w:tcPr>
            <w:tcW w:w="2929" w:type="dxa"/>
            <w:gridSpan w:val="3"/>
            <w:tcBorders>
              <w:left w:val="single" w:sz="4" w:space="0" w:color="000000"/>
              <w:bottom w:val="single" w:sz="4" w:space="0" w:color="000000"/>
            </w:tcBorders>
            <w:vAlign w:val="bottom"/>
          </w:tcPr>
          <w:p w14:paraId="59CF696B"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050C07B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2DCC07F" w14:textId="77777777" w:rsidTr="00C053FD">
        <w:trPr>
          <w:trHeight w:val="393"/>
        </w:trPr>
        <w:tc>
          <w:tcPr>
            <w:tcW w:w="4056" w:type="dxa"/>
            <w:tcBorders>
              <w:left w:val="single" w:sz="4" w:space="0" w:color="000000"/>
              <w:bottom w:val="single" w:sz="4" w:space="0" w:color="000000"/>
            </w:tcBorders>
            <w:vAlign w:val="bottom"/>
          </w:tcPr>
          <w:p w14:paraId="7CC1F8C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Primer</w:t>
            </w:r>
          </w:p>
        </w:tc>
        <w:tc>
          <w:tcPr>
            <w:tcW w:w="2929" w:type="dxa"/>
            <w:gridSpan w:val="3"/>
            <w:tcBorders>
              <w:left w:val="single" w:sz="4" w:space="0" w:color="000000"/>
              <w:bottom w:val="single" w:sz="4" w:space="0" w:color="000000"/>
            </w:tcBorders>
            <w:vAlign w:val="bottom"/>
          </w:tcPr>
          <w:p w14:paraId="3871922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Two coats of Red Oxide primer</w:t>
            </w:r>
          </w:p>
        </w:tc>
        <w:tc>
          <w:tcPr>
            <w:tcW w:w="2557" w:type="dxa"/>
            <w:gridSpan w:val="3"/>
            <w:tcBorders>
              <w:left w:val="single" w:sz="4" w:space="0" w:color="000000"/>
              <w:bottom w:val="single" w:sz="4" w:space="0" w:color="000000"/>
              <w:right w:val="single" w:sz="4" w:space="0" w:color="000000"/>
            </w:tcBorders>
          </w:tcPr>
          <w:p w14:paraId="7800D44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38288C3" w14:textId="77777777" w:rsidTr="00C053FD">
        <w:trPr>
          <w:trHeight w:val="144"/>
        </w:trPr>
        <w:tc>
          <w:tcPr>
            <w:tcW w:w="4056" w:type="dxa"/>
            <w:tcBorders>
              <w:left w:val="single" w:sz="4" w:space="0" w:color="000000"/>
              <w:bottom w:val="single" w:sz="4" w:space="0" w:color="000000"/>
            </w:tcBorders>
            <w:vAlign w:val="bottom"/>
          </w:tcPr>
          <w:p w14:paraId="79D1A92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Finish paint</w:t>
            </w:r>
          </w:p>
        </w:tc>
        <w:tc>
          <w:tcPr>
            <w:tcW w:w="2929" w:type="dxa"/>
            <w:gridSpan w:val="3"/>
            <w:tcBorders>
              <w:left w:val="single" w:sz="4" w:space="0" w:color="000000"/>
              <w:bottom w:val="single" w:sz="4" w:space="0" w:color="000000"/>
            </w:tcBorders>
            <w:vAlign w:val="bottom"/>
          </w:tcPr>
          <w:p w14:paraId="7B53B91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Fire Red color.</w:t>
            </w:r>
          </w:p>
        </w:tc>
        <w:tc>
          <w:tcPr>
            <w:tcW w:w="2557" w:type="dxa"/>
            <w:gridSpan w:val="3"/>
            <w:tcBorders>
              <w:left w:val="single" w:sz="4" w:space="0" w:color="000000"/>
              <w:bottom w:val="single" w:sz="4" w:space="0" w:color="000000"/>
              <w:right w:val="single" w:sz="4" w:space="0" w:color="000000"/>
            </w:tcBorders>
          </w:tcPr>
          <w:p w14:paraId="55F001D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9FC865E" w14:textId="77777777" w:rsidTr="00C053FD">
        <w:trPr>
          <w:trHeight w:val="144"/>
        </w:trPr>
        <w:tc>
          <w:tcPr>
            <w:tcW w:w="4056" w:type="dxa"/>
            <w:tcBorders>
              <w:left w:val="single" w:sz="4" w:space="0" w:color="000000"/>
              <w:bottom w:val="single" w:sz="4" w:space="0" w:color="000000"/>
            </w:tcBorders>
            <w:vAlign w:val="bottom"/>
          </w:tcPr>
          <w:p w14:paraId="71C598D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Weight of the engine (dry)</w:t>
            </w:r>
          </w:p>
        </w:tc>
        <w:tc>
          <w:tcPr>
            <w:tcW w:w="2929" w:type="dxa"/>
            <w:gridSpan w:val="3"/>
            <w:tcBorders>
              <w:left w:val="single" w:sz="4" w:space="0" w:color="000000"/>
              <w:bottom w:val="single" w:sz="4" w:space="0" w:color="000000"/>
            </w:tcBorders>
            <w:vAlign w:val="bottom"/>
          </w:tcPr>
          <w:p w14:paraId="4486A2EA" w14:textId="77777777" w:rsidR="000D7D5E" w:rsidRPr="00A069DB" w:rsidRDefault="000D7D5E" w:rsidP="00006EAB">
            <w:pPr>
              <w:snapToGrid w:val="0"/>
              <w:spacing w:before="0" w:after="0"/>
              <w:jc w:val="left"/>
              <w:rPr>
                <w:rFonts w:asciiTheme="minorHAnsi" w:hAnsiTheme="minorHAnsi" w:cstheme="minorHAnsi"/>
              </w:rPr>
            </w:pPr>
          </w:p>
        </w:tc>
        <w:tc>
          <w:tcPr>
            <w:tcW w:w="2557" w:type="dxa"/>
            <w:gridSpan w:val="3"/>
            <w:tcBorders>
              <w:left w:val="single" w:sz="4" w:space="0" w:color="000000"/>
              <w:bottom w:val="single" w:sz="4" w:space="0" w:color="000000"/>
              <w:right w:val="single" w:sz="4" w:space="0" w:color="000000"/>
            </w:tcBorders>
          </w:tcPr>
          <w:p w14:paraId="7C24C73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3D48B50" w14:textId="77777777" w:rsidTr="00C053FD">
        <w:trPr>
          <w:trHeight w:val="144"/>
        </w:trPr>
        <w:tc>
          <w:tcPr>
            <w:tcW w:w="4056" w:type="dxa"/>
            <w:tcBorders>
              <w:left w:val="single" w:sz="4" w:space="0" w:color="000000"/>
              <w:bottom w:val="single" w:sz="4" w:space="0" w:color="000000"/>
            </w:tcBorders>
            <w:vAlign w:val="bottom"/>
          </w:tcPr>
          <w:p w14:paraId="57BB8CE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Pump approval </w:t>
            </w:r>
          </w:p>
        </w:tc>
        <w:tc>
          <w:tcPr>
            <w:tcW w:w="2929" w:type="dxa"/>
            <w:gridSpan w:val="3"/>
            <w:tcBorders>
              <w:left w:val="single" w:sz="4" w:space="0" w:color="000000"/>
              <w:bottom w:val="single" w:sz="4" w:space="0" w:color="000000"/>
            </w:tcBorders>
            <w:vAlign w:val="bottom"/>
          </w:tcPr>
          <w:p w14:paraId="5119621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BIS</w:t>
            </w:r>
          </w:p>
        </w:tc>
        <w:tc>
          <w:tcPr>
            <w:tcW w:w="2557" w:type="dxa"/>
            <w:gridSpan w:val="3"/>
            <w:tcBorders>
              <w:left w:val="single" w:sz="4" w:space="0" w:color="000000"/>
              <w:bottom w:val="single" w:sz="4" w:space="0" w:color="000000"/>
              <w:right w:val="single" w:sz="4" w:space="0" w:color="000000"/>
            </w:tcBorders>
          </w:tcPr>
          <w:p w14:paraId="55D4127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B9F33B2" w14:textId="77777777" w:rsidTr="00C053FD">
        <w:trPr>
          <w:trHeight w:val="144"/>
        </w:trPr>
        <w:tc>
          <w:tcPr>
            <w:tcW w:w="4056" w:type="dxa"/>
            <w:tcBorders>
              <w:left w:val="single" w:sz="4" w:space="0" w:color="000000"/>
              <w:bottom w:val="single" w:sz="4" w:space="0" w:color="000000"/>
            </w:tcBorders>
            <w:vAlign w:val="bottom"/>
          </w:tcPr>
          <w:p w14:paraId="4BF1451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Inspection and Testing</w:t>
            </w:r>
          </w:p>
        </w:tc>
        <w:tc>
          <w:tcPr>
            <w:tcW w:w="2929" w:type="dxa"/>
            <w:gridSpan w:val="3"/>
            <w:tcBorders>
              <w:left w:val="single" w:sz="4" w:space="0" w:color="000000"/>
              <w:bottom w:val="single" w:sz="4" w:space="0" w:color="000000"/>
            </w:tcBorders>
            <w:vAlign w:val="bottom"/>
          </w:tcPr>
          <w:p w14:paraId="01F56D9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Witness at Manufacturers  place  in presence of clients representative</w:t>
            </w:r>
          </w:p>
        </w:tc>
        <w:tc>
          <w:tcPr>
            <w:tcW w:w="2557" w:type="dxa"/>
            <w:gridSpan w:val="3"/>
            <w:tcBorders>
              <w:left w:val="single" w:sz="4" w:space="0" w:color="000000"/>
              <w:bottom w:val="single" w:sz="4" w:space="0" w:color="000000"/>
              <w:right w:val="single" w:sz="4" w:space="0" w:color="000000"/>
            </w:tcBorders>
          </w:tcPr>
          <w:p w14:paraId="3F78E2B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D7BF5A3" w14:textId="77777777" w:rsidTr="00C053FD">
        <w:trPr>
          <w:gridAfter w:val="1"/>
          <w:wAfter w:w="284" w:type="dxa"/>
          <w:trHeight w:val="151"/>
        </w:trPr>
        <w:tc>
          <w:tcPr>
            <w:tcW w:w="7211" w:type="dxa"/>
            <w:gridSpan w:val="5"/>
            <w:tcBorders>
              <w:top w:val="single" w:sz="4" w:space="0" w:color="000000"/>
              <w:left w:val="single" w:sz="4" w:space="0" w:color="000000"/>
              <w:bottom w:val="single" w:sz="4" w:space="0" w:color="000000"/>
            </w:tcBorders>
            <w:vAlign w:val="center"/>
          </w:tcPr>
          <w:p w14:paraId="458F05A3"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DATA SHEET FOR ELECTRIC DRIVEN PUMP</w:t>
            </w:r>
          </w:p>
        </w:tc>
        <w:tc>
          <w:tcPr>
            <w:tcW w:w="2043" w:type="dxa"/>
            <w:tcBorders>
              <w:top w:val="single" w:sz="4" w:space="0" w:color="000000"/>
              <w:left w:val="single" w:sz="4" w:space="0" w:color="000000"/>
              <w:bottom w:val="single" w:sz="4" w:space="0" w:color="000000"/>
              <w:right w:val="single" w:sz="4" w:space="0" w:color="000000"/>
            </w:tcBorders>
            <w:vAlign w:val="center"/>
          </w:tcPr>
          <w:p w14:paraId="1AD80D1E"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0D75A021"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478B61D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DESCRIPTION </w:t>
            </w:r>
          </w:p>
        </w:tc>
        <w:tc>
          <w:tcPr>
            <w:tcW w:w="4639" w:type="dxa"/>
            <w:gridSpan w:val="4"/>
            <w:tcBorders>
              <w:left w:val="single" w:sz="4" w:space="0" w:color="000000"/>
              <w:bottom w:val="single" w:sz="4" w:space="0" w:color="000000"/>
              <w:right w:val="single" w:sz="4" w:space="0" w:color="000000"/>
            </w:tcBorders>
            <w:vAlign w:val="center"/>
          </w:tcPr>
          <w:p w14:paraId="4934E658"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Fire Fighting</w:t>
            </w:r>
          </w:p>
        </w:tc>
      </w:tr>
      <w:tr w:rsidR="000D7D5E" w:rsidRPr="00A069DB" w14:paraId="1686E9A8"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748CC38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370" w:type="dxa"/>
            <w:gridSpan w:val="2"/>
            <w:tcBorders>
              <w:left w:val="single" w:sz="4" w:space="0" w:color="000000"/>
              <w:bottom w:val="single" w:sz="4" w:space="0" w:color="000000"/>
            </w:tcBorders>
            <w:vAlign w:val="center"/>
          </w:tcPr>
          <w:p w14:paraId="57357B44" w14:textId="77777777" w:rsidR="000D7D5E" w:rsidRPr="00A069DB" w:rsidRDefault="000D7D5E" w:rsidP="00006EAB">
            <w:pPr>
              <w:snapToGrid w:val="0"/>
              <w:spacing w:before="0" w:after="0"/>
              <w:jc w:val="left"/>
              <w:rPr>
                <w:rFonts w:asciiTheme="minorHAnsi" w:hAnsiTheme="minorHAnsi" w:cstheme="minorHAnsi"/>
              </w:rPr>
            </w:pPr>
          </w:p>
        </w:tc>
        <w:tc>
          <w:tcPr>
            <w:tcW w:w="2269" w:type="dxa"/>
            <w:gridSpan w:val="2"/>
            <w:tcBorders>
              <w:left w:val="single" w:sz="4" w:space="0" w:color="000000"/>
              <w:bottom w:val="single" w:sz="4" w:space="0" w:color="000000"/>
              <w:right w:val="single" w:sz="4" w:space="0" w:color="000000"/>
            </w:tcBorders>
            <w:vAlign w:val="center"/>
          </w:tcPr>
          <w:p w14:paraId="39C6B12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8BA7CD9"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50BE864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General                       </w:t>
            </w:r>
          </w:p>
        </w:tc>
        <w:tc>
          <w:tcPr>
            <w:tcW w:w="4639" w:type="dxa"/>
            <w:gridSpan w:val="4"/>
            <w:tcBorders>
              <w:left w:val="single" w:sz="4" w:space="0" w:color="000000"/>
              <w:bottom w:val="single" w:sz="4" w:space="0" w:color="000000"/>
              <w:right w:val="single" w:sz="4" w:space="0" w:color="000000"/>
            </w:tcBorders>
            <w:vAlign w:val="center"/>
          </w:tcPr>
          <w:p w14:paraId="38315C9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E41337D"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0554892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Project  / System             </w:t>
            </w:r>
          </w:p>
        </w:tc>
        <w:tc>
          <w:tcPr>
            <w:tcW w:w="2370" w:type="dxa"/>
            <w:gridSpan w:val="2"/>
            <w:tcBorders>
              <w:left w:val="single" w:sz="4" w:space="0" w:color="000000"/>
              <w:bottom w:val="single" w:sz="4" w:space="0" w:color="000000"/>
            </w:tcBorders>
            <w:vAlign w:val="center"/>
          </w:tcPr>
          <w:p w14:paraId="171F0586" w14:textId="77777777" w:rsidR="000D7D5E" w:rsidRPr="00A069DB" w:rsidRDefault="000D7D5E" w:rsidP="00006EAB">
            <w:pPr>
              <w:snapToGrid w:val="0"/>
              <w:spacing w:before="0" w:after="0"/>
              <w:jc w:val="left"/>
              <w:rPr>
                <w:rFonts w:asciiTheme="minorHAnsi" w:hAnsiTheme="minorHAnsi" w:cstheme="minorHAnsi"/>
              </w:rPr>
            </w:pPr>
          </w:p>
        </w:tc>
        <w:tc>
          <w:tcPr>
            <w:tcW w:w="2269" w:type="dxa"/>
            <w:gridSpan w:val="2"/>
            <w:tcBorders>
              <w:left w:val="single" w:sz="4" w:space="0" w:color="000000"/>
              <w:bottom w:val="single" w:sz="4" w:space="0" w:color="000000"/>
              <w:right w:val="single" w:sz="4" w:space="0" w:color="000000"/>
            </w:tcBorders>
            <w:vAlign w:val="center"/>
          </w:tcPr>
          <w:p w14:paraId="1C23A36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EB3ED39"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4661004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Manufacturer                  </w:t>
            </w:r>
          </w:p>
        </w:tc>
        <w:tc>
          <w:tcPr>
            <w:tcW w:w="2370" w:type="dxa"/>
            <w:gridSpan w:val="2"/>
            <w:tcBorders>
              <w:left w:val="single" w:sz="4" w:space="0" w:color="000000"/>
              <w:bottom w:val="single" w:sz="4" w:space="0" w:color="000000"/>
            </w:tcBorders>
            <w:vAlign w:val="center"/>
          </w:tcPr>
          <w:p w14:paraId="1255652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7116B1E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88D3AC6"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27A0526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Type              </w:t>
            </w:r>
          </w:p>
        </w:tc>
        <w:tc>
          <w:tcPr>
            <w:tcW w:w="4639" w:type="dxa"/>
            <w:gridSpan w:val="4"/>
            <w:tcBorders>
              <w:left w:val="single" w:sz="4" w:space="0" w:color="000000"/>
              <w:bottom w:val="single" w:sz="4" w:space="0" w:color="000000"/>
              <w:right w:val="single" w:sz="4" w:space="0" w:color="000000"/>
            </w:tcBorders>
            <w:vAlign w:val="center"/>
          </w:tcPr>
          <w:p w14:paraId="4C858006" w14:textId="77777777" w:rsidR="000D7D5E" w:rsidRPr="00A069DB" w:rsidRDefault="000D7D5E" w:rsidP="00006EAB">
            <w:pPr>
              <w:snapToGrid w:val="0"/>
              <w:spacing w:before="0" w:after="0"/>
              <w:rPr>
                <w:rFonts w:asciiTheme="minorHAnsi" w:hAnsiTheme="minorHAnsi" w:cstheme="minorHAnsi"/>
              </w:rPr>
            </w:pPr>
          </w:p>
        </w:tc>
      </w:tr>
      <w:tr w:rsidR="000D7D5E" w:rsidRPr="00A069DB" w14:paraId="4B8CB1F3"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1D149A8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Model No</w:t>
            </w:r>
          </w:p>
        </w:tc>
        <w:tc>
          <w:tcPr>
            <w:tcW w:w="2370" w:type="dxa"/>
            <w:gridSpan w:val="2"/>
            <w:tcBorders>
              <w:left w:val="single" w:sz="4" w:space="0" w:color="000000"/>
              <w:bottom w:val="single" w:sz="4" w:space="0" w:color="000000"/>
            </w:tcBorders>
            <w:vAlign w:val="center"/>
          </w:tcPr>
          <w:p w14:paraId="3A798D7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6434758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03D4997"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6F939A2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No. of Pumps offered          </w:t>
            </w:r>
          </w:p>
        </w:tc>
        <w:tc>
          <w:tcPr>
            <w:tcW w:w="2370" w:type="dxa"/>
            <w:gridSpan w:val="2"/>
            <w:tcBorders>
              <w:left w:val="single" w:sz="4" w:space="0" w:color="000000"/>
              <w:bottom w:val="single" w:sz="4" w:space="0" w:color="000000"/>
            </w:tcBorders>
            <w:vAlign w:val="center"/>
          </w:tcPr>
          <w:p w14:paraId="0C8ECDE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per BOQ</w:t>
            </w:r>
          </w:p>
        </w:tc>
        <w:tc>
          <w:tcPr>
            <w:tcW w:w="2269" w:type="dxa"/>
            <w:gridSpan w:val="2"/>
            <w:tcBorders>
              <w:left w:val="single" w:sz="4" w:space="0" w:color="000000"/>
              <w:bottom w:val="single" w:sz="4" w:space="0" w:color="000000"/>
              <w:right w:val="single" w:sz="4" w:space="0" w:color="000000"/>
            </w:tcBorders>
            <w:vAlign w:val="center"/>
          </w:tcPr>
          <w:p w14:paraId="5D7EB04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AA25578"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2A3D0FB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Equipment Performance          </w:t>
            </w:r>
          </w:p>
        </w:tc>
        <w:tc>
          <w:tcPr>
            <w:tcW w:w="2370" w:type="dxa"/>
            <w:gridSpan w:val="2"/>
            <w:tcBorders>
              <w:left w:val="single" w:sz="4" w:space="0" w:color="000000"/>
              <w:bottom w:val="single" w:sz="4" w:space="0" w:color="000000"/>
            </w:tcBorders>
            <w:vAlign w:val="center"/>
          </w:tcPr>
          <w:p w14:paraId="039145A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772A3E3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48C42F5"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30B5B62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Performance Standard          </w:t>
            </w:r>
          </w:p>
        </w:tc>
        <w:tc>
          <w:tcPr>
            <w:tcW w:w="2370" w:type="dxa"/>
            <w:gridSpan w:val="2"/>
            <w:tcBorders>
              <w:left w:val="single" w:sz="4" w:space="0" w:color="000000"/>
              <w:bottom w:val="single" w:sz="4" w:space="0" w:color="000000"/>
            </w:tcBorders>
            <w:vAlign w:val="center"/>
          </w:tcPr>
          <w:p w14:paraId="46191283" w14:textId="77777777" w:rsidR="000D7D5E" w:rsidRPr="00A069DB" w:rsidRDefault="000D7D5E" w:rsidP="00006EAB">
            <w:pPr>
              <w:snapToGrid w:val="0"/>
              <w:spacing w:before="0" w:after="0"/>
              <w:jc w:val="left"/>
              <w:rPr>
                <w:rFonts w:asciiTheme="minorHAnsi" w:hAnsiTheme="minorHAnsi" w:cstheme="minorHAnsi"/>
              </w:rPr>
            </w:pPr>
          </w:p>
        </w:tc>
        <w:tc>
          <w:tcPr>
            <w:tcW w:w="2269" w:type="dxa"/>
            <w:gridSpan w:val="2"/>
            <w:tcBorders>
              <w:left w:val="single" w:sz="4" w:space="0" w:color="000000"/>
              <w:bottom w:val="single" w:sz="4" w:space="0" w:color="000000"/>
              <w:right w:val="single" w:sz="4" w:space="0" w:color="000000"/>
            </w:tcBorders>
            <w:vAlign w:val="center"/>
          </w:tcPr>
          <w:p w14:paraId="4AE8157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E65B1E5"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53F18AD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Guaranteed Design capacity (LPM)     </w:t>
            </w:r>
          </w:p>
        </w:tc>
        <w:tc>
          <w:tcPr>
            <w:tcW w:w="2370" w:type="dxa"/>
            <w:gridSpan w:val="2"/>
            <w:tcBorders>
              <w:left w:val="single" w:sz="4" w:space="0" w:color="000000"/>
              <w:bottom w:val="single" w:sz="4" w:space="0" w:color="000000"/>
            </w:tcBorders>
            <w:vAlign w:val="center"/>
          </w:tcPr>
          <w:p w14:paraId="7468522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2850</w:t>
            </w:r>
          </w:p>
        </w:tc>
        <w:tc>
          <w:tcPr>
            <w:tcW w:w="2269" w:type="dxa"/>
            <w:gridSpan w:val="2"/>
            <w:tcBorders>
              <w:left w:val="single" w:sz="4" w:space="0" w:color="000000"/>
              <w:bottom w:val="single" w:sz="4" w:space="0" w:color="000000"/>
              <w:right w:val="single" w:sz="4" w:space="0" w:color="000000"/>
            </w:tcBorders>
            <w:vAlign w:val="center"/>
          </w:tcPr>
          <w:p w14:paraId="6124087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4CFF25B" w14:textId="77777777" w:rsidTr="00C053FD">
        <w:trPr>
          <w:gridAfter w:val="1"/>
          <w:wAfter w:w="284" w:type="dxa"/>
          <w:trHeight w:val="430"/>
        </w:trPr>
        <w:tc>
          <w:tcPr>
            <w:tcW w:w="4615" w:type="dxa"/>
            <w:gridSpan w:val="2"/>
            <w:tcBorders>
              <w:left w:val="single" w:sz="4" w:space="0" w:color="000000"/>
              <w:bottom w:val="single" w:sz="4" w:space="0" w:color="000000"/>
            </w:tcBorders>
            <w:vAlign w:val="center"/>
          </w:tcPr>
          <w:p w14:paraId="5E6670E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Guaranteed total head at discharge flange at rated capacity (MLC) with respect to MWL as specified in Data  Sheets                        </w:t>
            </w:r>
          </w:p>
        </w:tc>
        <w:tc>
          <w:tcPr>
            <w:tcW w:w="2370" w:type="dxa"/>
            <w:gridSpan w:val="2"/>
            <w:tcBorders>
              <w:left w:val="single" w:sz="4" w:space="0" w:color="000000"/>
              <w:bottom w:val="single" w:sz="4" w:space="0" w:color="000000"/>
            </w:tcBorders>
            <w:vAlign w:val="center"/>
          </w:tcPr>
          <w:p w14:paraId="1B0688DE" w14:textId="77777777" w:rsidR="000D7D5E" w:rsidRPr="00A069DB" w:rsidRDefault="000D7D5E" w:rsidP="00006EAB">
            <w:pPr>
              <w:snapToGrid w:val="0"/>
              <w:spacing w:before="0" w:after="0"/>
              <w:rPr>
                <w:rFonts w:asciiTheme="minorHAnsi" w:hAnsiTheme="minorHAnsi" w:cstheme="minorHAnsi"/>
              </w:rPr>
            </w:pPr>
          </w:p>
        </w:tc>
        <w:tc>
          <w:tcPr>
            <w:tcW w:w="2269" w:type="dxa"/>
            <w:gridSpan w:val="2"/>
            <w:tcBorders>
              <w:left w:val="single" w:sz="4" w:space="0" w:color="000000"/>
              <w:bottom w:val="single" w:sz="4" w:space="0" w:color="000000"/>
              <w:right w:val="single" w:sz="4" w:space="0" w:color="000000"/>
            </w:tcBorders>
            <w:vAlign w:val="center"/>
          </w:tcPr>
          <w:p w14:paraId="64BD678A" w14:textId="77777777" w:rsidR="000D7D5E" w:rsidRPr="00A069DB" w:rsidRDefault="000D7D5E" w:rsidP="00006EAB">
            <w:pPr>
              <w:snapToGrid w:val="0"/>
              <w:spacing w:before="0" w:after="0"/>
              <w:rPr>
                <w:rFonts w:asciiTheme="minorHAnsi" w:hAnsiTheme="minorHAnsi" w:cstheme="minorHAnsi"/>
              </w:rPr>
            </w:pPr>
          </w:p>
          <w:p w14:paraId="513A107E" w14:textId="77777777" w:rsidR="000D7D5E" w:rsidRPr="00A069DB" w:rsidRDefault="000D7D5E" w:rsidP="00006EAB">
            <w:pPr>
              <w:spacing w:before="0" w:after="0"/>
              <w:rPr>
                <w:rFonts w:asciiTheme="minorHAnsi" w:hAnsiTheme="minorHAnsi" w:cstheme="minorHAnsi"/>
              </w:rPr>
            </w:pPr>
          </w:p>
          <w:p w14:paraId="3B97992D" w14:textId="77777777" w:rsidR="000D7D5E" w:rsidRPr="00A069DB" w:rsidRDefault="000D7D5E" w:rsidP="00006EAB">
            <w:pPr>
              <w:spacing w:before="0" w:after="0"/>
              <w:rPr>
                <w:rFonts w:asciiTheme="minorHAnsi" w:hAnsiTheme="minorHAnsi" w:cstheme="minorHAnsi"/>
              </w:rPr>
            </w:pPr>
          </w:p>
          <w:p w14:paraId="41DC204D" w14:textId="77777777" w:rsidR="000D7D5E" w:rsidRPr="00A069DB" w:rsidRDefault="000D7D5E" w:rsidP="00006EAB">
            <w:pPr>
              <w:spacing w:before="0" w:after="0"/>
              <w:rPr>
                <w:rFonts w:asciiTheme="minorHAnsi" w:hAnsiTheme="minorHAnsi" w:cstheme="minorHAnsi"/>
              </w:rPr>
            </w:pPr>
          </w:p>
        </w:tc>
      </w:tr>
      <w:tr w:rsidR="000D7D5E" w:rsidRPr="00A069DB" w14:paraId="494C1689"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2891525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Shut off Head (MLC)          </w:t>
            </w:r>
          </w:p>
        </w:tc>
        <w:tc>
          <w:tcPr>
            <w:tcW w:w="2370" w:type="dxa"/>
            <w:gridSpan w:val="2"/>
            <w:tcBorders>
              <w:left w:val="single" w:sz="4" w:space="0" w:color="000000"/>
              <w:bottom w:val="single" w:sz="4" w:space="0" w:color="000000"/>
            </w:tcBorders>
            <w:vAlign w:val="center"/>
          </w:tcPr>
          <w:p w14:paraId="6A11BAA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4532CF6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ED78357" w14:textId="77777777" w:rsidTr="00C053FD">
        <w:trPr>
          <w:gridAfter w:val="1"/>
          <w:wAfter w:w="284" w:type="dxa"/>
          <w:trHeight w:val="287"/>
        </w:trPr>
        <w:tc>
          <w:tcPr>
            <w:tcW w:w="4615" w:type="dxa"/>
            <w:gridSpan w:val="2"/>
            <w:tcBorders>
              <w:left w:val="single" w:sz="4" w:space="0" w:color="000000"/>
              <w:bottom w:val="single" w:sz="4" w:space="0" w:color="000000"/>
            </w:tcBorders>
            <w:vAlign w:val="center"/>
          </w:tcPr>
          <w:p w14:paraId="0709575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Range of operation within which the pump can operate Continuously without any problem </w:t>
            </w:r>
          </w:p>
        </w:tc>
        <w:tc>
          <w:tcPr>
            <w:tcW w:w="2370" w:type="dxa"/>
            <w:gridSpan w:val="2"/>
            <w:tcBorders>
              <w:left w:val="single" w:sz="4" w:space="0" w:color="000000"/>
              <w:bottom w:val="single" w:sz="4" w:space="0" w:color="000000"/>
            </w:tcBorders>
            <w:vAlign w:val="center"/>
          </w:tcPr>
          <w:p w14:paraId="0C69839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46E94A6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9C0458D" w14:textId="77777777" w:rsidTr="00C053FD">
        <w:trPr>
          <w:gridAfter w:val="1"/>
          <w:wAfter w:w="284" w:type="dxa"/>
          <w:trHeight w:val="287"/>
        </w:trPr>
        <w:tc>
          <w:tcPr>
            <w:tcW w:w="4615" w:type="dxa"/>
            <w:gridSpan w:val="2"/>
            <w:tcBorders>
              <w:left w:val="single" w:sz="4" w:space="0" w:color="000000"/>
              <w:bottom w:val="single" w:sz="4" w:space="0" w:color="000000"/>
            </w:tcBorders>
            <w:vAlign w:val="center"/>
          </w:tcPr>
          <w:p w14:paraId="2CD6967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Pump rated speed (RPM)  (Normal design speed)         </w:t>
            </w:r>
          </w:p>
        </w:tc>
        <w:tc>
          <w:tcPr>
            <w:tcW w:w="2370" w:type="dxa"/>
            <w:gridSpan w:val="2"/>
            <w:tcBorders>
              <w:left w:val="single" w:sz="4" w:space="0" w:color="000000"/>
              <w:bottom w:val="single" w:sz="4" w:space="0" w:color="000000"/>
            </w:tcBorders>
            <w:vAlign w:val="center"/>
          </w:tcPr>
          <w:p w14:paraId="3F5748CB" w14:textId="77777777" w:rsidR="000D7D5E" w:rsidRPr="00A069DB" w:rsidRDefault="000D7D5E" w:rsidP="00006EAB">
            <w:pPr>
              <w:snapToGrid w:val="0"/>
              <w:spacing w:before="0" w:after="0"/>
              <w:jc w:val="left"/>
              <w:rPr>
                <w:rFonts w:asciiTheme="minorHAnsi" w:hAnsiTheme="minorHAnsi" w:cstheme="minorHAnsi"/>
              </w:rPr>
            </w:pPr>
          </w:p>
        </w:tc>
        <w:tc>
          <w:tcPr>
            <w:tcW w:w="2269" w:type="dxa"/>
            <w:gridSpan w:val="2"/>
            <w:tcBorders>
              <w:left w:val="single" w:sz="4" w:space="0" w:color="000000"/>
              <w:bottom w:val="single" w:sz="4" w:space="0" w:color="000000"/>
              <w:right w:val="single" w:sz="4" w:space="0" w:color="000000"/>
            </w:tcBorders>
            <w:vAlign w:val="center"/>
          </w:tcPr>
          <w:p w14:paraId="12906D5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64FA806" w14:textId="77777777" w:rsidTr="00C053FD">
        <w:trPr>
          <w:gridAfter w:val="1"/>
          <w:wAfter w:w="284" w:type="dxa"/>
          <w:trHeight w:val="287"/>
        </w:trPr>
        <w:tc>
          <w:tcPr>
            <w:tcW w:w="4615" w:type="dxa"/>
            <w:gridSpan w:val="2"/>
            <w:tcBorders>
              <w:left w:val="single" w:sz="4" w:space="0" w:color="000000"/>
              <w:bottom w:val="single" w:sz="4" w:space="0" w:color="000000"/>
            </w:tcBorders>
            <w:vAlign w:val="center"/>
          </w:tcPr>
          <w:p w14:paraId="703917F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Guaranteed pump efficiency at rated capacity (%) with HIS tolerance            </w:t>
            </w:r>
          </w:p>
        </w:tc>
        <w:tc>
          <w:tcPr>
            <w:tcW w:w="2370" w:type="dxa"/>
            <w:gridSpan w:val="2"/>
            <w:tcBorders>
              <w:left w:val="single" w:sz="4" w:space="0" w:color="000000"/>
              <w:bottom w:val="single" w:sz="4" w:space="0" w:color="000000"/>
            </w:tcBorders>
            <w:vAlign w:val="center"/>
          </w:tcPr>
          <w:p w14:paraId="59599EE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5E329A2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879C466"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48EDC55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The Pumps offered have stable rising H-Q</w:t>
            </w:r>
          </w:p>
        </w:tc>
        <w:tc>
          <w:tcPr>
            <w:tcW w:w="2370" w:type="dxa"/>
            <w:gridSpan w:val="2"/>
            <w:tcBorders>
              <w:left w:val="single" w:sz="4" w:space="0" w:color="000000"/>
              <w:bottom w:val="single" w:sz="4" w:space="0" w:color="000000"/>
            </w:tcBorders>
            <w:vAlign w:val="center"/>
          </w:tcPr>
          <w:p w14:paraId="64B7BE2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780665B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776CF95"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6270547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curves characteristics from the  specified duty</w:t>
            </w:r>
          </w:p>
        </w:tc>
        <w:tc>
          <w:tcPr>
            <w:tcW w:w="2370" w:type="dxa"/>
            <w:gridSpan w:val="2"/>
            <w:tcBorders>
              <w:left w:val="single" w:sz="4" w:space="0" w:color="000000"/>
              <w:bottom w:val="single" w:sz="4" w:space="0" w:color="000000"/>
            </w:tcBorders>
            <w:vAlign w:val="center"/>
          </w:tcPr>
          <w:p w14:paraId="0A66650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269" w:type="dxa"/>
            <w:gridSpan w:val="2"/>
            <w:tcBorders>
              <w:left w:val="single" w:sz="4" w:space="0" w:color="000000"/>
              <w:bottom w:val="single" w:sz="4" w:space="0" w:color="000000"/>
              <w:right w:val="single" w:sz="4" w:space="0" w:color="000000"/>
            </w:tcBorders>
            <w:vAlign w:val="center"/>
          </w:tcPr>
          <w:p w14:paraId="153D9B2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3C8C58B"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240676D9" w14:textId="55EC703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point to the Shut-off. The pump should be capable of giving up to 150% of its rated flow at not less </w:t>
            </w:r>
            <w:r w:rsidR="00421156" w:rsidRPr="00A069DB">
              <w:rPr>
                <w:rFonts w:asciiTheme="minorHAnsi" w:hAnsiTheme="minorHAnsi" w:cstheme="minorHAnsi"/>
              </w:rPr>
              <w:t>than</w:t>
            </w:r>
            <w:r w:rsidRPr="00A069DB">
              <w:rPr>
                <w:rFonts w:asciiTheme="minorHAnsi" w:hAnsiTheme="minorHAnsi" w:cstheme="minorHAnsi"/>
              </w:rPr>
              <w:t xml:space="preserve"> 65% head as per NFPA.</w:t>
            </w:r>
          </w:p>
        </w:tc>
        <w:tc>
          <w:tcPr>
            <w:tcW w:w="2370" w:type="dxa"/>
            <w:gridSpan w:val="2"/>
            <w:tcBorders>
              <w:left w:val="single" w:sz="4" w:space="0" w:color="000000"/>
              <w:bottom w:val="single" w:sz="4" w:space="0" w:color="000000"/>
            </w:tcBorders>
            <w:vAlign w:val="center"/>
          </w:tcPr>
          <w:p w14:paraId="270A361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4DC96F8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358A774"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084F391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lastRenderedPageBreak/>
              <w:t>The pumps offered  have  stable rising H-Q</w:t>
            </w:r>
          </w:p>
        </w:tc>
        <w:tc>
          <w:tcPr>
            <w:tcW w:w="2370" w:type="dxa"/>
            <w:gridSpan w:val="2"/>
            <w:tcBorders>
              <w:left w:val="single" w:sz="4" w:space="0" w:color="000000"/>
              <w:bottom w:val="single" w:sz="4" w:space="0" w:color="000000"/>
            </w:tcBorders>
            <w:vAlign w:val="center"/>
          </w:tcPr>
          <w:p w14:paraId="624F02A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0C25707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7E6D8D9"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4B1CCA4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curves characteristics through the Range of</w:t>
            </w:r>
          </w:p>
        </w:tc>
        <w:tc>
          <w:tcPr>
            <w:tcW w:w="2370" w:type="dxa"/>
            <w:gridSpan w:val="2"/>
            <w:tcBorders>
              <w:left w:val="single" w:sz="4" w:space="0" w:color="000000"/>
              <w:bottom w:val="single" w:sz="4" w:space="0" w:color="000000"/>
            </w:tcBorders>
            <w:vAlign w:val="center"/>
          </w:tcPr>
          <w:p w14:paraId="2A890E6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269" w:type="dxa"/>
            <w:gridSpan w:val="2"/>
            <w:tcBorders>
              <w:left w:val="single" w:sz="4" w:space="0" w:color="000000"/>
              <w:bottom w:val="single" w:sz="4" w:space="0" w:color="000000"/>
              <w:right w:val="single" w:sz="4" w:space="0" w:color="000000"/>
            </w:tcBorders>
            <w:vAlign w:val="center"/>
          </w:tcPr>
          <w:p w14:paraId="66F9CAD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2A2DF72"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0E19A84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Operation</w:t>
            </w:r>
          </w:p>
        </w:tc>
        <w:tc>
          <w:tcPr>
            <w:tcW w:w="2370" w:type="dxa"/>
            <w:gridSpan w:val="2"/>
            <w:tcBorders>
              <w:left w:val="single" w:sz="4" w:space="0" w:color="000000"/>
              <w:bottom w:val="single" w:sz="4" w:space="0" w:color="000000"/>
            </w:tcBorders>
            <w:vAlign w:val="center"/>
          </w:tcPr>
          <w:p w14:paraId="095A063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5DAD0B9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E66BE1D"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4D6303B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Expected noise level          </w:t>
            </w:r>
          </w:p>
        </w:tc>
        <w:tc>
          <w:tcPr>
            <w:tcW w:w="2370" w:type="dxa"/>
            <w:gridSpan w:val="2"/>
            <w:tcBorders>
              <w:left w:val="single" w:sz="4" w:space="0" w:color="000000"/>
              <w:bottom w:val="single" w:sz="4" w:space="0" w:color="000000"/>
            </w:tcBorders>
            <w:vAlign w:val="center"/>
          </w:tcPr>
          <w:p w14:paraId="6A923B2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06F41F7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6947ED3" w14:textId="77777777" w:rsidTr="00C053FD">
        <w:trPr>
          <w:gridAfter w:val="1"/>
          <w:wAfter w:w="284" w:type="dxa"/>
          <w:trHeight w:val="143"/>
        </w:trPr>
        <w:tc>
          <w:tcPr>
            <w:tcW w:w="4615" w:type="dxa"/>
            <w:gridSpan w:val="2"/>
            <w:tcBorders>
              <w:top w:val="single" w:sz="4" w:space="0" w:color="000000"/>
              <w:left w:val="single" w:sz="4" w:space="0" w:color="000000"/>
              <w:bottom w:val="single" w:sz="4" w:space="0" w:color="000000"/>
            </w:tcBorders>
            <w:vAlign w:val="center"/>
          </w:tcPr>
          <w:p w14:paraId="269841B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Expected vibration limit      </w:t>
            </w:r>
          </w:p>
        </w:tc>
        <w:tc>
          <w:tcPr>
            <w:tcW w:w="2370" w:type="dxa"/>
            <w:gridSpan w:val="2"/>
            <w:tcBorders>
              <w:top w:val="single" w:sz="4" w:space="0" w:color="000000"/>
              <w:left w:val="single" w:sz="4" w:space="0" w:color="000000"/>
              <w:bottom w:val="single" w:sz="4" w:space="0" w:color="000000"/>
            </w:tcBorders>
            <w:vAlign w:val="center"/>
          </w:tcPr>
          <w:p w14:paraId="3A1EDC6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per standard</w:t>
            </w:r>
          </w:p>
        </w:tc>
        <w:tc>
          <w:tcPr>
            <w:tcW w:w="2269" w:type="dxa"/>
            <w:gridSpan w:val="2"/>
            <w:tcBorders>
              <w:top w:val="single" w:sz="4" w:space="0" w:color="000000"/>
              <w:left w:val="single" w:sz="4" w:space="0" w:color="000000"/>
              <w:bottom w:val="single" w:sz="4" w:space="0" w:color="000000"/>
              <w:right w:val="single" w:sz="4" w:space="0" w:color="000000"/>
            </w:tcBorders>
            <w:vAlign w:val="center"/>
          </w:tcPr>
          <w:p w14:paraId="4CF9649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479DCD2"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59D21E3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Power Consumption             </w:t>
            </w:r>
          </w:p>
        </w:tc>
        <w:tc>
          <w:tcPr>
            <w:tcW w:w="2370" w:type="dxa"/>
            <w:gridSpan w:val="2"/>
            <w:tcBorders>
              <w:left w:val="single" w:sz="4" w:space="0" w:color="000000"/>
              <w:bottom w:val="single" w:sz="4" w:space="0" w:color="000000"/>
            </w:tcBorders>
            <w:vAlign w:val="center"/>
          </w:tcPr>
          <w:p w14:paraId="6CDD512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01805CE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38FAAC6"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42192D4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Guaranteed pump Shaft input power at rated</w:t>
            </w:r>
          </w:p>
        </w:tc>
        <w:tc>
          <w:tcPr>
            <w:tcW w:w="2370" w:type="dxa"/>
            <w:gridSpan w:val="2"/>
            <w:tcBorders>
              <w:left w:val="single" w:sz="4" w:space="0" w:color="000000"/>
              <w:bottom w:val="single" w:sz="4" w:space="0" w:color="000000"/>
            </w:tcBorders>
            <w:vAlign w:val="center"/>
          </w:tcPr>
          <w:p w14:paraId="5AEA924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73F9DC9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55822C7"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499750C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capacity (KW)</w:t>
            </w:r>
          </w:p>
        </w:tc>
        <w:tc>
          <w:tcPr>
            <w:tcW w:w="2370" w:type="dxa"/>
            <w:gridSpan w:val="2"/>
            <w:tcBorders>
              <w:left w:val="single" w:sz="4" w:space="0" w:color="000000"/>
              <w:bottom w:val="single" w:sz="4" w:space="0" w:color="000000"/>
            </w:tcBorders>
            <w:vAlign w:val="center"/>
          </w:tcPr>
          <w:p w14:paraId="4D0212B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6394FA6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157F5CE"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013B1DD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Maximum pump Shaft input  power required at</w:t>
            </w:r>
          </w:p>
        </w:tc>
        <w:tc>
          <w:tcPr>
            <w:tcW w:w="2370" w:type="dxa"/>
            <w:gridSpan w:val="2"/>
            <w:tcBorders>
              <w:left w:val="single" w:sz="4" w:space="0" w:color="000000"/>
              <w:bottom w:val="single" w:sz="4" w:space="0" w:color="000000"/>
            </w:tcBorders>
            <w:vAlign w:val="center"/>
          </w:tcPr>
          <w:p w14:paraId="53F36F2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3CFC2D0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B265780"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167DA34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rated condition motor terminal(input power at</w:t>
            </w:r>
          </w:p>
        </w:tc>
        <w:tc>
          <w:tcPr>
            <w:tcW w:w="2370" w:type="dxa"/>
            <w:gridSpan w:val="2"/>
            <w:tcBorders>
              <w:left w:val="single" w:sz="4" w:space="0" w:color="000000"/>
              <w:bottom w:val="single" w:sz="4" w:space="0" w:color="000000"/>
            </w:tcBorders>
            <w:vAlign w:val="center"/>
          </w:tcPr>
          <w:p w14:paraId="6CED7A2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6D75616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F4BD29A"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18F7B46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specified capacity and head of pump)          </w:t>
            </w:r>
          </w:p>
        </w:tc>
        <w:tc>
          <w:tcPr>
            <w:tcW w:w="2370" w:type="dxa"/>
            <w:gridSpan w:val="2"/>
            <w:tcBorders>
              <w:left w:val="single" w:sz="4" w:space="0" w:color="000000"/>
              <w:bottom w:val="single" w:sz="4" w:space="0" w:color="000000"/>
            </w:tcBorders>
            <w:vAlign w:val="center"/>
          </w:tcPr>
          <w:p w14:paraId="71D174C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0B7A564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CBF4661"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4ADB59B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Shaft input power at pump Shut off</w:t>
            </w:r>
          </w:p>
        </w:tc>
        <w:tc>
          <w:tcPr>
            <w:tcW w:w="2370" w:type="dxa"/>
            <w:gridSpan w:val="2"/>
            <w:tcBorders>
              <w:left w:val="single" w:sz="4" w:space="0" w:color="000000"/>
              <w:bottom w:val="single" w:sz="4" w:space="0" w:color="000000"/>
            </w:tcBorders>
            <w:vAlign w:val="center"/>
          </w:tcPr>
          <w:p w14:paraId="5C0E111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22B31F2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C5FC610"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60FBD2F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Pump Shaft input power required during starting</w:t>
            </w:r>
          </w:p>
        </w:tc>
        <w:tc>
          <w:tcPr>
            <w:tcW w:w="2370" w:type="dxa"/>
            <w:gridSpan w:val="2"/>
            <w:tcBorders>
              <w:left w:val="single" w:sz="4" w:space="0" w:color="000000"/>
              <w:bottom w:val="single" w:sz="4" w:space="0" w:color="000000"/>
            </w:tcBorders>
            <w:vAlign w:val="center"/>
          </w:tcPr>
          <w:p w14:paraId="37D89AB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0BB3D0D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6A56320"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513E144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Power consumption at 150% of rated capacity at</w:t>
            </w:r>
          </w:p>
        </w:tc>
        <w:tc>
          <w:tcPr>
            <w:tcW w:w="2370" w:type="dxa"/>
            <w:gridSpan w:val="2"/>
            <w:tcBorders>
              <w:left w:val="single" w:sz="4" w:space="0" w:color="000000"/>
              <w:bottom w:val="single" w:sz="4" w:space="0" w:color="000000"/>
            </w:tcBorders>
            <w:vAlign w:val="center"/>
          </w:tcPr>
          <w:p w14:paraId="559BBD2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52B5770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0DE782C"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61D892F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motor terminals                    </w:t>
            </w:r>
          </w:p>
        </w:tc>
        <w:tc>
          <w:tcPr>
            <w:tcW w:w="2370" w:type="dxa"/>
            <w:gridSpan w:val="2"/>
            <w:tcBorders>
              <w:left w:val="single" w:sz="4" w:space="0" w:color="000000"/>
              <w:bottom w:val="single" w:sz="4" w:space="0" w:color="000000"/>
            </w:tcBorders>
            <w:vAlign w:val="center"/>
          </w:tcPr>
          <w:p w14:paraId="4C8A435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6F45B93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A034323"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51B5151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Total head at discharge flange at 150% rated </w:t>
            </w:r>
          </w:p>
        </w:tc>
        <w:tc>
          <w:tcPr>
            <w:tcW w:w="2370" w:type="dxa"/>
            <w:gridSpan w:val="2"/>
            <w:tcBorders>
              <w:left w:val="single" w:sz="4" w:space="0" w:color="000000"/>
              <w:bottom w:val="single" w:sz="4" w:space="0" w:color="000000"/>
            </w:tcBorders>
            <w:vAlign w:val="center"/>
          </w:tcPr>
          <w:p w14:paraId="2AF5E1E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35E9162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B816B2F"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7A336A4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capacity (MLC) with respect   to Minimum water</w:t>
            </w:r>
          </w:p>
        </w:tc>
        <w:tc>
          <w:tcPr>
            <w:tcW w:w="2370" w:type="dxa"/>
            <w:gridSpan w:val="2"/>
            <w:tcBorders>
              <w:left w:val="single" w:sz="4" w:space="0" w:color="000000"/>
              <w:bottom w:val="single" w:sz="4" w:space="0" w:color="000000"/>
            </w:tcBorders>
            <w:vAlign w:val="center"/>
          </w:tcPr>
          <w:p w14:paraId="2182355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1B44050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E4BDD70"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4EF99FC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level (MWL)  </w:t>
            </w:r>
          </w:p>
        </w:tc>
        <w:tc>
          <w:tcPr>
            <w:tcW w:w="2370" w:type="dxa"/>
            <w:gridSpan w:val="2"/>
            <w:tcBorders>
              <w:left w:val="single" w:sz="4" w:space="0" w:color="000000"/>
              <w:bottom w:val="single" w:sz="4" w:space="0" w:color="000000"/>
            </w:tcBorders>
            <w:vAlign w:val="center"/>
          </w:tcPr>
          <w:p w14:paraId="5974380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5A95C24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35EE0AB"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7F7AE6E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Motor Rating (KW)             </w:t>
            </w:r>
          </w:p>
        </w:tc>
        <w:tc>
          <w:tcPr>
            <w:tcW w:w="2370" w:type="dxa"/>
            <w:gridSpan w:val="2"/>
            <w:tcBorders>
              <w:left w:val="single" w:sz="4" w:space="0" w:color="000000"/>
              <w:bottom w:val="single" w:sz="4" w:space="0" w:color="000000"/>
            </w:tcBorders>
            <w:vAlign w:val="center"/>
          </w:tcPr>
          <w:p w14:paraId="28F833B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54E57FA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2684752"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69DDC00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Design and Constructional Features</w:t>
            </w:r>
          </w:p>
        </w:tc>
        <w:tc>
          <w:tcPr>
            <w:tcW w:w="2370" w:type="dxa"/>
            <w:gridSpan w:val="2"/>
            <w:tcBorders>
              <w:left w:val="single" w:sz="4" w:space="0" w:color="000000"/>
              <w:bottom w:val="single" w:sz="4" w:space="0" w:color="000000"/>
            </w:tcBorders>
            <w:vAlign w:val="center"/>
          </w:tcPr>
          <w:p w14:paraId="7B1CF0C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204E2ED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063EC7E"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258504B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Pump Duty                     </w:t>
            </w:r>
          </w:p>
        </w:tc>
        <w:tc>
          <w:tcPr>
            <w:tcW w:w="2370" w:type="dxa"/>
            <w:gridSpan w:val="2"/>
            <w:tcBorders>
              <w:left w:val="single" w:sz="4" w:space="0" w:color="000000"/>
              <w:bottom w:val="single" w:sz="4" w:space="0" w:color="000000"/>
            </w:tcBorders>
            <w:vAlign w:val="center"/>
          </w:tcPr>
          <w:p w14:paraId="7B13622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Continuous</w:t>
            </w:r>
          </w:p>
        </w:tc>
        <w:tc>
          <w:tcPr>
            <w:tcW w:w="2269" w:type="dxa"/>
            <w:gridSpan w:val="2"/>
            <w:tcBorders>
              <w:left w:val="single" w:sz="4" w:space="0" w:color="000000"/>
              <w:bottom w:val="single" w:sz="4" w:space="0" w:color="000000"/>
              <w:right w:val="single" w:sz="4" w:space="0" w:color="000000"/>
            </w:tcBorders>
            <w:vAlign w:val="center"/>
          </w:tcPr>
          <w:p w14:paraId="31A98BC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F76E2FB"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2474752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Pump Type                     </w:t>
            </w:r>
          </w:p>
        </w:tc>
        <w:tc>
          <w:tcPr>
            <w:tcW w:w="2370" w:type="dxa"/>
            <w:gridSpan w:val="2"/>
            <w:tcBorders>
              <w:left w:val="single" w:sz="4" w:space="0" w:color="000000"/>
              <w:bottom w:val="single" w:sz="4" w:space="0" w:color="000000"/>
            </w:tcBorders>
            <w:vAlign w:val="center"/>
          </w:tcPr>
          <w:p w14:paraId="22BEB7F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09A4B9C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EE225D3"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5EEE5DB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Pump Design                   </w:t>
            </w:r>
          </w:p>
        </w:tc>
        <w:tc>
          <w:tcPr>
            <w:tcW w:w="2370" w:type="dxa"/>
            <w:gridSpan w:val="2"/>
            <w:tcBorders>
              <w:left w:val="single" w:sz="4" w:space="0" w:color="000000"/>
              <w:bottom w:val="single" w:sz="4" w:space="0" w:color="000000"/>
            </w:tcBorders>
            <w:vAlign w:val="center"/>
          </w:tcPr>
          <w:p w14:paraId="798D5D7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3F46817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2513892"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14D1D6D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Impeller Type                 </w:t>
            </w:r>
          </w:p>
        </w:tc>
        <w:tc>
          <w:tcPr>
            <w:tcW w:w="2370" w:type="dxa"/>
            <w:gridSpan w:val="2"/>
            <w:tcBorders>
              <w:left w:val="single" w:sz="4" w:space="0" w:color="000000"/>
              <w:bottom w:val="single" w:sz="4" w:space="0" w:color="000000"/>
            </w:tcBorders>
            <w:vAlign w:val="center"/>
          </w:tcPr>
          <w:p w14:paraId="512B98A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Enclosed</w:t>
            </w:r>
          </w:p>
        </w:tc>
        <w:tc>
          <w:tcPr>
            <w:tcW w:w="2269" w:type="dxa"/>
            <w:gridSpan w:val="2"/>
            <w:tcBorders>
              <w:left w:val="single" w:sz="4" w:space="0" w:color="000000"/>
              <w:bottom w:val="single" w:sz="4" w:space="0" w:color="000000"/>
              <w:right w:val="single" w:sz="4" w:space="0" w:color="000000"/>
            </w:tcBorders>
            <w:vAlign w:val="center"/>
          </w:tcPr>
          <w:p w14:paraId="108BE80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0F704E4"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60F425AF" w14:textId="7FD308B9"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Number of </w:t>
            </w:r>
            <w:r w:rsidR="00421156" w:rsidRPr="00A069DB">
              <w:rPr>
                <w:rFonts w:asciiTheme="minorHAnsi" w:hAnsiTheme="minorHAnsi" w:cstheme="minorHAnsi"/>
              </w:rPr>
              <w:t>stages</w:t>
            </w:r>
            <w:r w:rsidRPr="00A069DB">
              <w:rPr>
                <w:rFonts w:asciiTheme="minorHAnsi" w:hAnsiTheme="minorHAnsi" w:cstheme="minorHAnsi"/>
              </w:rPr>
              <w:t xml:space="preserve">               </w:t>
            </w:r>
          </w:p>
        </w:tc>
        <w:tc>
          <w:tcPr>
            <w:tcW w:w="2370" w:type="dxa"/>
            <w:gridSpan w:val="2"/>
            <w:tcBorders>
              <w:left w:val="single" w:sz="4" w:space="0" w:color="000000"/>
              <w:bottom w:val="single" w:sz="4" w:space="0" w:color="000000"/>
            </w:tcBorders>
            <w:vAlign w:val="center"/>
          </w:tcPr>
          <w:p w14:paraId="115692F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41504F1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1A7B490"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5F83690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Moment of Inertia GD2 of the complete rotating </w:t>
            </w:r>
          </w:p>
        </w:tc>
        <w:tc>
          <w:tcPr>
            <w:tcW w:w="2370" w:type="dxa"/>
            <w:gridSpan w:val="2"/>
            <w:tcBorders>
              <w:left w:val="single" w:sz="4" w:space="0" w:color="000000"/>
              <w:bottom w:val="single" w:sz="4" w:space="0" w:color="000000"/>
            </w:tcBorders>
            <w:vAlign w:val="center"/>
          </w:tcPr>
          <w:p w14:paraId="4F6044D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3B3D16F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2A9AB81"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09C6CB3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system including pump (Kg. Sq.m)</w:t>
            </w:r>
          </w:p>
        </w:tc>
        <w:tc>
          <w:tcPr>
            <w:tcW w:w="2370" w:type="dxa"/>
            <w:gridSpan w:val="2"/>
            <w:tcBorders>
              <w:left w:val="single" w:sz="4" w:space="0" w:color="000000"/>
              <w:bottom w:val="single" w:sz="4" w:space="0" w:color="000000"/>
            </w:tcBorders>
            <w:vAlign w:val="center"/>
          </w:tcPr>
          <w:p w14:paraId="2A6D9FD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4A9AE0A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FE7A1C2"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3225543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Whether the pumps offered can be started with </w:t>
            </w:r>
          </w:p>
        </w:tc>
        <w:tc>
          <w:tcPr>
            <w:tcW w:w="2370" w:type="dxa"/>
            <w:gridSpan w:val="2"/>
            <w:tcBorders>
              <w:left w:val="single" w:sz="4" w:space="0" w:color="000000"/>
              <w:bottom w:val="single" w:sz="4" w:space="0" w:color="000000"/>
            </w:tcBorders>
            <w:vAlign w:val="center"/>
          </w:tcPr>
          <w:p w14:paraId="5D1CD8C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36B66FB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A4DDD7C"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44355BC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discharge valve closed</w:t>
            </w:r>
          </w:p>
        </w:tc>
        <w:tc>
          <w:tcPr>
            <w:tcW w:w="2370" w:type="dxa"/>
            <w:gridSpan w:val="2"/>
            <w:tcBorders>
              <w:left w:val="single" w:sz="4" w:space="0" w:color="000000"/>
              <w:bottom w:val="single" w:sz="4" w:space="0" w:color="000000"/>
            </w:tcBorders>
            <w:vAlign w:val="center"/>
          </w:tcPr>
          <w:p w14:paraId="4E0DD18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032B2C4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BAD8967"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08369B0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What precautionary measures is required  to</w:t>
            </w:r>
          </w:p>
        </w:tc>
        <w:tc>
          <w:tcPr>
            <w:tcW w:w="2370" w:type="dxa"/>
            <w:gridSpan w:val="2"/>
            <w:tcBorders>
              <w:left w:val="single" w:sz="4" w:space="0" w:color="000000"/>
              <w:bottom w:val="single" w:sz="4" w:space="0" w:color="000000"/>
            </w:tcBorders>
            <w:vAlign w:val="center"/>
          </w:tcPr>
          <w:p w14:paraId="31E6B9E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7B77BD7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3945074"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0B7D0D5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be taken to action on the valve disc. if the pump </w:t>
            </w:r>
          </w:p>
        </w:tc>
        <w:tc>
          <w:tcPr>
            <w:tcW w:w="2370" w:type="dxa"/>
            <w:gridSpan w:val="2"/>
            <w:tcBorders>
              <w:left w:val="single" w:sz="4" w:space="0" w:color="000000"/>
              <w:bottom w:val="single" w:sz="4" w:space="0" w:color="000000"/>
            </w:tcBorders>
            <w:vAlign w:val="center"/>
          </w:tcPr>
          <w:p w14:paraId="57764D3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707C820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F2305A1"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1BDF682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started with valve fully closed                       </w:t>
            </w:r>
          </w:p>
        </w:tc>
        <w:tc>
          <w:tcPr>
            <w:tcW w:w="2370" w:type="dxa"/>
            <w:gridSpan w:val="2"/>
            <w:tcBorders>
              <w:left w:val="single" w:sz="4" w:space="0" w:color="000000"/>
              <w:bottom w:val="single" w:sz="4" w:space="0" w:color="000000"/>
            </w:tcBorders>
            <w:vAlign w:val="center"/>
          </w:tcPr>
          <w:p w14:paraId="64AB7D4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21F2EAB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651791B"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7D9BF68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 and make of coupling</w:t>
            </w:r>
          </w:p>
        </w:tc>
        <w:tc>
          <w:tcPr>
            <w:tcW w:w="2370" w:type="dxa"/>
            <w:gridSpan w:val="2"/>
            <w:tcBorders>
              <w:left w:val="single" w:sz="4" w:space="0" w:color="000000"/>
              <w:bottom w:val="single" w:sz="4" w:space="0" w:color="000000"/>
            </w:tcBorders>
            <w:vAlign w:val="center"/>
          </w:tcPr>
          <w:p w14:paraId="634EBC9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Spacer</w:t>
            </w:r>
          </w:p>
        </w:tc>
        <w:tc>
          <w:tcPr>
            <w:tcW w:w="2269" w:type="dxa"/>
            <w:gridSpan w:val="2"/>
            <w:tcBorders>
              <w:left w:val="single" w:sz="4" w:space="0" w:color="000000"/>
              <w:bottom w:val="single" w:sz="4" w:space="0" w:color="000000"/>
              <w:right w:val="single" w:sz="4" w:space="0" w:color="000000"/>
            </w:tcBorders>
            <w:vAlign w:val="center"/>
          </w:tcPr>
          <w:p w14:paraId="5EA4E0D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E7834B9" w14:textId="77777777" w:rsidTr="00C053FD">
        <w:trPr>
          <w:gridAfter w:val="1"/>
          <w:wAfter w:w="284" w:type="dxa"/>
          <w:trHeight w:val="143"/>
        </w:trPr>
        <w:tc>
          <w:tcPr>
            <w:tcW w:w="4615" w:type="dxa"/>
            <w:gridSpan w:val="2"/>
            <w:tcBorders>
              <w:left w:val="single" w:sz="4" w:space="0" w:color="000000"/>
              <w:bottom w:val="single" w:sz="4" w:space="0" w:color="000000"/>
            </w:tcBorders>
            <w:vAlign w:val="center"/>
          </w:tcPr>
          <w:p w14:paraId="2E9FF01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between pump and drive       </w:t>
            </w:r>
          </w:p>
        </w:tc>
        <w:tc>
          <w:tcPr>
            <w:tcW w:w="2370" w:type="dxa"/>
            <w:gridSpan w:val="2"/>
            <w:tcBorders>
              <w:left w:val="single" w:sz="4" w:space="0" w:color="000000"/>
              <w:bottom w:val="single" w:sz="4" w:space="0" w:color="000000"/>
            </w:tcBorders>
            <w:vAlign w:val="center"/>
          </w:tcPr>
          <w:p w14:paraId="48C9FF1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084AF3D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11E472F"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248B85F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Lubricant specification for external lubrication</w:t>
            </w:r>
          </w:p>
        </w:tc>
        <w:tc>
          <w:tcPr>
            <w:tcW w:w="2370" w:type="dxa"/>
            <w:gridSpan w:val="2"/>
            <w:tcBorders>
              <w:left w:val="single" w:sz="4" w:space="0" w:color="000000"/>
              <w:bottom w:val="single" w:sz="4" w:space="0" w:color="000000"/>
            </w:tcBorders>
            <w:vAlign w:val="center"/>
          </w:tcPr>
          <w:p w14:paraId="179EDF4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44E9318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E4D1117"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419DBDE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lastRenderedPageBreak/>
              <w:t xml:space="preserve">(stuffing box)  self-lubrication for pump </w:t>
            </w:r>
          </w:p>
        </w:tc>
        <w:tc>
          <w:tcPr>
            <w:tcW w:w="2370" w:type="dxa"/>
            <w:gridSpan w:val="2"/>
            <w:tcBorders>
              <w:left w:val="single" w:sz="4" w:space="0" w:color="000000"/>
              <w:bottom w:val="single" w:sz="4" w:space="0" w:color="000000"/>
            </w:tcBorders>
            <w:vAlign w:val="center"/>
          </w:tcPr>
          <w:p w14:paraId="5B8BFD7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2488C72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89C2239"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5D9564B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Manufacturer’s Catalogue No.                           </w:t>
            </w:r>
          </w:p>
        </w:tc>
        <w:tc>
          <w:tcPr>
            <w:tcW w:w="2370" w:type="dxa"/>
            <w:gridSpan w:val="2"/>
            <w:tcBorders>
              <w:left w:val="single" w:sz="4" w:space="0" w:color="000000"/>
              <w:bottom w:val="single" w:sz="4" w:space="0" w:color="000000"/>
            </w:tcBorders>
            <w:vAlign w:val="center"/>
          </w:tcPr>
          <w:p w14:paraId="4746882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To be Enclosed</w:t>
            </w:r>
          </w:p>
        </w:tc>
        <w:tc>
          <w:tcPr>
            <w:tcW w:w="2269" w:type="dxa"/>
            <w:gridSpan w:val="2"/>
            <w:tcBorders>
              <w:left w:val="single" w:sz="4" w:space="0" w:color="000000"/>
              <w:bottom w:val="single" w:sz="4" w:space="0" w:color="000000"/>
              <w:right w:val="single" w:sz="4" w:space="0" w:color="000000"/>
            </w:tcBorders>
            <w:vAlign w:val="center"/>
          </w:tcPr>
          <w:p w14:paraId="77E1B2F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A2E74B4"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08D9B2D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Design axial load (kg) (at duty point)              </w:t>
            </w:r>
          </w:p>
        </w:tc>
        <w:tc>
          <w:tcPr>
            <w:tcW w:w="2370" w:type="dxa"/>
            <w:gridSpan w:val="2"/>
            <w:tcBorders>
              <w:left w:val="single" w:sz="4" w:space="0" w:color="000000"/>
              <w:bottom w:val="single" w:sz="4" w:space="0" w:color="000000"/>
            </w:tcBorders>
            <w:vAlign w:val="center"/>
          </w:tcPr>
          <w:p w14:paraId="22AF66B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3E03FDD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A0CA2E3"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233FF56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of Construction</w:t>
            </w:r>
          </w:p>
        </w:tc>
        <w:tc>
          <w:tcPr>
            <w:tcW w:w="2370" w:type="dxa"/>
            <w:gridSpan w:val="2"/>
            <w:tcBorders>
              <w:left w:val="single" w:sz="4" w:space="0" w:color="000000"/>
              <w:bottom w:val="single" w:sz="4" w:space="0" w:color="000000"/>
            </w:tcBorders>
            <w:vAlign w:val="center"/>
          </w:tcPr>
          <w:p w14:paraId="67B7673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01FF4BD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0F37086"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11D1B20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Base Plate                    </w:t>
            </w:r>
          </w:p>
        </w:tc>
        <w:tc>
          <w:tcPr>
            <w:tcW w:w="2370" w:type="dxa"/>
            <w:gridSpan w:val="2"/>
            <w:tcBorders>
              <w:left w:val="single" w:sz="4" w:space="0" w:color="000000"/>
              <w:bottom w:val="single" w:sz="4" w:space="0" w:color="000000"/>
            </w:tcBorders>
            <w:vAlign w:val="center"/>
          </w:tcPr>
          <w:p w14:paraId="34A6FBE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per Manufacturer</w:t>
            </w:r>
          </w:p>
        </w:tc>
        <w:tc>
          <w:tcPr>
            <w:tcW w:w="2269" w:type="dxa"/>
            <w:gridSpan w:val="2"/>
            <w:tcBorders>
              <w:left w:val="single" w:sz="4" w:space="0" w:color="000000"/>
              <w:bottom w:val="single" w:sz="4" w:space="0" w:color="000000"/>
              <w:right w:val="single" w:sz="4" w:space="0" w:color="000000"/>
            </w:tcBorders>
            <w:vAlign w:val="center"/>
          </w:tcPr>
          <w:p w14:paraId="0519919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5C20FAF"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5630ABA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Impeller                      </w:t>
            </w:r>
          </w:p>
        </w:tc>
        <w:tc>
          <w:tcPr>
            <w:tcW w:w="2370" w:type="dxa"/>
            <w:gridSpan w:val="2"/>
            <w:tcBorders>
              <w:left w:val="single" w:sz="4" w:space="0" w:color="000000"/>
              <w:bottom w:val="single" w:sz="4" w:space="0" w:color="000000"/>
            </w:tcBorders>
            <w:vAlign w:val="center"/>
          </w:tcPr>
          <w:p w14:paraId="24352F5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Bronze to IS 318 Gr. 2</w:t>
            </w:r>
          </w:p>
        </w:tc>
        <w:tc>
          <w:tcPr>
            <w:tcW w:w="2269" w:type="dxa"/>
            <w:gridSpan w:val="2"/>
            <w:tcBorders>
              <w:left w:val="single" w:sz="4" w:space="0" w:color="000000"/>
              <w:bottom w:val="single" w:sz="4" w:space="0" w:color="000000"/>
              <w:right w:val="single" w:sz="4" w:space="0" w:color="000000"/>
            </w:tcBorders>
            <w:vAlign w:val="center"/>
          </w:tcPr>
          <w:p w14:paraId="2766972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C0F6EDC"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20E075D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Impeller shaft                </w:t>
            </w:r>
          </w:p>
        </w:tc>
        <w:tc>
          <w:tcPr>
            <w:tcW w:w="2370" w:type="dxa"/>
            <w:gridSpan w:val="2"/>
            <w:tcBorders>
              <w:left w:val="single" w:sz="4" w:space="0" w:color="000000"/>
              <w:bottom w:val="single" w:sz="4" w:space="0" w:color="000000"/>
            </w:tcBorders>
            <w:vAlign w:val="center"/>
          </w:tcPr>
          <w:p w14:paraId="5E161EC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AISI-410</w:t>
            </w:r>
          </w:p>
        </w:tc>
        <w:tc>
          <w:tcPr>
            <w:tcW w:w="2269" w:type="dxa"/>
            <w:gridSpan w:val="2"/>
            <w:tcBorders>
              <w:left w:val="single" w:sz="4" w:space="0" w:color="000000"/>
              <w:bottom w:val="single" w:sz="4" w:space="0" w:color="000000"/>
              <w:right w:val="single" w:sz="4" w:space="0" w:color="000000"/>
            </w:tcBorders>
            <w:vAlign w:val="center"/>
          </w:tcPr>
          <w:p w14:paraId="11A6EE4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84DA219"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071CC4B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Impeller wear rings           </w:t>
            </w:r>
          </w:p>
        </w:tc>
        <w:tc>
          <w:tcPr>
            <w:tcW w:w="2370" w:type="dxa"/>
            <w:gridSpan w:val="2"/>
            <w:tcBorders>
              <w:left w:val="single" w:sz="4" w:space="0" w:color="000000"/>
              <w:bottom w:val="single" w:sz="4" w:space="0" w:color="000000"/>
            </w:tcBorders>
            <w:vAlign w:val="center"/>
          </w:tcPr>
          <w:p w14:paraId="75B27AD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 to IS:210 Gr. 260</w:t>
            </w:r>
          </w:p>
        </w:tc>
        <w:tc>
          <w:tcPr>
            <w:tcW w:w="2269" w:type="dxa"/>
            <w:gridSpan w:val="2"/>
            <w:tcBorders>
              <w:left w:val="single" w:sz="4" w:space="0" w:color="000000"/>
              <w:bottom w:val="single" w:sz="4" w:space="0" w:color="000000"/>
              <w:right w:val="single" w:sz="4" w:space="0" w:color="000000"/>
            </w:tcBorders>
            <w:vAlign w:val="center"/>
          </w:tcPr>
          <w:p w14:paraId="5B1E667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7EF0B8D"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15505BC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Casing wear rings             </w:t>
            </w:r>
          </w:p>
        </w:tc>
        <w:tc>
          <w:tcPr>
            <w:tcW w:w="2370" w:type="dxa"/>
            <w:gridSpan w:val="2"/>
            <w:tcBorders>
              <w:left w:val="single" w:sz="4" w:space="0" w:color="000000"/>
              <w:bottom w:val="single" w:sz="4" w:space="0" w:color="000000"/>
            </w:tcBorders>
            <w:vAlign w:val="center"/>
          </w:tcPr>
          <w:p w14:paraId="46DD615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 to IS:210 Gr. 260</w:t>
            </w:r>
          </w:p>
        </w:tc>
        <w:tc>
          <w:tcPr>
            <w:tcW w:w="2269" w:type="dxa"/>
            <w:gridSpan w:val="2"/>
            <w:tcBorders>
              <w:left w:val="single" w:sz="4" w:space="0" w:color="000000"/>
              <w:bottom w:val="single" w:sz="4" w:space="0" w:color="000000"/>
              <w:right w:val="single" w:sz="4" w:space="0" w:color="000000"/>
            </w:tcBorders>
            <w:vAlign w:val="center"/>
          </w:tcPr>
          <w:p w14:paraId="35ED33F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514B587"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589B205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shaft Sleeve</w:t>
            </w:r>
          </w:p>
        </w:tc>
        <w:tc>
          <w:tcPr>
            <w:tcW w:w="2370" w:type="dxa"/>
            <w:gridSpan w:val="2"/>
            <w:tcBorders>
              <w:left w:val="single" w:sz="4" w:space="0" w:color="000000"/>
              <w:bottom w:val="single" w:sz="4" w:space="0" w:color="000000"/>
            </w:tcBorders>
            <w:vAlign w:val="center"/>
          </w:tcPr>
          <w:p w14:paraId="5234E76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AISI 410</w:t>
            </w:r>
          </w:p>
        </w:tc>
        <w:tc>
          <w:tcPr>
            <w:tcW w:w="2269" w:type="dxa"/>
            <w:gridSpan w:val="2"/>
            <w:tcBorders>
              <w:left w:val="single" w:sz="4" w:space="0" w:color="000000"/>
              <w:bottom w:val="single" w:sz="4" w:space="0" w:color="000000"/>
              <w:right w:val="single" w:sz="4" w:space="0" w:color="000000"/>
            </w:tcBorders>
            <w:vAlign w:val="center"/>
          </w:tcPr>
          <w:p w14:paraId="529E119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E1BCC6C"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5684CB5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shaft Coupling                </w:t>
            </w:r>
          </w:p>
        </w:tc>
        <w:tc>
          <w:tcPr>
            <w:tcW w:w="2370" w:type="dxa"/>
            <w:gridSpan w:val="2"/>
            <w:tcBorders>
              <w:left w:val="single" w:sz="4" w:space="0" w:color="000000"/>
              <w:bottom w:val="single" w:sz="4" w:space="0" w:color="000000"/>
            </w:tcBorders>
            <w:vAlign w:val="center"/>
          </w:tcPr>
          <w:p w14:paraId="3F78C30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AISI 410</w:t>
            </w:r>
          </w:p>
        </w:tc>
        <w:tc>
          <w:tcPr>
            <w:tcW w:w="2269" w:type="dxa"/>
            <w:gridSpan w:val="2"/>
            <w:tcBorders>
              <w:left w:val="single" w:sz="4" w:space="0" w:color="000000"/>
              <w:bottom w:val="single" w:sz="4" w:space="0" w:color="000000"/>
              <w:right w:val="single" w:sz="4" w:space="0" w:color="000000"/>
            </w:tcBorders>
            <w:vAlign w:val="center"/>
          </w:tcPr>
          <w:p w14:paraId="16DE02B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C3718A9"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6B7E3B2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Stuffing box                  </w:t>
            </w:r>
          </w:p>
        </w:tc>
        <w:tc>
          <w:tcPr>
            <w:tcW w:w="2370" w:type="dxa"/>
            <w:gridSpan w:val="2"/>
            <w:tcBorders>
              <w:left w:val="single" w:sz="4" w:space="0" w:color="000000"/>
              <w:bottom w:val="single" w:sz="4" w:space="0" w:color="000000"/>
            </w:tcBorders>
            <w:vAlign w:val="center"/>
          </w:tcPr>
          <w:p w14:paraId="64B1156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 - IS:210 Gr. 260</w:t>
            </w:r>
          </w:p>
        </w:tc>
        <w:tc>
          <w:tcPr>
            <w:tcW w:w="2269" w:type="dxa"/>
            <w:gridSpan w:val="2"/>
            <w:tcBorders>
              <w:left w:val="single" w:sz="4" w:space="0" w:color="000000"/>
              <w:bottom w:val="single" w:sz="4" w:space="0" w:color="000000"/>
              <w:right w:val="single" w:sz="4" w:space="0" w:color="000000"/>
            </w:tcBorders>
            <w:vAlign w:val="center"/>
          </w:tcPr>
          <w:p w14:paraId="788FB59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4B09C42"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28B9CFF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Stuffing box packing          </w:t>
            </w:r>
          </w:p>
        </w:tc>
        <w:tc>
          <w:tcPr>
            <w:tcW w:w="2370" w:type="dxa"/>
            <w:gridSpan w:val="2"/>
            <w:tcBorders>
              <w:left w:val="single" w:sz="4" w:space="0" w:color="000000"/>
              <w:bottom w:val="single" w:sz="4" w:space="0" w:color="000000"/>
            </w:tcBorders>
            <w:vAlign w:val="center"/>
          </w:tcPr>
          <w:p w14:paraId="7B6BA53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PTFE Filled      </w:t>
            </w:r>
          </w:p>
        </w:tc>
        <w:tc>
          <w:tcPr>
            <w:tcW w:w="2269" w:type="dxa"/>
            <w:gridSpan w:val="2"/>
            <w:tcBorders>
              <w:left w:val="single" w:sz="4" w:space="0" w:color="000000"/>
              <w:bottom w:val="single" w:sz="4" w:space="0" w:color="000000"/>
              <w:right w:val="single" w:sz="4" w:space="0" w:color="000000"/>
            </w:tcBorders>
            <w:vAlign w:val="center"/>
          </w:tcPr>
          <w:p w14:paraId="6BAD5C0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BBD3AA0"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36678BD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Casing bowl</w:t>
            </w:r>
          </w:p>
        </w:tc>
        <w:tc>
          <w:tcPr>
            <w:tcW w:w="2370" w:type="dxa"/>
            <w:gridSpan w:val="2"/>
            <w:tcBorders>
              <w:left w:val="single" w:sz="4" w:space="0" w:color="000000"/>
              <w:bottom w:val="single" w:sz="4" w:space="0" w:color="000000"/>
            </w:tcBorders>
            <w:vAlign w:val="center"/>
          </w:tcPr>
          <w:p w14:paraId="3D6C4DF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 as per IS 210 Gr. FG 260</w:t>
            </w:r>
          </w:p>
        </w:tc>
        <w:tc>
          <w:tcPr>
            <w:tcW w:w="2269" w:type="dxa"/>
            <w:gridSpan w:val="2"/>
            <w:tcBorders>
              <w:left w:val="single" w:sz="4" w:space="0" w:color="000000"/>
              <w:bottom w:val="single" w:sz="4" w:space="0" w:color="000000"/>
              <w:right w:val="single" w:sz="4" w:space="0" w:color="000000"/>
            </w:tcBorders>
            <w:vAlign w:val="center"/>
          </w:tcPr>
          <w:p w14:paraId="7EF7993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6077FE4"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257F0B2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Connections and other dimensional details </w:t>
            </w:r>
          </w:p>
        </w:tc>
        <w:tc>
          <w:tcPr>
            <w:tcW w:w="2370" w:type="dxa"/>
            <w:gridSpan w:val="2"/>
            <w:tcBorders>
              <w:left w:val="single" w:sz="4" w:space="0" w:color="000000"/>
              <w:bottom w:val="single" w:sz="4" w:space="0" w:color="000000"/>
            </w:tcBorders>
            <w:vAlign w:val="center"/>
          </w:tcPr>
          <w:p w14:paraId="15DAC65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04F7807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A440DAF"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08C2059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Discharge nozzle diameter            </w:t>
            </w:r>
          </w:p>
        </w:tc>
        <w:tc>
          <w:tcPr>
            <w:tcW w:w="2370" w:type="dxa"/>
            <w:gridSpan w:val="2"/>
            <w:tcBorders>
              <w:left w:val="single" w:sz="4" w:space="0" w:color="000000"/>
              <w:bottom w:val="single" w:sz="4" w:space="0" w:color="000000"/>
            </w:tcBorders>
            <w:vAlign w:val="center"/>
          </w:tcPr>
          <w:p w14:paraId="165CB7A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7DFDBCE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F0B2BA0"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6FCDB57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Flange drilling standard</w:t>
            </w:r>
          </w:p>
        </w:tc>
        <w:tc>
          <w:tcPr>
            <w:tcW w:w="2370" w:type="dxa"/>
            <w:gridSpan w:val="2"/>
            <w:tcBorders>
              <w:left w:val="single" w:sz="4" w:space="0" w:color="000000"/>
              <w:bottom w:val="single" w:sz="4" w:space="0" w:color="000000"/>
            </w:tcBorders>
            <w:vAlign w:val="center"/>
          </w:tcPr>
          <w:p w14:paraId="41B837C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533FBB8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E29F5A1"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7A95685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and pressure rating           </w:t>
            </w:r>
          </w:p>
        </w:tc>
        <w:tc>
          <w:tcPr>
            <w:tcW w:w="2370" w:type="dxa"/>
            <w:gridSpan w:val="2"/>
            <w:tcBorders>
              <w:left w:val="single" w:sz="4" w:space="0" w:color="000000"/>
              <w:bottom w:val="single" w:sz="4" w:space="0" w:color="000000"/>
            </w:tcBorders>
            <w:vAlign w:val="center"/>
          </w:tcPr>
          <w:p w14:paraId="50D011C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ANSI  B 16 .5 #150</w:t>
            </w:r>
          </w:p>
        </w:tc>
        <w:tc>
          <w:tcPr>
            <w:tcW w:w="2269" w:type="dxa"/>
            <w:gridSpan w:val="2"/>
            <w:tcBorders>
              <w:left w:val="single" w:sz="4" w:space="0" w:color="000000"/>
              <w:bottom w:val="single" w:sz="4" w:space="0" w:color="000000"/>
              <w:right w:val="single" w:sz="4" w:space="0" w:color="000000"/>
            </w:tcBorders>
            <w:vAlign w:val="center"/>
          </w:tcPr>
          <w:p w14:paraId="59466F5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CC1537A"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2AC114F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Rated RPM    </w:t>
            </w:r>
          </w:p>
        </w:tc>
        <w:tc>
          <w:tcPr>
            <w:tcW w:w="2370" w:type="dxa"/>
            <w:gridSpan w:val="2"/>
            <w:tcBorders>
              <w:left w:val="single" w:sz="4" w:space="0" w:color="000000"/>
              <w:bottom w:val="single" w:sz="4" w:space="0" w:color="000000"/>
            </w:tcBorders>
            <w:vAlign w:val="center"/>
          </w:tcPr>
          <w:p w14:paraId="4C4DAB0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5AA73C4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95C5B06"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7FAC52A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Inspection &amp; Testing          </w:t>
            </w:r>
          </w:p>
        </w:tc>
        <w:tc>
          <w:tcPr>
            <w:tcW w:w="2370" w:type="dxa"/>
            <w:gridSpan w:val="2"/>
            <w:tcBorders>
              <w:left w:val="single" w:sz="4" w:space="0" w:color="000000"/>
              <w:bottom w:val="single" w:sz="4" w:space="0" w:color="000000"/>
            </w:tcBorders>
            <w:vAlign w:val="center"/>
          </w:tcPr>
          <w:p w14:paraId="10EC8B2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5DA2CB4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858A0A7"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771CC9E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Material Test                 </w:t>
            </w:r>
          </w:p>
        </w:tc>
        <w:tc>
          <w:tcPr>
            <w:tcW w:w="2370" w:type="dxa"/>
            <w:gridSpan w:val="2"/>
            <w:tcBorders>
              <w:left w:val="single" w:sz="4" w:space="0" w:color="000000"/>
              <w:bottom w:val="single" w:sz="4" w:space="0" w:color="000000"/>
            </w:tcBorders>
            <w:vAlign w:val="center"/>
          </w:tcPr>
          <w:p w14:paraId="267B4D4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269" w:type="dxa"/>
            <w:gridSpan w:val="2"/>
            <w:tcBorders>
              <w:left w:val="single" w:sz="4" w:space="0" w:color="000000"/>
              <w:bottom w:val="single" w:sz="4" w:space="0" w:color="000000"/>
              <w:right w:val="single" w:sz="4" w:space="0" w:color="000000"/>
            </w:tcBorders>
            <w:vAlign w:val="center"/>
          </w:tcPr>
          <w:p w14:paraId="6350A86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3524ADB"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6B17F37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Hydrostatic test Pr. and duration (min)            </w:t>
            </w:r>
          </w:p>
        </w:tc>
        <w:tc>
          <w:tcPr>
            <w:tcW w:w="2370" w:type="dxa"/>
            <w:gridSpan w:val="2"/>
            <w:tcBorders>
              <w:left w:val="single" w:sz="4" w:space="0" w:color="000000"/>
              <w:bottom w:val="single" w:sz="4" w:space="0" w:color="000000"/>
            </w:tcBorders>
            <w:vAlign w:val="center"/>
          </w:tcPr>
          <w:p w14:paraId="10E4236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1B2EF3F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7AF3758"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370EA4A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Performance Test              </w:t>
            </w:r>
          </w:p>
        </w:tc>
        <w:tc>
          <w:tcPr>
            <w:tcW w:w="2370" w:type="dxa"/>
            <w:gridSpan w:val="2"/>
            <w:tcBorders>
              <w:left w:val="single" w:sz="4" w:space="0" w:color="000000"/>
              <w:bottom w:val="single" w:sz="4" w:space="0" w:color="000000"/>
            </w:tcBorders>
            <w:vAlign w:val="center"/>
          </w:tcPr>
          <w:p w14:paraId="47CE6BB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Witness at Manufacturers  place in presence of client’s representative</w:t>
            </w:r>
          </w:p>
        </w:tc>
        <w:tc>
          <w:tcPr>
            <w:tcW w:w="2269" w:type="dxa"/>
            <w:gridSpan w:val="2"/>
            <w:tcBorders>
              <w:left w:val="single" w:sz="4" w:space="0" w:color="000000"/>
              <w:bottom w:val="single" w:sz="4" w:space="0" w:color="000000"/>
              <w:right w:val="single" w:sz="4" w:space="0" w:color="000000"/>
            </w:tcBorders>
            <w:vAlign w:val="center"/>
          </w:tcPr>
          <w:p w14:paraId="5506F9E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4D46717"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67EAE59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Testing standard              </w:t>
            </w:r>
          </w:p>
        </w:tc>
        <w:tc>
          <w:tcPr>
            <w:tcW w:w="2370" w:type="dxa"/>
            <w:gridSpan w:val="2"/>
            <w:tcBorders>
              <w:left w:val="single" w:sz="4" w:space="0" w:color="000000"/>
              <w:bottom w:val="single" w:sz="4" w:space="0" w:color="000000"/>
            </w:tcBorders>
            <w:vAlign w:val="center"/>
          </w:tcPr>
          <w:p w14:paraId="3975A0C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per IS : 9137</w:t>
            </w:r>
          </w:p>
        </w:tc>
        <w:tc>
          <w:tcPr>
            <w:tcW w:w="2269" w:type="dxa"/>
            <w:gridSpan w:val="2"/>
            <w:tcBorders>
              <w:left w:val="single" w:sz="4" w:space="0" w:color="000000"/>
              <w:bottom w:val="single" w:sz="4" w:space="0" w:color="000000"/>
              <w:right w:val="single" w:sz="4" w:space="0" w:color="000000"/>
            </w:tcBorders>
            <w:vAlign w:val="center"/>
          </w:tcPr>
          <w:p w14:paraId="70A6A9F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3F716A8"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2383B3E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Test to be conducted on       </w:t>
            </w:r>
          </w:p>
        </w:tc>
        <w:tc>
          <w:tcPr>
            <w:tcW w:w="2370" w:type="dxa"/>
            <w:gridSpan w:val="2"/>
            <w:tcBorders>
              <w:left w:val="single" w:sz="4" w:space="0" w:color="000000"/>
              <w:bottom w:val="single" w:sz="4" w:space="0" w:color="000000"/>
            </w:tcBorders>
            <w:vAlign w:val="center"/>
          </w:tcPr>
          <w:p w14:paraId="0E99508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2AB319F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D94E9E5"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292CF84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Loading Data                  </w:t>
            </w:r>
          </w:p>
        </w:tc>
        <w:tc>
          <w:tcPr>
            <w:tcW w:w="2370" w:type="dxa"/>
            <w:gridSpan w:val="2"/>
            <w:tcBorders>
              <w:left w:val="single" w:sz="4" w:space="0" w:color="000000"/>
              <w:bottom w:val="single" w:sz="4" w:space="0" w:color="000000"/>
            </w:tcBorders>
            <w:vAlign w:val="center"/>
          </w:tcPr>
          <w:p w14:paraId="3D3DC66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GA drawing</w:t>
            </w:r>
          </w:p>
        </w:tc>
        <w:tc>
          <w:tcPr>
            <w:tcW w:w="2269" w:type="dxa"/>
            <w:gridSpan w:val="2"/>
            <w:tcBorders>
              <w:left w:val="single" w:sz="4" w:space="0" w:color="000000"/>
              <w:bottom w:val="single" w:sz="4" w:space="0" w:color="000000"/>
              <w:right w:val="single" w:sz="4" w:space="0" w:color="000000"/>
            </w:tcBorders>
            <w:vAlign w:val="center"/>
          </w:tcPr>
          <w:p w14:paraId="05F1855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35EA970"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74DDABC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Weight Data</w:t>
            </w:r>
          </w:p>
        </w:tc>
        <w:tc>
          <w:tcPr>
            <w:tcW w:w="2370" w:type="dxa"/>
            <w:gridSpan w:val="2"/>
            <w:tcBorders>
              <w:left w:val="single" w:sz="4" w:space="0" w:color="000000"/>
              <w:bottom w:val="single" w:sz="4" w:space="0" w:color="000000"/>
            </w:tcBorders>
            <w:vAlign w:val="center"/>
          </w:tcPr>
          <w:p w14:paraId="7713532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69" w:type="dxa"/>
            <w:gridSpan w:val="2"/>
            <w:tcBorders>
              <w:left w:val="single" w:sz="4" w:space="0" w:color="000000"/>
              <w:bottom w:val="single" w:sz="4" w:space="0" w:color="000000"/>
              <w:right w:val="single" w:sz="4" w:space="0" w:color="000000"/>
            </w:tcBorders>
            <w:vAlign w:val="center"/>
          </w:tcPr>
          <w:p w14:paraId="3B6A983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D1F2476" w14:textId="77777777" w:rsidTr="00C053FD">
        <w:trPr>
          <w:gridAfter w:val="1"/>
          <w:wAfter w:w="284" w:type="dxa"/>
          <w:trHeight w:val="151"/>
        </w:trPr>
        <w:tc>
          <w:tcPr>
            <w:tcW w:w="4615" w:type="dxa"/>
            <w:gridSpan w:val="2"/>
            <w:tcBorders>
              <w:left w:val="single" w:sz="4" w:space="0" w:color="000000"/>
              <w:bottom w:val="single" w:sz="4" w:space="0" w:color="000000"/>
            </w:tcBorders>
            <w:vAlign w:val="center"/>
          </w:tcPr>
          <w:p w14:paraId="6196E24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Pumps approval </w:t>
            </w:r>
          </w:p>
        </w:tc>
        <w:tc>
          <w:tcPr>
            <w:tcW w:w="2370" w:type="dxa"/>
            <w:gridSpan w:val="2"/>
            <w:tcBorders>
              <w:left w:val="single" w:sz="4" w:space="0" w:color="000000"/>
              <w:bottom w:val="single" w:sz="4" w:space="0" w:color="000000"/>
            </w:tcBorders>
            <w:vAlign w:val="center"/>
          </w:tcPr>
          <w:p w14:paraId="7473F7F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BIS</w:t>
            </w:r>
          </w:p>
        </w:tc>
        <w:tc>
          <w:tcPr>
            <w:tcW w:w="2269" w:type="dxa"/>
            <w:gridSpan w:val="2"/>
            <w:tcBorders>
              <w:left w:val="single" w:sz="4" w:space="0" w:color="000000"/>
              <w:bottom w:val="single" w:sz="4" w:space="0" w:color="000000"/>
              <w:right w:val="single" w:sz="4" w:space="0" w:color="000000"/>
            </w:tcBorders>
            <w:vAlign w:val="center"/>
          </w:tcPr>
          <w:p w14:paraId="1FFD8D36" w14:textId="77777777" w:rsidR="000D7D5E" w:rsidRPr="00A069DB" w:rsidRDefault="000D7D5E" w:rsidP="00006EAB">
            <w:pPr>
              <w:snapToGrid w:val="0"/>
              <w:spacing w:before="0" w:after="0"/>
              <w:jc w:val="left"/>
              <w:rPr>
                <w:rFonts w:asciiTheme="minorHAnsi" w:hAnsiTheme="minorHAnsi" w:cstheme="minorHAnsi"/>
              </w:rPr>
            </w:pPr>
          </w:p>
        </w:tc>
      </w:tr>
    </w:tbl>
    <w:p w14:paraId="0EC6A686" w14:textId="77777777" w:rsidR="000D7D5E" w:rsidRPr="00A069DB" w:rsidRDefault="000D7D5E" w:rsidP="00006EAB">
      <w:pPr>
        <w:pageBreakBefore/>
        <w:spacing w:before="0" w:after="0"/>
        <w:rPr>
          <w:rFonts w:asciiTheme="minorHAnsi" w:hAnsiTheme="minorHAnsi" w:cstheme="minorHAnsi"/>
        </w:rPr>
      </w:pPr>
    </w:p>
    <w:tbl>
      <w:tblPr>
        <w:tblW w:w="0" w:type="auto"/>
        <w:tblInd w:w="78" w:type="dxa"/>
        <w:tblLayout w:type="fixed"/>
        <w:tblLook w:val="0000" w:firstRow="0" w:lastRow="0" w:firstColumn="0" w:lastColumn="0" w:noHBand="0" w:noVBand="0"/>
      </w:tblPr>
      <w:tblGrid>
        <w:gridCol w:w="3955"/>
        <w:gridCol w:w="2855"/>
        <w:gridCol w:w="2492"/>
      </w:tblGrid>
      <w:tr w:rsidR="000D7D5E" w:rsidRPr="00A069DB" w14:paraId="66F546E1" w14:textId="77777777" w:rsidTr="00C053FD">
        <w:trPr>
          <w:trHeight w:val="213"/>
        </w:trPr>
        <w:tc>
          <w:tcPr>
            <w:tcW w:w="6810" w:type="dxa"/>
            <w:gridSpan w:val="2"/>
            <w:tcBorders>
              <w:top w:val="single" w:sz="4" w:space="0" w:color="000000"/>
              <w:left w:val="single" w:sz="4" w:space="0" w:color="000000"/>
              <w:bottom w:val="single" w:sz="4" w:space="0" w:color="000000"/>
            </w:tcBorders>
            <w:vAlign w:val="bottom"/>
          </w:tcPr>
          <w:p w14:paraId="75EF2C7B" w14:textId="77777777" w:rsidR="000D7D5E" w:rsidRPr="00A069DB" w:rsidRDefault="000D7D5E" w:rsidP="00006EAB">
            <w:pPr>
              <w:snapToGrid w:val="0"/>
              <w:spacing w:before="0" w:after="0"/>
              <w:jc w:val="center"/>
              <w:rPr>
                <w:rFonts w:asciiTheme="minorHAnsi" w:hAnsiTheme="minorHAnsi" w:cstheme="minorHAnsi"/>
                <w:b/>
                <w:bCs/>
              </w:rPr>
            </w:pPr>
          </w:p>
          <w:p w14:paraId="738A67A9" w14:textId="77777777" w:rsidR="000D7D5E" w:rsidRPr="00A069DB" w:rsidRDefault="000D7D5E" w:rsidP="00006EAB">
            <w:pPr>
              <w:spacing w:before="0" w:after="0"/>
              <w:jc w:val="center"/>
              <w:rPr>
                <w:rFonts w:asciiTheme="minorHAnsi" w:hAnsiTheme="minorHAnsi" w:cstheme="minorHAnsi"/>
                <w:b/>
                <w:bCs/>
              </w:rPr>
            </w:pPr>
            <w:r w:rsidRPr="00A069DB">
              <w:rPr>
                <w:rFonts w:asciiTheme="minorHAnsi" w:hAnsiTheme="minorHAnsi" w:cstheme="minorHAnsi"/>
                <w:b/>
                <w:bCs/>
              </w:rPr>
              <w:t>DATA SHEET FOR JOCKEY  PUMP</w:t>
            </w:r>
          </w:p>
        </w:tc>
        <w:tc>
          <w:tcPr>
            <w:tcW w:w="2492" w:type="dxa"/>
            <w:tcBorders>
              <w:top w:val="single" w:sz="4" w:space="0" w:color="000000"/>
              <w:left w:val="single" w:sz="4" w:space="0" w:color="000000"/>
              <w:bottom w:val="single" w:sz="4" w:space="0" w:color="000000"/>
              <w:right w:val="single" w:sz="4" w:space="0" w:color="000000"/>
            </w:tcBorders>
          </w:tcPr>
          <w:p w14:paraId="1FB7BDB3"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31437924" w14:textId="77777777" w:rsidTr="00C053FD">
        <w:trPr>
          <w:trHeight w:val="202"/>
        </w:trPr>
        <w:tc>
          <w:tcPr>
            <w:tcW w:w="3955" w:type="dxa"/>
            <w:vAlign w:val="bottom"/>
          </w:tcPr>
          <w:p w14:paraId="6AAD112F" w14:textId="77777777" w:rsidR="000D7D5E" w:rsidRPr="00A069DB" w:rsidRDefault="000D7D5E" w:rsidP="00006EAB">
            <w:pPr>
              <w:snapToGrid w:val="0"/>
              <w:spacing w:before="0" w:after="0"/>
              <w:jc w:val="left"/>
              <w:rPr>
                <w:rFonts w:asciiTheme="minorHAnsi" w:hAnsiTheme="minorHAnsi" w:cstheme="minorHAnsi"/>
              </w:rPr>
            </w:pPr>
          </w:p>
        </w:tc>
        <w:tc>
          <w:tcPr>
            <w:tcW w:w="2855" w:type="dxa"/>
            <w:tcBorders>
              <w:top w:val="single" w:sz="4" w:space="0" w:color="000000"/>
              <w:left w:val="single" w:sz="4" w:space="0" w:color="000000"/>
              <w:bottom w:val="single" w:sz="4" w:space="0" w:color="000000"/>
            </w:tcBorders>
            <w:vAlign w:val="bottom"/>
          </w:tcPr>
          <w:p w14:paraId="0C79240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As per Tender </w:t>
            </w:r>
          </w:p>
        </w:tc>
        <w:tc>
          <w:tcPr>
            <w:tcW w:w="2492" w:type="dxa"/>
            <w:tcBorders>
              <w:top w:val="single" w:sz="4" w:space="0" w:color="000000"/>
              <w:left w:val="single" w:sz="4" w:space="0" w:color="000000"/>
              <w:bottom w:val="single" w:sz="4" w:space="0" w:color="000000"/>
              <w:right w:val="single" w:sz="4" w:space="0" w:color="000000"/>
            </w:tcBorders>
          </w:tcPr>
          <w:p w14:paraId="1E68B06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offered</w:t>
            </w:r>
          </w:p>
        </w:tc>
      </w:tr>
      <w:tr w:rsidR="000D7D5E" w:rsidRPr="00A069DB" w14:paraId="62638D79" w14:textId="77777777" w:rsidTr="00C053FD">
        <w:trPr>
          <w:trHeight w:val="202"/>
        </w:trPr>
        <w:tc>
          <w:tcPr>
            <w:tcW w:w="3955" w:type="dxa"/>
            <w:tcBorders>
              <w:top w:val="single" w:sz="4" w:space="0" w:color="000000"/>
              <w:left w:val="single" w:sz="4" w:space="0" w:color="000000"/>
              <w:bottom w:val="single" w:sz="4" w:space="0" w:color="000000"/>
            </w:tcBorders>
            <w:vAlign w:val="bottom"/>
          </w:tcPr>
          <w:p w14:paraId="048B363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Manufacturer</w:t>
            </w:r>
          </w:p>
        </w:tc>
        <w:tc>
          <w:tcPr>
            <w:tcW w:w="2855" w:type="dxa"/>
            <w:tcBorders>
              <w:top w:val="single" w:sz="4" w:space="0" w:color="000000"/>
              <w:left w:val="single" w:sz="4" w:space="0" w:color="000000"/>
              <w:bottom w:val="single" w:sz="4" w:space="0" w:color="000000"/>
            </w:tcBorders>
            <w:vAlign w:val="bottom"/>
          </w:tcPr>
          <w:p w14:paraId="6BACAC0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w:t>
            </w:r>
          </w:p>
        </w:tc>
        <w:tc>
          <w:tcPr>
            <w:tcW w:w="2492" w:type="dxa"/>
            <w:tcBorders>
              <w:top w:val="single" w:sz="4" w:space="0" w:color="000000"/>
              <w:left w:val="single" w:sz="4" w:space="0" w:color="000000"/>
              <w:bottom w:val="single" w:sz="4" w:space="0" w:color="000000"/>
              <w:right w:val="single" w:sz="4" w:space="0" w:color="000000"/>
            </w:tcBorders>
          </w:tcPr>
          <w:p w14:paraId="5A50A1F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w:t>
            </w:r>
          </w:p>
        </w:tc>
      </w:tr>
      <w:tr w:rsidR="000D7D5E" w:rsidRPr="00A069DB" w14:paraId="5DC6E54C" w14:textId="77777777" w:rsidTr="00C053FD">
        <w:trPr>
          <w:trHeight w:val="202"/>
        </w:trPr>
        <w:tc>
          <w:tcPr>
            <w:tcW w:w="3955" w:type="dxa"/>
            <w:tcBorders>
              <w:left w:val="single" w:sz="4" w:space="0" w:color="000000"/>
              <w:bottom w:val="single" w:sz="4" w:space="0" w:color="000000"/>
            </w:tcBorders>
            <w:vAlign w:val="bottom"/>
          </w:tcPr>
          <w:p w14:paraId="203752F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w:t>
            </w:r>
          </w:p>
        </w:tc>
        <w:tc>
          <w:tcPr>
            <w:tcW w:w="2855" w:type="dxa"/>
            <w:tcBorders>
              <w:left w:val="single" w:sz="4" w:space="0" w:color="000000"/>
              <w:bottom w:val="single" w:sz="4" w:space="0" w:color="000000"/>
            </w:tcBorders>
            <w:vAlign w:val="bottom"/>
          </w:tcPr>
          <w:p w14:paraId="0577B3AB" w14:textId="77777777" w:rsidR="000D7D5E" w:rsidRPr="00A069DB" w:rsidRDefault="000D7D5E" w:rsidP="00006EAB">
            <w:pPr>
              <w:snapToGrid w:val="0"/>
              <w:spacing w:before="0" w:after="0"/>
              <w:jc w:val="left"/>
              <w:rPr>
                <w:rFonts w:asciiTheme="minorHAnsi" w:hAnsiTheme="minorHAnsi" w:cstheme="minorHAnsi"/>
                <w:b/>
              </w:rPr>
            </w:pPr>
            <w:r w:rsidRPr="00A069DB">
              <w:rPr>
                <w:rFonts w:asciiTheme="minorHAnsi" w:hAnsiTheme="minorHAnsi" w:cstheme="minorHAnsi"/>
                <w:b/>
              </w:rPr>
              <w:t xml:space="preserve">  </w:t>
            </w:r>
          </w:p>
        </w:tc>
        <w:tc>
          <w:tcPr>
            <w:tcW w:w="2492" w:type="dxa"/>
            <w:tcBorders>
              <w:left w:val="single" w:sz="4" w:space="0" w:color="000000"/>
              <w:bottom w:val="single" w:sz="4" w:space="0" w:color="000000"/>
              <w:right w:val="single" w:sz="4" w:space="0" w:color="000000"/>
            </w:tcBorders>
          </w:tcPr>
          <w:p w14:paraId="5C344EFB" w14:textId="77777777" w:rsidR="000D7D5E" w:rsidRPr="00A069DB" w:rsidRDefault="000D7D5E" w:rsidP="00006EAB">
            <w:pPr>
              <w:snapToGrid w:val="0"/>
              <w:spacing w:before="0" w:after="0"/>
              <w:jc w:val="left"/>
              <w:rPr>
                <w:rFonts w:asciiTheme="minorHAnsi" w:hAnsiTheme="minorHAnsi" w:cstheme="minorHAnsi"/>
                <w:b/>
              </w:rPr>
            </w:pPr>
          </w:p>
        </w:tc>
      </w:tr>
      <w:tr w:rsidR="000D7D5E" w:rsidRPr="00A069DB" w14:paraId="436FAE27" w14:textId="77777777" w:rsidTr="00C053FD">
        <w:trPr>
          <w:trHeight w:val="202"/>
        </w:trPr>
        <w:tc>
          <w:tcPr>
            <w:tcW w:w="3955" w:type="dxa"/>
            <w:tcBorders>
              <w:left w:val="single" w:sz="4" w:space="0" w:color="000000"/>
              <w:bottom w:val="single" w:sz="4" w:space="0" w:color="000000"/>
            </w:tcBorders>
            <w:vAlign w:val="bottom"/>
          </w:tcPr>
          <w:p w14:paraId="325786F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Model No.</w:t>
            </w:r>
          </w:p>
        </w:tc>
        <w:tc>
          <w:tcPr>
            <w:tcW w:w="2855" w:type="dxa"/>
            <w:tcBorders>
              <w:left w:val="single" w:sz="4" w:space="0" w:color="000000"/>
              <w:bottom w:val="single" w:sz="4" w:space="0" w:color="000000"/>
            </w:tcBorders>
            <w:vAlign w:val="bottom"/>
          </w:tcPr>
          <w:p w14:paraId="62E0F92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6BC36E6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F03EBF8" w14:textId="77777777" w:rsidTr="00C053FD">
        <w:trPr>
          <w:trHeight w:val="202"/>
        </w:trPr>
        <w:tc>
          <w:tcPr>
            <w:tcW w:w="3955" w:type="dxa"/>
            <w:tcBorders>
              <w:left w:val="single" w:sz="4" w:space="0" w:color="000000"/>
              <w:bottom w:val="single" w:sz="4" w:space="0" w:color="000000"/>
            </w:tcBorders>
            <w:vAlign w:val="bottom"/>
          </w:tcPr>
          <w:p w14:paraId="2E78D95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Duty</w:t>
            </w:r>
          </w:p>
        </w:tc>
        <w:tc>
          <w:tcPr>
            <w:tcW w:w="2855" w:type="dxa"/>
            <w:tcBorders>
              <w:left w:val="single" w:sz="4" w:space="0" w:color="000000"/>
              <w:bottom w:val="single" w:sz="4" w:space="0" w:color="000000"/>
            </w:tcBorders>
            <w:vAlign w:val="bottom"/>
          </w:tcPr>
          <w:p w14:paraId="6D35FFB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4BA11DE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B144602" w14:textId="77777777" w:rsidTr="00C053FD">
        <w:trPr>
          <w:trHeight w:val="202"/>
        </w:trPr>
        <w:tc>
          <w:tcPr>
            <w:tcW w:w="3955" w:type="dxa"/>
            <w:tcBorders>
              <w:left w:val="single" w:sz="4" w:space="0" w:color="000000"/>
              <w:bottom w:val="single" w:sz="4" w:space="0" w:color="000000"/>
            </w:tcBorders>
            <w:vAlign w:val="bottom"/>
          </w:tcPr>
          <w:p w14:paraId="548081E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Location</w:t>
            </w:r>
          </w:p>
        </w:tc>
        <w:tc>
          <w:tcPr>
            <w:tcW w:w="2855" w:type="dxa"/>
            <w:tcBorders>
              <w:left w:val="single" w:sz="4" w:space="0" w:color="000000"/>
              <w:bottom w:val="single" w:sz="4" w:space="0" w:color="000000"/>
            </w:tcBorders>
            <w:vAlign w:val="bottom"/>
          </w:tcPr>
          <w:p w14:paraId="61036715" w14:textId="77777777" w:rsidR="000D7D5E" w:rsidRPr="00A069DB" w:rsidRDefault="000D7D5E" w:rsidP="00006EAB">
            <w:pPr>
              <w:snapToGrid w:val="0"/>
              <w:spacing w:before="0" w:after="0"/>
              <w:jc w:val="left"/>
              <w:rPr>
                <w:rFonts w:asciiTheme="minorHAnsi" w:hAnsiTheme="minorHAnsi" w:cstheme="minorHAnsi"/>
              </w:rPr>
            </w:pPr>
          </w:p>
        </w:tc>
        <w:tc>
          <w:tcPr>
            <w:tcW w:w="2492" w:type="dxa"/>
            <w:tcBorders>
              <w:left w:val="single" w:sz="4" w:space="0" w:color="000000"/>
              <w:bottom w:val="single" w:sz="4" w:space="0" w:color="000000"/>
              <w:right w:val="single" w:sz="4" w:space="0" w:color="000000"/>
            </w:tcBorders>
          </w:tcPr>
          <w:p w14:paraId="5A96825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DCA0541" w14:textId="77777777" w:rsidTr="00C053FD">
        <w:trPr>
          <w:trHeight w:val="202"/>
        </w:trPr>
        <w:tc>
          <w:tcPr>
            <w:tcW w:w="3955" w:type="dxa"/>
            <w:tcBorders>
              <w:left w:val="single" w:sz="4" w:space="0" w:color="000000"/>
              <w:bottom w:val="single" w:sz="4" w:space="0" w:color="000000"/>
            </w:tcBorders>
            <w:vAlign w:val="bottom"/>
          </w:tcPr>
          <w:p w14:paraId="33CEB03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No. of  Pumps required</w:t>
            </w:r>
          </w:p>
        </w:tc>
        <w:tc>
          <w:tcPr>
            <w:tcW w:w="2855" w:type="dxa"/>
            <w:tcBorders>
              <w:left w:val="single" w:sz="4" w:space="0" w:color="000000"/>
              <w:bottom w:val="single" w:sz="4" w:space="0" w:color="000000"/>
            </w:tcBorders>
            <w:vAlign w:val="bottom"/>
          </w:tcPr>
          <w:p w14:paraId="1B4B00A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per BOQ</w:t>
            </w:r>
          </w:p>
        </w:tc>
        <w:tc>
          <w:tcPr>
            <w:tcW w:w="2492" w:type="dxa"/>
            <w:tcBorders>
              <w:left w:val="single" w:sz="4" w:space="0" w:color="000000"/>
              <w:bottom w:val="single" w:sz="4" w:space="0" w:color="000000"/>
              <w:right w:val="single" w:sz="4" w:space="0" w:color="000000"/>
            </w:tcBorders>
          </w:tcPr>
          <w:p w14:paraId="2763E16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CD35CEE" w14:textId="77777777" w:rsidTr="00C053FD">
        <w:trPr>
          <w:trHeight w:val="202"/>
        </w:trPr>
        <w:tc>
          <w:tcPr>
            <w:tcW w:w="3955" w:type="dxa"/>
            <w:tcBorders>
              <w:left w:val="single" w:sz="4" w:space="0" w:color="000000"/>
              <w:bottom w:val="single" w:sz="4" w:space="0" w:color="000000"/>
            </w:tcBorders>
            <w:vAlign w:val="bottom"/>
          </w:tcPr>
          <w:p w14:paraId="0A385F3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No. of  Pumps working</w:t>
            </w:r>
          </w:p>
        </w:tc>
        <w:tc>
          <w:tcPr>
            <w:tcW w:w="2855" w:type="dxa"/>
            <w:tcBorders>
              <w:left w:val="single" w:sz="4" w:space="0" w:color="000000"/>
              <w:bottom w:val="single" w:sz="4" w:space="0" w:color="000000"/>
            </w:tcBorders>
            <w:vAlign w:val="bottom"/>
          </w:tcPr>
          <w:p w14:paraId="2FAA6BB9" w14:textId="77777777" w:rsidR="000D7D5E" w:rsidRPr="00A069DB" w:rsidRDefault="000D7D5E" w:rsidP="00006EAB">
            <w:pPr>
              <w:snapToGrid w:val="0"/>
              <w:spacing w:before="0" w:after="0"/>
              <w:jc w:val="left"/>
              <w:rPr>
                <w:rFonts w:asciiTheme="minorHAnsi" w:hAnsiTheme="minorHAnsi" w:cstheme="minorHAnsi"/>
              </w:rPr>
            </w:pPr>
          </w:p>
        </w:tc>
        <w:tc>
          <w:tcPr>
            <w:tcW w:w="2492" w:type="dxa"/>
            <w:tcBorders>
              <w:left w:val="single" w:sz="4" w:space="0" w:color="000000"/>
              <w:bottom w:val="single" w:sz="4" w:space="0" w:color="000000"/>
              <w:right w:val="single" w:sz="4" w:space="0" w:color="000000"/>
            </w:tcBorders>
          </w:tcPr>
          <w:p w14:paraId="37F3536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6447561" w14:textId="77777777" w:rsidTr="00C053FD">
        <w:trPr>
          <w:trHeight w:val="202"/>
        </w:trPr>
        <w:tc>
          <w:tcPr>
            <w:tcW w:w="3955" w:type="dxa"/>
            <w:tcBorders>
              <w:left w:val="single" w:sz="4" w:space="0" w:color="000000"/>
              <w:bottom w:val="single" w:sz="4" w:space="0" w:color="000000"/>
            </w:tcBorders>
            <w:vAlign w:val="bottom"/>
          </w:tcPr>
          <w:p w14:paraId="23A0C70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No. of  Pumps  Standby</w:t>
            </w:r>
          </w:p>
        </w:tc>
        <w:tc>
          <w:tcPr>
            <w:tcW w:w="2855" w:type="dxa"/>
            <w:tcBorders>
              <w:left w:val="single" w:sz="4" w:space="0" w:color="000000"/>
              <w:bottom w:val="single" w:sz="4" w:space="0" w:color="000000"/>
            </w:tcBorders>
            <w:vAlign w:val="bottom"/>
          </w:tcPr>
          <w:p w14:paraId="69FFB2E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NIL</w:t>
            </w:r>
          </w:p>
        </w:tc>
        <w:tc>
          <w:tcPr>
            <w:tcW w:w="2492" w:type="dxa"/>
            <w:tcBorders>
              <w:left w:val="single" w:sz="4" w:space="0" w:color="000000"/>
              <w:bottom w:val="single" w:sz="4" w:space="0" w:color="000000"/>
              <w:right w:val="single" w:sz="4" w:space="0" w:color="000000"/>
            </w:tcBorders>
          </w:tcPr>
          <w:p w14:paraId="117F289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D0E7617" w14:textId="77777777" w:rsidTr="00C053FD">
        <w:trPr>
          <w:trHeight w:val="202"/>
        </w:trPr>
        <w:tc>
          <w:tcPr>
            <w:tcW w:w="3955" w:type="dxa"/>
            <w:tcBorders>
              <w:left w:val="single" w:sz="4" w:space="0" w:color="000000"/>
              <w:bottom w:val="single" w:sz="4" w:space="0" w:color="000000"/>
            </w:tcBorders>
            <w:vAlign w:val="bottom"/>
          </w:tcPr>
          <w:p w14:paraId="1B57EC3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No. of  Pumps  working in parallel</w:t>
            </w:r>
          </w:p>
        </w:tc>
        <w:tc>
          <w:tcPr>
            <w:tcW w:w="2855" w:type="dxa"/>
            <w:tcBorders>
              <w:left w:val="single" w:sz="4" w:space="0" w:color="000000"/>
              <w:bottom w:val="single" w:sz="4" w:space="0" w:color="000000"/>
            </w:tcBorders>
            <w:vAlign w:val="bottom"/>
          </w:tcPr>
          <w:p w14:paraId="170EF6D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34207AA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B34AFAA" w14:textId="77777777" w:rsidTr="00C053FD">
        <w:trPr>
          <w:trHeight w:val="202"/>
        </w:trPr>
        <w:tc>
          <w:tcPr>
            <w:tcW w:w="3955" w:type="dxa"/>
            <w:tcBorders>
              <w:left w:val="single" w:sz="4" w:space="0" w:color="000000"/>
              <w:bottom w:val="single" w:sz="4" w:space="0" w:color="000000"/>
            </w:tcBorders>
            <w:vAlign w:val="bottom"/>
          </w:tcPr>
          <w:p w14:paraId="0ED5424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Pump Performance</w:t>
            </w:r>
          </w:p>
        </w:tc>
        <w:tc>
          <w:tcPr>
            <w:tcW w:w="2855" w:type="dxa"/>
            <w:tcBorders>
              <w:left w:val="single" w:sz="4" w:space="0" w:color="000000"/>
              <w:bottom w:val="single" w:sz="4" w:space="0" w:color="000000"/>
            </w:tcBorders>
            <w:vAlign w:val="bottom"/>
          </w:tcPr>
          <w:p w14:paraId="265B485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16F25F0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319E5D4" w14:textId="77777777" w:rsidTr="00C053FD">
        <w:trPr>
          <w:trHeight w:val="202"/>
        </w:trPr>
        <w:tc>
          <w:tcPr>
            <w:tcW w:w="3955" w:type="dxa"/>
            <w:tcBorders>
              <w:left w:val="single" w:sz="4" w:space="0" w:color="000000"/>
              <w:bottom w:val="single" w:sz="4" w:space="0" w:color="000000"/>
            </w:tcBorders>
            <w:vAlign w:val="bottom"/>
          </w:tcPr>
          <w:p w14:paraId="5F43ECF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Performance standard</w:t>
            </w:r>
          </w:p>
        </w:tc>
        <w:tc>
          <w:tcPr>
            <w:tcW w:w="2855" w:type="dxa"/>
            <w:tcBorders>
              <w:left w:val="single" w:sz="4" w:space="0" w:color="000000"/>
              <w:bottom w:val="single" w:sz="4" w:space="0" w:color="000000"/>
            </w:tcBorders>
            <w:vAlign w:val="bottom"/>
          </w:tcPr>
          <w:p w14:paraId="4BE6A24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IS:5120</w:t>
            </w:r>
          </w:p>
        </w:tc>
        <w:tc>
          <w:tcPr>
            <w:tcW w:w="2492" w:type="dxa"/>
            <w:tcBorders>
              <w:left w:val="single" w:sz="4" w:space="0" w:color="000000"/>
              <w:bottom w:val="single" w:sz="4" w:space="0" w:color="000000"/>
              <w:right w:val="single" w:sz="4" w:space="0" w:color="000000"/>
            </w:tcBorders>
          </w:tcPr>
          <w:p w14:paraId="69EBB8B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85FB96B" w14:textId="77777777" w:rsidTr="00C053FD">
        <w:trPr>
          <w:trHeight w:val="202"/>
        </w:trPr>
        <w:tc>
          <w:tcPr>
            <w:tcW w:w="3955" w:type="dxa"/>
            <w:tcBorders>
              <w:left w:val="single" w:sz="4" w:space="0" w:color="000000"/>
              <w:bottom w:val="single" w:sz="4" w:space="0" w:color="000000"/>
            </w:tcBorders>
            <w:vAlign w:val="bottom"/>
          </w:tcPr>
          <w:p w14:paraId="6392A2F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Rated Capacity</w:t>
            </w:r>
          </w:p>
        </w:tc>
        <w:tc>
          <w:tcPr>
            <w:tcW w:w="2855" w:type="dxa"/>
            <w:tcBorders>
              <w:left w:val="single" w:sz="4" w:space="0" w:color="000000"/>
              <w:bottom w:val="single" w:sz="4" w:space="0" w:color="000000"/>
            </w:tcBorders>
            <w:vAlign w:val="bottom"/>
          </w:tcPr>
          <w:p w14:paraId="0B8303B3" w14:textId="77777777" w:rsidR="000D7D5E" w:rsidRPr="00A069DB" w:rsidRDefault="000D7D5E" w:rsidP="00006EAB">
            <w:pPr>
              <w:snapToGrid w:val="0"/>
              <w:spacing w:before="0" w:after="0"/>
              <w:jc w:val="left"/>
              <w:rPr>
                <w:rFonts w:asciiTheme="minorHAnsi" w:hAnsiTheme="minorHAnsi" w:cstheme="minorHAnsi"/>
              </w:rPr>
            </w:pPr>
          </w:p>
        </w:tc>
        <w:tc>
          <w:tcPr>
            <w:tcW w:w="2492" w:type="dxa"/>
            <w:tcBorders>
              <w:left w:val="single" w:sz="4" w:space="0" w:color="000000"/>
              <w:bottom w:val="single" w:sz="4" w:space="0" w:color="000000"/>
              <w:right w:val="single" w:sz="4" w:space="0" w:color="000000"/>
            </w:tcBorders>
          </w:tcPr>
          <w:p w14:paraId="3C31AA5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1F5124E" w14:textId="77777777" w:rsidTr="00C053FD">
        <w:trPr>
          <w:trHeight w:val="202"/>
        </w:trPr>
        <w:tc>
          <w:tcPr>
            <w:tcW w:w="3955" w:type="dxa"/>
            <w:tcBorders>
              <w:left w:val="single" w:sz="4" w:space="0" w:color="000000"/>
              <w:bottom w:val="single" w:sz="4" w:space="0" w:color="000000"/>
            </w:tcBorders>
            <w:vAlign w:val="bottom"/>
          </w:tcPr>
          <w:p w14:paraId="6B592F7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Total Dynamic Head (MWC)</w:t>
            </w:r>
          </w:p>
        </w:tc>
        <w:tc>
          <w:tcPr>
            <w:tcW w:w="2855" w:type="dxa"/>
            <w:tcBorders>
              <w:left w:val="single" w:sz="4" w:space="0" w:color="000000"/>
              <w:bottom w:val="single" w:sz="4" w:space="0" w:color="000000"/>
            </w:tcBorders>
            <w:vAlign w:val="bottom"/>
          </w:tcPr>
          <w:p w14:paraId="577EA9CB" w14:textId="77777777" w:rsidR="000D7D5E" w:rsidRPr="00A069DB" w:rsidRDefault="000D7D5E" w:rsidP="00006EAB">
            <w:pPr>
              <w:snapToGrid w:val="0"/>
              <w:spacing w:before="0" w:after="0"/>
              <w:jc w:val="left"/>
              <w:rPr>
                <w:rFonts w:asciiTheme="minorHAnsi" w:hAnsiTheme="minorHAnsi" w:cstheme="minorHAnsi"/>
              </w:rPr>
            </w:pPr>
          </w:p>
        </w:tc>
        <w:tc>
          <w:tcPr>
            <w:tcW w:w="2492" w:type="dxa"/>
            <w:tcBorders>
              <w:left w:val="single" w:sz="4" w:space="0" w:color="000000"/>
              <w:bottom w:val="single" w:sz="4" w:space="0" w:color="000000"/>
              <w:right w:val="single" w:sz="4" w:space="0" w:color="000000"/>
            </w:tcBorders>
          </w:tcPr>
          <w:p w14:paraId="3144A83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25FACDD" w14:textId="77777777" w:rsidTr="00C053FD">
        <w:trPr>
          <w:trHeight w:val="202"/>
        </w:trPr>
        <w:tc>
          <w:tcPr>
            <w:tcW w:w="3955" w:type="dxa"/>
            <w:tcBorders>
              <w:left w:val="single" w:sz="4" w:space="0" w:color="000000"/>
              <w:bottom w:val="single" w:sz="4" w:space="0" w:color="000000"/>
            </w:tcBorders>
            <w:vAlign w:val="bottom"/>
          </w:tcPr>
          <w:p w14:paraId="21CBFE2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At rated capacity </w:t>
            </w:r>
          </w:p>
        </w:tc>
        <w:tc>
          <w:tcPr>
            <w:tcW w:w="2855" w:type="dxa"/>
            <w:tcBorders>
              <w:left w:val="single" w:sz="4" w:space="0" w:color="000000"/>
              <w:bottom w:val="single" w:sz="4" w:space="0" w:color="000000"/>
            </w:tcBorders>
            <w:vAlign w:val="bottom"/>
          </w:tcPr>
          <w:p w14:paraId="29E1BA0B" w14:textId="77777777" w:rsidR="000D7D5E" w:rsidRPr="00A069DB" w:rsidRDefault="000D7D5E" w:rsidP="00006EAB">
            <w:pPr>
              <w:snapToGrid w:val="0"/>
              <w:spacing w:before="0" w:after="0"/>
              <w:jc w:val="left"/>
              <w:rPr>
                <w:rFonts w:asciiTheme="minorHAnsi" w:hAnsiTheme="minorHAnsi" w:cstheme="minorHAnsi"/>
              </w:rPr>
            </w:pPr>
          </w:p>
        </w:tc>
        <w:tc>
          <w:tcPr>
            <w:tcW w:w="2492" w:type="dxa"/>
            <w:tcBorders>
              <w:left w:val="single" w:sz="4" w:space="0" w:color="000000"/>
              <w:bottom w:val="single" w:sz="4" w:space="0" w:color="000000"/>
              <w:right w:val="single" w:sz="4" w:space="0" w:color="000000"/>
            </w:tcBorders>
          </w:tcPr>
          <w:p w14:paraId="53AB015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16720B5" w14:textId="77777777" w:rsidTr="00C053FD">
        <w:trPr>
          <w:trHeight w:val="202"/>
        </w:trPr>
        <w:tc>
          <w:tcPr>
            <w:tcW w:w="3955" w:type="dxa"/>
            <w:tcBorders>
              <w:left w:val="single" w:sz="4" w:space="0" w:color="000000"/>
              <w:bottom w:val="single" w:sz="4" w:space="0" w:color="000000"/>
            </w:tcBorders>
            <w:vAlign w:val="bottom"/>
          </w:tcPr>
          <w:p w14:paraId="0B778BF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At Shut off</w:t>
            </w:r>
          </w:p>
        </w:tc>
        <w:tc>
          <w:tcPr>
            <w:tcW w:w="2855" w:type="dxa"/>
            <w:tcBorders>
              <w:left w:val="single" w:sz="4" w:space="0" w:color="000000"/>
              <w:bottom w:val="single" w:sz="4" w:space="0" w:color="000000"/>
            </w:tcBorders>
            <w:vAlign w:val="bottom"/>
          </w:tcPr>
          <w:p w14:paraId="0440D82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46B1E33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50B6195" w14:textId="77777777" w:rsidTr="00C053FD">
        <w:trPr>
          <w:trHeight w:val="202"/>
        </w:trPr>
        <w:tc>
          <w:tcPr>
            <w:tcW w:w="3955" w:type="dxa"/>
            <w:tcBorders>
              <w:left w:val="single" w:sz="4" w:space="0" w:color="000000"/>
              <w:bottom w:val="single" w:sz="4" w:space="0" w:color="000000"/>
            </w:tcBorders>
            <w:vAlign w:val="bottom"/>
          </w:tcPr>
          <w:p w14:paraId="5C5E842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Rated Speed</w:t>
            </w:r>
          </w:p>
        </w:tc>
        <w:tc>
          <w:tcPr>
            <w:tcW w:w="2855" w:type="dxa"/>
            <w:tcBorders>
              <w:left w:val="single" w:sz="4" w:space="0" w:color="000000"/>
              <w:bottom w:val="single" w:sz="4" w:space="0" w:color="000000"/>
            </w:tcBorders>
            <w:vAlign w:val="bottom"/>
          </w:tcPr>
          <w:p w14:paraId="310112E1" w14:textId="77777777" w:rsidR="000D7D5E" w:rsidRPr="00A069DB" w:rsidRDefault="000D7D5E" w:rsidP="00006EAB">
            <w:pPr>
              <w:snapToGrid w:val="0"/>
              <w:spacing w:before="0" w:after="0"/>
              <w:jc w:val="left"/>
              <w:rPr>
                <w:rFonts w:asciiTheme="minorHAnsi" w:hAnsiTheme="minorHAnsi" w:cstheme="minorHAnsi"/>
              </w:rPr>
            </w:pPr>
          </w:p>
        </w:tc>
        <w:tc>
          <w:tcPr>
            <w:tcW w:w="2492" w:type="dxa"/>
            <w:tcBorders>
              <w:left w:val="single" w:sz="4" w:space="0" w:color="000000"/>
              <w:bottom w:val="single" w:sz="4" w:space="0" w:color="000000"/>
              <w:right w:val="single" w:sz="4" w:space="0" w:color="000000"/>
            </w:tcBorders>
          </w:tcPr>
          <w:p w14:paraId="113E107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7957EF1" w14:textId="77777777" w:rsidTr="00C053FD">
        <w:trPr>
          <w:trHeight w:val="202"/>
        </w:trPr>
        <w:tc>
          <w:tcPr>
            <w:tcW w:w="3955" w:type="dxa"/>
            <w:tcBorders>
              <w:left w:val="single" w:sz="4" w:space="0" w:color="000000"/>
              <w:bottom w:val="single" w:sz="4" w:space="0" w:color="000000"/>
            </w:tcBorders>
            <w:vAlign w:val="bottom"/>
          </w:tcPr>
          <w:p w14:paraId="70AB404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Noise level in ‘dbA’ at a distance of 1.5 m from</w:t>
            </w:r>
          </w:p>
        </w:tc>
        <w:tc>
          <w:tcPr>
            <w:tcW w:w="2855" w:type="dxa"/>
            <w:tcBorders>
              <w:left w:val="single" w:sz="4" w:space="0" w:color="000000"/>
              <w:bottom w:val="single" w:sz="4" w:space="0" w:color="000000"/>
            </w:tcBorders>
            <w:vAlign w:val="bottom"/>
          </w:tcPr>
          <w:p w14:paraId="74CD077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78A4DBE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B0E5CF9" w14:textId="77777777" w:rsidTr="00C053FD">
        <w:trPr>
          <w:trHeight w:val="202"/>
        </w:trPr>
        <w:tc>
          <w:tcPr>
            <w:tcW w:w="3955" w:type="dxa"/>
            <w:tcBorders>
              <w:left w:val="single" w:sz="4" w:space="0" w:color="000000"/>
              <w:bottom w:val="single" w:sz="4" w:space="0" w:color="000000"/>
            </w:tcBorders>
            <w:vAlign w:val="bottom"/>
          </w:tcPr>
          <w:p w14:paraId="6D33C2C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the pump centre line</w:t>
            </w:r>
          </w:p>
        </w:tc>
        <w:tc>
          <w:tcPr>
            <w:tcW w:w="2855" w:type="dxa"/>
            <w:tcBorders>
              <w:left w:val="single" w:sz="4" w:space="0" w:color="000000"/>
              <w:bottom w:val="single" w:sz="4" w:space="0" w:color="000000"/>
            </w:tcBorders>
            <w:vAlign w:val="bottom"/>
          </w:tcPr>
          <w:p w14:paraId="75C46DB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0BB0DCA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0769241" w14:textId="77777777" w:rsidTr="00C053FD">
        <w:trPr>
          <w:trHeight w:val="202"/>
        </w:trPr>
        <w:tc>
          <w:tcPr>
            <w:tcW w:w="3955" w:type="dxa"/>
            <w:tcBorders>
              <w:left w:val="single" w:sz="4" w:space="0" w:color="000000"/>
              <w:bottom w:val="single" w:sz="4" w:space="0" w:color="000000"/>
            </w:tcBorders>
            <w:vAlign w:val="bottom"/>
          </w:tcPr>
          <w:p w14:paraId="11116F9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Pump Input Power at drive end (KW)</w:t>
            </w:r>
          </w:p>
        </w:tc>
        <w:tc>
          <w:tcPr>
            <w:tcW w:w="2855" w:type="dxa"/>
            <w:tcBorders>
              <w:left w:val="single" w:sz="4" w:space="0" w:color="000000"/>
              <w:bottom w:val="single" w:sz="4" w:space="0" w:color="000000"/>
            </w:tcBorders>
            <w:vAlign w:val="bottom"/>
          </w:tcPr>
          <w:p w14:paraId="64F1962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2319D11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91ABC65" w14:textId="77777777" w:rsidTr="00C053FD">
        <w:trPr>
          <w:trHeight w:val="202"/>
        </w:trPr>
        <w:tc>
          <w:tcPr>
            <w:tcW w:w="3955" w:type="dxa"/>
            <w:tcBorders>
              <w:left w:val="single" w:sz="4" w:space="0" w:color="000000"/>
              <w:bottom w:val="single" w:sz="4" w:space="0" w:color="000000"/>
            </w:tcBorders>
            <w:vAlign w:val="bottom"/>
          </w:tcPr>
          <w:p w14:paraId="4FD5A4F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At rated duty point</w:t>
            </w:r>
          </w:p>
        </w:tc>
        <w:tc>
          <w:tcPr>
            <w:tcW w:w="2855" w:type="dxa"/>
            <w:tcBorders>
              <w:left w:val="single" w:sz="4" w:space="0" w:color="000000"/>
              <w:bottom w:val="single" w:sz="4" w:space="0" w:color="000000"/>
            </w:tcBorders>
            <w:vAlign w:val="bottom"/>
          </w:tcPr>
          <w:p w14:paraId="5226CAB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353C65D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929F74E" w14:textId="77777777" w:rsidTr="00C053FD">
        <w:trPr>
          <w:trHeight w:val="202"/>
        </w:trPr>
        <w:tc>
          <w:tcPr>
            <w:tcW w:w="3955" w:type="dxa"/>
            <w:tcBorders>
              <w:left w:val="single" w:sz="4" w:space="0" w:color="000000"/>
              <w:bottom w:val="single" w:sz="4" w:space="0" w:color="000000"/>
            </w:tcBorders>
            <w:vAlign w:val="bottom"/>
          </w:tcPr>
          <w:p w14:paraId="41BA54B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Maximum Pump Shaft input power required within</w:t>
            </w:r>
          </w:p>
        </w:tc>
        <w:tc>
          <w:tcPr>
            <w:tcW w:w="2855" w:type="dxa"/>
            <w:tcBorders>
              <w:left w:val="single" w:sz="4" w:space="0" w:color="000000"/>
              <w:bottom w:val="single" w:sz="4" w:space="0" w:color="000000"/>
            </w:tcBorders>
            <w:vAlign w:val="bottom"/>
          </w:tcPr>
          <w:p w14:paraId="2451E60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74F153D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4E1834F" w14:textId="77777777" w:rsidTr="00C053FD">
        <w:trPr>
          <w:trHeight w:val="202"/>
        </w:trPr>
        <w:tc>
          <w:tcPr>
            <w:tcW w:w="3955" w:type="dxa"/>
            <w:tcBorders>
              <w:left w:val="single" w:sz="4" w:space="0" w:color="000000"/>
              <w:bottom w:val="single" w:sz="4" w:space="0" w:color="000000"/>
            </w:tcBorders>
            <w:vAlign w:val="bottom"/>
          </w:tcPr>
          <w:p w14:paraId="0A015EF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the working range of the pump</w:t>
            </w:r>
          </w:p>
        </w:tc>
        <w:tc>
          <w:tcPr>
            <w:tcW w:w="2855" w:type="dxa"/>
            <w:tcBorders>
              <w:left w:val="single" w:sz="4" w:space="0" w:color="000000"/>
              <w:bottom w:val="single" w:sz="4" w:space="0" w:color="000000"/>
            </w:tcBorders>
            <w:vAlign w:val="bottom"/>
          </w:tcPr>
          <w:p w14:paraId="71A4748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4D17609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F94F204" w14:textId="77777777" w:rsidTr="00C053FD">
        <w:trPr>
          <w:trHeight w:val="202"/>
        </w:trPr>
        <w:tc>
          <w:tcPr>
            <w:tcW w:w="3955" w:type="dxa"/>
            <w:tcBorders>
              <w:left w:val="single" w:sz="4" w:space="0" w:color="000000"/>
              <w:bottom w:val="single" w:sz="4" w:space="0" w:color="000000"/>
            </w:tcBorders>
            <w:vAlign w:val="bottom"/>
          </w:tcPr>
          <w:p w14:paraId="2A772A3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Motor rating (KW)</w:t>
            </w:r>
          </w:p>
        </w:tc>
        <w:tc>
          <w:tcPr>
            <w:tcW w:w="2855" w:type="dxa"/>
            <w:tcBorders>
              <w:left w:val="single" w:sz="4" w:space="0" w:color="000000"/>
              <w:bottom w:val="single" w:sz="4" w:space="0" w:color="000000"/>
            </w:tcBorders>
            <w:vAlign w:val="bottom"/>
          </w:tcPr>
          <w:p w14:paraId="389C5D5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61B6DEF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EDB84CB" w14:textId="77777777" w:rsidTr="00C053FD">
        <w:trPr>
          <w:trHeight w:val="202"/>
        </w:trPr>
        <w:tc>
          <w:tcPr>
            <w:tcW w:w="3955" w:type="dxa"/>
            <w:tcBorders>
              <w:left w:val="single" w:sz="4" w:space="0" w:color="000000"/>
              <w:bottom w:val="single" w:sz="4" w:space="0" w:color="000000"/>
            </w:tcBorders>
            <w:vAlign w:val="bottom"/>
          </w:tcPr>
          <w:p w14:paraId="50154B1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Permissible tolerance in rated capacity (%)</w:t>
            </w:r>
          </w:p>
        </w:tc>
        <w:tc>
          <w:tcPr>
            <w:tcW w:w="2855" w:type="dxa"/>
            <w:tcBorders>
              <w:left w:val="single" w:sz="4" w:space="0" w:color="000000"/>
              <w:bottom w:val="single" w:sz="4" w:space="0" w:color="000000"/>
            </w:tcBorders>
            <w:vAlign w:val="bottom"/>
          </w:tcPr>
          <w:p w14:paraId="5BEE575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6199A85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C19D564" w14:textId="77777777" w:rsidTr="00C053FD">
        <w:trPr>
          <w:trHeight w:val="202"/>
        </w:trPr>
        <w:tc>
          <w:tcPr>
            <w:tcW w:w="3955" w:type="dxa"/>
            <w:tcBorders>
              <w:left w:val="single" w:sz="4" w:space="0" w:color="000000"/>
              <w:bottom w:val="single" w:sz="4" w:space="0" w:color="000000"/>
            </w:tcBorders>
            <w:vAlign w:val="bottom"/>
          </w:tcPr>
          <w:p w14:paraId="2682374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Permissible tolerance in efficiency at rated</w:t>
            </w:r>
          </w:p>
        </w:tc>
        <w:tc>
          <w:tcPr>
            <w:tcW w:w="2855" w:type="dxa"/>
            <w:tcBorders>
              <w:left w:val="single" w:sz="4" w:space="0" w:color="000000"/>
              <w:bottom w:val="single" w:sz="4" w:space="0" w:color="000000"/>
            </w:tcBorders>
            <w:vAlign w:val="bottom"/>
          </w:tcPr>
          <w:p w14:paraId="6C8EE52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40FAAF0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64CC2C3" w14:textId="77777777" w:rsidTr="00C053FD">
        <w:trPr>
          <w:trHeight w:val="202"/>
        </w:trPr>
        <w:tc>
          <w:tcPr>
            <w:tcW w:w="3955" w:type="dxa"/>
            <w:tcBorders>
              <w:left w:val="single" w:sz="4" w:space="0" w:color="000000"/>
              <w:bottom w:val="single" w:sz="4" w:space="0" w:color="000000"/>
            </w:tcBorders>
            <w:vAlign w:val="bottom"/>
          </w:tcPr>
          <w:p w14:paraId="361C577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capacity (%)+_2.5% </w:t>
            </w:r>
          </w:p>
        </w:tc>
        <w:tc>
          <w:tcPr>
            <w:tcW w:w="2855" w:type="dxa"/>
            <w:tcBorders>
              <w:left w:val="single" w:sz="4" w:space="0" w:color="000000"/>
              <w:bottom w:val="single" w:sz="4" w:space="0" w:color="000000"/>
            </w:tcBorders>
            <w:vAlign w:val="bottom"/>
          </w:tcPr>
          <w:p w14:paraId="785426B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4F5DA34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A9649D6" w14:textId="77777777" w:rsidTr="00C053FD">
        <w:trPr>
          <w:trHeight w:val="202"/>
        </w:trPr>
        <w:tc>
          <w:tcPr>
            <w:tcW w:w="3955" w:type="dxa"/>
            <w:tcBorders>
              <w:left w:val="single" w:sz="4" w:space="0" w:color="000000"/>
              <w:bottom w:val="single" w:sz="4" w:space="0" w:color="000000"/>
            </w:tcBorders>
            <w:vAlign w:val="bottom"/>
          </w:tcPr>
          <w:p w14:paraId="59D89DF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Range of operation</w:t>
            </w:r>
          </w:p>
        </w:tc>
        <w:tc>
          <w:tcPr>
            <w:tcW w:w="2855" w:type="dxa"/>
            <w:tcBorders>
              <w:left w:val="single" w:sz="4" w:space="0" w:color="000000"/>
              <w:bottom w:val="single" w:sz="4" w:space="0" w:color="000000"/>
            </w:tcBorders>
            <w:vAlign w:val="bottom"/>
          </w:tcPr>
          <w:p w14:paraId="6631C30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1E13043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C4272EA" w14:textId="77777777" w:rsidTr="00C053FD">
        <w:trPr>
          <w:trHeight w:val="202"/>
        </w:trPr>
        <w:tc>
          <w:tcPr>
            <w:tcW w:w="3955" w:type="dxa"/>
            <w:tcBorders>
              <w:left w:val="single" w:sz="4" w:space="0" w:color="000000"/>
              <w:bottom w:val="single" w:sz="4" w:space="0" w:color="000000"/>
            </w:tcBorders>
            <w:vAlign w:val="bottom"/>
          </w:tcPr>
          <w:p w14:paraId="529B80F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Min./Max. capacity at which pump can operate</w:t>
            </w:r>
          </w:p>
        </w:tc>
        <w:tc>
          <w:tcPr>
            <w:tcW w:w="2855" w:type="dxa"/>
            <w:tcBorders>
              <w:left w:val="single" w:sz="4" w:space="0" w:color="000000"/>
              <w:bottom w:val="single" w:sz="4" w:space="0" w:color="000000"/>
            </w:tcBorders>
            <w:vAlign w:val="bottom"/>
          </w:tcPr>
          <w:p w14:paraId="32B0597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326588E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2E42692" w14:textId="77777777" w:rsidTr="00C053FD">
        <w:trPr>
          <w:trHeight w:val="202"/>
        </w:trPr>
        <w:tc>
          <w:tcPr>
            <w:tcW w:w="3955" w:type="dxa"/>
            <w:tcBorders>
              <w:left w:val="single" w:sz="4" w:space="0" w:color="000000"/>
              <w:bottom w:val="single" w:sz="4" w:space="0" w:color="000000"/>
            </w:tcBorders>
            <w:vAlign w:val="bottom"/>
          </w:tcPr>
          <w:p w14:paraId="1C3F692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continuously</w:t>
            </w:r>
          </w:p>
        </w:tc>
        <w:tc>
          <w:tcPr>
            <w:tcW w:w="2855" w:type="dxa"/>
            <w:tcBorders>
              <w:left w:val="single" w:sz="4" w:space="0" w:color="000000"/>
              <w:bottom w:val="single" w:sz="4" w:space="0" w:color="000000"/>
            </w:tcBorders>
            <w:vAlign w:val="bottom"/>
          </w:tcPr>
          <w:p w14:paraId="47B1D79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0CA9385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F92A8D3" w14:textId="77777777" w:rsidTr="00C053FD">
        <w:trPr>
          <w:trHeight w:val="202"/>
        </w:trPr>
        <w:tc>
          <w:tcPr>
            <w:tcW w:w="3955" w:type="dxa"/>
            <w:tcBorders>
              <w:left w:val="single" w:sz="4" w:space="0" w:color="000000"/>
              <w:bottom w:val="single" w:sz="4" w:space="0" w:color="000000"/>
            </w:tcBorders>
            <w:vAlign w:val="bottom"/>
          </w:tcPr>
          <w:p w14:paraId="15A8804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Direction of Rotation (VFCE)</w:t>
            </w:r>
          </w:p>
        </w:tc>
        <w:tc>
          <w:tcPr>
            <w:tcW w:w="2855" w:type="dxa"/>
            <w:tcBorders>
              <w:left w:val="single" w:sz="4" w:space="0" w:color="000000"/>
              <w:bottom w:val="single" w:sz="4" w:space="0" w:color="000000"/>
            </w:tcBorders>
            <w:vAlign w:val="bottom"/>
          </w:tcPr>
          <w:p w14:paraId="7C4D604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Clock wise from Drive end</w:t>
            </w:r>
          </w:p>
        </w:tc>
        <w:tc>
          <w:tcPr>
            <w:tcW w:w="2492" w:type="dxa"/>
            <w:tcBorders>
              <w:left w:val="single" w:sz="4" w:space="0" w:color="000000"/>
              <w:bottom w:val="single" w:sz="4" w:space="0" w:color="000000"/>
              <w:right w:val="single" w:sz="4" w:space="0" w:color="000000"/>
            </w:tcBorders>
          </w:tcPr>
          <w:p w14:paraId="3F73911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1B7D771" w14:textId="77777777" w:rsidTr="00C053FD">
        <w:trPr>
          <w:trHeight w:val="202"/>
        </w:trPr>
        <w:tc>
          <w:tcPr>
            <w:tcW w:w="3955" w:type="dxa"/>
            <w:tcBorders>
              <w:left w:val="single" w:sz="4" w:space="0" w:color="000000"/>
              <w:bottom w:val="single" w:sz="4" w:space="0" w:color="000000"/>
            </w:tcBorders>
            <w:vAlign w:val="bottom"/>
          </w:tcPr>
          <w:p w14:paraId="486395B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Design standard</w:t>
            </w:r>
          </w:p>
        </w:tc>
        <w:tc>
          <w:tcPr>
            <w:tcW w:w="2855" w:type="dxa"/>
            <w:tcBorders>
              <w:left w:val="single" w:sz="4" w:space="0" w:color="000000"/>
              <w:bottom w:val="single" w:sz="4" w:space="0" w:color="000000"/>
            </w:tcBorders>
            <w:vAlign w:val="bottom"/>
          </w:tcPr>
          <w:p w14:paraId="2F72AED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IS 9137</w:t>
            </w:r>
          </w:p>
        </w:tc>
        <w:tc>
          <w:tcPr>
            <w:tcW w:w="2492" w:type="dxa"/>
            <w:tcBorders>
              <w:left w:val="single" w:sz="4" w:space="0" w:color="000000"/>
              <w:bottom w:val="single" w:sz="4" w:space="0" w:color="000000"/>
              <w:right w:val="single" w:sz="4" w:space="0" w:color="000000"/>
            </w:tcBorders>
          </w:tcPr>
          <w:p w14:paraId="5DAA84D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2A196C3" w14:textId="77777777" w:rsidTr="00C053FD">
        <w:trPr>
          <w:trHeight w:val="202"/>
        </w:trPr>
        <w:tc>
          <w:tcPr>
            <w:tcW w:w="3955" w:type="dxa"/>
            <w:tcBorders>
              <w:left w:val="single" w:sz="4" w:space="0" w:color="000000"/>
              <w:bottom w:val="single" w:sz="4" w:space="0" w:color="000000"/>
            </w:tcBorders>
            <w:vAlign w:val="bottom"/>
          </w:tcPr>
          <w:p w14:paraId="34D0FCF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Pump type</w:t>
            </w:r>
          </w:p>
        </w:tc>
        <w:tc>
          <w:tcPr>
            <w:tcW w:w="2855" w:type="dxa"/>
            <w:tcBorders>
              <w:left w:val="single" w:sz="4" w:space="0" w:color="000000"/>
              <w:bottom w:val="single" w:sz="4" w:space="0" w:color="000000"/>
            </w:tcBorders>
            <w:vAlign w:val="bottom"/>
          </w:tcPr>
          <w:p w14:paraId="5086685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4F5D200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B1304A8" w14:textId="77777777" w:rsidTr="00C053FD">
        <w:trPr>
          <w:trHeight w:val="202"/>
        </w:trPr>
        <w:tc>
          <w:tcPr>
            <w:tcW w:w="3955" w:type="dxa"/>
            <w:tcBorders>
              <w:left w:val="single" w:sz="4" w:space="0" w:color="000000"/>
              <w:bottom w:val="single" w:sz="4" w:space="0" w:color="000000"/>
            </w:tcBorders>
            <w:vAlign w:val="bottom"/>
          </w:tcPr>
          <w:p w14:paraId="4C218CD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Impeller type</w:t>
            </w:r>
          </w:p>
        </w:tc>
        <w:tc>
          <w:tcPr>
            <w:tcW w:w="2855" w:type="dxa"/>
            <w:tcBorders>
              <w:left w:val="single" w:sz="4" w:space="0" w:color="000000"/>
              <w:bottom w:val="single" w:sz="4" w:space="0" w:color="000000"/>
            </w:tcBorders>
            <w:vAlign w:val="bottom"/>
          </w:tcPr>
          <w:p w14:paraId="3E259B7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Enclosed</w:t>
            </w:r>
          </w:p>
        </w:tc>
        <w:tc>
          <w:tcPr>
            <w:tcW w:w="2492" w:type="dxa"/>
            <w:tcBorders>
              <w:left w:val="single" w:sz="4" w:space="0" w:color="000000"/>
              <w:bottom w:val="single" w:sz="4" w:space="0" w:color="000000"/>
              <w:right w:val="single" w:sz="4" w:space="0" w:color="000000"/>
            </w:tcBorders>
          </w:tcPr>
          <w:p w14:paraId="43CA831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5374A9A" w14:textId="77777777" w:rsidTr="00C053FD">
        <w:trPr>
          <w:trHeight w:val="202"/>
        </w:trPr>
        <w:tc>
          <w:tcPr>
            <w:tcW w:w="3955" w:type="dxa"/>
            <w:tcBorders>
              <w:left w:val="single" w:sz="4" w:space="0" w:color="000000"/>
              <w:bottom w:val="single" w:sz="4" w:space="0" w:color="000000"/>
            </w:tcBorders>
            <w:vAlign w:val="bottom"/>
          </w:tcPr>
          <w:p w14:paraId="33A686E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 of gland lubrication &amp; sealing</w:t>
            </w:r>
          </w:p>
        </w:tc>
        <w:tc>
          <w:tcPr>
            <w:tcW w:w="2855" w:type="dxa"/>
            <w:tcBorders>
              <w:left w:val="single" w:sz="4" w:space="0" w:color="000000"/>
              <w:bottom w:val="single" w:sz="4" w:space="0" w:color="000000"/>
            </w:tcBorders>
            <w:vAlign w:val="bottom"/>
          </w:tcPr>
          <w:p w14:paraId="169359D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2DEB415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1DED351" w14:textId="77777777" w:rsidTr="00C053FD">
        <w:trPr>
          <w:trHeight w:val="202"/>
        </w:trPr>
        <w:tc>
          <w:tcPr>
            <w:tcW w:w="3955" w:type="dxa"/>
            <w:tcBorders>
              <w:left w:val="single" w:sz="4" w:space="0" w:color="000000"/>
              <w:bottom w:val="single" w:sz="4" w:space="0" w:color="000000"/>
            </w:tcBorders>
            <w:vAlign w:val="bottom"/>
          </w:tcPr>
          <w:p w14:paraId="2535CA2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 of pump motor connection</w:t>
            </w:r>
          </w:p>
        </w:tc>
        <w:tc>
          <w:tcPr>
            <w:tcW w:w="2855" w:type="dxa"/>
            <w:tcBorders>
              <w:left w:val="single" w:sz="4" w:space="0" w:color="000000"/>
              <w:bottom w:val="single" w:sz="4" w:space="0" w:color="000000"/>
            </w:tcBorders>
            <w:vAlign w:val="bottom"/>
          </w:tcPr>
          <w:p w14:paraId="1B998D6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Direct coupling</w:t>
            </w:r>
          </w:p>
        </w:tc>
        <w:tc>
          <w:tcPr>
            <w:tcW w:w="2492" w:type="dxa"/>
            <w:tcBorders>
              <w:left w:val="single" w:sz="4" w:space="0" w:color="000000"/>
              <w:bottom w:val="single" w:sz="4" w:space="0" w:color="000000"/>
              <w:right w:val="single" w:sz="4" w:space="0" w:color="000000"/>
            </w:tcBorders>
          </w:tcPr>
          <w:p w14:paraId="6CD210E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DADE6DE" w14:textId="77777777" w:rsidTr="00C053FD">
        <w:trPr>
          <w:trHeight w:val="202"/>
        </w:trPr>
        <w:tc>
          <w:tcPr>
            <w:tcW w:w="3955" w:type="dxa"/>
            <w:tcBorders>
              <w:left w:val="single" w:sz="4" w:space="0" w:color="000000"/>
              <w:bottom w:val="single" w:sz="4" w:space="0" w:color="000000"/>
            </w:tcBorders>
            <w:vAlign w:val="bottom"/>
          </w:tcPr>
          <w:p w14:paraId="6C5DB83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 of coupling</w:t>
            </w:r>
          </w:p>
        </w:tc>
        <w:tc>
          <w:tcPr>
            <w:tcW w:w="2855" w:type="dxa"/>
            <w:tcBorders>
              <w:left w:val="single" w:sz="4" w:space="0" w:color="000000"/>
              <w:bottom w:val="single" w:sz="4" w:space="0" w:color="000000"/>
            </w:tcBorders>
            <w:vAlign w:val="bottom"/>
          </w:tcPr>
          <w:p w14:paraId="627033F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Love joy spacer type</w:t>
            </w:r>
          </w:p>
        </w:tc>
        <w:tc>
          <w:tcPr>
            <w:tcW w:w="2492" w:type="dxa"/>
            <w:tcBorders>
              <w:left w:val="single" w:sz="4" w:space="0" w:color="000000"/>
              <w:bottom w:val="single" w:sz="4" w:space="0" w:color="000000"/>
              <w:right w:val="single" w:sz="4" w:space="0" w:color="000000"/>
            </w:tcBorders>
          </w:tcPr>
          <w:p w14:paraId="0586C12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7995088" w14:textId="77777777" w:rsidTr="00C053FD">
        <w:trPr>
          <w:trHeight w:val="202"/>
        </w:trPr>
        <w:tc>
          <w:tcPr>
            <w:tcW w:w="3955" w:type="dxa"/>
            <w:tcBorders>
              <w:left w:val="single" w:sz="4" w:space="0" w:color="000000"/>
              <w:bottom w:val="single" w:sz="4" w:space="0" w:color="000000"/>
            </w:tcBorders>
            <w:vAlign w:val="bottom"/>
          </w:tcPr>
          <w:p w14:paraId="337E8E5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of  Construction</w:t>
            </w:r>
          </w:p>
        </w:tc>
        <w:tc>
          <w:tcPr>
            <w:tcW w:w="2855" w:type="dxa"/>
            <w:tcBorders>
              <w:left w:val="single" w:sz="4" w:space="0" w:color="000000"/>
              <w:bottom w:val="single" w:sz="4" w:space="0" w:color="000000"/>
            </w:tcBorders>
            <w:vAlign w:val="bottom"/>
          </w:tcPr>
          <w:p w14:paraId="19287D1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4152FBF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F715B93" w14:textId="77777777" w:rsidTr="00C053FD">
        <w:trPr>
          <w:trHeight w:val="202"/>
        </w:trPr>
        <w:tc>
          <w:tcPr>
            <w:tcW w:w="3955" w:type="dxa"/>
            <w:tcBorders>
              <w:left w:val="single" w:sz="4" w:space="0" w:color="000000"/>
              <w:bottom w:val="single" w:sz="4" w:space="0" w:color="000000"/>
            </w:tcBorders>
            <w:vAlign w:val="bottom"/>
          </w:tcPr>
          <w:p w14:paraId="3FB3396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lastRenderedPageBreak/>
              <w:t>Impeller</w:t>
            </w:r>
          </w:p>
        </w:tc>
        <w:tc>
          <w:tcPr>
            <w:tcW w:w="2855" w:type="dxa"/>
            <w:tcBorders>
              <w:left w:val="single" w:sz="4" w:space="0" w:color="000000"/>
              <w:bottom w:val="single" w:sz="4" w:space="0" w:color="000000"/>
            </w:tcBorders>
            <w:vAlign w:val="bottom"/>
          </w:tcPr>
          <w:p w14:paraId="59AE605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Bronze to IS 318 Gr 2</w:t>
            </w:r>
          </w:p>
        </w:tc>
        <w:tc>
          <w:tcPr>
            <w:tcW w:w="2492" w:type="dxa"/>
            <w:tcBorders>
              <w:left w:val="single" w:sz="4" w:space="0" w:color="000000"/>
              <w:bottom w:val="single" w:sz="4" w:space="0" w:color="000000"/>
              <w:right w:val="single" w:sz="4" w:space="0" w:color="000000"/>
            </w:tcBorders>
          </w:tcPr>
          <w:p w14:paraId="11B2B25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5CB06E0" w14:textId="77777777" w:rsidTr="00C053FD">
        <w:trPr>
          <w:trHeight w:val="202"/>
        </w:trPr>
        <w:tc>
          <w:tcPr>
            <w:tcW w:w="3955" w:type="dxa"/>
            <w:tcBorders>
              <w:left w:val="single" w:sz="4" w:space="0" w:color="000000"/>
              <w:bottom w:val="single" w:sz="4" w:space="0" w:color="000000"/>
            </w:tcBorders>
            <w:vAlign w:val="bottom"/>
          </w:tcPr>
          <w:p w14:paraId="0AD2DC5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Wearing rings (casing / impeller)</w:t>
            </w:r>
          </w:p>
        </w:tc>
        <w:tc>
          <w:tcPr>
            <w:tcW w:w="2855" w:type="dxa"/>
            <w:tcBorders>
              <w:left w:val="single" w:sz="4" w:space="0" w:color="000000"/>
              <w:bottom w:val="single" w:sz="4" w:space="0" w:color="000000"/>
            </w:tcBorders>
            <w:vAlign w:val="bottom"/>
          </w:tcPr>
          <w:p w14:paraId="565AAE9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Bronze</w:t>
            </w:r>
          </w:p>
        </w:tc>
        <w:tc>
          <w:tcPr>
            <w:tcW w:w="2492" w:type="dxa"/>
            <w:tcBorders>
              <w:left w:val="single" w:sz="4" w:space="0" w:color="000000"/>
              <w:bottom w:val="single" w:sz="4" w:space="0" w:color="000000"/>
              <w:right w:val="single" w:sz="4" w:space="0" w:color="000000"/>
            </w:tcBorders>
          </w:tcPr>
          <w:p w14:paraId="6FE8ECA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AAFF759" w14:textId="77777777" w:rsidTr="00C053FD">
        <w:trPr>
          <w:trHeight w:val="202"/>
        </w:trPr>
        <w:tc>
          <w:tcPr>
            <w:tcW w:w="3955" w:type="dxa"/>
            <w:tcBorders>
              <w:left w:val="single" w:sz="4" w:space="0" w:color="000000"/>
              <w:bottom w:val="single" w:sz="4" w:space="0" w:color="000000"/>
            </w:tcBorders>
            <w:vAlign w:val="bottom"/>
          </w:tcPr>
          <w:p w14:paraId="68D39B4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Shaft Sleeve</w:t>
            </w:r>
          </w:p>
        </w:tc>
        <w:tc>
          <w:tcPr>
            <w:tcW w:w="2855" w:type="dxa"/>
            <w:tcBorders>
              <w:left w:val="single" w:sz="4" w:space="0" w:color="000000"/>
              <w:bottom w:val="single" w:sz="4" w:space="0" w:color="000000"/>
            </w:tcBorders>
            <w:vAlign w:val="bottom"/>
          </w:tcPr>
          <w:p w14:paraId="18FA210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AISI 410</w:t>
            </w:r>
          </w:p>
        </w:tc>
        <w:tc>
          <w:tcPr>
            <w:tcW w:w="2492" w:type="dxa"/>
            <w:tcBorders>
              <w:left w:val="single" w:sz="4" w:space="0" w:color="000000"/>
              <w:bottom w:val="single" w:sz="4" w:space="0" w:color="000000"/>
              <w:right w:val="single" w:sz="4" w:space="0" w:color="000000"/>
            </w:tcBorders>
          </w:tcPr>
          <w:p w14:paraId="4ED208F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FD06181" w14:textId="77777777" w:rsidTr="00C053FD">
        <w:trPr>
          <w:trHeight w:val="202"/>
        </w:trPr>
        <w:tc>
          <w:tcPr>
            <w:tcW w:w="3955" w:type="dxa"/>
            <w:tcBorders>
              <w:left w:val="single" w:sz="4" w:space="0" w:color="000000"/>
              <w:bottom w:val="single" w:sz="4" w:space="0" w:color="000000"/>
            </w:tcBorders>
            <w:vAlign w:val="bottom"/>
          </w:tcPr>
          <w:p w14:paraId="7BB113E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Shaft bearings</w:t>
            </w:r>
          </w:p>
        </w:tc>
        <w:tc>
          <w:tcPr>
            <w:tcW w:w="2855" w:type="dxa"/>
            <w:tcBorders>
              <w:left w:val="single" w:sz="4" w:space="0" w:color="000000"/>
              <w:bottom w:val="single" w:sz="4" w:space="0" w:color="000000"/>
            </w:tcBorders>
            <w:vAlign w:val="bottom"/>
          </w:tcPr>
          <w:p w14:paraId="5356824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Steel</w:t>
            </w:r>
          </w:p>
        </w:tc>
        <w:tc>
          <w:tcPr>
            <w:tcW w:w="2492" w:type="dxa"/>
            <w:tcBorders>
              <w:left w:val="single" w:sz="4" w:space="0" w:color="000000"/>
              <w:bottom w:val="single" w:sz="4" w:space="0" w:color="000000"/>
              <w:right w:val="single" w:sz="4" w:space="0" w:color="000000"/>
            </w:tcBorders>
          </w:tcPr>
          <w:p w14:paraId="38D1B31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C2207FF" w14:textId="77777777" w:rsidTr="00C053FD">
        <w:trPr>
          <w:trHeight w:val="202"/>
        </w:trPr>
        <w:tc>
          <w:tcPr>
            <w:tcW w:w="3955" w:type="dxa"/>
            <w:tcBorders>
              <w:left w:val="single" w:sz="4" w:space="0" w:color="000000"/>
              <w:bottom w:val="single" w:sz="4" w:space="0" w:color="000000"/>
            </w:tcBorders>
            <w:vAlign w:val="bottom"/>
          </w:tcPr>
          <w:p w14:paraId="58397E2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Base plate</w:t>
            </w:r>
          </w:p>
        </w:tc>
        <w:tc>
          <w:tcPr>
            <w:tcW w:w="2855" w:type="dxa"/>
            <w:tcBorders>
              <w:left w:val="single" w:sz="4" w:space="0" w:color="000000"/>
              <w:bottom w:val="single" w:sz="4" w:space="0" w:color="000000"/>
            </w:tcBorders>
            <w:vAlign w:val="bottom"/>
          </w:tcPr>
          <w:p w14:paraId="30A8CA4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MS fabricated</w:t>
            </w:r>
          </w:p>
        </w:tc>
        <w:tc>
          <w:tcPr>
            <w:tcW w:w="2492" w:type="dxa"/>
            <w:tcBorders>
              <w:left w:val="single" w:sz="4" w:space="0" w:color="000000"/>
              <w:bottom w:val="single" w:sz="4" w:space="0" w:color="000000"/>
              <w:right w:val="single" w:sz="4" w:space="0" w:color="000000"/>
            </w:tcBorders>
          </w:tcPr>
          <w:p w14:paraId="5663C24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DF2BA42" w14:textId="77777777" w:rsidTr="00C053FD">
        <w:trPr>
          <w:trHeight w:val="202"/>
        </w:trPr>
        <w:tc>
          <w:tcPr>
            <w:tcW w:w="3955" w:type="dxa"/>
            <w:tcBorders>
              <w:left w:val="single" w:sz="4" w:space="0" w:color="000000"/>
              <w:bottom w:val="single" w:sz="4" w:space="0" w:color="000000"/>
            </w:tcBorders>
            <w:vAlign w:val="bottom"/>
          </w:tcPr>
          <w:p w14:paraId="50999D6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Stuffing box</w:t>
            </w:r>
          </w:p>
        </w:tc>
        <w:tc>
          <w:tcPr>
            <w:tcW w:w="2855" w:type="dxa"/>
            <w:tcBorders>
              <w:left w:val="single" w:sz="4" w:space="0" w:color="000000"/>
              <w:bottom w:val="single" w:sz="4" w:space="0" w:color="000000"/>
            </w:tcBorders>
            <w:vAlign w:val="bottom"/>
          </w:tcPr>
          <w:p w14:paraId="303925A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CI-IS 210, GR. 260</w:t>
            </w:r>
          </w:p>
        </w:tc>
        <w:tc>
          <w:tcPr>
            <w:tcW w:w="2492" w:type="dxa"/>
            <w:tcBorders>
              <w:left w:val="single" w:sz="4" w:space="0" w:color="000000"/>
              <w:bottom w:val="single" w:sz="4" w:space="0" w:color="000000"/>
              <w:right w:val="single" w:sz="4" w:space="0" w:color="000000"/>
            </w:tcBorders>
          </w:tcPr>
          <w:p w14:paraId="1B6572D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41C246A" w14:textId="77777777" w:rsidTr="00C053FD">
        <w:trPr>
          <w:trHeight w:val="202"/>
        </w:trPr>
        <w:tc>
          <w:tcPr>
            <w:tcW w:w="3955" w:type="dxa"/>
            <w:tcBorders>
              <w:left w:val="single" w:sz="4" w:space="0" w:color="000000"/>
              <w:bottom w:val="single" w:sz="4" w:space="0" w:color="000000"/>
            </w:tcBorders>
            <w:vAlign w:val="bottom"/>
          </w:tcPr>
          <w:p w14:paraId="03E032E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Stuffing box packing</w:t>
            </w:r>
          </w:p>
        </w:tc>
        <w:tc>
          <w:tcPr>
            <w:tcW w:w="2855" w:type="dxa"/>
            <w:tcBorders>
              <w:left w:val="single" w:sz="4" w:space="0" w:color="000000"/>
              <w:bottom w:val="single" w:sz="4" w:space="0" w:color="000000"/>
            </w:tcBorders>
            <w:vAlign w:val="bottom"/>
          </w:tcPr>
          <w:p w14:paraId="4B0D488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Gland packing</w:t>
            </w:r>
          </w:p>
        </w:tc>
        <w:tc>
          <w:tcPr>
            <w:tcW w:w="2492" w:type="dxa"/>
            <w:tcBorders>
              <w:left w:val="single" w:sz="4" w:space="0" w:color="000000"/>
              <w:bottom w:val="single" w:sz="4" w:space="0" w:color="000000"/>
              <w:right w:val="single" w:sz="4" w:space="0" w:color="000000"/>
            </w:tcBorders>
          </w:tcPr>
          <w:p w14:paraId="57A3DB2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7D57C3C" w14:textId="77777777" w:rsidTr="00C053FD">
        <w:trPr>
          <w:trHeight w:val="202"/>
        </w:trPr>
        <w:tc>
          <w:tcPr>
            <w:tcW w:w="3955" w:type="dxa"/>
            <w:tcBorders>
              <w:left w:val="single" w:sz="4" w:space="0" w:color="000000"/>
              <w:bottom w:val="single" w:sz="4" w:space="0" w:color="000000"/>
            </w:tcBorders>
            <w:vAlign w:val="bottom"/>
          </w:tcPr>
          <w:p w14:paraId="06ADD2E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Pump Shaft</w:t>
            </w:r>
          </w:p>
        </w:tc>
        <w:tc>
          <w:tcPr>
            <w:tcW w:w="2855" w:type="dxa"/>
            <w:tcBorders>
              <w:left w:val="single" w:sz="4" w:space="0" w:color="000000"/>
              <w:bottom w:val="single" w:sz="4" w:space="0" w:color="000000"/>
            </w:tcBorders>
            <w:vAlign w:val="bottom"/>
          </w:tcPr>
          <w:p w14:paraId="5580739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AISI - 410</w:t>
            </w:r>
          </w:p>
        </w:tc>
        <w:tc>
          <w:tcPr>
            <w:tcW w:w="2492" w:type="dxa"/>
            <w:tcBorders>
              <w:left w:val="single" w:sz="4" w:space="0" w:color="000000"/>
              <w:bottom w:val="single" w:sz="4" w:space="0" w:color="000000"/>
              <w:right w:val="single" w:sz="4" w:space="0" w:color="000000"/>
            </w:tcBorders>
          </w:tcPr>
          <w:p w14:paraId="3BDFE80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F12B317" w14:textId="77777777" w:rsidTr="00C053FD">
        <w:trPr>
          <w:trHeight w:val="202"/>
        </w:trPr>
        <w:tc>
          <w:tcPr>
            <w:tcW w:w="3955" w:type="dxa"/>
            <w:tcBorders>
              <w:left w:val="single" w:sz="4" w:space="0" w:color="000000"/>
              <w:bottom w:val="single" w:sz="4" w:space="0" w:color="000000"/>
            </w:tcBorders>
            <w:vAlign w:val="bottom"/>
          </w:tcPr>
          <w:p w14:paraId="740BD0E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Casing bowl</w:t>
            </w:r>
          </w:p>
        </w:tc>
        <w:tc>
          <w:tcPr>
            <w:tcW w:w="2855" w:type="dxa"/>
            <w:tcBorders>
              <w:left w:val="single" w:sz="4" w:space="0" w:color="000000"/>
              <w:bottom w:val="single" w:sz="4" w:space="0" w:color="000000"/>
            </w:tcBorders>
            <w:vAlign w:val="bottom"/>
          </w:tcPr>
          <w:p w14:paraId="045A163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 - IS:210 Gr.  260</w:t>
            </w:r>
          </w:p>
        </w:tc>
        <w:tc>
          <w:tcPr>
            <w:tcW w:w="2492" w:type="dxa"/>
            <w:tcBorders>
              <w:left w:val="single" w:sz="4" w:space="0" w:color="000000"/>
              <w:bottom w:val="single" w:sz="4" w:space="0" w:color="000000"/>
              <w:right w:val="single" w:sz="4" w:space="0" w:color="000000"/>
            </w:tcBorders>
          </w:tcPr>
          <w:p w14:paraId="0F13363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7A0B1E5" w14:textId="77777777" w:rsidTr="00C053FD">
        <w:trPr>
          <w:trHeight w:val="202"/>
        </w:trPr>
        <w:tc>
          <w:tcPr>
            <w:tcW w:w="3955" w:type="dxa"/>
            <w:tcBorders>
              <w:left w:val="single" w:sz="4" w:space="0" w:color="000000"/>
              <w:bottom w:val="single" w:sz="4" w:space="0" w:color="000000"/>
            </w:tcBorders>
            <w:vAlign w:val="bottom"/>
          </w:tcPr>
          <w:p w14:paraId="3B6D698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Shaft coupling</w:t>
            </w:r>
          </w:p>
        </w:tc>
        <w:tc>
          <w:tcPr>
            <w:tcW w:w="2855" w:type="dxa"/>
            <w:tcBorders>
              <w:left w:val="single" w:sz="4" w:space="0" w:color="000000"/>
              <w:bottom w:val="single" w:sz="4" w:space="0" w:color="000000"/>
            </w:tcBorders>
            <w:vAlign w:val="bottom"/>
          </w:tcPr>
          <w:p w14:paraId="6F76105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AISI 410</w:t>
            </w:r>
          </w:p>
        </w:tc>
        <w:tc>
          <w:tcPr>
            <w:tcW w:w="2492" w:type="dxa"/>
            <w:tcBorders>
              <w:left w:val="single" w:sz="4" w:space="0" w:color="000000"/>
              <w:bottom w:val="single" w:sz="4" w:space="0" w:color="000000"/>
              <w:right w:val="single" w:sz="4" w:space="0" w:color="000000"/>
            </w:tcBorders>
          </w:tcPr>
          <w:p w14:paraId="1F5EEC6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CE879BF" w14:textId="77777777" w:rsidTr="00C053FD">
        <w:trPr>
          <w:trHeight w:val="202"/>
        </w:trPr>
        <w:tc>
          <w:tcPr>
            <w:tcW w:w="3955" w:type="dxa"/>
            <w:tcBorders>
              <w:left w:val="single" w:sz="4" w:space="0" w:color="000000"/>
              <w:bottom w:val="single" w:sz="4" w:space="0" w:color="000000"/>
            </w:tcBorders>
            <w:vAlign w:val="bottom"/>
          </w:tcPr>
          <w:p w14:paraId="0AD55CA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Discharge head</w:t>
            </w:r>
          </w:p>
        </w:tc>
        <w:tc>
          <w:tcPr>
            <w:tcW w:w="2855" w:type="dxa"/>
            <w:tcBorders>
              <w:left w:val="single" w:sz="4" w:space="0" w:color="000000"/>
              <w:bottom w:val="single" w:sz="4" w:space="0" w:color="000000"/>
            </w:tcBorders>
            <w:vAlign w:val="bottom"/>
          </w:tcPr>
          <w:p w14:paraId="36516BC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6CA0B91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5B6AB39" w14:textId="77777777" w:rsidTr="00C053FD">
        <w:trPr>
          <w:trHeight w:val="202"/>
        </w:trPr>
        <w:tc>
          <w:tcPr>
            <w:tcW w:w="3955" w:type="dxa"/>
            <w:tcBorders>
              <w:left w:val="single" w:sz="4" w:space="0" w:color="000000"/>
              <w:bottom w:val="single" w:sz="4" w:space="0" w:color="000000"/>
            </w:tcBorders>
            <w:vAlign w:val="bottom"/>
          </w:tcPr>
          <w:p w14:paraId="2D93739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Companion flange</w:t>
            </w:r>
          </w:p>
        </w:tc>
        <w:tc>
          <w:tcPr>
            <w:tcW w:w="2855" w:type="dxa"/>
            <w:tcBorders>
              <w:left w:val="single" w:sz="4" w:space="0" w:color="000000"/>
              <w:bottom w:val="single" w:sz="4" w:space="0" w:color="000000"/>
            </w:tcBorders>
            <w:vAlign w:val="bottom"/>
          </w:tcPr>
          <w:p w14:paraId="0CC76F8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Carbon steel (IS:2062)</w:t>
            </w:r>
          </w:p>
        </w:tc>
        <w:tc>
          <w:tcPr>
            <w:tcW w:w="2492" w:type="dxa"/>
            <w:tcBorders>
              <w:left w:val="single" w:sz="4" w:space="0" w:color="000000"/>
              <w:bottom w:val="single" w:sz="4" w:space="0" w:color="000000"/>
              <w:right w:val="single" w:sz="4" w:space="0" w:color="000000"/>
            </w:tcBorders>
          </w:tcPr>
          <w:p w14:paraId="5A0D926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48980C9" w14:textId="77777777" w:rsidTr="00C053FD">
        <w:trPr>
          <w:trHeight w:val="202"/>
        </w:trPr>
        <w:tc>
          <w:tcPr>
            <w:tcW w:w="3955" w:type="dxa"/>
            <w:tcBorders>
              <w:left w:val="single" w:sz="4" w:space="0" w:color="000000"/>
              <w:bottom w:val="single" w:sz="4" w:space="0" w:color="000000"/>
            </w:tcBorders>
            <w:vAlign w:val="bottom"/>
          </w:tcPr>
          <w:p w14:paraId="5BD384D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Supply of accessories</w:t>
            </w:r>
          </w:p>
        </w:tc>
        <w:tc>
          <w:tcPr>
            <w:tcW w:w="2855" w:type="dxa"/>
            <w:tcBorders>
              <w:left w:val="single" w:sz="4" w:space="0" w:color="000000"/>
              <w:bottom w:val="single" w:sz="4" w:space="0" w:color="000000"/>
            </w:tcBorders>
            <w:vAlign w:val="bottom"/>
          </w:tcPr>
          <w:p w14:paraId="5C9B415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4B2639F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5EF8787" w14:textId="77777777" w:rsidTr="00C053FD">
        <w:trPr>
          <w:trHeight w:val="202"/>
        </w:trPr>
        <w:tc>
          <w:tcPr>
            <w:tcW w:w="3955" w:type="dxa"/>
            <w:tcBorders>
              <w:left w:val="single" w:sz="4" w:space="0" w:color="000000"/>
              <w:bottom w:val="single" w:sz="4" w:space="0" w:color="000000"/>
            </w:tcBorders>
            <w:vAlign w:val="bottom"/>
          </w:tcPr>
          <w:p w14:paraId="7A1E554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Base Plate</w:t>
            </w:r>
          </w:p>
        </w:tc>
        <w:tc>
          <w:tcPr>
            <w:tcW w:w="2855" w:type="dxa"/>
            <w:tcBorders>
              <w:left w:val="single" w:sz="4" w:space="0" w:color="000000"/>
              <w:bottom w:val="single" w:sz="4" w:space="0" w:color="000000"/>
            </w:tcBorders>
            <w:vAlign w:val="bottom"/>
          </w:tcPr>
          <w:p w14:paraId="78B9FF0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492" w:type="dxa"/>
            <w:tcBorders>
              <w:left w:val="single" w:sz="4" w:space="0" w:color="000000"/>
              <w:bottom w:val="single" w:sz="4" w:space="0" w:color="000000"/>
              <w:right w:val="single" w:sz="4" w:space="0" w:color="000000"/>
            </w:tcBorders>
          </w:tcPr>
          <w:p w14:paraId="1279639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8AD3B40" w14:textId="77777777" w:rsidTr="00C053FD">
        <w:trPr>
          <w:trHeight w:val="202"/>
        </w:trPr>
        <w:tc>
          <w:tcPr>
            <w:tcW w:w="3955" w:type="dxa"/>
            <w:tcBorders>
              <w:left w:val="single" w:sz="4" w:space="0" w:color="000000"/>
              <w:bottom w:val="single" w:sz="4" w:space="0" w:color="000000"/>
            </w:tcBorders>
            <w:vAlign w:val="bottom"/>
          </w:tcPr>
          <w:p w14:paraId="612F2BC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Foundation bolts, nuts, etc.</w:t>
            </w:r>
          </w:p>
        </w:tc>
        <w:tc>
          <w:tcPr>
            <w:tcW w:w="2855" w:type="dxa"/>
            <w:tcBorders>
              <w:left w:val="single" w:sz="4" w:space="0" w:color="000000"/>
              <w:bottom w:val="single" w:sz="4" w:space="0" w:color="000000"/>
            </w:tcBorders>
            <w:vAlign w:val="bottom"/>
          </w:tcPr>
          <w:p w14:paraId="69AFFE3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492" w:type="dxa"/>
            <w:tcBorders>
              <w:left w:val="single" w:sz="4" w:space="0" w:color="000000"/>
              <w:bottom w:val="single" w:sz="4" w:space="0" w:color="000000"/>
              <w:right w:val="single" w:sz="4" w:space="0" w:color="000000"/>
            </w:tcBorders>
          </w:tcPr>
          <w:p w14:paraId="1FB833F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BEDC3A5" w14:textId="77777777" w:rsidTr="00C053FD">
        <w:trPr>
          <w:trHeight w:val="202"/>
        </w:trPr>
        <w:tc>
          <w:tcPr>
            <w:tcW w:w="3955" w:type="dxa"/>
            <w:tcBorders>
              <w:left w:val="single" w:sz="4" w:space="0" w:color="000000"/>
              <w:bottom w:val="single" w:sz="4" w:space="0" w:color="000000"/>
            </w:tcBorders>
            <w:vAlign w:val="bottom"/>
          </w:tcPr>
          <w:p w14:paraId="28C707E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Discharge companion  flanges with bolts, nuts</w:t>
            </w:r>
          </w:p>
        </w:tc>
        <w:tc>
          <w:tcPr>
            <w:tcW w:w="2855" w:type="dxa"/>
            <w:tcBorders>
              <w:left w:val="single" w:sz="4" w:space="0" w:color="000000"/>
              <w:bottom w:val="single" w:sz="4" w:space="0" w:color="000000"/>
            </w:tcBorders>
            <w:vAlign w:val="bottom"/>
          </w:tcPr>
          <w:p w14:paraId="7685FF8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0DA7DD9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D663928" w14:textId="77777777" w:rsidTr="00C053FD">
        <w:trPr>
          <w:trHeight w:val="202"/>
        </w:trPr>
        <w:tc>
          <w:tcPr>
            <w:tcW w:w="3955" w:type="dxa"/>
            <w:tcBorders>
              <w:left w:val="single" w:sz="4" w:space="0" w:color="000000"/>
              <w:bottom w:val="single" w:sz="4" w:space="0" w:color="000000"/>
            </w:tcBorders>
            <w:vAlign w:val="bottom"/>
          </w:tcPr>
          <w:p w14:paraId="6B779B8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and gaskets</w:t>
            </w:r>
          </w:p>
        </w:tc>
        <w:tc>
          <w:tcPr>
            <w:tcW w:w="2855" w:type="dxa"/>
            <w:tcBorders>
              <w:left w:val="single" w:sz="4" w:space="0" w:color="000000"/>
              <w:bottom w:val="single" w:sz="4" w:space="0" w:color="000000"/>
            </w:tcBorders>
            <w:vAlign w:val="bottom"/>
          </w:tcPr>
          <w:p w14:paraId="6697984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60BA128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01C27F9" w14:textId="77777777" w:rsidTr="00C053FD">
        <w:trPr>
          <w:trHeight w:val="202"/>
        </w:trPr>
        <w:tc>
          <w:tcPr>
            <w:tcW w:w="3955" w:type="dxa"/>
            <w:tcBorders>
              <w:left w:val="single" w:sz="4" w:space="0" w:color="000000"/>
              <w:bottom w:val="single" w:sz="4" w:space="0" w:color="000000"/>
            </w:tcBorders>
            <w:vAlign w:val="bottom"/>
          </w:tcPr>
          <w:p w14:paraId="35ABAB7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Painting and protective coating</w:t>
            </w:r>
          </w:p>
        </w:tc>
        <w:tc>
          <w:tcPr>
            <w:tcW w:w="2855" w:type="dxa"/>
            <w:tcBorders>
              <w:left w:val="single" w:sz="4" w:space="0" w:color="000000"/>
              <w:bottom w:val="single" w:sz="4" w:space="0" w:color="000000"/>
            </w:tcBorders>
            <w:vAlign w:val="bottom"/>
          </w:tcPr>
          <w:p w14:paraId="15DED33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492" w:type="dxa"/>
            <w:tcBorders>
              <w:left w:val="single" w:sz="4" w:space="0" w:color="000000"/>
              <w:bottom w:val="single" w:sz="4" w:space="0" w:color="000000"/>
              <w:right w:val="single" w:sz="4" w:space="0" w:color="000000"/>
            </w:tcBorders>
          </w:tcPr>
          <w:p w14:paraId="2058F78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6C0A25C" w14:textId="77777777" w:rsidTr="00C053FD">
        <w:trPr>
          <w:trHeight w:val="202"/>
        </w:trPr>
        <w:tc>
          <w:tcPr>
            <w:tcW w:w="3955" w:type="dxa"/>
            <w:tcBorders>
              <w:left w:val="single" w:sz="4" w:space="0" w:color="000000"/>
              <w:bottom w:val="single" w:sz="4" w:space="0" w:color="000000"/>
            </w:tcBorders>
            <w:vAlign w:val="bottom"/>
          </w:tcPr>
          <w:p w14:paraId="23362498" w14:textId="77777777" w:rsidR="000D7D5E" w:rsidRPr="00A069DB" w:rsidRDefault="000D7D5E" w:rsidP="00006EAB">
            <w:pPr>
              <w:snapToGrid w:val="0"/>
              <w:spacing w:before="0" w:after="0"/>
              <w:jc w:val="left"/>
              <w:rPr>
                <w:rFonts w:asciiTheme="minorHAnsi" w:hAnsiTheme="minorHAnsi" w:cstheme="minorHAnsi"/>
                <w:lang w:val="en-GB"/>
              </w:rPr>
            </w:pPr>
            <w:r w:rsidRPr="00A069DB">
              <w:rPr>
                <w:rFonts w:asciiTheme="minorHAnsi" w:hAnsiTheme="minorHAnsi" w:cstheme="minorHAnsi"/>
                <w:lang w:val="en-GB"/>
              </w:rPr>
              <w:t>Inspection and Testing</w:t>
            </w:r>
          </w:p>
        </w:tc>
        <w:tc>
          <w:tcPr>
            <w:tcW w:w="2855" w:type="dxa"/>
            <w:tcBorders>
              <w:left w:val="single" w:sz="4" w:space="0" w:color="000000"/>
              <w:bottom w:val="single" w:sz="4" w:space="0" w:color="000000"/>
            </w:tcBorders>
            <w:vAlign w:val="bottom"/>
          </w:tcPr>
          <w:p w14:paraId="6F26AA5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Witness at Manufacturers  place  in presence of clients representative</w:t>
            </w:r>
          </w:p>
        </w:tc>
        <w:tc>
          <w:tcPr>
            <w:tcW w:w="2492" w:type="dxa"/>
            <w:tcBorders>
              <w:left w:val="single" w:sz="4" w:space="0" w:color="000000"/>
              <w:bottom w:val="single" w:sz="4" w:space="0" w:color="000000"/>
              <w:right w:val="single" w:sz="4" w:space="0" w:color="000000"/>
            </w:tcBorders>
          </w:tcPr>
          <w:p w14:paraId="3961C49E" w14:textId="77777777" w:rsidR="000D7D5E" w:rsidRPr="00A069DB" w:rsidRDefault="000D7D5E" w:rsidP="00006EAB">
            <w:pPr>
              <w:snapToGrid w:val="0"/>
              <w:spacing w:before="0" w:after="0"/>
              <w:jc w:val="left"/>
              <w:rPr>
                <w:rFonts w:asciiTheme="minorHAnsi" w:hAnsiTheme="minorHAnsi" w:cstheme="minorHAnsi"/>
              </w:rPr>
            </w:pPr>
          </w:p>
        </w:tc>
      </w:tr>
    </w:tbl>
    <w:p w14:paraId="57218FC4" w14:textId="77777777" w:rsidR="000D7D5E" w:rsidRPr="00A069DB" w:rsidRDefault="000D7D5E" w:rsidP="00006EAB">
      <w:pPr>
        <w:spacing w:before="0" w:after="0"/>
        <w:jc w:val="center"/>
        <w:rPr>
          <w:rFonts w:asciiTheme="minorHAnsi" w:hAnsiTheme="minorHAnsi" w:cstheme="minorHAnsi"/>
        </w:rPr>
      </w:pPr>
    </w:p>
    <w:p w14:paraId="3D954538" w14:textId="77777777" w:rsidR="000D7D5E" w:rsidRPr="00A069DB" w:rsidRDefault="000D7D5E" w:rsidP="00006EAB">
      <w:pPr>
        <w:spacing w:before="0" w:after="0"/>
        <w:jc w:val="center"/>
        <w:rPr>
          <w:rFonts w:asciiTheme="minorHAnsi" w:hAnsiTheme="minorHAnsi" w:cstheme="minorHAnsi"/>
          <w:b/>
          <w:bCs/>
        </w:rPr>
      </w:pPr>
    </w:p>
    <w:p w14:paraId="228D4837" w14:textId="77777777" w:rsidR="000D7D5E" w:rsidRPr="00A069DB" w:rsidRDefault="000D7D5E" w:rsidP="00006EAB">
      <w:pPr>
        <w:spacing w:before="0" w:after="0"/>
        <w:jc w:val="center"/>
        <w:rPr>
          <w:rFonts w:asciiTheme="minorHAnsi" w:hAnsiTheme="minorHAnsi" w:cstheme="minorHAnsi"/>
          <w:b/>
          <w:bCs/>
        </w:rPr>
      </w:pPr>
    </w:p>
    <w:p w14:paraId="21183BC7" w14:textId="77777777" w:rsidR="000D7D5E" w:rsidRPr="00A069DB" w:rsidRDefault="000D7D5E" w:rsidP="00006EAB">
      <w:pPr>
        <w:spacing w:before="0" w:after="0"/>
        <w:jc w:val="center"/>
        <w:rPr>
          <w:rFonts w:asciiTheme="minorHAnsi" w:hAnsiTheme="minorHAnsi" w:cstheme="minorHAnsi"/>
          <w:b/>
          <w:bCs/>
        </w:rPr>
      </w:pPr>
    </w:p>
    <w:p w14:paraId="39B9F3F2" w14:textId="77777777" w:rsidR="000D7D5E" w:rsidRPr="00A069DB" w:rsidRDefault="000D7D5E" w:rsidP="00006EAB">
      <w:pPr>
        <w:pageBreakBefore/>
        <w:spacing w:before="0" w:after="0"/>
        <w:jc w:val="center"/>
        <w:rPr>
          <w:rFonts w:asciiTheme="minorHAnsi" w:hAnsiTheme="minorHAnsi" w:cstheme="minorHAnsi"/>
          <w:b/>
          <w:bCs/>
        </w:rPr>
      </w:pPr>
    </w:p>
    <w:tbl>
      <w:tblPr>
        <w:tblW w:w="0" w:type="auto"/>
        <w:tblInd w:w="78" w:type="dxa"/>
        <w:tblLayout w:type="fixed"/>
        <w:tblLook w:val="0000" w:firstRow="0" w:lastRow="0" w:firstColumn="0" w:lastColumn="0" w:noHBand="0" w:noVBand="0"/>
      </w:tblPr>
      <w:tblGrid>
        <w:gridCol w:w="3814"/>
        <w:gridCol w:w="2753"/>
        <w:gridCol w:w="2404"/>
      </w:tblGrid>
      <w:tr w:rsidR="000D7D5E" w:rsidRPr="00A069DB" w14:paraId="14207938" w14:textId="77777777" w:rsidTr="00C053FD">
        <w:trPr>
          <w:trHeight w:val="300"/>
        </w:trPr>
        <w:tc>
          <w:tcPr>
            <w:tcW w:w="6567" w:type="dxa"/>
            <w:gridSpan w:val="2"/>
            <w:tcBorders>
              <w:top w:val="single" w:sz="4" w:space="0" w:color="000000"/>
              <w:left w:val="single" w:sz="4" w:space="0" w:color="000000"/>
              <w:bottom w:val="single" w:sz="4" w:space="0" w:color="000000"/>
            </w:tcBorders>
            <w:vAlign w:val="bottom"/>
          </w:tcPr>
          <w:p w14:paraId="2DD05CAA"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DATA SHEET FOR SPRINKLER BULB</w:t>
            </w:r>
          </w:p>
        </w:tc>
        <w:tc>
          <w:tcPr>
            <w:tcW w:w="2404" w:type="dxa"/>
            <w:tcBorders>
              <w:top w:val="single" w:sz="4" w:space="0" w:color="000000"/>
              <w:left w:val="single" w:sz="4" w:space="0" w:color="000000"/>
              <w:bottom w:val="single" w:sz="4" w:space="0" w:color="000000"/>
              <w:right w:val="single" w:sz="4" w:space="0" w:color="000000"/>
            </w:tcBorders>
          </w:tcPr>
          <w:p w14:paraId="2D7F9FC1"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2E8D9E6A" w14:textId="77777777" w:rsidTr="00C053FD">
        <w:trPr>
          <w:trHeight w:val="300"/>
        </w:trPr>
        <w:tc>
          <w:tcPr>
            <w:tcW w:w="3814" w:type="dxa"/>
            <w:tcBorders>
              <w:left w:val="single" w:sz="4" w:space="0" w:color="000000"/>
              <w:bottom w:val="single" w:sz="4" w:space="0" w:color="000000"/>
            </w:tcBorders>
            <w:vAlign w:val="bottom"/>
          </w:tcPr>
          <w:p w14:paraId="3CD72579" w14:textId="77777777" w:rsidR="000D7D5E" w:rsidRPr="00A069DB" w:rsidRDefault="000D7D5E" w:rsidP="00006EAB">
            <w:pPr>
              <w:snapToGrid w:val="0"/>
              <w:spacing w:before="0" w:after="0"/>
              <w:jc w:val="left"/>
              <w:rPr>
                <w:rFonts w:asciiTheme="minorHAnsi" w:hAnsiTheme="minorHAnsi" w:cstheme="minorHAnsi"/>
              </w:rPr>
            </w:pPr>
          </w:p>
        </w:tc>
        <w:tc>
          <w:tcPr>
            <w:tcW w:w="2753" w:type="dxa"/>
            <w:tcBorders>
              <w:left w:val="single" w:sz="4" w:space="0" w:color="000000"/>
              <w:bottom w:val="single" w:sz="4" w:space="0" w:color="000000"/>
            </w:tcBorders>
            <w:vAlign w:val="bottom"/>
          </w:tcPr>
          <w:p w14:paraId="24C55B6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As per Tender </w:t>
            </w:r>
          </w:p>
        </w:tc>
        <w:tc>
          <w:tcPr>
            <w:tcW w:w="2404" w:type="dxa"/>
            <w:tcBorders>
              <w:left w:val="single" w:sz="4" w:space="0" w:color="000000"/>
              <w:bottom w:val="single" w:sz="4" w:space="0" w:color="000000"/>
              <w:right w:val="single" w:sz="4" w:space="0" w:color="000000"/>
            </w:tcBorders>
          </w:tcPr>
          <w:p w14:paraId="4250BDC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offered</w:t>
            </w:r>
          </w:p>
        </w:tc>
      </w:tr>
      <w:tr w:rsidR="000D7D5E" w:rsidRPr="00A069DB" w14:paraId="36AE4456" w14:textId="77777777" w:rsidTr="00C053FD">
        <w:trPr>
          <w:trHeight w:val="300"/>
        </w:trPr>
        <w:tc>
          <w:tcPr>
            <w:tcW w:w="3814" w:type="dxa"/>
            <w:tcBorders>
              <w:left w:val="single" w:sz="4" w:space="0" w:color="000000"/>
              <w:bottom w:val="single" w:sz="4" w:space="0" w:color="000000"/>
            </w:tcBorders>
            <w:vAlign w:val="bottom"/>
          </w:tcPr>
          <w:p w14:paraId="0A030C8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Name of manufacturer / Approval</w:t>
            </w:r>
          </w:p>
        </w:tc>
        <w:tc>
          <w:tcPr>
            <w:tcW w:w="2753" w:type="dxa"/>
            <w:tcBorders>
              <w:left w:val="single" w:sz="4" w:space="0" w:color="000000"/>
              <w:bottom w:val="single" w:sz="4" w:space="0" w:color="000000"/>
            </w:tcBorders>
            <w:vAlign w:val="bottom"/>
          </w:tcPr>
          <w:p w14:paraId="320507A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UL/FM</w:t>
            </w:r>
          </w:p>
        </w:tc>
        <w:tc>
          <w:tcPr>
            <w:tcW w:w="2404" w:type="dxa"/>
            <w:tcBorders>
              <w:left w:val="single" w:sz="4" w:space="0" w:color="000000"/>
              <w:bottom w:val="single" w:sz="4" w:space="0" w:color="000000"/>
              <w:right w:val="single" w:sz="4" w:space="0" w:color="000000"/>
            </w:tcBorders>
          </w:tcPr>
          <w:p w14:paraId="0602DB9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E79E515" w14:textId="77777777" w:rsidTr="00C053FD">
        <w:trPr>
          <w:trHeight w:val="300"/>
        </w:trPr>
        <w:tc>
          <w:tcPr>
            <w:tcW w:w="3814" w:type="dxa"/>
            <w:tcBorders>
              <w:left w:val="single" w:sz="4" w:space="0" w:color="000000"/>
              <w:bottom w:val="single" w:sz="4" w:space="0" w:color="000000"/>
            </w:tcBorders>
            <w:vAlign w:val="bottom"/>
          </w:tcPr>
          <w:p w14:paraId="568057F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w:t>
            </w:r>
          </w:p>
        </w:tc>
        <w:tc>
          <w:tcPr>
            <w:tcW w:w="2753" w:type="dxa"/>
            <w:tcBorders>
              <w:left w:val="single" w:sz="4" w:space="0" w:color="000000"/>
              <w:bottom w:val="single" w:sz="4" w:space="0" w:color="000000"/>
            </w:tcBorders>
            <w:vAlign w:val="bottom"/>
          </w:tcPr>
          <w:p w14:paraId="14BC0FA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Pendent / Upright</w:t>
            </w:r>
          </w:p>
        </w:tc>
        <w:tc>
          <w:tcPr>
            <w:tcW w:w="2404" w:type="dxa"/>
            <w:tcBorders>
              <w:left w:val="single" w:sz="4" w:space="0" w:color="000000"/>
              <w:bottom w:val="single" w:sz="4" w:space="0" w:color="000000"/>
              <w:right w:val="single" w:sz="4" w:space="0" w:color="000000"/>
            </w:tcBorders>
          </w:tcPr>
          <w:p w14:paraId="0DB045F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35BA5E4" w14:textId="77777777" w:rsidTr="00C053FD">
        <w:trPr>
          <w:trHeight w:val="300"/>
        </w:trPr>
        <w:tc>
          <w:tcPr>
            <w:tcW w:w="3814" w:type="dxa"/>
            <w:tcBorders>
              <w:left w:val="single" w:sz="4" w:space="0" w:color="000000"/>
              <w:bottom w:val="single" w:sz="4" w:space="0" w:color="000000"/>
            </w:tcBorders>
            <w:vAlign w:val="bottom"/>
          </w:tcPr>
          <w:p w14:paraId="65563F3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Design Particulars</w:t>
            </w:r>
          </w:p>
        </w:tc>
        <w:tc>
          <w:tcPr>
            <w:tcW w:w="2753" w:type="dxa"/>
            <w:tcBorders>
              <w:left w:val="single" w:sz="4" w:space="0" w:color="000000"/>
              <w:bottom w:val="single" w:sz="4" w:space="0" w:color="000000"/>
            </w:tcBorders>
            <w:vAlign w:val="bottom"/>
          </w:tcPr>
          <w:p w14:paraId="38C483C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04" w:type="dxa"/>
            <w:tcBorders>
              <w:left w:val="single" w:sz="4" w:space="0" w:color="000000"/>
              <w:bottom w:val="single" w:sz="4" w:space="0" w:color="000000"/>
              <w:right w:val="single" w:sz="4" w:space="0" w:color="000000"/>
            </w:tcBorders>
          </w:tcPr>
          <w:p w14:paraId="6600AF8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A074119" w14:textId="77777777" w:rsidTr="00C053FD">
        <w:trPr>
          <w:trHeight w:val="300"/>
        </w:trPr>
        <w:tc>
          <w:tcPr>
            <w:tcW w:w="3814" w:type="dxa"/>
            <w:tcBorders>
              <w:left w:val="single" w:sz="4" w:space="0" w:color="000000"/>
              <w:bottom w:val="single" w:sz="4" w:space="0" w:color="000000"/>
            </w:tcBorders>
            <w:vAlign w:val="bottom"/>
          </w:tcPr>
          <w:p w14:paraId="2DF7E45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End connection</w:t>
            </w:r>
          </w:p>
        </w:tc>
        <w:tc>
          <w:tcPr>
            <w:tcW w:w="2753" w:type="dxa"/>
            <w:tcBorders>
              <w:left w:val="single" w:sz="4" w:space="0" w:color="000000"/>
              <w:bottom w:val="single" w:sz="4" w:space="0" w:color="000000"/>
            </w:tcBorders>
            <w:vAlign w:val="bottom"/>
          </w:tcPr>
          <w:p w14:paraId="1A0070A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½ inch BSPT</w:t>
            </w:r>
          </w:p>
        </w:tc>
        <w:tc>
          <w:tcPr>
            <w:tcW w:w="2404" w:type="dxa"/>
            <w:tcBorders>
              <w:left w:val="single" w:sz="4" w:space="0" w:color="000000"/>
              <w:bottom w:val="single" w:sz="4" w:space="0" w:color="000000"/>
              <w:right w:val="single" w:sz="4" w:space="0" w:color="000000"/>
            </w:tcBorders>
          </w:tcPr>
          <w:p w14:paraId="1DEF226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1721033" w14:textId="77777777" w:rsidTr="00C053FD">
        <w:trPr>
          <w:trHeight w:val="300"/>
        </w:trPr>
        <w:tc>
          <w:tcPr>
            <w:tcW w:w="3814" w:type="dxa"/>
            <w:tcBorders>
              <w:left w:val="single" w:sz="4" w:space="0" w:color="000000"/>
              <w:bottom w:val="single" w:sz="4" w:space="0" w:color="000000"/>
            </w:tcBorders>
            <w:vAlign w:val="bottom"/>
          </w:tcPr>
          <w:p w14:paraId="0359561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Operating Temperature </w:t>
            </w:r>
          </w:p>
        </w:tc>
        <w:tc>
          <w:tcPr>
            <w:tcW w:w="2753" w:type="dxa"/>
            <w:tcBorders>
              <w:left w:val="single" w:sz="4" w:space="0" w:color="000000"/>
              <w:bottom w:val="single" w:sz="4" w:space="0" w:color="000000"/>
            </w:tcBorders>
            <w:vAlign w:val="bottom"/>
          </w:tcPr>
          <w:p w14:paraId="154798E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68 / 141 Deg. C</w:t>
            </w:r>
          </w:p>
        </w:tc>
        <w:tc>
          <w:tcPr>
            <w:tcW w:w="2404" w:type="dxa"/>
            <w:tcBorders>
              <w:left w:val="single" w:sz="4" w:space="0" w:color="000000"/>
              <w:bottom w:val="single" w:sz="4" w:space="0" w:color="000000"/>
              <w:right w:val="single" w:sz="4" w:space="0" w:color="000000"/>
            </w:tcBorders>
          </w:tcPr>
          <w:p w14:paraId="76C2924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67685FB" w14:textId="77777777" w:rsidTr="00C053FD">
        <w:trPr>
          <w:trHeight w:val="300"/>
        </w:trPr>
        <w:tc>
          <w:tcPr>
            <w:tcW w:w="3814" w:type="dxa"/>
            <w:tcBorders>
              <w:left w:val="single" w:sz="4" w:space="0" w:color="000000"/>
              <w:bottom w:val="single" w:sz="4" w:space="0" w:color="000000"/>
            </w:tcBorders>
            <w:vAlign w:val="bottom"/>
          </w:tcPr>
          <w:p w14:paraId="2FE431B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Colour coding of bulb</w:t>
            </w:r>
          </w:p>
        </w:tc>
        <w:tc>
          <w:tcPr>
            <w:tcW w:w="2753" w:type="dxa"/>
            <w:tcBorders>
              <w:left w:val="single" w:sz="4" w:space="0" w:color="000000"/>
              <w:bottom w:val="single" w:sz="4" w:space="0" w:color="000000"/>
            </w:tcBorders>
            <w:vAlign w:val="bottom"/>
          </w:tcPr>
          <w:p w14:paraId="60552F3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Red</w:t>
            </w:r>
          </w:p>
        </w:tc>
        <w:tc>
          <w:tcPr>
            <w:tcW w:w="2404" w:type="dxa"/>
            <w:tcBorders>
              <w:left w:val="single" w:sz="4" w:space="0" w:color="000000"/>
              <w:bottom w:val="single" w:sz="4" w:space="0" w:color="000000"/>
              <w:right w:val="single" w:sz="4" w:space="0" w:color="000000"/>
            </w:tcBorders>
          </w:tcPr>
          <w:p w14:paraId="3F01787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7759490" w14:textId="77777777" w:rsidTr="00C053FD">
        <w:trPr>
          <w:trHeight w:val="300"/>
        </w:trPr>
        <w:tc>
          <w:tcPr>
            <w:tcW w:w="3814" w:type="dxa"/>
            <w:tcBorders>
              <w:left w:val="single" w:sz="4" w:space="0" w:color="000000"/>
              <w:bottom w:val="single" w:sz="4" w:space="0" w:color="000000"/>
            </w:tcBorders>
            <w:vAlign w:val="bottom"/>
          </w:tcPr>
          <w:p w14:paraId="7BFEBC7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K  factor</w:t>
            </w:r>
          </w:p>
        </w:tc>
        <w:tc>
          <w:tcPr>
            <w:tcW w:w="2753" w:type="dxa"/>
            <w:tcBorders>
              <w:left w:val="single" w:sz="4" w:space="0" w:color="000000"/>
              <w:bottom w:val="single" w:sz="4" w:space="0" w:color="000000"/>
            </w:tcBorders>
            <w:vAlign w:val="bottom"/>
          </w:tcPr>
          <w:p w14:paraId="7691B3C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80 </w:t>
            </w:r>
          </w:p>
        </w:tc>
        <w:tc>
          <w:tcPr>
            <w:tcW w:w="2404" w:type="dxa"/>
            <w:tcBorders>
              <w:left w:val="single" w:sz="4" w:space="0" w:color="000000"/>
              <w:bottom w:val="single" w:sz="4" w:space="0" w:color="000000"/>
              <w:right w:val="single" w:sz="4" w:space="0" w:color="000000"/>
            </w:tcBorders>
          </w:tcPr>
          <w:p w14:paraId="4EAA546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A52F4C3" w14:textId="77777777" w:rsidTr="00C053FD">
        <w:trPr>
          <w:trHeight w:val="300"/>
        </w:trPr>
        <w:tc>
          <w:tcPr>
            <w:tcW w:w="3814" w:type="dxa"/>
            <w:tcBorders>
              <w:left w:val="single" w:sz="4" w:space="0" w:color="000000"/>
              <w:bottom w:val="single" w:sz="4" w:space="0" w:color="000000"/>
            </w:tcBorders>
            <w:vAlign w:val="bottom"/>
          </w:tcPr>
          <w:p w14:paraId="74D156A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of construction</w:t>
            </w:r>
          </w:p>
        </w:tc>
        <w:tc>
          <w:tcPr>
            <w:tcW w:w="2753" w:type="dxa"/>
            <w:tcBorders>
              <w:left w:val="single" w:sz="4" w:space="0" w:color="000000"/>
              <w:bottom w:val="single" w:sz="4" w:space="0" w:color="000000"/>
            </w:tcBorders>
            <w:vAlign w:val="bottom"/>
          </w:tcPr>
          <w:p w14:paraId="1DF5B50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04" w:type="dxa"/>
            <w:tcBorders>
              <w:left w:val="single" w:sz="4" w:space="0" w:color="000000"/>
              <w:bottom w:val="single" w:sz="4" w:space="0" w:color="000000"/>
              <w:right w:val="single" w:sz="4" w:space="0" w:color="000000"/>
            </w:tcBorders>
          </w:tcPr>
          <w:p w14:paraId="762DE91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00DACDA" w14:textId="77777777" w:rsidTr="00C053FD">
        <w:trPr>
          <w:trHeight w:val="300"/>
        </w:trPr>
        <w:tc>
          <w:tcPr>
            <w:tcW w:w="3814" w:type="dxa"/>
            <w:tcBorders>
              <w:left w:val="single" w:sz="4" w:space="0" w:color="000000"/>
              <w:bottom w:val="single" w:sz="4" w:space="0" w:color="000000"/>
            </w:tcBorders>
            <w:vAlign w:val="bottom"/>
          </w:tcPr>
          <w:p w14:paraId="3B84B0A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Housing</w:t>
            </w:r>
          </w:p>
        </w:tc>
        <w:tc>
          <w:tcPr>
            <w:tcW w:w="2753" w:type="dxa"/>
            <w:tcBorders>
              <w:left w:val="single" w:sz="4" w:space="0" w:color="000000"/>
              <w:bottom w:val="single" w:sz="4" w:space="0" w:color="000000"/>
            </w:tcBorders>
            <w:vAlign w:val="bottom"/>
          </w:tcPr>
          <w:p w14:paraId="6C7B0D3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Forged Brass </w:t>
            </w:r>
          </w:p>
        </w:tc>
        <w:tc>
          <w:tcPr>
            <w:tcW w:w="2404" w:type="dxa"/>
            <w:tcBorders>
              <w:left w:val="single" w:sz="4" w:space="0" w:color="000000"/>
              <w:bottom w:val="single" w:sz="4" w:space="0" w:color="000000"/>
              <w:right w:val="single" w:sz="4" w:space="0" w:color="000000"/>
            </w:tcBorders>
          </w:tcPr>
          <w:p w14:paraId="47B75A3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6EDA932" w14:textId="77777777" w:rsidTr="00C053FD">
        <w:trPr>
          <w:trHeight w:val="300"/>
        </w:trPr>
        <w:tc>
          <w:tcPr>
            <w:tcW w:w="3814" w:type="dxa"/>
            <w:tcBorders>
              <w:left w:val="single" w:sz="4" w:space="0" w:color="000000"/>
              <w:bottom w:val="single" w:sz="4" w:space="0" w:color="000000"/>
            </w:tcBorders>
            <w:vAlign w:val="bottom"/>
          </w:tcPr>
          <w:p w14:paraId="07AD071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Glass bulb</w:t>
            </w:r>
          </w:p>
        </w:tc>
        <w:tc>
          <w:tcPr>
            <w:tcW w:w="2753" w:type="dxa"/>
            <w:tcBorders>
              <w:left w:val="single" w:sz="4" w:space="0" w:color="000000"/>
              <w:bottom w:val="single" w:sz="4" w:space="0" w:color="000000"/>
            </w:tcBorders>
            <w:vAlign w:val="bottom"/>
          </w:tcPr>
          <w:p w14:paraId="13F65D7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Quartzoid bulb</w:t>
            </w:r>
          </w:p>
        </w:tc>
        <w:tc>
          <w:tcPr>
            <w:tcW w:w="2404" w:type="dxa"/>
            <w:tcBorders>
              <w:left w:val="single" w:sz="4" w:space="0" w:color="000000"/>
              <w:bottom w:val="single" w:sz="4" w:space="0" w:color="000000"/>
              <w:right w:val="single" w:sz="4" w:space="0" w:color="000000"/>
            </w:tcBorders>
          </w:tcPr>
          <w:p w14:paraId="6D6C831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57B7B03" w14:textId="77777777" w:rsidTr="00C053FD">
        <w:trPr>
          <w:trHeight w:val="300"/>
        </w:trPr>
        <w:tc>
          <w:tcPr>
            <w:tcW w:w="3814" w:type="dxa"/>
            <w:tcBorders>
              <w:left w:val="single" w:sz="4" w:space="0" w:color="000000"/>
              <w:bottom w:val="single" w:sz="4" w:space="0" w:color="000000"/>
            </w:tcBorders>
            <w:vAlign w:val="bottom"/>
          </w:tcPr>
          <w:p w14:paraId="1680EB0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Deflector</w:t>
            </w:r>
          </w:p>
        </w:tc>
        <w:tc>
          <w:tcPr>
            <w:tcW w:w="2753" w:type="dxa"/>
            <w:tcBorders>
              <w:left w:val="single" w:sz="4" w:space="0" w:color="000000"/>
              <w:bottom w:val="single" w:sz="4" w:space="0" w:color="000000"/>
            </w:tcBorders>
            <w:vAlign w:val="bottom"/>
          </w:tcPr>
          <w:p w14:paraId="6AC491B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Brass </w:t>
            </w:r>
          </w:p>
        </w:tc>
        <w:tc>
          <w:tcPr>
            <w:tcW w:w="2404" w:type="dxa"/>
            <w:tcBorders>
              <w:left w:val="single" w:sz="4" w:space="0" w:color="000000"/>
              <w:bottom w:val="single" w:sz="4" w:space="0" w:color="000000"/>
              <w:right w:val="single" w:sz="4" w:space="0" w:color="000000"/>
            </w:tcBorders>
          </w:tcPr>
          <w:p w14:paraId="1216886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9035C4D" w14:textId="77777777" w:rsidTr="00C053FD">
        <w:trPr>
          <w:trHeight w:val="300"/>
        </w:trPr>
        <w:tc>
          <w:tcPr>
            <w:tcW w:w="3814" w:type="dxa"/>
            <w:tcBorders>
              <w:left w:val="single" w:sz="4" w:space="0" w:color="000000"/>
              <w:bottom w:val="single" w:sz="4" w:space="0" w:color="000000"/>
            </w:tcBorders>
            <w:vAlign w:val="bottom"/>
          </w:tcPr>
          <w:p w14:paraId="6D2AE04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Painting</w:t>
            </w:r>
          </w:p>
        </w:tc>
        <w:tc>
          <w:tcPr>
            <w:tcW w:w="2753" w:type="dxa"/>
            <w:tcBorders>
              <w:left w:val="single" w:sz="4" w:space="0" w:color="000000"/>
              <w:bottom w:val="single" w:sz="4" w:space="0" w:color="000000"/>
            </w:tcBorders>
            <w:vAlign w:val="bottom"/>
          </w:tcPr>
          <w:p w14:paraId="20EAFAD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04" w:type="dxa"/>
            <w:tcBorders>
              <w:left w:val="single" w:sz="4" w:space="0" w:color="000000"/>
              <w:bottom w:val="single" w:sz="4" w:space="0" w:color="000000"/>
              <w:right w:val="single" w:sz="4" w:space="0" w:color="000000"/>
            </w:tcBorders>
          </w:tcPr>
          <w:p w14:paraId="71A66F2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E034C36" w14:textId="77777777" w:rsidTr="00C053FD">
        <w:trPr>
          <w:trHeight w:val="300"/>
        </w:trPr>
        <w:tc>
          <w:tcPr>
            <w:tcW w:w="3814" w:type="dxa"/>
            <w:tcBorders>
              <w:left w:val="single" w:sz="4" w:space="0" w:color="000000"/>
              <w:bottom w:val="single" w:sz="4" w:space="0" w:color="000000"/>
            </w:tcBorders>
            <w:vAlign w:val="bottom"/>
          </w:tcPr>
          <w:p w14:paraId="30F8B8B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finish</w:t>
            </w:r>
          </w:p>
        </w:tc>
        <w:tc>
          <w:tcPr>
            <w:tcW w:w="2753" w:type="dxa"/>
            <w:tcBorders>
              <w:left w:val="single" w:sz="4" w:space="0" w:color="000000"/>
              <w:bottom w:val="single" w:sz="4" w:space="0" w:color="000000"/>
            </w:tcBorders>
            <w:vAlign w:val="bottom"/>
          </w:tcPr>
          <w:p w14:paraId="50D3D81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Nickel Chrome Plated</w:t>
            </w:r>
          </w:p>
        </w:tc>
        <w:tc>
          <w:tcPr>
            <w:tcW w:w="2404" w:type="dxa"/>
            <w:tcBorders>
              <w:left w:val="single" w:sz="4" w:space="0" w:color="000000"/>
              <w:bottom w:val="single" w:sz="4" w:space="0" w:color="000000"/>
              <w:right w:val="single" w:sz="4" w:space="0" w:color="000000"/>
            </w:tcBorders>
          </w:tcPr>
          <w:p w14:paraId="6A14E0D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F9E5D28" w14:textId="77777777" w:rsidTr="00C053FD">
        <w:trPr>
          <w:trHeight w:val="300"/>
        </w:trPr>
        <w:tc>
          <w:tcPr>
            <w:tcW w:w="3814" w:type="dxa"/>
            <w:tcBorders>
              <w:left w:val="single" w:sz="4" w:space="0" w:color="000000"/>
              <w:bottom w:val="single" w:sz="4" w:space="0" w:color="000000"/>
            </w:tcBorders>
            <w:vAlign w:val="bottom"/>
          </w:tcPr>
          <w:p w14:paraId="1F8F89D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Testing and Inspection</w:t>
            </w:r>
          </w:p>
        </w:tc>
        <w:tc>
          <w:tcPr>
            <w:tcW w:w="2753" w:type="dxa"/>
            <w:tcBorders>
              <w:left w:val="single" w:sz="4" w:space="0" w:color="000000"/>
              <w:bottom w:val="single" w:sz="4" w:space="0" w:color="000000"/>
            </w:tcBorders>
            <w:vAlign w:val="bottom"/>
          </w:tcPr>
          <w:p w14:paraId="60A8996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04" w:type="dxa"/>
            <w:tcBorders>
              <w:left w:val="single" w:sz="4" w:space="0" w:color="000000"/>
              <w:bottom w:val="single" w:sz="4" w:space="0" w:color="000000"/>
              <w:right w:val="single" w:sz="4" w:space="0" w:color="000000"/>
            </w:tcBorders>
          </w:tcPr>
          <w:p w14:paraId="3F1123F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1ED76B2" w14:textId="77777777" w:rsidTr="00C053FD">
        <w:trPr>
          <w:trHeight w:val="300"/>
        </w:trPr>
        <w:tc>
          <w:tcPr>
            <w:tcW w:w="3814" w:type="dxa"/>
            <w:tcBorders>
              <w:left w:val="single" w:sz="4" w:space="0" w:color="000000"/>
              <w:bottom w:val="single" w:sz="4" w:space="0" w:color="000000"/>
            </w:tcBorders>
            <w:vAlign w:val="bottom"/>
          </w:tcPr>
          <w:p w14:paraId="49687C8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Visual</w:t>
            </w:r>
          </w:p>
        </w:tc>
        <w:tc>
          <w:tcPr>
            <w:tcW w:w="2753" w:type="dxa"/>
            <w:tcBorders>
              <w:left w:val="single" w:sz="4" w:space="0" w:color="000000"/>
              <w:bottom w:val="single" w:sz="4" w:space="0" w:color="000000"/>
            </w:tcBorders>
            <w:vAlign w:val="bottom"/>
          </w:tcPr>
          <w:p w14:paraId="487D4AD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100%</w:t>
            </w:r>
          </w:p>
        </w:tc>
        <w:tc>
          <w:tcPr>
            <w:tcW w:w="2404" w:type="dxa"/>
            <w:tcBorders>
              <w:left w:val="single" w:sz="4" w:space="0" w:color="000000"/>
              <w:bottom w:val="single" w:sz="4" w:space="0" w:color="000000"/>
              <w:right w:val="single" w:sz="4" w:space="0" w:color="000000"/>
            </w:tcBorders>
          </w:tcPr>
          <w:p w14:paraId="09ABE14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DB16508" w14:textId="77777777" w:rsidTr="00C053FD">
        <w:trPr>
          <w:trHeight w:val="300"/>
        </w:trPr>
        <w:tc>
          <w:tcPr>
            <w:tcW w:w="3814" w:type="dxa"/>
            <w:tcBorders>
              <w:left w:val="single" w:sz="4" w:space="0" w:color="000000"/>
              <w:bottom w:val="single" w:sz="4" w:space="0" w:color="000000"/>
            </w:tcBorders>
            <w:vAlign w:val="bottom"/>
          </w:tcPr>
          <w:p w14:paraId="2DEF5CB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Marking on equipment</w:t>
            </w:r>
          </w:p>
        </w:tc>
        <w:tc>
          <w:tcPr>
            <w:tcW w:w="2753" w:type="dxa"/>
            <w:tcBorders>
              <w:left w:val="single" w:sz="4" w:space="0" w:color="000000"/>
              <w:bottom w:val="single" w:sz="4" w:space="0" w:color="000000"/>
            </w:tcBorders>
            <w:vAlign w:val="bottom"/>
          </w:tcPr>
          <w:p w14:paraId="52C487F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04" w:type="dxa"/>
            <w:tcBorders>
              <w:left w:val="single" w:sz="4" w:space="0" w:color="000000"/>
              <w:bottom w:val="single" w:sz="4" w:space="0" w:color="000000"/>
              <w:right w:val="single" w:sz="4" w:space="0" w:color="000000"/>
            </w:tcBorders>
          </w:tcPr>
          <w:p w14:paraId="58A1AE8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9B8FAFC" w14:textId="77777777" w:rsidTr="00C053FD">
        <w:trPr>
          <w:trHeight w:val="285"/>
        </w:trPr>
        <w:tc>
          <w:tcPr>
            <w:tcW w:w="3814" w:type="dxa"/>
            <w:tcBorders>
              <w:left w:val="single" w:sz="4" w:space="0" w:color="000000"/>
              <w:bottom w:val="single" w:sz="4" w:space="0" w:color="000000"/>
            </w:tcBorders>
            <w:vAlign w:val="bottom"/>
          </w:tcPr>
          <w:p w14:paraId="297DC4A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Manufacture’s name</w:t>
            </w:r>
          </w:p>
        </w:tc>
        <w:tc>
          <w:tcPr>
            <w:tcW w:w="2753" w:type="dxa"/>
            <w:tcBorders>
              <w:left w:val="single" w:sz="4" w:space="0" w:color="000000"/>
              <w:bottom w:val="single" w:sz="4" w:space="0" w:color="000000"/>
            </w:tcBorders>
            <w:vAlign w:val="bottom"/>
          </w:tcPr>
          <w:p w14:paraId="58ED8E2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404" w:type="dxa"/>
            <w:tcBorders>
              <w:left w:val="single" w:sz="4" w:space="0" w:color="000000"/>
              <w:bottom w:val="single" w:sz="4" w:space="0" w:color="000000"/>
              <w:right w:val="single" w:sz="4" w:space="0" w:color="000000"/>
            </w:tcBorders>
          </w:tcPr>
          <w:p w14:paraId="2C7398C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EF693BD" w14:textId="77777777" w:rsidTr="00C053FD">
        <w:trPr>
          <w:trHeight w:val="285"/>
        </w:trPr>
        <w:tc>
          <w:tcPr>
            <w:tcW w:w="3814" w:type="dxa"/>
            <w:tcBorders>
              <w:left w:val="single" w:sz="4" w:space="0" w:color="000000"/>
              <w:bottom w:val="single" w:sz="4" w:space="0" w:color="000000"/>
            </w:tcBorders>
            <w:vAlign w:val="bottom"/>
          </w:tcPr>
          <w:p w14:paraId="7881769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Year of manufacture</w:t>
            </w:r>
          </w:p>
        </w:tc>
        <w:tc>
          <w:tcPr>
            <w:tcW w:w="2753" w:type="dxa"/>
            <w:tcBorders>
              <w:left w:val="single" w:sz="4" w:space="0" w:color="000000"/>
              <w:bottom w:val="single" w:sz="4" w:space="0" w:color="000000"/>
            </w:tcBorders>
            <w:vAlign w:val="bottom"/>
          </w:tcPr>
          <w:p w14:paraId="19AEEE3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404" w:type="dxa"/>
            <w:tcBorders>
              <w:left w:val="single" w:sz="4" w:space="0" w:color="000000"/>
              <w:bottom w:val="single" w:sz="4" w:space="0" w:color="000000"/>
              <w:right w:val="single" w:sz="4" w:space="0" w:color="000000"/>
            </w:tcBorders>
          </w:tcPr>
          <w:p w14:paraId="66F5CE4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F61A5D9" w14:textId="77777777" w:rsidTr="00C053FD">
        <w:trPr>
          <w:trHeight w:val="300"/>
        </w:trPr>
        <w:tc>
          <w:tcPr>
            <w:tcW w:w="3814" w:type="dxa"/>
            <w:tcBorders>
              <w:left w:val="single" w:sz="4" w:space="0" w:color="000000"/>
              <w:bottom w:val="single" w:sz="4" w:space="0" w:color="000000"/>
            </w:tcBorders>
            <w:vAlign w:val="bottom"/>
          </w:tcPr>
          <w:p w14:paraId="548EAAB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Operating temperature</w:t>
            </w:r>
          </w:p>
        </w:tc>
        <w:tc>
          <w:tcPr>
            <w:tcW w:w="2753" w:type="dxa"/>
            <w:tcBorders>
              <w:left w:val="single" w:sz="4" w:space="0" w:color="000000"/>
              <w:bottom w:val="single" w:sz="4" w:space="0" w:color="000000"/>
            </w:tcBorders>
            <w:vAlign w:val="bottom"/>
          </w:tcPr>
          <w:p w14:paraId="00387F2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404" w:type="dxa"/>
            <w:tcBorders>
              <w:left w:val="single" w:sz="4" w:space="0" w:color="000000"/>
              <w:bottom w:val="single" w:sz="4" w:space="0" w:color="000000"/>
              <w:right w:val="single" w:sz="4" w:space="0" w:color="000000"/>
            </w:tcBorders>
          </w:tcPr>
          <w:p w14:paraId="1272F65A" w14:textId="77777777" w:rsidR="000D7D5E" w:rsidRPr="00A069DB" w:rsidRDefault="000D7D5E" w:rsidP="00006EAB">
            <w:pPr>
              <w:snapToGrid w:val="0"/>
              <w:spacing w:before="0" w:after="0"/>
              <w:jc w:val="left"/>
              <w:rPr>
                <w:rFonts w:asciiTheme="minorHAnsi" w:hAnsiTheme="minorHAnsi" w:cstheme="minorHAnsi"/>
              </w:rPr>
            </w:pPr>
          </w:p>
        </w:tc>
      </w:tr>
    </w:tbl>
    <w:p w14:paraId="40246528" w14:textId="77777777" w:rsidR="000D7D5E" w:rsidRPr="00A069DB" w:rsidRDefault="000D7D5E" w:rsidP="00006EAB">
      <w:pPr>
        <w:spacing w:before="0" w:after="0"/>
        <w:jc w:val="center"/>
        <w:rPr>
          <w:rFonts w:asciiTheme="minorHAnsi" w:hAnsiTheme="minorHAnsi" w:cstheme="minorHAnsi"/>
        </w:rPr>
      </w:pPr>
    </w:p>
    <w:p w14:paraId="4F498E17" w14:textId="77777777" w:rsidR="000D7D5E" w:rsidRPr="00A069DB" w:rsidRDefault="000D7D5E" w:rsidP="00006EAB">
      <w:pPr>
        <w:pageBreakBefore/>
        <w:spacing w:before="0" w:after="0"/>
        <w:rPr>
          <w:rFonts w:asciiTheme="minorHAnsi" w:hAnsiTheme="minorHAnsi" w:cstheme="minorHAnsi"/>
          <w:b/>
          <w:bCs/>
        </w:rPr>
      </w:pPr>
    </w:p>
    <w:p w14:paraId="53DCEB09" w14:textId="77777777" w:rsidR="000D7D5E" w:rsidRPr="00A069DB" w:rsidRDefault="000D7D5E" w:rsidP="00006EAB">
      <w:pPr>
        <w:spacing w:before="0" w:after="0"/>
        <w:jc w:val="center"/>
        <w:rPr>
          <w:rFonts w:asciiTheme="minorHAnsi" w:hAnsiTheme="minorHAnsi" w:cstheme="minorHAnsi"/>
          <w:b/>
          <w:bCs/>
        </w:rPr>
      </w:pPr>
    </w:p>
    <w:tbl>
      <w:tblPr>
        <w:tblW w:w="9408" w:type="dxa"/>
        <w:tblInd w:w="78" w:type="dxa"/>
        <w:tblLayout w:type="fixed"/>
        <w:tblLook w:val="0000" w:firstRow="0" w:lastRow="0" w:firstColumn="0" w:lastColumn="0" w:noHBand="0" w:noVBand="0"/>
      </w:tblPr>
      <w:tblGrid>
        <w:gridCol w:w="4000"/>
        <w:gridCol w:w="2888"/>
        <w:gridCol w:w="2520"/>
      </w:tblGrid>
      <w:tr w:rsidR="000D7D5E" w:rsidRPr="00A069DB" w14:paraId="5697AE81" w14:textId="77777777" w:rsidTr="00C053FD">
        <w:trPr>
          <w:trHeight w:val="302"/>
        </w:trPr>
        <w:tc>
          <w:tcPr>
            <w:tcW w:w="6888" w:type="dxa"/>
            <w:gridSpan w:val="2"/>
            <w:tcBorders>
              <w:top w:val="single" w:sz="4" w:space="0" w:color="000000"/>
              <w:left w:val="single" w:sz="4" w:space="0" w:color="000000"/>
              <w:bottom w:val="single" w:sz="4" w:space="0" w:color="000000"/>
            </w:tcBorders>
            <w:vAlign w:val="bottom"/>
          </w:tcPr>
          <w:p w14:paraId="5D319A93"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DATA SHEET FOR FIRE HOSES</w:t>
            </w:r>
          </w:p>
        </w:tc>
        <w:tc>
          <w:tcPr>
            <w:tcW w:w="2520" w:type="dxa"/>
            <w:tcBorders>
              <w:top w:val="single" w:sz="4" w:space="0" w:color="000000"/>
              <w:left w:val="single" w:sz="4" w:space="0" w:color="000000"/>
              <w:bottom w:val="single" w:sz="4" w:space="0" w:color="000000"/>
              <w:right w:val="single" w:sz="4" w:space="0" w:color="000000"/>
            </w:tcBorders>
          </w:tcPr>
          <w:p w14:paraId="5303DF3B"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1915DE70" w14:textId="77777777" w:rsidTr="00C053FD">
        <w:trPr>
          <w:trHeight w:val="302"/>
        </w:trPr>
        <w:tc>
          <w:tcPr>
            <w:tcW w:w="4000" w:type="dxa"/>
            <w:tcBorders>
              <w:left w:val="single" w:sz="4" w:space="0" w:color="000000"/>
              <w:bottom w:val="single" w:sz="4" w:space="0" w:color="000000"/>
            </w:tcBorders>
            <w:vAlign w:val="bottom"/>
          </w:tcPr>
          <w:p w14:paraId="140E5D10" w14:textId="77777777" w:rsidR="000D7D5E" w:rsidRPr="00A069DB" w:rsidRDefault="000D7D5E" w:rsidP="00006EAB">
            <w:pPr>
              <w:snapToGrid w:val="0"/>
              <w:spacing w:before="0" w:after="0"/>
              <w:jc w:val="left"/>
              <w:rPr>
                <w:rFonts w:asciiTheme="minorHAnsi" w:hAnsiTheme="minorHAnsi" w:cstheme="minorHAnsi"/>
              </w:rPr>
            </w:pPr>
          </w:p>
        </w:tc>
        <w:tc>
          <w:tcPr>
            <w:tcW w:w="2888" w:type="dxa"/>
            <w:tcBorders>
              <w:left w:val="single" w:sz="4" w:space="0" w:color="000000"/>
              <w:bottom w:val="single" w:sz="4" w:space="0" w:color="000000"/>
            </w:tcBorders>
            <w:vAlign w:val="bottom"/>
          </w:tcPr>
          <w:p w14:paraId="0614EC42"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As per Tender</w:t>
            </w:r>
          </w:p>
        </w:tc>
        <w:tc>
          <w:tcPr>
            <w:tcW w:w="2520" w:type="dxa"/>
            <w:tcBorders>
              <w:left w:val="single" w:sz="4" w:space="0" w:color="000000"/>
              <w:bottom w:val="single" w:sz="4" w:space="0" w:color="000000"/>
              <w:right w:val="single" w:sz="4" w:space="0" w:color="000000"/>
            </w:tcBorders>
          </w:tcPr>
          <w:p w14:paraId="6BB8515A"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As offered</w:t>
            </w:r>
          </w:p>
        </w:tc>
      </w:tr>
      <w:tr w:rsidR="000D7D5E" w:rsidRPr="00A069DB" w14:paraId="3C91762A" w14:textId="77777777" w:rsidTr="00C053FD">
        <w:trPr>
          <w:trHeight w:val="302"/>
        </w:trPr>
        <w:tc>
          <w:tcPr>
            <w:tcW w:w="4000" w:type="dxa"/>
            <w:tcBorders>
              <w:left w:val="single" w:sz="4" w:space="0" w:color="000000"/>
              <w:bottom w:val="single" w:sz="4" w:space="0" w:color="000000"/>
            </w:tcBorders>
            <w:vAlign w:val="bottom"/>
          </w:tcPr>
          <w:p w14:paraId="7703222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Manufacturer</w:t>
            </w:r>
          </w:p>
        </w:tc>
        <w:tc>
          <w:tcPr>
            <w:tcW w:w="2888" w:type="dxa"/>
            <w:tcBorders>
              <w:left w:val="single" w:sz="4" w:space="0" w:color="000000"/>
              <w:bottom w:val="single" w:sz="4" w:space="0" w:color="000000"/>
            </w:tcBorders>
            <w:vAlign w:val="bottom"/>
          </w:tcPr>
          <w:p w14:paraId="4E4276E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520" w:type="dxa"/>
            <w:tcBorders>
              <w:left w:val="single" w:sz="4" w:space="0" w:color="000000"/>
              <w:bottom w:val="single" w:sz="4" w:space="0" w:color="000000"/>
              <w:right w:val="single" w:sz="4" w:space="0" w:color="000000"/>
            </w:tcBorders>
          </w:tcPr>
          <w:p w14:paraId="66D9620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48976A9" w14:textId="77777777" w:rsidTr="00C053FD">
        <w:trPr>
          <w:trHeight w:val="302"/>
        </w:trPr>
        <w:tc>
          <w:tcPr>
            <w:tcW w:w="4000" w:type="dxa"/>
            <w:tcBorders>
              <w:left w:val="single" w:sz="4" w:space="0" w:color="000000"/>
              <w:bottom w:val="single" w:sz="4" w:space="0" w:color="000000"/>
            </w:tcBorders>
            <w:vAlign w:val="bottom"/>
          </w:tcPr>
          <w:p w14:paraId="336EECC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w:t>
            </w:r>
          </w:p>
        </w:tc>
        <w:tc>
          <w:tcPr>
            <w:tcW w:w="2888" w:type="dxa"/>
            <w:tcBorders>
              <w:left w:val="single" w:sz="4" w:space="0" w:color="000000"/>
              <w:bottom w:val="single" w:sz="4" w:space="0" w:color="000000"/>
            </w:tcBorders>
            <w:vAlign w:val="bottom"/>
          </w:tcPr>
          <w:p w14:paraId="417E0E4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RRL</w:t>
            </w:r>
          </w:p>
        </w:tc>
        <w:tc>
          <w:tcPr>
            <w:tcW w:w="2520" w:type="dxa"/>
            <w:tcBorders>
              <w:left w:val="single" w:sz="4" w:space="0" w:color="000000"/>
              <w:bottom w:val="single" w:sz="4" w:space="0" w:color="000000"/>
              <w:right w:val="single" w:sz="4" w:space="0" w:color="000000"/>
            </w:tcBorders>
          </w:tcPr>
          <w:p w14:paraId="1BF72D1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F874443" w14:textId="77777777" w:rsidTr="00C053FD">
        <w:trPr>
          <w:trHeight w:val="302"/>
        </w:trPr>
        <w:tc>
          <w:tcPr>
            <w:tcW w:w="4000" w:type="dxa"/>
            <w:tcBorders>
              <w:left w:val="single" w:sz="4" w:space="0" w:color="000000"/>
              <w:bottom w:val="single" w:sz="4" w:space="0" w:color="000000"/>
            </w:tcBorders>
            <w:vAlign w:val="bottom"/>
          </w:tcPr>
          <w:p w14:paraId="589A312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Code</w:t>
            </w:r>
          </w:p>
        </w:tc>
        <w:tc>
          <w:tcPr>
            <w:tcW w:w="2888" w:type="dxa"/>
            <w:tcBorders>
              <w:left w:val="single" w:sz="4" w:space="0" w:color="000000"/>
              <w:bottom w:val="single" w:sz="4" w:space="0" w:color="000000"/>
            </w:tcBorders>
            <w:vAlign w:val="bottom"/>
          </w:tcPr>
          <w:p w14:paraId="2E5C4D1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IS:636 Type A</w:t>
            </w:r>
          </w:p>
        </w:tc>
        <w:tc>
          <w:tcPr>
            <w:tcW w:w="2520" w:type="dxa"/>
            <w:tcBorders>
              <w:left w:val="single" w:sz="4" w:space="0" w:color="000000"/>
              <w:bottom w:val="single" w:sz="4" w:space="0" w:color="000000"/>
              <w:right w:val="single" w:sz="4" w:space="0" w:color="000000"/>
            </w:tcBorders>
          </w:tcPr>
          <w:p w14:paraId="2606D78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6A7FC5B" w14:textId="77777777" w:rsidTr="00C053FD">
        <w:trPr>
          <w:trHeight w:val="302"/>
        </w:trPr>
        <w:tc>
          <w:tcPr>
            <w:tcW w:w="4000" w:type="dxa"/>
            <w:tcBorders>
              <w:left w:val="single" w:sz="4" w:space="0" w:color="000000"/>
              <w:bottom w:val="single" w:sz="4" w:space="0" w:color="000000"/>
            </w:tcBorders>
            <w:vAlign w:val="bottom"/>
          </w:tcPr>
          <w:p w14:paraId="33529F9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Size &amp; Length</w:t>
            </w:r>
          </w:p>
        </w:tc>
        <w:tc>
          <w:tcPr>
            <w:tcW w:w="2888" w:type="dxa"/>
            <w:tcBorders>
              <w:left w:val="single" w:sz="4" w:space="0" w:color="000000"/>
              <w:bottom w:val="single" w:sz="4" w:space="0" w:color="000000"/>
            </w:tcBorders>
            <w:vAlign w:val="bottom"/>
          </w:tcPr>
          <w:p w14:paraId="03C181B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63 mm dia.15m. </w:t>
            </w:r>
          </w:p>
        </w:tc>
        <w:tc>
          <w:tcPr>
            <w:tcW w:w="2520" w:type="dxa"/>
            <w:tcBorders>
              <w:left w:val="single" w:sz="4" w:space="0" w:color="000000"/>
              <w:bottom w:val="single" w:sz="4" w:space="0" w:color="000000"/>
              <w:right w:val="single" w:sz="4" w:space="0" w:color="000000"/>
            </w:tcBorders>
          </w:tcPr>
          <w:p w14:paraId="319AB1E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EE63ADF" w14:textId="77777777" w:rsidTr="00C053FD">
        <w:trPr>
          <w:trHeight w:val="302"/>
        </w:trPr>
        <w:tc>
          <w:tcPr>
            <w:tcW w:w="4000" w:type="dxa"/>
            <w:tcBorders>
              <w:left w:val="single" w:sz="4" w:space="0" w:color="000000"/>
              <w:bottom w:val="single" w:sz="4" w:space="0" w:color="000000"/>
            </w:tcBorders>
            <w:vAlign w:val="bottom"/>
          </w:tcPr>
          <w:p w14:paraId="4588F83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Working pressure</w:t>
            </w:r>
          </w:p>
        </w:tc>
        <w:tc>
          <w:tcPr>
            <w:tcW w:w="2888" w:type="dxa"/>
            <w:tcBorders>
              <w:left w:val="single" w:sz="4" w:space="0" w:color="000000"/>
              <w:bottom w:val="single" w:sz="4" w:space="0" w:color="000000"/>
            </w:tcBorders>
            <w:vAlign w:val="bottom"/>
          </w:tcPr>
          <w:p w14:paraId="32A62E11" w14:textId="77777777" w:rsidR="000D7D5E" w:rsidRPr="00A069DB" w:rsidRDefault="000D7D5E" w:rsidP="00006EAB">
            <w:pPr>
              <w:snapToGrid w:val="0"/>
              <w:spacing w:before="0" w:after="0"/>
              <w:jc w:val="left"/>
              <w:rPr>
                <w:rFonts w:asciiTheme="minorHAnsi" w:hAnsiTheme="minorHAnsi" w:cstheme="minorHAnsi"/>
              </w:rPr>
            </w:pPr>
          </w:p>
        </w:tc>
        <w:tc>
          <w:tcPr>
            <w:tcW w:w="2520" w:type="dxa"/>
            <w:tcBorders>
              <w:left w:val="single" w:sz="4" w:space="0" w:color="000000"/>
              <w:bottom w:val="single" w:sz="4" w:space="0" w:color="000000"/>
              <w:right w:val="single" w:sz="4" w:space="0" w:color="000000"/>
            </w:tcBorders>
          </w:tcPr>
          <w:p w14:paraId="2C4219D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E45406C" w14:textId="77777777" w:rsidTr="00C053FD">
        <w:trPr>
          <w:trHeight w:val="302"/>
        </w:trPr>
        <w:tc>
          <w:tcPr>
            <w:tcW w:w="4000" w:type="dxa"/>
            <w:tcBorders>
              <w:left w:val="single" w:sz="4" w:space="0" w:color="000000"/>
              <w:bottom w:val="single" w:sz="4" w:space="0" w:color="000000"/>
            </w:tcBorders>
            <w:vAlign w:val="bottom"/>
          </w:tcPr>
          <w:p w14:paraId="616D812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Test pressure</w:t>
            </w:r>
          </w:p>
        </w:tc>
        <w:tc>
          <w:tcPr>
            <w:tcW w:w="2888" w:type="dxa"/>
            <w:tcBorders>
              <w:left w:val="single" w:sz="4" w:space="0" w:color="000000"/>
              <w:bottom w:val="single" w:sz="4" w:space="0" w:color="000000"/>
            </w:tcBorders>
            <w:vAlign w:val="bottom"/>
          </w:tcPr>
          <w:p w14:paraId="4101D1C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21.4 bar</w:t>
            </w:r>
          </w:p>
        </w:tc>
        <w:tc>
          <w:tcPr>
            <w:tcW w:w="2520" w:type="dxa"/>
            <w:tcBorders>
              <w:left w:val="single" w:sz="4" w:space="0" w:color="000000"/>
              <w:bottom w:val="single" w:sz="4" w:space="0" w:color="000000"/>
              <w:right w:val="single" w:sz="4" w:space="0" w:color="000000"/>
            </w:tcBorders>
          </w:tcPr>
          <w:p w14:paraId="7DDA644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99AA00B" w14:textId="77777777" w:rsidTr="00C053FD">
        <w:trPr>
          <w:trHeight w:val="302"/>
        </w:trPr>
        <w:tc>
          <w:tcPr>
            <w:tcW w:w="4000" w:type="dxa"/>
            <w:tcBorders>
              <w:left w:val="single" w:sz="4" w:space="0" w:color="000000"/>
              <w:bottom w:val="single" w:sz="4" w:space="0" w:color="000000"/>
            </w:tcBorders>
            <w:vAlign w:val="bottom"/>
          </w:tcPr>
          <w:p w14:paraId="01C5403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Burst Pressure</w:t>
            </w:r>
          </w:p>
        </w:tc>
        <w:tc>
          <w:tcPr>
            <w:tcW w:w="2888" w:type="dxa"/>
            <w:tcBorders>
              <w:left w:val="single" w:sz="4" w:space="0" w:color="000000"/>
              <w:bottom w:val="single" w:sz="4" w:space="0" w:color="000000"/>
            </w:tcBorders>
            <w:vAlign w:val="bottom"/>
          </w:tcPr>
          <w:p w14:paraId="073DFED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Exceeds 35.7 bar. (Shall withstand</w:t>
            </w:r>
          </w:p>
        </w:tc>
        <w:tc>
          <w:tcPr>
            <w:tcW w:w="2520" w:type="dxa"/>
            <w:tcBorders>
              <w:left w:val="single" w:sz="4" w:space="0" w:color="000000"/>
              <w:bottom w:val="single" w:sz="4" w:space="0" w:color="000000"/>
              <w:right w:val="single" w:sz="4" w:space="0" w:color="000000"/>
            </w:tcBorders>
          </w:tcPr>
          <w:p w14:paraId="706624B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0103188" w14:textId="77777777" w:rsidTr="00C053FD">
        <w:trPr>
          <w:trHeight w:val="302"/>
        </w:trPr>
        <w:tc>
          <w:tcPr>
            <w:tcW w:w="4000" w:type="dxa"/>
            <w:tcBorders>
              <w:left w:val="single" w:sz="4" w:space="0" w:color="000000"/>
              <w:bottom w:val="single" w:sz="4" w:space="0" w:color="000000"/>
            </w:tcBorders>
            <w:vAlign w:val="bottom"/>
          </w:tcPr>
          <w:p w14:paraId="5BFA730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888" w:type="dxa"/>
            <w:tcBorders>
              <w:left w:val="single" w:sz="4" w:space="0" w:color="000000"/>
              <w:bottom w:val="single" w:sz="4" w:space="0" w:color="000000"/>
            </w:tcBorders>
            <w:vAlign w:val="bottom"/>
          </w:tcPr>
          <w:p w14:paraId="321BB3C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working pressure of 8.5 bar without leakage )</w:t>
            </w:r>
          </w:p>
        </w:tc>
        <w:tc>
          <w:tcPr>
            <w:tcW w:w="2520" w:type="dxa"/>
            <w:tcBorders>
              <w:left w:val="single" w:sz="4" w:space="0" w:color="000000"/>
              <w:bottom w:val="single" w:sz="4" w:space="0" w:color="000000"/>
              <w:right w:val="single" w:sz="4" w:space="0" w:color="000000"/>
            </w:tcBorders>
          </w:tcPr>
          <w:p w14:paraId="6BCBAF4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FD8E4EA" w14:textId="77777777" w:rsidTr="00C053FD">
        <w:trPr>
          <w:trHeight w:val="302"/>
        </w:trPr>
        <w:tc>
          <w:tcPr>
            <w:tcW w:w="4000" w:type="dxa"/>
            <w:tcBorders>
              <w:left w:val="single" w:sz="4" w:space="0" w:color="000000"/>
              <w:bottom w:val="single" w:sz="4" w:space="0" w:color="000000"/>
            </w:tcBorders>
            <w:vAlign w:val="bottom"/>
          </w:tcPr>
          <w:p w14:paraId="0848CFE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Weight gm/m</w:t>
            </w:r>
          </w:p>
        </w:tc>
        <w:tc>
          <w:tcPr>
            <w:tcW w:w="2888" w:type="dxa"/>
            <w:tcBorders>
              <w:left w:val="single" w:sz="4" w:space="0" w:color="000000"/>
              <w:bottom w:val="single" w:sz="4" w:space="0" w:color="000000"/>
            </w:tcBorders>
            <w:vAlign w:val="bottom"/>
          </w:tcPr>
          <w:p w14:paraId="6C5C8BD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1 Kg/m</w:t>
            </w:r>
          </w:p>
        </w:tc>
        <w:tc>
          <w:tcPr>
            <w:tcW w:w="2520" w:type="dxa"/>
            <w:tcBorders>
              <w:left w:val="single" w:sz="4" w:space="0" w:color="000000"/>
              <w:bottom w:val="single" w:sz="4" w:space="0" w:color="000000"/>
              <w:right w:val="single" w:sz="4" w:space="0" w:color="000000"/>
            </w:tcBorders>
          </w:tcPr>
          <w:p w14:paraId="356C893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053EFFE" w14:textId="77777777" w:rsidTr="00C053FD">
        <w:trPr>
          <w:trHeight w:val="302"/>
        </w:trPr>
        <w:tc>
          <w:tcPr>
            <w:tcW w:w="4000" w:type="dxa"/>
            <w:tcBorders>
              <w:left w:val="single" w:sz="4" w:space="0" w:color="000000"/>
              <w:bottom w:val="single" w:sz="4" w:space="0" w:color="000000"/>
            </w:tcBorders>
            <w:vAlign w:val="bottom"/>
          </w:tcPr>
          <w:p w14:paraId="5ED2A7F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General Construction</w:t>
            </w:r>
          </w:p>
        </w:tc>
        <w:tc>
          <w:tcPr>
            <w:tcW w:w="2888" w:type="dxa"/>
            <w:tcBorders>
              <w:left w:val="single" w:sz="4" w:space="0" w:color="000000"/>
              <w:bottom w:val="single" w:sz="4" w:space="0" w:color="000000"/>
            </w:tcBorders>
            <w:vAlign w:val="bottom"/>
          </w:tcPr>
          <w:p w14:paraId="5283A3F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per IS 636</w:t>
            </w:r>
          </w:p>
        </w:tc>
        <w:tc>
          <w:tcPr>
            <w:tcW w:w="2520" w:type="dxa"/>
            <w:tcBorders>
              <w:left w:val="single" w:sz="4" w:space="0" w:color="000000"/>
              <w:bottom w:val="single" w:sz="4" w:space="0" w:color="000000"/>
              <w:right w:val="single" w:sz="4" w:space="0" w:color="000000"/>
            </w:tcBorders>
          </w:tcPr>
          <w:p w14:paraId="1F35719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9F1C6A8" w14:textId="77777777" w:rsidTr="00C053FD">
        <w:trPr>
          <w:trHeight w:val="302"/>
        </w:trPr>
        <w:tc>
          <w:tcPr>
            <w:tcW w:w="4000" w:type="dxa"/>
            <w:tcBorders>
              <w:left w:val="single" w:sz="4" w:space="0" w:color="000000"/>
              <w:bottom w:val="single" w:sz="4" w:space="0" w:color="000000"/>
            </w:tcBorders>
            <w:vAlign w:val="bottom"/>
          </w:tcPr>
          <w:p w14:paraId="0F2AD55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End fittings (quick coupling end)</w:t>
            </w:r>
          </w:p>
        </w:tc>
        <w:tc>
          <w:tcPr>
            <w:tcW w:w="2888" w:type="dxa"/>
            <w:tcBorders>
              <w:left w:val="single" w:sz="4" w:space="0" w:color="000000"/>
              <w:bottom w:val="single" w:sz="4" w:space="0" w:color="000000"/>
            </w:tcBorders>
            <w:vAlign w:val="bottom"/>
          </w:tcPr>
          <w:p w14:paraId="7946496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GM heavy quality spring lock type </w:t>
            </w:r>
          </w:p>
        </w:tc>
        <w:tc>
          <w:tcPr>
            <w:tcW w:w="2520" w:type="dxa"/>
            <w:tcBorders>
              <w:left w:val="single" w:sz="4" w:space="0" w:color="000000"/>
              <w:bottom w:val="single" w:sz="4" w:space="0" w:color="000000"/>
              <w:right w:val="single" w:sz="4" w:space="0" w:color="000000"/>
            </w:tcBorders>
          </w:tcPr>
          <w:p w14:paraId="187C0C5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117B1D2" w14:textId="77777777" w:rsidTr="00C053FD">
        <w:trPr>
          <w:trHeight w:val="302"/>
        </w:trPr>
        <w:tc>
          <w:tcPr>
            <w:tcW w:w="4000" w:type="dxa"/>
            <w:tcBorders>
              <w:left w:val="single" w:sz="4" w:space="0" w:color="000000"/>
              <w:bottom w:val="single" w:sz="4" w:space="0" w:color="000000"/>
            </w:tcBorders>
            <w:vAlign w:val="bottom"/>
          </w:tcPr>
          <w:p w14:paraId="7B5F1A8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888" w:type="dxa"/>
            <w:tcBorders>
              <w:left w:val="single" w:sz="4" w:space="0" w:color="000000"/>
              <w:bottom w:val="single" w:sz="4" w:space="0" w:color="000000"/>
            </w:tcBorders>
            <w:vAlign w:val="bottom"/>
          </w:tcPr>
          <w:p w14:paraId="0A8ABFA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coupling as per IS:903</w:t>
            </w:r>
          </w:p>
        </w:tc>
        <w:tc>
          <w:tcPr>
            <w:tcW w:w="2520" w:type="dxa"/>
            <w:tcBorders>
              <w:left w:val="single" w:sz="4" w:space="0" w:color="000000"/>
              <w:bottom w:val="single" w:sz="4" w:space="0" w:color="000000"/>
              <w:right w:val="single" w:sz="4" w:space="0" w:color="000000"/>
            </w:tcBorders>
          </w:tcPr>
          <w:p w14:paraId="07E6820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103DBAB" w14:textId="77777777" w:rsidTr="00C053FD">
        <w:trPr>
          <w:trHeight w:val="302"/>
        </w:trPr>
        <w:tc>
          <w:tcPr>
            <w:tcW w:w="4000" w:type="dxa"/>
            <w:tcBorders>
              <w:left w:val="single" w:sz="4" w:space="0" w:color="000000"/>
              <w:bottom w:val="single" w:sz="4" w:space="0" w:color="000000"/>
            </w:tcBorders>
            <w:vAlign w:val="bottom"/>
          </w:tcPr>
          <w:p w14:paraId="750D864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of Construction</w:t>
            </w:r>
          </w:p>
        </w:tc>
        <w:tc>
          <w:tcPr>
            <w:tcW w:w="2888" w:type="dxa"/>
            <w:tcBorders>
              <w:left w:val="single" w:sz="4" w:space="0" w:color="000000"/>
              <w:bottom w:val="single" w:sz="4" w:space="0" w:color="000000"/>
            </w:tcBorders>
            <w:vAlign w:val="bottom"/>
          </w:tcPr>
          <w:p w14:paraId="22E4319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520" w:type="dxa"/>
            <w:tcBorders>
              <w:left w:val="single" w:sz="4" w:space="0" w:color="000000"/>
              <w:bottom w:val="single" w:sz="4" w:space="0" w:color="000000"/>
              <w:right w:val="single" w:sz="4" w:space="0" w:color="000000"/>
            </w:tcBorders>
          </w:tcPr>
          <w:p w14:paraId="274F873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A21AD75" w14:textId="77777777" w:rsidTr="00C053FD">
        <w:trPr>
          <w:trHeight w:val="302"/>
        </w:trPr>
        <w:tc>
          <w:tcPr>
            <w:tcW w:w="4000" w:type="dxa"/>
            <w:tcBorders>
              <w:left w:val="single" w:sz="4" w:space="0" w:color="000000"/>
              <w:bottom w:val="single" w:sz="4" w:space="0" w:color="000000"/>
            </w:tcBorders>
            <w:vAlign w:val="bottom"/>
          </w:tcPr>
          <w:p w14:paraId="7C0F04E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Hoses</w:t>
            </w:r>
          </w:p>
        </w:tc>
        <w:tc>
          <w:tcPr>
            <w:tcW w:w="2888" w:type="dxa"/>
            <w:tcBorders>
              <w:left w:val="single" w:sz="4" w:space="0" w:color="000000"/>
              <w:bottom w:val="single" w:sz="4" w:space="0" w:color="000000"/>
            </w:tcBorders>
            <w:vAlign w:val="bottom"/>
          </w:tcPr>
          <w:p w14:paraId="673C5E0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RRL</w:t>
            </w:r>
          </w:p>
        </w:tc>
        <w:tc>
          <w:tcPr>
            <w:tcW w:w="2520" w:type="dxa"/>
            <w:tcBorders>
              <w:left w:val="single" w:sz="4" w:space="0" w:color="000000"/>
              <w:bottom w:val="single" w:sz="4" w:space="0" w:color="000000"/>
              <w:right w:val="single" w:sz="4" w:space="0" w:color="000000"/>
            </w:tcBorders>
          </w:tcPr>
          <w:p w14:paraId="11EFDDE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6A159BD" w14:textId="77777777" w:rsidTr="00C053FD">
        <w:trPr>
          <w:trHeight w:val="302"/>
        </w:trPr>
        <w:tc>
          <w:tcPr>
            <w:tcW w:w="4000" w:type="dxa"/>
            <w:tcBorders>
              <w:left w:val="single" w:sz="4" w:space="0" w:color="000000"/>
              <w:bottom w:val="single" w:sz="4" w:space="0" w:color="000000"/>
            </w:tcBorders>
            <w:vAlign w:val="bottom"/>
          </w:tcPr>
          <w:p w14:paraId="39082B9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Quick coupling</w:t>
            </w:r>
          </w:p>
        </w:tc>
        <w:tc>
          <w:tcPr>
            <w:tcW w:w="2888" w:type="dxa"/>
            <w:tcBorders>
              <w:left w:val="single" w:sz="4" w:space="0" w:color="000000"/>
              <w:bottom w:val="single" w:sz="4" w:space="0" w:color="000000"/>
            </w:tcBorders>
            <w:vAlign w:val="bottom"/>
          </w:tcPr>
          <w:p w14:paraId="097DCBC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Gun Metal</w:t>
            </w:r>
          </w:p>
        </w:tc>
        <w:tc>
          <w:tcPr>
            <w:tcW w:w="2520" w:type="dxa"/>
            <w:tcBorders>
              <w:left w:val="single" w:sz="4" w:space="0" w:color="000000"/>
              <w:bottom w:val="single" w:sz="4" w:space="0" w:color="000000"/>
              <w:right w:val="single" w:sz="4" w:space="0" w:color="000000"/>
            </w:tcBorders>
          </w:tcPr>
          <w:p w14:paraId="3A003FE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31159D9" w14:textId="77777777" w:rsidTr="00C053FD">
        <w:trPr>
          <w:trHeight w:val="302"/>
        </w:trPr>
        <w:tc>
          <w:tcPr>
            <w:tcW w:w="4000" w:type="dxa"/>
            <w:tcBorders>
              <w:left w:val="single" w:sz="4" w:space="0" w:color="000000"/>
              <w:bottom w:val="single" w:sz="4" w:space="0" w:color="000000"/>
            </w:tcBorders>
            <w:vAlign w:val="bottom"/>
          </w:tcPr>
          <w:p w14:paraId="66FC7E0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Approval</w:t>
            </w:r>
          </w:p>
        </w:tc>
        <w:tc>
          <w:tcPr>
            <w:tcW w:w="2888" w:type="dxa"/>
            <w:tcBorders>
              <w:left w:val="single" w:sz="4" w:space="0" w:color="000000"/>
              <w:bottom w:val="single" w:sz="4" w:space="0" w:color="000000"/>
            </w:tcBorders>
            <w:vAlign w:val="bottom"/>
          </w:tcPr>
          <w:p w14:paraId="7F7CA31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520" w:type="dxa"/>
            <w:tcBorders>
              <w:left w:val="single" w:sz="4" w:space="0" w:color="000000"/>
              <w:bottom w:val="single" w:sz="4" w:space="0" w:color="000000"/>
              <w:right w:val="single" w:sz="4" w:space="0" w:color="000000"/>
            </w:tcBorders>
          </w:tcPr>
          <w:p w14:paraId="6B8AB36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5B96205" w14:textId="77777777" w:rsidTr="00C053FD">
        <w:trPr>
          <w:trHeight w:val="302"/>
        </w:trPr>
        <w:tc>
          <w:tcPr>
            <w:tcW w:w="4000" w:type="dxa"/>
            <w:tcBorders>
              <w:left w:val="single" w:sz="4" w:space="0" w:color="000000"/>
              <w:bottom w:val="single" w:sz="4" w:space="0" w:color="000000"/>
            </w:tcBorders>
            <w:vAlign w:val="bottom"/>
          </w:tcPr>
          <w:p w14:paraId="0BB0B52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Testing and Inspection</w:t>
            </w:r>
          </w:p>
        </w:tc>
        <w:tc>
          <w:tcPr>
            <w:tcW w:w="2888" w:type="dxa"/>
            <w:tcBorders>
              <w:left w:val="single" w:sz="4" w:space="0" w:color="000000"/>
              <w:bottom w:val="single" w:sz="4" w:space="0" w:color="000000"/>
            </w:tcBorders>
            <w:vAlign w:val="bottom"/>
          </w:tcPr>
          <w:p w14:paraId="15231C9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TC’s of manufacturer Shall be produced.</w:t>
            </w:r>
          </w:p>
        </w:tc>
        <w:tc>
          <w:tcPr>
            <w:tcW w:w="2520" w:type="dxa"/>
            <w:tcBorders>
              <w:left w:val="single" w:sz="4" w:space="0" w:color="000000"/>
              <w:bottom w:val="single" w:sz="4" w:space="0" w:color="000000"/>
              <w:right w:val="single" w:sz="4" w:space="0" w:color="000000"/>
            </w:tcBorders>
          </w:tcPr>
          <w:p w14:paraId="7F0BE0B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61A80FB" w14:textId="77777777" w:rsidTr="00C053FD">
        <w:trPr>
          <w:trHeight w:val="302"/>
        </w:trPr>
        <w:tc>
          <w:tcPr>
            <w:tcW w:w="4000" w:type="dxa"/>
            <w:tcBorders>
              <w:left w:val="single" w:sz="4" w:space="0" w:color="000000"/>
              <w:bottom w:val="single" w:sz="4" w:space="0" w:color="000000"/>
            </w:tcBorders>
            <w:vAlign w:val="bottom"/>
          </w:tcPr>
          <w:p w14:paraId="33F2058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Catalogues</w:t>
            </w:r>
          </w:p>
        </w:tc>
        <w:tc>
          <w:tcPr>
            <w:tcW w:w="2888" w:type="dxa"/>
            <w:tcBorders>
              <w:left w:val="single" w:sz="4" w:space="0" w:color="000000"/>
              <w:bottom w:val="single" w:sz="4" w:space="0" w:color="000000"/>
            </w:tcBorders>
            <w:vAlign w:val="bottom"/>
          </w:tcPr>
          <w:p w14:paraId="66C9D55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520" w:type="dxa"/>
            <w:tcBorders>
              <w:left w:val="single" w:sz="4" w:space="0" w:color="000000"/>
              <w:bottom w:val="single" w:sz="4" w:space="0" w:color="000000"/>
              <w:right w:val="single" w:sz="4" w:space="0" w:color="000000"/>
            </w:tcBorders>
          </w:tcPr>
          <w:p w14:paraId="680B5721" w14:textId="77777777" w:rsidR="000D7D5E" w:rsidRPr="00A069DB" w:rsidRDefault="000D7D5E" w:rsidP="00006EAB">
            <w:pPr>
              <w:snapToGrid w:val="0"/>
              <w:spacing w:before="0" w:after="0"/>
              <w:jc w:val="left"/>
              <w:rPr>
                <w:rFonts w:asciiTheme="minorHAnsi" w:hAnsiTheme="minorHAnsi" w:cstheme="minorHAnsi"/>
              </w:rPr>
            </w:pPr>
          </w:p>
        </w:tc>
      </w:tr>
    </w:tbl>
    <w:p w14:paraId="11D2D78E" w14:textId="77777777" w:rsidR="000D7D5E" w:rsidRPr="00A069DB" w:rsidRDefault="000D7D5E" w:rsidP="00006EAB">
      <w:pPr>
        <w:spacing w:before="0" w:after="0"/>
        <w:jc w:val="center"/>
        <w:rPr>
          <w:rFonts w:asciiTheme="minorHAnsi" w:hAnsiTheme="minorHAnsi" w:cstheme="minorHAnsi"/>
        </w:rPr>
      </w:pPr>
    </w:p>
    <w:p w14:paraId="60A4292B" w14:textId="77777777" w:rsidR="000D7D5E" w:rsidRPr="00A069DB" w:rsidRDefault="000D7D5E" w:rsidP="00006EAB">
      <w:pPr>
        <w:pageBreakBefore/>
        <w:spacing w:before="0" w:after="0"/>
        <w:jc w:val="center"/>
        <w:rPr>
          <w:rFonts w:asciiTheme="minorHAnsi" w:hAnsiTheme="minorHAnsi" w:cstheme="minorHAnsi"/>
          <w:b/>
          <w:bCs/>
        </w:rPr>
      </w:pPr>
    </w:p>
    <w:tbl>
      <w:tblPr>
        <w:tblW w:w="9377" w:type="dxa"/>
        <w:tblInd w:w="78" w:type="dxa"/>
        <w:tblLayout w:type="fixed"/>
        <w:tblLook w:val="0000" w:firstRow="0" w:lastRow="0" w:firstColumn="0" w:lastColumn="0" w:noHBand="0" w:noVBand="0"/>
      </w:tblPr>
      <w:tblGrid>
        <w:gridCol w:w="3985"/>
        <w:gridCol w:w="2879"/>
        <w:gridCol w:w="2513"/>
      </w:tblGrid>
      <w:tr w:rsidR="000D7D5E" w:rsidRPr="00A069DB" w14:paraId="22D20D9F" w14:textId="77777777" w:rsidTr="00C053FD">
        <w:trPr>
          <w:trHeight w:val="301"/>
        </w:trPr>
        <w:tc>
          <w:tcPr>
            <w:tcW w:w="6863" w:type="dxa"/>
            <w:gridSpan w:val="2"/>
            <w:tcBorders>
              <w:top w:val="single" w:sz="4" w:space="0" w:color="000000"/>
              <w:left w:val="single" w:sz="4" w:space="0" w:color="000000"/>
              <w:bottom w:val="single" w:sz="4" w:space="0" w:color="000000"/>
            </w:tcBorders>
            <w:vAlign w:val="bottom"/>
          </w:tcPr>
          <w:p w14:paraId="14CC3482"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DATA SHEET FOR  ALARM VALVES</w:t>
            </w:r>
          </w:p>
        </w:tc>
        <w:tc>
          <w:tcPr>
            <w:tcW w:w="2512" w:type="dxa"/>
            <w:tcBorders>
              <w:top w:val="single" w:sz="4" w:space="0" w:color="000000"/>
              <w:left w:val="single" w:sz="4" w:space="0" w:color="000000"/>
              <w:bottom w:val="single" w:sz="4" w:space="0" w:color="000000"/>
              <w:right w:val="single" w:sz="4" w:space="0" w:color="000000"/>
            </w:tcBorders>
          </w:tcPr>
          <w:p w14:paraId="7907298D"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4A243C0E" w14:textId="77777777" w:rsidTr="00C053FD">
        <w:trPr>
          <w:trHeight w:val="286"/>
        </w:trPr>
        <w:tc>
          <w:tcPr>
            <w:tcW w:w="3985" w:type="dxa"/>
            <w:tcBorders>
              <w:left w:val="single" w:sz="4" w:space="0" w:color="000000"/>
              <w:bottom w:val="single" w:sz="4" w:space="0" w:color="000000"/>
            </w:tcBorders>
            <w:vAlign w:val="bottom"/>
          </w:tcPr>
          <w:p w14:paraId="6F6148ED" w14:textId="77777777" w:rsidR="000D7D5E" w:rsidRPr="00A069DB" w:rsidRDefault="000D7D5E" w:rsidP="00006EAB">
            <w:pPr>
              <w:snapToGrid w:val="0"/>
              <w:spacing w:before="0" w:after="0"/>
              <w:jc w:val="left"/>
              <w:rPr>
                <w:rFonts w:asciiTheme="minorHAnsi" w:hAnsiTheme="minorHAnsi" w:cstheme="minorHAnsi"/>
              </w:rPr>
            </w:pPr>
          </w:p>
        </w:tc>
        <w:tc>
          <w:tcPr>
            <w:tcW w:w="2878" w:type="dxa"/>
            <w:tcBorders>
              <w:left w:val="single" w:sz="4" w:space="0" w:color="000000"/>
              <w:bottom w:val="single" w:sz="4" w:space="0" w:color="000000"/>
            </w:tcBorders>
            <w:vAlign w:val="bottom"/>
          </w:tcPr>
          <w:p w14:paraId="0237A6D6"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As per Tender</w:t>
            </w:r>
          </w:p>
        </w:tc>
        <w:tc>
          <w:tcPr>
            <w:tcW w:w="2512" w:type="dxa"/>
            <w:tcBorders>
              <w:left w:val="single" w:sz="4" w:space="0" w:color="000000"/>
              <w:bottom w:val="single" w:sz="4" w:space="0" w:color="000000"/>
              <w:right w:val="single" w:sz="4" w:space="0" w:color="000000"/>
            </w:tcBorders>
          </w:tcPr>
          <w:p w14:paraId="2C08013D"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As offered</w:t>
            </w:r>
          </w:p>
        </w:tc>
      </w:tr>
      <w:tr w:rsidR="000D7D5E" w:rsidRPr="00A069DB" w14:paraId="6BAB346C" w14:textId="77777777" w:rsidTr="00C053FD">
        <w:trPr>
          <w:trHeight w:val="286"/>
        </w:trPr>
        <w:tc>
          <w:tcPr>
            <w:tcW w:w="3985" w:type="dxa"/>
            <w:tcBorders>
              <w:left w:val="single" w:sz="4" w:space="0" w:color="000000"/>
              <w:bottom w:val="single" w:sz="4" w:space="0" w:color="000000"/>
            </w:tcBorders>
            <w:vAlign w:val="bottom"/>
          </w:tcPr>
          <w:p w14:paraId="6B20CD1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Name of  manufacturer</w:t>
            </w:r>
          </w:p>
        </w:tc>
        <w:tc>
          <w:tcPr>
            <w:tcW w:w="2878" w:type="dxa"/>
            <w:tcBorders>
              <w:left w:val="single" w:sz="4" w:space="0" w:color="000000"/>
              <w:bottom w:val="single" w:sz="4" w:space="0" w:color="000000"/>
            </w:tcBorders>
            <w:vAlign w:val="bottom"/>
          </w:tcPr>
          <w:p w14:paraId="6468A353" w14:textId="77777777" w:rsidR="000D7D5E" w:rsidRPr="00A069DB" w:rsidRDefault="000D7D5E" w:rsidP="00006EAB">
            <w:pPr>
              <w:snapToGrid w:val="0"/>
              <w:spacing w:before="0" w:after="0"/>
              <w:jc w:val="center"/>
              <w:rPr>
                <w:rFonts w:asciiTheme="minorHAnsi" w:hAnsiTheme="minorHAnsi" w:cstheme="minorHAnsi"/>
              </w:rPr>
            </w:pPr>
          </w:p>
        </w:tc>
        <w:tc>
          <w:tcPr>
            <w:tcW w:w="2512" w:type="dxa"/>
            <w:tcBorders>
              <w:left w:val="single" w:sz="4" w:space="0" w:color="000000"/>
              <w:bottom w:val="single" w:sz="4" w:space="0" w:color="000000"/>
              <w:right w:val="single" w:sz="4" w:space="0" w:color="000000"/>
            </w:tcBorders>
          </w:tcPr>
          <w:p w14:paraId="1D4E9B5E" w14:textId="77777777" w:rsidR="000D7D5E" w:rsidRPr="00A069DB" w:rsidRDefault="000D7D5E" w:rsidP="00006EAB">
            <w:pPr>
              <w:snapToGrid w:val="0"/>
              <w:spacing w:before="0" w:after="0"/>
              <w:jc w:val="center"/>
              <w:rPr>
                <w:rFonts w:asciiTheme="minorHAnsi" w:hAnsiTheme="minorHAnsi" w:cstheme="minorHAnsi"/>
              </w:rPr>
            </w:pPr>
          </w:p>
        </w:tc>
      </w:tr>
      <w:tr w:rsidR="000D7D5E" w:rsidRPr="00A069DB" w14:paraId="4B4A511C" w14:textId="77777777" w:rsidTr="00C053FD">
        <w:trPr>
          <w:trHeight w:val="286"/>
        </w:trPr>
        <w:tc>
          <w:tcPr>
            <w:tcW w:w="3985" w:type="dxa"/>
            <w:tcBorders>
              <w:left w:val="single" w:sz="4" w:space="0" w:color="000000"/>
              <w:bottom w:val="single" w:sz="4" w:space="0" w:color="000000"/>
            </w:tcBorders>
            <w:vAlign w:val="bottom"/>
          </w:tcPr>
          <w:p w14:paraId="2206F3D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Model  / Approval</w:t>
            </w:r>
          </w:p>
        </w:tc>
        <w:tc>
          <w:tcPr>
            <w:tcW w:w="2878" w:type="dxa"/>
            <w:tcBorders>
              <w:left w:val="single" w:sz="4" w:space="0" w:color="000000"/>
              <w:bottom w:val="single" w:sz="4" w:space="0" w:color="000000"/>
            </w:tcBorders>
            <w:vAlign w:val="bottom"/>
          </w:tcPr>
          <w:p w14:paraId="7FC4780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512" w:type="dxa"/>
            <w:tcBorders>
              <w:left w:val="single" w:sz="4" w:space="0" w:color="000000"/>
              <w:bottom w:val="single" w:sz="4" w:space="0" w:color="000000"/>
              <w:right w:val="single" w:sz="4" w:space="0" w:color="000000"/>
            </w:tcBorders>
          </w:tcPr>
          <w:p w14:paraId="2F3CD1D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AC4E812" w14:textId="77777777" w:rsidTr="00C053FD">
        <w:trPr>
          <w:trHeight w:val="286"/>
        </w:trPr>
        <w:tc>
          <w:tcPr>
            <w:tcW w:w="3985" w:type="dxa"/>
            <w:tcBorders>
              <w:left w:val="single" w:sz="4" w:space="0" w:color="000000"/>
              <w:bottom w:val="single" w:sz="4" w:space="0" w:color="000000"/>
            </w:tcBorders>
            <w:vAlign w:val="bottom"/>
          </w:tcPr>
          <w:p w14:paraId="7D16879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Size </w:t>
            </w:r>
          </w:p>
        </w:tc>
        <w:tc>
          <w:tcPr>
            <w:tcW w:w="2878" w:type="dxa"/>
            <w:tcBorders>
              <w:left w:val="single" w:sz="4" w:space="0" w:color="000000"/>
              <w:bottom w:val="single" w:sz="4" w:space="0" w:color="000000"/>
            </w:tcBorders>
            <w:vAlign w:val="bottom"/>
          </w:tcPr>
          <w:p w14:paraId="645DC08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NB 80 to NB 200 NB</w:t>
            </w:r>
          </w:p>
        </w:tc>
        <w:tc>
          <w:tcPr>
            <w:tcW w:w="2512" w:type="dxa"/>
            <w:tcBorders>
              <w:left w:val="single" w:sz="4" w:space="0" w:color="000000"/>
              <w:bottom w:val="single" w:sz="4" w:space="0" w:color="000000"/>
              <w:right w:val="single" w:sz="4" w:space="0" w:color="000000"/>
            </w:tcBorders>
          </w:tcPr>
          <w:p w14:paraId="7BB06FF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DF7028F" w14:textId="77777777" w:rsidTr="00C053FD">
        <w:trPr>
          <w:trHeight w:val="286"/>
        </w:trPr>
        <w:tc>
          <w:tcPr>
            <w:tcW w:w="3985" w:type="dxa"/>
            <w:tcBorders>
              <w:left w:val="single" w:sz="4" w:space="0" w:color="000000"/>
              <w:bottom w:val="single" w:sz="4" w:space="0" w:color="000000"/>
            </w:tcBorders>
            <w:vAlign w:val="bottom"/>
          </w:tcPr>
          <w:p w14:paraId="2F07C5F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w:t>
            </w:r>
          </w:p>
        </w:tc>
        <w:tc>
          <w:tcPr>
            <w:tcW w:w="2878" w:type="dxa"/>
            <w:tcBorders>
              <w:left w:val="single" w:sz="4" w:space="0" w:color="000000"/>
              <w:bottom w:val="single" w:sz="4" w:space="0" w:color="000000"/>
            </w:tcBorders>
            <w:vAlign w:val="bottom"/>
          </w:tcPr>
          <w:p w14:paraId="584377B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Double seated clapper check</w:t>
            </w:r>
          </w:p>
        </w:tc>
        <w:tc>
          <w:tcPr>
            <w:tcW w:w="2512" w:type="dxa"/>
            <w:tcBorders>
              <w:left w:val="single" w:sz="4" w:space="0" w:color="000000"/>
              <w:bottom w:val="single" w:sz="4" w:space="0" w:color="000000"/>
              <w:right w:val="single" w:sz="4" w:space="0" w:color="000000"/>
            </w:tcBorders>
          </w:tcPr>
          <w:p w14:paraId="2F557F0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C234104" w14:textId="77777777" w:rsidTr="00C053FD">
        <w:trPr>
          <w:trHeight w:val="301"/>
        </w:trPr>
        <w:tc>
          <w:tcPr>
            <w:tcW w:w="3985" w:type="dxa"/>
            <w:tcBorders>
              <w:left w:val="single" w:sz="4" w:space="0" w:color="000000"/>
              <w:bottom w:val="single" w:sz="4" w:space="0" w:color="000000"/>
            </w:tcBorders>
            <w:vAlign w:val="bottom"/>
          </w:tcPr>
          <w:p w14:paraId="082A320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878" w:type="dxa"/>
            <w:tcBorders>
              <w:left w:val="single" w:sz="4" w:space="0" w:color="000000"/>
              <w:bottom w:val="single" w:sz="4" w:space="0" w:color="000000"/>
            </w:tcBorders>
            <w:vAlign w:val="bottom"/>
          </w:tcPr>
          <w:p w14:paraId="55CEA0D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sprinkler valve with grooved seat</w:t>
            </w:r>
          </w:p>
        </w:tc>
        <w:tc>
          <w:tcPr>
            <w:tcW w:w="2512" w:type="dxa"/>
            <w:tcBorders>
              <w:left w:val="single" w:sz="4" w:space="0" w:color="000000"/>
              <w:bottom w:val="single" w:sz="4" w:space="0" w:color="000000"/>
              <w:right w:val="single" w:sz="4" w:space="0" w:color="000000"/>
            </w:tcBorders>
          </w:tcPr>
          <w:p w14:paraId="72FD57E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B0905A5" w14:textId="77777777" w:rsidTr="00C053FD">
        <w:trPr>
          <w:trHeight w:val="301"/>
        </w:trPr>
        <w:tc>
          <w:tcPr>
            <w:tcW w:w="3985" w:type="dxa"/>
            <w:tcBorders>
              <w:left w:val="single" w:sz="4" w:space="0" w:color="000000"/>
              <w:bottom w:val="single" w:sz="4" w:space="0" w:color="000000"/>
            </w:tcBorders>
            <w:vAlign w:val="bottom"/>
          </w:tcPr>
          <w:p w14:paraId="6F82248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878" w:type="dxa"/>
            <w:tcBorders>
              <w:left w:val="single" w:sz="4" w:space="0" w:color="000000"/>
              <w:bottom w:val="single" w:sz="4" w:space="0" w:color="000000"/>
            </w:tcBorders>
            <w:vAlign w:val="bottom"/>
          </w:tcPr>
          <w:p w14:paraId="6EBFFC1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Design and variable pressure.</w:t>
            </w:r>
          </w:p>
        </w:tc>
        <w:tc>
          <w:tcPr>
            <w:tcW w:w="2512" w:type="dxa"/>
            <w:tcBorders>
              <w:left w:val="single" w:sz="4" w:space="0" w:color="000000"/>
              <w:bottom w:val="single" w:sz="4" w:space="0" w:color="000000"/>
              <w:right w:val="single" w:sz="4" w:space="0" w:color="000000"/>
            </w:tcBorders>
          </w:tcPr>
          <w:p w14:paraId="5636452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FC6E43A" w14:textId="77777777" w:rsidTr="00C053FD">
        <w:trPr>
          <w:trHeight w:val="286"/>
        </w:trPr>
        <w:tc>
          <w:tcPr>
            <w:tcW w:w="3985" w:type="dxa"/>
            <w:tcBorders>
              <w:left w:val="single" w:sz="4" w:space="0" w:color="000000"/>
              <w:bottom w:val="single" w:sz="4" w:space="0" w:color="000000"/>
            </w:tcBorders>
            <w:vAlign w:val="bottom"/>
          </w:tcPr>
          <w:p w14:paraId="242A888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Design Particulars</w:t>
            </w:r>
          </w:p>
        </w:tc>
        <w:tc>
          <w:tcPr>
            <w:tcW w:w="2878" w:type="dxa"/>
            <w:tcBorders>
              <w:left w:val="single" w:sz="4" w:space="0" w:color="000000"/>
              <w:bottom w:val="single" w:sz="4" w:space="0" w:color="000000"/>
            </w:tcBorders>
            <w:vAlign w:val="bottom"/>
          </w:tcPr>
          <w:p w14:paraId="0EC440A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512" w:type="dxa"/>
            <w:tcBorders>
              <w:left w:val="single" w:sz="4" w:space="0" w:color="000000"/>
              <w:bottom w:val="single" w:sz="4" w:space="0" w:color="000000"/>
              <w:right w:val="single" w:sz="4" w:space="0" w:color="000000"/>
            </w:tcBorders>
          </w:tcPr>
          <w:p w14:paraId="19F0A3C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EB95E22" w14:textId="77777777" w:rsidTr="00C053FD">
        <w:trPr>
          <w:trHeight w:val="286"/>
        </w:trPr>
        <w:tc>
          <w:tcPr>
            <w:tcW w:w="3985" w:type="dxa"/>
            <w:tcBorders>
              <w:left w:val="single" w:sz="4" w:space="0" w:color="000000"/>
              <w:bottom w:val="single" w:sz="4" w:space="0" w:color="000000"/>
            </w:tcBorders>
            <w:vAlign w:val="bottom"/>
          </w:tcPr>
          <w:p w14:paraId="4C2E58F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Inlet flange</w:t>
            </w:r>
          </w:p>
        </w:tc>
        <w:tc>
          <w:tcPr>
            <w:tcW w:w="2878" w:type="dxa"/>
            <w:tcBorders>
              <w:left w:val="single" w:sz="4" w:space="0" w:color="000000"/>
              <w:bottom w:val="single" w:sz="4" w:space="0" w:color="000000"/>
            </w:tcBorders>
            <w:vAlign w:val="bottom"/>
          </w:tcPr>
          <w:p w14:paraId="2918CC8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Equivalent to valve size</w:t>
            </w:r>
          </w:p>
        </w:tc>
        <w:tc>
          <w:tcPr>
            <w:tcW w:w="2512" w:type="dxa"/>
            <w:tcBorders>
              <w:left w:val="single" w:sz="4" w:space="0" w:color="000000"/>
              <w:bottom w:val="single" w:sz="4" w:space="0" w:color="000000"/>
              <w:right w:val="single" w:sz="4" w:space="0" w:color="000000"/>
            </w:tcBorders>
          </w:tcPr>
          <w:p w14:paraId="376B697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4B18099" w14:textId="77777777" w:rsidTr="00C053FD">
        <w:trPr>
          <w:trHeight w:val="286"/>
        </w:trPr>
        <w:tc>
          <w:tcPr>
            <w:tcW w:w="3985" w:type="dxa"/>
            <w:tcBorders>
              <w:left w:val="single" w:sz="4" w:space="0" w:color="000000"/>
              <w:bottom w:val="single" w:sz="4" w:space="0" w:color="000000"/>
            </w:tcBorders>
            <w:vAlign w:val="bottom"/>
          </w:tcPr>
          <w:p w14:paraId="185D13C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Outlet flange</w:t>
            </w:r>
          </w:p>
        </w:tc>
        <w:tc>
          <w:tcPr>
            <w:tcW w:w="2878" w:type="dxa"/>
            <w:tcBorders>
              <w:left w:val="single" w:sz="4" w:space="0" w:color="000000"/>
              <w:bottom w:val="single" w:sz="4" w:space="0" w:color="000000"/>
            </w:tcBorders>
            <w:vAlign w:val="bottom"/>
          </w:tcPr>
          <w:p w14:paraId="45CC491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Equivalent to valve size</w:t>
            </w:r>
          </w:p>
        </w:tc>
        <w:tc>
          <w:tcPr>
            <w:tcW w:w="2512" w:type="dxa"/>
            <w:tcBorders>
              <w:left w:val="single" w:sz="4" w:space="0" w:color="000000"/>
              <w:bottom w:val="single" w:sz="4" w:space="0" w:color="000000"/>
              <w:right w:val="single" w:sz="4" w:space="0" w:color="000000"/>
            </w:tcBorders>
          </w:tcPr>
          <w:p w14:paraId="491D50C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8ED6E1D" w14:textId="77777777" w:rsidTr="00C053FD">
        <w:trPr>
          <w:trHeight w:val="286"/>
        </w:trPr>
        <w:tc>
          <w:tcPr>
            <w:tcW w:w="3985" w:type="dxa"/>
            <w:tcBorders>
              <w:left w:val="single" w:sz="4" w:space="0" w:color="000000"/>
              <w:bottom w:val="single" w:sz="4" w:space="0" w:color="000000"/>
            </w:tcBorders>
            <w:vAlign w:val="bottom"/>
          </w:tcPr>
          <w:p w14:paraId="289F22E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Flange dimensions</w:t>
            </w:r>
          </w:p>
        </w:tc>
        <w:tc>
          <w:tcPr>
            <w:tcW w:w="2878" w:type="dxa"/>
            <w:tcBorders>
              <w:left w:val="single" w:sz="4" w:space="0" w:color="000000"/>
              <w:bottom w:val="single" w:sz="4" w:space="0" w:color="000000"/>
            </w:tcBorders>
            <w:vAlign w:val="bottom"/>
          </w:tcPr>
          <w:p w14:paraId="7C0BEAE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ASNI B16.5 flate face class 150 FF</w:t>
            </w:r>
          </w:p>
        </w:tc>
        <w:tc>
          <w:tcPr>
            <w:tcW w:w="2512" w:type="dxa"/>
            <w:tcBorders>
              <w:left w:val="single" w:sz="4" w:space="0" w:color="000000"/>
              <w:bottom w:val="single" w:sz="4" w:space="0" w:color="000000"/>
              <w:right w:val="single" w:sz="4" w:space="0" w:color="000000"/>
            </w:tcBorders>
          </w:tcPr>
          <w:p w14:paraId="703EEBE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DC766A8" w14:textId="77777777" w:rsidTr="00C053FD">
        <w:trPr>
          <w:trHeight w:val="286"/>
        </w:trPr>
        <w:tc>
          <w:tcPr>
            <w:tcW w:w="3985" w:type="dxa"/>
            <w:tcBorders>
              <w:left w:val="single" w:sz="4" w:space="0" w:color="000000"/>
              <w:bottom w:val="single" w:sz="4" w:space="0" w:color="000000"/>
            </w:tcBorders>
            <w:vAlign w:val="bottom"/>
          </w:tcPr>
          <w:p w14:paraId="07A61CF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Friction loss (Eqiu. Length Pipe)</w:t>
            </w:r>
          </w:p>
        </w:tc>
        <w:tc>
          <w:tcPr>
            <w:tcW w:w="2878" w:type="dxa"/>
            <w:tcBorders>
              <w:left w:val="single" w:sz="4" w:space="0" w:color="000000"/>
              <w:bottom w:val="single" w:sz="4" w:space="0" w:color="000000"/>
            </w:tcBorders>
            <w:vAlign w:val="bottom"/>
          </w:tcPr>
          <w:p w14:paraId="0AB2D03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a.   80 NB : </w:t>
            </w:r>
          </w:p>
        </w:tc>
        <w:tc>
          <w:tcPr>
            <w:tcW w:w="2512" w:type="dxa"/>
            <w:tcBorders>
              <w:left w:val="single" w:sz="4" w:space="0" w:color="000000"/>
              <w:bottom w:val="single" w:sz="4" w:space="0" w:color="000000"/>
              <w:right w:val="single" w:sz="4" w:space="0" w:color="000000"/>
            </w:tcBorders>
          </w:tcPr>
          <w:p w14:paraId="08EA40D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FB870F8" w14:textId="77777777" w:rsidTr="00C053FD">
        <w:trPr>
          <w:trHeight w:val="301"/>
        </w:trPr>
        <w:tc>
          <w:tcPr>
            <w:tcW w:w="3985" w:type="dxa"/>
            <w:tcBorders>
              <w:left w:val="single" w:sz="4" w:space="0" w:color="000000"/>
              <w:bottom w:val="single" w:sz="4" w:space="0" w:color="000000"/>
            </w:tcBorders>
            <w:vAlign w:val="bottom"/>
          </w:tcPr>
          <w:p w14:paraId="05BA04F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878" w:type="dxa"/>
            <w:tcBorders>
              <w:left w:val="single" w:sz="4" w:space="0" w:color="000000"/>
              <w:bottom w:val="single" w:sz="4" w:space="0" w:color="000000"/>
            </w:tcBorders>
            <w:vAlign w:val="bottom"/>
          </w:tcPr>
          <w:p w14:paraId="4C5E1C1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b. 100 NB : </w:t>
            </w:r>
          </w:p>
        </w:tc>
        <w:tc>
          <w:tcPr>
            <w:tcW w:w="2512" w:type="dxa"/>
            <w:tcBorders>
              <w:left w:val="single" w:sz="4" w:space="0" w:color="000000"/>
              <w:bottom w:val="single" w:sz="4" w:space="0" w:color="000000"/>
              <w:right w:val="single" w:sz="4" w:space="0" w:color="000000"/>
            </w:tcBorders>
          </w:tcPr>
          <w:p w14:paraId="5168E22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C298100" w14:textId="77777777" w:rsidTr="00C053FD">
        <w:trPr>
          <w:trHeight w:val="301"/>
        </w:trPr>
        <w:tc>
          <w:tcPr>
            <w:tcW w:w="3985" w:type="dxa"/>
            <w:tcBorders>
              <w:left w:val="single" w:sz="4" w:space="0" w:color="000000"/>
              <w:bottom w:val="single" w:sz="4" w:space="0" w:color="000000"/>
            </w:tcBorders>
            <w:vAlign w:val="bottom"/>
          </w:tcPr>
          <w:p w14:paraId="21D2B78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878" w:type="dxa"/>
            <w:tcBorders>
              <w:left w:val="single" w:sz="4" w:space="0" w:color="000000"/>
              <w:bottom w:val="single" w:sz="4" w:space="0" w:color="000000"/>
            </w:tcBorders>
            <w:vAlign w:val="bottom"/>
          </w:tcPr>
          <w:p w14:paraId="2BD7A34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 150 NB :</w:t>
            </w:r>
          </w:p>
        </w:tc>
        <w:tc>
          <w:tcPr>
            <w:tcW w:w="2512" w:type="dxa"/>
            <w:tcBorders>
              <w:left w:val="single" w:sz="4" w:space="0" w:color="000000"/>
              <w:bottom w:val="single" w:sz="4" w:space="0" w:color="000000"/>
              <w:right w:val="single" w:sz="4" w:space="0" w:color="000000"/>
            </w:tcBorders>
          </w:tcPr>
          <w:p w14:paraId="0AA0214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7301D64" w14:textId="77777777" w:rsidTr="00C053FD">
        <w:trPr>
          <w:trHeight w:val="286"/>
        </w:trPr>
        <w:tc>
          <w:tcPr>
            <w:tcW w:w="3985" w:type="dxa"/>
            <w:tcBorders>
              <w:left w:val="single" w:sz="4" w:space="0" w:color="000000"/>
              <w:bottom w:val="single" w:sz="4" w:space="0" w:color="000000"/>
            </w:tcBorders>
            <w:vAlign w:val="bottom"/>
          </w:tcPr>
          <w:p w14:paraId="1F46BF8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Max. Working Pressure</w:t>
            </w:r>
          </w:p>
        </w:tc>
        <w:tc>
          <w:tcPr>
            <w:tcW w:w="2878" w:type="dxa"/>
            <w:tcBorders>
              <w:left w:val="single" w:sz="4" w:space="0" w:color="000000"/>
              <w:bottom w:val="single" w:sz="4" w:space="0" w:color="000000"/>
            </w:tcBorders>
            <w:vAlign w:val="bottom"/>
          </w:tcPr>
          <w:p w14:paraId="782E98C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512" w:type="dxa"/>
            <w:tcBorders>
              <w:left w:val="single" w:sz="4" w:space="0" w:color="000000"/>
              <w:bottom w:val="single" w:sz="4" w:space="0" w:color="000000"/>
              <w:right w:val="single" w:sz="4" w:space="0" w:color="000000"/>
            </w:tcBorders>
          </w:tcPr>
          <w:p w14:paraId="2EA7D20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164B87E" w14:textId="77777777" w:rsidTr="00C053FD">
        <w:trPr>
          <w:trHeight w:val="286"/>
        </w:trPr>
        <w:tc>
          <w:tcPr>
            <w:tcW w:w="3985" w:type="dxa"/>
            <w:tcBorders>
              <w:left w:val="single" w:sz="4" w:space="0" w:color="000000"/>
              <w:bottom w:val="single" w:sz="4" w:space="0" w:color="000000"/>
            </w:tcBorders>
            <w:vAlign w:val="bottom"/>
          </w:tcPr>
          <w:p w14:paraId="0BE48BE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Hydro test pressure</w:t>
            </w:r>
          </w:p>
        </w:tc>
        <w:tc>
          <w:tcPr>
            <w:tcW w:w="2878" w:type="dxa"/>
            <w:tcBorders>
              <w:left w:val="single" w:sz="4" w:space="0" w:color="000000"/>
              <w:bottom w:val="single" w:sz="4" w:space="0" w:color="000000"/>
            </w:tcBorders>
            <w:vAlign w:val="bottom"/>
          </w:tcPr>
          <w:p w14:paraId="59D7D91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25 Kg/sq.cm (for 5 minutes)</w:t>
            </w:r>
          </w:p>
        </w:tc>
        <w:tc>
          <w:tcPr>
            <w:tcW w:w="2512" w:type="dxa"/>
            <w:tcBorders>
              <w:left w:val="single" w:sz="4" w:space="0" w:color="000000"/>
              <w:bottom w:val="single" w:sz="4" w:space="0" w:color="000000"/>
              <w:right w:val="single" w:sz="4" w:space="0" w:color="000000"/>
            </w:tcBorders>
          </w:tcPr>
          <w:p w14:paraId="48AFF55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1188406" w14:textId="77777777" w:rsidTr="00C053FD">
        <w:trPr>
          <w:trHeight w:val="286"/>
        </w:trPr>
        <w:tc>
          <w:tcPr>
            <w:tcW w:w="3985" w:type="dxa"/>
            <w:tcBorders>
              <w:left w:val="single" w:sz="4" w:space="0" w:color="000000"/>
              <w:bottom w:val="single" w:sz="4" w:space="0" w:color="000000"/>
            </w:tcBorders>
            <w:vAlign w:val="bottom"/>
          </w:tcPr>
          <w:p w14:paraId="30068D1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Approval</w:t>
            </w:r>
          </w:p>
        </w:tc>
        <w:tc>
          <w:tcPr>
            <w:tcW w:w="2878" w:type="dxa"/>
            <w:tcBorders>
              <w:left w:val="single" w:sz="4" w:space="0" w:color="000000"/>
              <w:bottom w:val="single" w:sz="4" w:space="0" w:color="000000"/>
            </w:tcBorders>
            <w:vAlign w:val="bottom"/>
          </w:tcPr>
          <w:p w14:paraId="065FAAF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512" w:type="dxa"/>
            <w:tcBorders>
              <w:left w:val="single" w:sz="4" w:space="0" w:color="000000"/>
              <w:bottom w:val="single" w:sz="4" w:space="0" w:color="000000"/>
              <w:right w:val="single" w:sz="4" w:space="0" w:color="000000"/>
            </w:tcBorders>
          </w:tcPr>
          <w:p w14:paraId="1F2E5FA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333F7FA" w14:textId="77777777" w:rsidTr="00C053FD">
        <w:trPr>
          <w:trHeight w:val="286"/>
        </w:trPr>
        <w:tc>
          <w:tcPr>
            <w:tcW w:w="3985" w:type="dxa"/>
            <w:tcBorders>
              <w:left w:val="single" w:sz="4" w:space="0" w:color="000000"/>
              <w:bottom w:val="single" w:sz="4" w:space="0" w:color="000000"/>
            </w:tcBorders>
            <w:vAlign w:val="bottom"/>
          </w:tcPr>
          <w:p w14:paraId="348DCBC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b/>
                <w:bCs/>
              </w:rPr>
              <w:t>UL</w:t>
            </w:r>
            <w:r w:rsidRPr="00A069DB">
              <w:rPr>
                <w:rFonts w:asciiTheme="minorHAnsi" w:hAnsiTheme="minorHAnsi" w:cstheme="minorHAnsi"/>
              </w:rPr>
              <w:t>’ listed</w:t>
            </w:r>
          </w:p>
        </w:tc>
        <w:tc>
          <w:tcPr>
            <w:tcW w:w="2878" w:type="dxa"/>
            <w:tcBorders>
              <w:left w:val="single" w:sz="4" w:space="0" w:color="000000"/>
              <w:bottom w:val="single" w:sz="4" w:space="0" w:color="000000"/>
            </w:tcBorders>
            <w:vAlign w:val="bottom"/>
          </w:tcPr>
          <w:p w14:paraId="3ECF2C7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512" w:type="dxa"/>
            <w:tcBorders>
              <w:left w:val="single" w:sz="4" w:space="0" w:color="000000"/>
              <w:bottom w:val="single" w:sz="4" w:space="0" w:color="000000"/>
              <w:right w:val="single" w:sz="4" w:space="0" w:color="000000"/>
            </w:tcBorders>
          </w:tcPr>
          <w:p w14:paraId="2CEAB52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6069D71" w14:textId="77777777" w:rsidTr="00C053FD">
        <w:trPr>
          <w:trHeight w:val="286"/>
        </w:trPr>
        <w:tc>
          <w:tcPr>
            <w:tcW w:w="3985" w:type="dxa"/>
            <w:tcBorders>
              <w:left w:val="single" w:sz="4" w:space="0" w:color="000000"/>
              <w:bottom w:val="single" w:sz="4" w:space="0" w:color="000000"/>
            </w:tcBorders>
            <w:vAlign w:val="bottom"/>
          </w:tcPr>
          <w:p w14:paraId="3BBCF9C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of construction</w:t>
            </w:r>
          </w:p>
        </w:tc>
        <w:tc>
          <w:tcPr>
            <w:tcW w:w="2878" w:type="dxa"/>
            <w:tcBorders>
              <w:left w:val="single" w:sz="4" w:space="0" w:color="000000"/>
              <w:bottom w:val="single" w:sz="4" w:space="0" w:color="000000"/>
            </w:tcBorders>
            <w:vAlign w:val="bottom"/>
          </w:tcPr>
          <w:p w14:paraId="5BC622F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512" w:type="dxa"/>
            <w:tcBorders>
              <w:left w:val="single" w:sz="4" w:space="0" w:color="000000"/>
              <w:bottom w:val="single" w:sz="4" w:space="0" w:color="000000"/>
              <w:right w:val="single" w:sz="4" w:space="0" w:color="000000"/>
            </w:tcBorders>
          </w:tcPr>
          <w:p w14:paraId="5B389DB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8E8D8A5" w14:textId="77777777" w:rsidTr="00C053FD">
        <w:trPr>
          <w:trHeight w:val="286"/>
        </w:trPr>
        <w:tc>
          <w:tcPr>
            <w:tcW w:w="3985" w:type="dxa"/>
            <w:tcBorders>
              <w:left w:val="single" w:sz="4" w:space="0" w:color="000000"/>
              <w:bottom w:val="single" w:sz="4" w:space="0" w:color="000000"/>
            </w:tcBorders>
            <w:vAlign w:val="bottom"/>
          </w:tcPr>
          <w:p w14:paraId="66D2C17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Housing</w:t>
            </w:r>
          </w:p>
        </w:tc>
        <w:tc>
          <w:tcPr>
            <w:tcW w:w="2878" w:type="dxa"/>
            <w:tcBorders>
              <w:left w:val="single" w:sz="4" w:space="0" w:color="000000"/>
              <w:bottom w:val="single" w:sz="4" w:space="0" w:color="000000"/>
            </w:tcBorders>
            <w:vAlign w:val="bottom"/>
          </w:tcPr>
          <w:p w14:paraId="3E5565D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  IS:210 GR.FG.260</w:t>
            </w:r>
          </w:p>
        </w:tc>
        <w:tc>
          <w:tcPr>
            <w:tcW w:w="2512" w:type="dxa"/>
            <w:tcBorders>
              <w:left w:val="single" w:sz="4" w:space="0" w:color="000000"/>
              <w:bottom w:val="single" w:sz="4" w:space="0" w:color="000000"/>
              <w:right w:val="single" w:sz="4" w:space="0" w:color="000000"/>
            </w:tcBorders>
          </w:tcPr>
          <w:p w14:paraId="6D3016D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AE4233B" w14:textId="77777777" w:rsidTr="00C053FD">
        <w:trPr>
          <w:trHeight w:val="286"/>
        </w:trPr>
        <w:tc>
          <w:tcPr>
            <w:tcW w:w="3985" w:type="dxa"/>
            <w:tcBorders>
              <w:left w:val="single" w:sz="4" w:space="0" w:color="000000"/>
              <w:bottom w:val="single" w:sz="4" w:space="0" w:color="000000"/>
            </w:tcBorders>
            <w:vAlign w:val="bottom"/>
          </w:tcPr>
          <w:p w14:paraId="47CC281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Clapper / clapper bush</w:t>
            </w:r>
          </w:p>
        </w:tc>
        <w:tc>
          <w:tcPr>
            <w:tcW w:w="2878" w:type="dxa"/>
            <w:tcBorders>
              <w:left w:val="single" w:sz="4" w:space="0" w:color="000000"/>
              <w:bottom w:val="single" w:sz="4" w:space="0" w:color="000000"/>
            </w:tcBorders>
            <w:vAlign w:val="bottom"/>
          </w:tcPr>
          <w:p w14:paraId="7E2B587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Bronze IS:318 LTB II</w:t>
            </w:r>
          </w:p>
        </w:tc>
        <w:tc>
          <w:tcPr>
            <w:tcW w:w="2512" w:type="dxa"/>
            <w:tcBorders>
              <w:left w:val="single" w:sz="4" w:space="0" w:color="000000"/>
              <w:bottom w:val="single" w:sz="4" w:space="0" w:color="000000"/>
              <w:right w:val="single" w:sz="4" w:space="0" w:color="000000"/>
            </w:tcBorders>
          </w:tcPr>
          <w:p w14:paraId="5FECCF9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D16091C" w14:textId="77777777" w:rsidTr="00C053FD">
        <w:trPr>
          <w:trHeight w:val="286"/>
        </w:trPr>
        <w:tc>
          <w:tcPr>
            <w:tcW w:w="3985" w:type="dxa"/>
            <w:tcBorders>
              <w:left w:val="single" w:sz="4" w:space="0" w:color="000000"/>
              <w:bottom w:val="single" w:sz="4" w:space="0" w:color="000000"/>
            </w:tcBorders>
            <w:vAlign w:val="bottom"/>
          </w:tcPr>
          <w:p w14:paraId="3D28465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Rubber clamp</w:t>
            </w:r>
          </w:p>
        </w:tc>
        <w:tc>
          <w:tcPr>
            <w:tcW w:w="2878" w:type="dxa"/>
            <w:tcBorders>
              <w:left w:val="single" w:sz="4" w:space="0" w:color="000000"/>
              <w:bottom w:val="single" w:sz="4" w:space="0" w:color="000000"/>
            </w:tcBorders>
            <w:vAlign w:val="bottom"/>
          </w:tcPr>
          <w:p w14:paraId="4D1EF1B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Bronze IS:318 LTB II</w:t>
            </w:r>
          </w:p>
        </w:tc>
        <w:tc>
          <w:tcPr>
            <w:tcW w:w="2512" w:type="dxa"/>
            <w:tcBorders>
              <w:left w:val="single" w:sz="4" w:space="0" w:color="000000"/>
              <w:bottom w:val="single" w:sz="4" w:space="0" w:color="000000"/>
              <w:right w:val="single" w:sz="4" w:space="0" w:color="000000"/>
            </w:tcBorders>
          </w:tcPr>
          <w:p w14:paraId="372AB95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93E2AC4" w14:textId="77777777" w:rsidTr="00C053FD">
        <w:trPr>
          <w:trHeight w:val="286"/>
        </w:trPr>
        <w:tc>
          <w:tcPr>
            <w:tcW w:w="3985" w:type="dxa"/>
            <w:tcBorders>
              <w:left w:val="single" w:sz="4" w:space="0" w:color="000000"/>
              <w:bottom w:val="single" w:sz="4" w:space="0" w:color="000000"/>
            </w:tcBorders>
            <w:vAlign w:val="bottom"/>
          </w:tcPr>
          <w:p w14:paraId="51687FB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Body bush</w:t>
            </w:r>
          </w:p>
        </w:tc>
        <w:tc>
          <w:tcPr>
            <w:tcW w:w="2878" w:type="dxa"/>
            <w:tcBorders>
              <w:left w:val="single" w:sz="4" w:space="0" w:color="000000"/>
              <w:bottom w:val="single" w:sz="4" w:space="0" w:color="000000"/>
            </w:tcBorders>
            <w:vAlign w:val="bottom"/>
          </w:tcPr>
          <w:p w14:paraId="30F7815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Bronze IS:318 LTB II</w:t>
            </w:r>
          </w:p>
        </w:tc>
        <w:tc>
          <w:tcPr>
            <w:tcW w:w="2512" w:type="dxa"/>
            <w:tcBorders>
              <w:left w:val="single" w:sz="4" w:space="0" w:color="000000"/>
              <w:bottom w:val="single" w:sz="4" w:space="0" w:color="000000"/>
              <w:right w:val="single" w:sz="4" w:space="0" w:color="000000"/>
            </w:tcBorders>
          </w:tcPr>
          <w:p w14:paraId="2229D0D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64E130E" w14:textId="77777777" w:rsidTr="00C053FD">
        <w:trPr>
          <w:trHeight w:val="286"/>
        </w:trPr>
        <w:tc>
          <w:tcPr>
            <w:tcW w:w="3985" w:type="dxa"/>
            <w:tcBorders>
              <w:left w:val="single" w:sz="4" w:space="0" w:color="000000"/>
              <w:bottom w:val="single" w:sz="4" w:space="0" w:color="000000"/>
            </w:tcBorders>
            <w:vAlign w:val="bottom"/>
          </w:tcPr>
          <w:p w14:paraId="20FB667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Seat Rubber</w:t>
            </w:r>
          </w:p>
        </w:tc>
        <w:tc>
          <w:tcPr>
            <w:tcW w:w="2878" w:type="dxa"/>
            <w:tcBorders>
              <w:left w:val="single" w:sz="4" w:space="0" w:color="000000"/>
              <w:bottom w:val="single" w:sz="4" w:space="0" w:color="000000"/>
            </w:tcBorders>
            <w:vAlign w:val="bottom"/>
          </w:tcPr>
          <w:p w14:paraId="6795AA3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Neoprene</w:t>
            </w:r>
          </w:p>
        </w:tc>
        <w:tc>
          <w:tcPr>
            <w:tcW w:w="2512" w:type="dxa"/>
            <w:tcBorders>
              <w:left w:val="single" w:sz="4" w:space="0" w:color="000000"/>
              <w:bottom w:val="single" w:sz="4" w:space="0" w:color="000000"/>
              <w:right w:val="single" w:sz="4" w:space="0" w:color="000000"/>
            </w:tcBorders>
          </w:tcPr>
          <w:p w14:paraId="73B08793" w14:textId="77777777" w:rsidR="000D7D5E" w:rsidRPr="00A069DB" w:rsidRDefault="000D7D5E" w:rsidP="00006EAB">
            <w:pPr>
              <w:snapToGrid w:val="0"/>
              <w:spacing w:before="0" w:after="0"/>
              <w:jc w:val="left"/>
              <w:rPr>
                <w:rFonts w:asciiTheme="minorHAnsi" w:hAnsiTheme="minorHAnsi" w:cstheme="minorHAnsi"/>
              </w:rPr>
            </w:pPr>
          </w:p>
        </w:tc>
      </w:tr>
    </w:tbl>
    <w:p w14:paraId="0C3DD548" w14:textId="77777777" w:rsidR="000D7D5E" w:rsidRPr="00A069DB" w:rsidRDefault="000D7D5E" w:rsidP="00006EAB">
      <w:pPr>
        <w:spacing w:before="0" w:after="0"/>
        <w:rPr>
          <w:rFonts w:asciiTheme="minorHAnsi" w:hAnsiTheme="minorHAnsi" w:cstheme="minorHAnsi"/>
          <w:vanish/>
        </w:rPr>
      </w:pPr>
    </w:p>
    <w:tbl>
      <w:tblPr>
        <w:tblpPr w:leftFromText="180" w:rightFromText="180" w:vertAnchor="text" w:horzAnchor="margin" w:tblpY="-99"/>
        <w:tblW w:w="8505" w:type="dxa"/>
        <w:tblLayout w:type="fixed"/>
        <w:tblLook w:val="0000" w:firstRow="0" w:lastRow="0" w:firstColumn="0" w:lastColumn="0" w:noHBand="0" w:noVBand="0"/>
      </w:tblPr>
      <w:tblGrid>
        <w:gridCol w:w="3615"/>
        <w:gridCol w:w="2610"/>
        <w:gridCol w:w="2280"/>
      </w:tblGrid>
      <w:tr w:rsidR="000D7D5E" w:rsidRPr="00A069DB" w14:paraId="537F38A8" w14:textId="77777777" w:rsidTr="00C053FD">
        <w:trPr>
          <w:trHeight w:val="300"/>
        </w:trPr>
        <w:tc>
          <w:tcPr>
            <w:tcW w:w="6225" w:type="dxa"/>
            <w:gridSpan w:val="2"/>
            <w:tcBorders>
              <w:top w:val="single" w:sz="4" w:space="0" w:color="000000"/>
              <w:left w:val="single" w:sz="4" w:space="0" w:color="000000"/>
              <w:bottom w:val="single" w:sz="4" w:space="0" w:color="000000"/>
            </w:tcBorders>
            <w:vAlign w:val="bottom"/>
          </w:tcPr>
          <w:p w14:paraId="3B2BF2CA"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lastRenderedPageBreak/>
              <w:t>ACCESSORIES FOR  ALARM VALVES</w:t>
            </w:r>
          </w:p>
        </w:tc>
        <w:tc>
          <w:tcPr>
            <w:tcW w:w="2280" w:type="dxa"/>
            <w:tcBorders>
              <w:top w:val="single" w:sz="4" w:space="0" w:color="000000"/>
              <w:left w:val="single" w:sz="4" w:space="0" w:color="000000"/>
              <w:bottom w:val="single" w:sz="4" w:space="0" w:color="000000"/>
              <w:right w:val="single" w:sz="4" w:space="0" w:color="000000"/>
            </w:tcBorders>
          </w:tcPr>
          <w:p w14:paraId="200DFBBD"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2EF74F9E" w14:textId="77777777" w:rsidTr="00C053FD">
        <w:trPr>
          <w:trHeight w:val="300"/>
        </w:trPr>
        <w:tc>
          <w:tcPr>
            <w:tcW w:w="3615" w:type="dxa"/>
            <w:tcBorders>
              <w:left w:val="single" w:sz="4" w:space="0" w:color="000000"/>
              <w:bottom w:val="single" w:sz="4" w:space="0" w:color="000000"/>
            </w:tcBorders>
            <w:vAlign w:val="bottom"/>
          </w:tcPr>
          <w:p w14:paraId="52AD6B4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610" w:type="dxa"/>
            <w:tcBorders>
              <w:left w:val="single" w:sz="4" w:space="0" w:color="000000"/>
              <w:bottom w:val="single" w:sz="4" w:space="0" w:color="000000"/>
            </w:tcBorders>
            <w:vAlign w:val="bottom"/>
          </w:tcPr>
          <w:p w14:paraId="61FA8D37"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As per Tender</w:t>
            </w:r>
          </w:p>
        </w:tc>
        <w:tc>
          <w:tcPr>
            <w:tcW w:w="2280" w:type="dxa"/>
            <w:tcBorders>
              <w:left w:val="single" w:sz="4" w:space="0" w:color="000000"/>
              <w:bottom w:val="single" w:sz="4" w:space="0" w:color="000000"/>
              <w:right w:val="single" w:sz="4" w:space="0" w:color="000000"/>
            </w:tcBorders>
          </w:tcPr>
          <w:p w14:paraId="640856D0"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As offered</w:t>
            </w:r>
          </w:p>
        </w:tc>
      </w:tr>
      <w:tr w:rsidR="000D7D5E" w:rsidRPr="00A069DB" w14:paraId="7519E7EE" w14:textId="77777777" w:rsidTr="00C053FD">
        <w:trPr>
          <w:trHeight w:val="300"/>
        </w:trPr>
        <w:tc>
          <w:tcPr>
            <w:tcW w:w="3615" w:type="dxa"/>
            <w:tcBorders>
              <w:left w:val="single" w:sz="4" w:space="0" w:color="000000"/>
              <w:bottom w:val="single" w:sz="4" w:space="0" w:color="000000"/>
            </w:tcBorders>
            <w:vAlign w:val="bottom"/>
          </w:tcPr>
          <w:p w14:paraId="60B6230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Water motor gong bell</w:t>
            </w:r>
          </w:p>
        </w:tc>
        <w:tc>
          <w:tcPr>
            <w:tcW w:w="2610" w:type="dxa"/>
            <w:tcBorders>
              <w:left w:val="single" w:sz="4" w:space="0" w:color="000000"/>
              <w:bottom w:val="single" w:sz="4" w:space="0" w:color="000000"/>
            </w:tcBorders>
            <w:vAlign w:val="bottom"/>
          </w:tcPr>
          <w:p w14:paraId="4669EFE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280" w:type="dxa"/>
            <w:tcBorders>
              <w:left w:val="single" w:sz="4" w:space="0" w:color="000000"/>
              <w:bottom w:val="single" w:sz="4" w:space="0" w:color="000000"/>
              <w:right w:val="single" w:sz="4" w:space="0" w:color="000000"/>
            </w:tcBorders>
          </w:tcPr>
          <w:p w14:paraId="692615A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1A9AB02" w14:textId="77777777" w:rsidTr="00C053FD">
        <w:trPr>
          <w:trHeight w:val="300"/>
        </w:trPr>
        <w:tc>
          <w:tcPr>
            <w:tcW w:w="3615" w:type="dxa"/>
            <w:tcBorders>
              <w:left w:val="single" w:sz="4" w:space="0" w:color="000000"/>
              <w:bottom w:val="single" w:sz="4" w:space="0" w:color="000000"/>
            </w:tcBorders>
            <w:vAlign w:val="bottom"/>
          </w:tcPr>
          <w:p w14:paraId="7DE3991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Wet pilot trim</w:t>
            </w:r>
          </w:p>
        </w:tc>
        <w:tc>
          <w:tcPr>
            <w:tcW w:w="2610" w:type="dxa"/>
            <w:tcBorders>
              <w:left w:val="single" w:sz="4" w:space="0" w:color="000000"/>
              <w:bottom w:val="single" w:sz="4" w:space="0" w:color="000000"/>
            </w:tcBorders>
            <w:vAlign w:val="bottom"/>
          </w:tcPr>
          <w:p w14:paraId="1F75A68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280" w:type="dxa"/>
            <w:tcBorders>
              <w:left w:val="single" w:sz="4" w:space="0" w:color="000000"/>
              <w:bottom w:val="single" w:sz="4" w:space="0" w:color="000000"/>
              <w:right w:val="single" w:sz="4" w:space="0" w:color="000000"/>
            </w:tcBorders>
          </w:tcPr>
          <w:p w14:paraId="7F83784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65D69EB" w14:textId="77777777" w:rsidTr="00C053FD">
        <w:trPr>
          <w:trHeight w:val="300"/>
        </w:trPr>
        <w:tc>
          <w:tcPr>
            <w:tcW w:w="3615" w:type="dxa"/>
            <w:tcBorders>
              <w:left w:val="single" w:sz="4" w:space="0" w:color="000000"/>
              <w:bottom w:val="single" w:sz="4" w:space="0" w:color="000000"/>
            </w:tcBorders>
            <w:vAlign w:val="bottom"/>
          </w:tcPr>
          <w:p w14:paraId="1512518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Test &amp; Alarm trim</w:t>
            </w:r>
          </w:p>
        </w:tc>
        <w:tc>
          <w:tcPr>
            <w:tcW w:w="2610" w:type="dxa"/>
            <w:tcBorders>
              <w:left w:val="single" w:sz="4" w:space="0" w:color="000000"/>
              <w:bottom w:val="single" w:sz="4" w:space="0" w:color="000000"/>
            </w:tcBorders>
            <w:vAlign w:val="bottom"/>
          </w:tcPr>
          <w:p w14:paraId="7ACF88B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280" w:type="dxa"/>
            <w:tcBorders>
              <w:left w:val="single" w:sz="4" w:space="0" w:color="000000"/>
              <w:bottom w:val="single" w:sz="4" w:space="0" w:color="000000"/>
              <w:right w:val="single" w:sz="4" w:space="0" w:color="000000"/>
            </w:tcBorders>
          </w:tcPr>
          <w:p w14:paraId="06BD471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B8A23E4" w14:textId="77777777" w:rsidTr="00C053FD">
        <w:trPr>
          <w:trHeight w:val="300"/>
        </w:trPr>
        <w:tc>
          <w:tcPr>
            <w:tcW w:w="3615" w:type="dxa"/>
            <w:tcBorders>
              <w:left w:val="single" w:sz="4" w:space="0" w:color="000000"/>
              <w:bottom w:val="single" w:sz="4" w:space="0" w:color="000000"/>
            </w:tcBorders>
            <w:vAlign w:val="bottom"/>
          </w:tcPr>
          <w:p w14:paraId="68B51C0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Painting</w:t>
            </w:r>
          </w:p>
        </w:tc>
        <w:tc>
          <w:tcPr>
            <w:tcW w:w="2610" w:type="dxa"/>
            <w:tcBorders>
              <w:left w:val="single" w:sz="4" w:space="0" w:color="000000"/>
              <w:bottom w:val="single" w:sz="4" w:space="0" w:color="000000"/>
            </w:tcBorders>
            <w:vAlign w:val="bottom"/>
          </w:tcPr>
          <w:p w14:paraId="0702546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80" w:type="dxa"/>
            <w:tcBorders>
              <w:left w:val="single" w:sz="4" w:space="0" w:color="000000"/>
              <w:bottom w:val="single" w:sz="4" w:space="0" w:color="000000"/>
              <w:right w:val="single" w:sz="4" w:space="0" w:color="000000"/>
            </w:tcBorders>
          </w:tcPr>
          <w:p w14:paraId="7F6D9F6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C7B9B9E" w14:textId="77777777" w:rsidTr="00C053FD">
        <w:trPr>
          <w:trHeight w:val="300"/>
        </w:trPr>
        <w:tc>
          <w:tcPr>
            <w:tcW w:w="3615" w:type="dxa"/>
            <w:tcBorders>
              <w:left w:val="single" w:sz="4" w:space="0" w:color="000000"/>
              <w:bottom w:val="single" w:sz="4" w:space="0" w:color="000000"/>
            </w:tcBorders>
            <w:vAlign w:val="bottom"/>
          </w:tcPr>
          <w:p w14:paraId="6D8FAF1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Primer</w:t>
            </w:r>
          </w:p>
        </w:tc>
        <w:tc>
          <w:tcPr>
            <w:tcW w:w="2610" w:type="dxa"/>
            <w:tcBorders>
              <w:left w:val="single" w:sz="4" w:space="0" w:color="000000"/>
              <w:bottom w:val="single" w:sz="4" w:space="0" w:color="000000"/>
            </w:tcBorders>
            <w:vAlign w:val="bottom"/>
          </w:tcPr>
          <w:p w14:paraId="3C3C768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Zinc Chromate - 2 coats</w:t>
            </w:r>
          </w:p>
        </w:tc>
        <w:tc>
          <w:tcPr>
            <w:tcW w:w="2280" w:type="dxa"/>
            <w:tcBorders>
              <w:left w:val="single" w:sz="4" w:space="0" w:color="000000"/>
              <w:bottom w:val="single" w:sz="4" w:space="0" w:color="000000"/>
              <w:right w:val="single" w:sz="4" w:space="0" w:color="000000"/>
            </w:tcBorders>
          </w:tcPr>
          <w:p w14:paraId="769BA7A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F400292" w14:textId="77777777" w:rsidTr="00C053FD">
        <w:trPr>
          <w:trHeight w:val="300"/>
        </w:trPr>
        <w:tc>
          <w:tcPr>
            <w:tcW w:w="3615" w:type="dxa"/>
            <w:tcBorders>
              <w:left w:val="single" w:sz="4" w:space="0" w:color="000000"/>
              <w:bottom w:val="single" w:sz="4" w:space="0" w:color="000000"/>
            </w:tcBorders>
            <w:vAlign w:val="bottom"/>
          </w:tcPr>
          <w:p w14:paraId="3D0DD03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finish</w:t>
            </w:r>
          </w:p>
        </w:tc>
        <w:tc>
          <w:tcPr>
            <w:tcW w:w="2610" w:type="dxa"/>
            <w:tcBorders>
              <w:left w:val="single" w:sz="4" w:space="0" w:color="000000"/>
              <w:bottom w:val="single" w:sz="4" w:space="0" w:color="000000"/>
            </w:tcBorders>
            <w:vAlign w:val="bottom"/>
          </w:tcPr>
          <w:p w14:paraId="55FABE2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Red enamel paint - 2 coats</w:t>
            </w:r>
          </w:p>
        </w:tc>
        <w:tc>
          <w:tcPr>
            <w:tcW w:w="2280" w:type="dxa"/>
            <w:tcBorders>
              <w:left w:val="single" w:sz="4" w:space="0" w:color="000000"/>
              <w:bottom w:val="single" w:sz="4" w:space="0" w:color="000000"/>
              <w:right w:val="single" w:sz="4" w:space="0" w:color="000000"/>
            </w:tcBorders>
          </w:tcPr>
          <w:p w14:paraId="0F5EB48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FC98991" w14:textId="77777777" w:rsidTr="00C053FD">
        <w:trPr>
          <w:trHeight w:val="300"/>
        </w:trPr>
        <w:tc>
          <w:tcPr>
            <w:tcW w:w="3615" w:type="dxa"/>
            <w:tcBorders>
              <w:left w:val="single" w:sz="4" w:space="0" w:color="000000"/>
              <w:bottom w:val="single" w:sz="4" w:space="0" w:color="000000"/>
            </w:tcBorders>
            <w:vAlign w:val="bottom"/>
          </w:tcPr>
          <w:p w14:paraId="15AF73F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Testing and inspection</w:t>
            </w:r>
          </w:p>
        </w:tc>
        <w:tc>
          <w:tcPr>
            <w:tcW w:w="2610" w:type="dxa"/>
            <w:tcBorders>
              <w:left w:val="single" w:sz="4" w:space="0" w:color="000000"/>
              <w:bottom w:val="single" w:sz="4" w:space="0" w:color="000000"/>
            </w:tcBorders>
            <w:vAlign w:val="bottom"/>
          </w:tcPr>
          <w:p w14:paraId="07012EF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80" w:type="dxa"/>
            <w:tcBorders>
              <w:left w:val="single" w:sz="4" w:space="0" w:color="000000"/>
              <w:bottom w:val="single" w:sz="4" w:space="0" w:color="000000"/>
              <w:right w:val="single" w:sz="4" w:space="0" w:color="000000"/>
            </w:tcBorders>
          </w:tcPr>
          <w:p w14:paraId="537377D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B2A17DC" w14:textId="77777777" w:rsidTr="00C053FD">
        <w:trPr>
          <w:trHeight w:val="300"/>
        </w:trPr>
        <w:tc>
          <w:tcPr>
            <w:tcW w:w="3615" w:type="dxa"/>
            <w:tcBorders>
              <w:left w:val="single" w:sz="4" w:space="0" w:color="000000"/>
              <w:bottom w:val="single" w:sz="4" w:space="0" w:color="000000"/>
            </w:tcBorders>
            <w:vAlign w:val="bottom"/>
          </w:tcPr>
          <w:p w14:paraId="41AF28F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Visual</w:t>
            </w:r>
          </w:p>
        </w:tc>
        <w:tc>
          <w:tcPr>
            <w:tcW w:w="2610" w:type="dxa"/>
            <w:tcBorders>
              <w:left w:val="single" w:sz="4" w:space="0" w:color="000000"/>
              <w:bottom w:val="single" w:sz="4" w:space="0" w:color="000000"/>
            </w:tcBorders>
            <w:vAlign w:val="bottom"/>
          </w:tcPr>
          <w:p w14:paraId="77C3426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1</w:t>
            </w:r>
          </w:p>
        </w:tc>
        <w:tc>
          <w:tcPr>
            <w:tcW w:w="2280" w:type="dxa"/>
            <w:tcBorders>
              <w:left w:val="single" w:sz="4" w:space="0" w:color="000000"/>
              <w:bottom w:val="single" w:sz="4" w:space="0" w:color="000000"/>
              <w:right w:val="single" w:sz="4" w:space="0" w:color="000000"/>
            </w:tcBorders>
          </w:tcPr>
          <w:p w14:paraId="18D8405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6E56295" w14:textId="77777777" w:rsidTr="00C053FD">
        <w:trPr>
          <w:trHeight w:val="300"/>
        </w:trPr>
        <w:tc>
          <w:tcPr>
            <w:tcW w:w="3615" w:type="dxa"/>
            <w:tcBorders>
              <w:left w:val="single" w:sz="4" w:space="0" w:color="000000"/>
              <w:bottom w:val="single" w:sz="4" w:space="0" w:color="000000"/>
            </w:tcBorders>
            <w:vAlign w:val="bottom"/>
          </w:tcPr>
          <w:p w14:paraId="58E2383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Hydro test pressure</w:t>
            </w:r>
          </w:p>
        </w:tc>
        <w:tc>
          <w:tcPr>
            <w:tcW w:w="2610" w:type="dxa"/>
            <w:tcBorders>
              <w:left w:val="single" w:sz="4" w:space="0" w:color="000000"/>
              <w:bottom w:val="single" w:sz="4" w:space="0" w:color="000000"/>
            </w:tcBorders>
            <w:vAlign w:val="bottom"/>
          </w:tcPr>
          <w:p w14:paraId="7993D2B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25 Kg/sq.cm</w:t>
            </w:r>
          </w:p>
        </w:tc>
        <w:tc>
          <w:tcPr>
            <w:tcW w:w="2280" w:type="dxa"/>
            <w:tcBorders>
              <w:left w:val="single" w:sz="4" w:space="0" w:color="000000"/>
              <w:bottom w:val="single" w:sz="4" w:space="0" w:color="000000"/>
              <w:right w:val="single" w:sz="4" w:space="0" w:color="000000"/>
            </w:tcBorders>
          </w:tcPr>
          <w:p w14:paraId="3707F24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66E0E5F" w14:textId="77777777" w:rsidTr="00C053FD">
        <w:trPr>
          <w:trHeight w:val="300"/>
        </w:trPr>
        <w:tc>
          <w:tcPr>
            <w:tcW w:w="3615" w:type="dxa"/>
            <w:tcBorders>
              <w:left w:val="single" w:sz="4" w:space="0" w:color="000000"/>
              <w:bottom w:val="single" w:sz="4" w:space="0" w:color="000000"/>
            </w:tcBorders>
            <w:vAlign w:val="bottom"/>
          </w:tcPr>
          <w:p w14:paraId="6903C61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Marking on equipment</w:t>
            </w:r>
          </w:p>
        </w:tc>
        <w:tc>
          <w:tcPr>
            <w:tcW w:w="2610" w:type="dxa"/>
            <w:tcBorders>
              <w:left w:val="single" w:sz="4" w:space="0" w:color="000000"/>
              <w:bottom w:val="single" w:sz="4" w:space="0" w:color="000000"/>
            </w:tcBorders>
            <w:vAlign w:val="bottom"/>
          </w:tcPr>
          <w:p w14:paraId="50D369F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80" w:type="dxa"/>
            <w:tcBorders>
              <w:left w:val="single" w:sz="4" w:space="0" w:color="000000"/>
              <w:bottom w:val="single" w:sz="4" w:space="0" w:color="000000"/>
              <w:right w:val="single" w:sz="4" w:space="0" w:color="000000"/>
            </w:tcBorders>
          </w:tcPr>
          <w:p w14:paraId="59964F5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DFCED53" w14:textId="77777777" w:rsidTr="00C053FD">
        <w:trPr>
          <w:trHeight w:val="285"/>
        </w:trPr>
        <w:tc>
          <w:tcPr>
            <w:tcW w:w="3615" w:type="dxa"/>
            <w:tcBorders>
              <w:left w:val="single" w:sz="4" w:space="0" w:color="000000"/>
              <w:bottom w:val="single" w:sz="4" w:space="0" w:color="000000"/>
            </w:tcBorders>
            <w:vAlign w:val="bottom"/>
          </w:tcPr>
          <w:p w14:paraId="772A4FF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Manufacture’s name</w:t>
            </w:r>
          </w:p>
        </w:tc>
        <w:tc>
          <w:tcPr>
            <w:tcW w:w="2610" w:type="dxa"/>
            <w:tcBorders>
              <w:left w:val="single" w:sz="4" w:space="0" w:color="000000"/>
              <w:bottom w:val="single" w:sz="4" w:space="0" w:color="000000"/>
            </w:tcBorders>
            <w:vAlign w:val="bottom"/>
          </w:tcPr>
          <w:p w14:paraId="2D49AD1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280" w:type="dxa"/>
            <w:tcBorders>
              <w:left w:val="single" w:sz="4" w:space="0" w:color="000000"/>
              <w:bottom w:val="single" w:sz="4" w:space="0" w:color="000000"/>
              <w:right w:val="single" w:sz="4" w:space="0" w:color="000000"/>
            </w:tcBorders>
          </w:tcPr>
          <w:p w14:paraId="7E820B6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653D4E2" w14:textId="77777777" w:rsidTr="00C053FD">
        <w:trPr>
          <w:trHeight w:val="285"/>
        </w:trPr>
        <w:tc>
          <w:tcPr>
            <w:tcW w:w="3615" w:type="dxa"/>
            <w:tcBorders>
              <w:left w:val="single" w:sz="4" w:space="0" w:color="000000"/>
              <w:bottom w:val="single" w:sz="4" w:space="0" w:color="000000"/>
            </w:tcBorders>
            <w:vAlign w:val="bottom"/>
          </w:tcPr>
          <w:p w14:paraId="4B2960E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Year of manufacture</w:t>
            </w:r>
          </w:p>
        </w:tc>
        <w:tc>
          <w:tcPr>
            <w:tcW w:w="2610" w:type="dxa"/>
            <w:tcBorders>
              <w:left w:val="single" w:sz="4" w:space="0" w:color="000000"/>
              <w:bottom w:val="single" w:sz="4" w:space="0" w:color="000000"/>
            </w:tcBorders>
            <w:vAlign w:val="bottom"/>
          </w:tcPr>
          <w:p w14:paraId="0D76FF9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280" w:type="dxa"/>
            <w:tcBorders>
              <w:left w:val="single" w:sz="4" w:space="0" w:color="000000"/>
              <w:bottom w:val="single" w:sz="4" w:space="0" w:color="000000"/>
              <w:right w:val="single" w:sz="4" w:space="0" w:color="000000"/>
            </w:tcBorders>
          </w:tcPr>
          <w:p w14:paraId="2937375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12AC465" w14:textId="77777777" w:rsidTr="00C053FD">
        <w:trPr>
          <w:trHeight w:val="300"/>
        </w:trPr>
        <w:tc>
          <w:tcPr>
            <w:tcW w:w="3615" w:type="dxa"/>
            <w:tcBorders>
              <w:left w:val="single" w:sz="4" w:space="0" w:color="000000"/>
              <w:bottom w:val="single" w:sz="4" w:space="0" w:color="000000"/>
            </w:tcBorders>
            <w:vAlign w:val="bottom"/>
          </w:tcPr>
          <w:p w14:paraId="191AC3B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Serial No.</w:t>
            </w:r>
          </w:p>
        </w:tc>
        <w:tc>
          <w:tcPr>
            <w:tcW w:w="2610" w:type="dxa"/>
            <w:tcBorders>
              <w:left w:val="single" w:sz="4" w:space="0" w:color="000000"/>
              <w:bottom w:val="single" w:sz="4" w:space="0" w:color="000000"/>
            </w:tcBorders>
            <w:vAlign w:val="bottom"/>
          </w:tcPr>
          <w:p w14:paraId="32D3D0C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280" w:type="dxa"/>
            <w:tcBorders>
              <w:left w:val="single" w:sz="4" w:space="0" w:color="000000"/>
              <w:bottom w:val="single" w:sz="4" w:space="0" w:color="000000"/>
              <w:right w:val="single" w:sz="4" w:space="0" w:color="000000"/>
            </w:tcBorders>
          </w:tcPr>
          <w:p w14:paraId="02FD0EB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770339C" w14:textId="77777777" w:rsidTr="00C053FD">
        <w:trPr>
          <w:trHeight w:val="300"/>
        </w:trPr>
        <w:tc>
          <w:tcPr>
            <w:tcW w:w="3615" w:type="dxa"/>
            <w:tcBorders>
              <w:left w:val="single" w:sz="4" w:space="0" w:color="000000"/>
              <w:bottom w:val="single" w:sz="4" w:space="0" w:color="000000"/>
            </w:tcBorders>
            <w:vAlign w:val="bottom"/>
          </w:tcPr>
          <w:p w14:paraId="20BD33D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Size</w:t>
            </w:r>
          </w:p>
        </w:tc>
        <w:tc>
          <w:tcPr>
            <w:tcW w:w="2610" w:type="dxa"/>
            <w:tcBorders>
              <w:left w:val="single" w:sz="4" w:space="0" w:color="000000"/>
              <w:bottom w:val="single" w:sz="4" w:space="0" w:color="000000"/>
            </w:tcBorders>
            <w:vAlign w:val="bottom"/>
          </w:tcPr>
          <w:p w14:paraId="157A346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280" w:type="dxa"/>
            <w:tcBorders>
              <w:left w:val="single" w:sz="4" w:space="0" w:color="000000"/>
              <w:bottom w:val="single" w:sz="4" w:space="0" w:color="000000"/>
              <w:right w:val="single" w:sz="4" w:space="0" w:color="000000"/>
            </w:tcBorders>
          </w:tcPr>
          <w:p w14:paraId="0C38BB2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4901C61" w14:textId="77777777" w:rsidTr="00C053FD">
        <w:trPr>
          <w:trHeight w:val="300"/>
        </w:trPr>
        <w:tc>
          <w:tcPr>
            <w:tcW w:w="3615" w:type="dxa"/>
            <w:tcBorders>
              <w:left w:val="single" w:sz="4" w:space="0" w:color="000000"/>
              <w:bottom w:val="single" w:sz="4" w:space="0" w:color="000000"/>
            </w:tcBorders>
            <w:vAlign w:val="bottom"/>
          </w:tcPr>
          <w:p w14:paraId="2678D83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Rated Pressure</w:t>
            </w:r>
          </w:p>
        </w:tc>
        <w:tc>
          <w:tcPr>
            <w:tcW w:w="2610" w:type="dxa"/>
            <w:tcBorders>
              <w:left w:val="single" w:sz="4" w:space="0" w:color="000000"/>
              <w:bottom w:val="single" w:sz="4" w:space="0" w:color="000000"/>
            </w:tcBorders>
            <w:vAlign w:val="bottom"/>
          </w:tcPr>
          <w:p w14:paraId="050B893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Yes</w:t>
            </w:r>
          </w:p>
        </w:tc>
        <w:tc>
          <w:tcPr>
            <w:tcW w:w="2280" w:type="dxa"/>
            <w:tcBorders>
              <w:left w:val="single" w:sz="4" w:space="0" w:color="000000"/>
              <w:bottom w:val="single" w:sz="4" w:space="0" w:color="000000"/>
              <w:right w:val="single" w:sz="4" w:space="0" w:color="000000"/>
            </w:tcBorders>
          </w:tcPr>
          <w:p w14:paraId="269C485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FC6A629" w14:textId="77777777" w:rsidTr="00C053FD">
        <w:trPr>
          <w:trHeight w:val="300"/>
        </w:trPr>
        <w:tc>
          <w:tcPr>
            <w:tcW w:w="3615" w:type="dxa"/>
            <w:tcBorders>
              <w:left w:val="single" w:sz="4" w:space="0" w:color="000000"/>
              <w:bottom w:val="single" w:sz="4" w:space="0" w:color="000000"/>
            </w:tcBorders>
            <w:vAlign w:val="bottom"/>
          </w:tcPr>
          <w:p w14:paraId="379D88D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Documents to be submitted for inspection</w:t>
            </w:r>
          </w:p>
        </w:tc>
        <w:tc>
          <w:tcPr>
            <w:tcW w:w="2610" w:type="dxa"/>
            <w:tcBorders>
              <w:left w:val="single" w:sz="4" w:space="0" w:color="000000"/>
              <w:bottom w:val="single" w:sz="4" w:space="0" w:color="000000"/>
            </w:tcBorders>
            <w:vAlign w:val="bottom"/>
          </w:tcPr>
          <w:p w14:paraId="31982EA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80" w:type="dxa"/>
            <w:tcBorders>
              <w:left w:val="single" w:sz="4" w:space="0" w:color="000000"/>
              <w:bottom w:val="single" w:sz="4" w:space="0" w:color="000000"/>
              <w:right w:val="single" w:sz="4" w:space="0" w:color="000000"/>
            </w:tcBorders>
          </w:tcPr>
          <w:p w14:paraId="364352A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0EF056D" w14:textId="77777777" w:rsidTr="00C053FD">
        <w:trPr>
          <w:trHeight w:val="300"/>
        </w:trPr>
        <w:tc>
          <w:tcPr>
            <w:tcW w:w="3615" w:type="dxa"/>
            <w:tcBorders>
              <w:left w:val="single" w:sz="4" w:space="0" w:color="000000"/>
              <w:bottom w:val="single" w:sz="4" w:space="0" w:color="000000"/>
            </w:tcBorders>
            <w:vAlign w:val="bottom"/>
          </w:tcPr>
          <w:p w14:paraId="12E1566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Test Certificate</w:t>
            </w:r>
          </w:p>
        </w:tc>
        <w:tc>
          <w:tcPr>
            <w:tcW w:w="2610" w:type="dxa"/>
            <w:tcBorders>
              <w:left w:val="single" w:sz="4" w:space="0" w:color="000000"/>
              <w:bottom w:val="single" w:sz="4" w:space="0" w:color="000000"/>
            </w:tcBorders>
            <w:vAlign w:val="bottom"/>
          </w:tcPr>
          <w:p w14:paraId="69BC694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80" w:type="dxa"/>
            <w:tcBorders>
              <w:left w:val="single" w:sz="4" w:space="0" w:color="000000"/>
              <w:bottom w:val="single" w:sz="4" w:space="0" w:color="000000"/>
              <w:right w:val="single" w:sz="4" w:space="0" w:color="000000"/>
            </w:tcBorders>
          </w:tcPr>
          <w:p w14:paraId="7C1FF46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B925A01" w14:textId="77777777" w:rsidTr="00C053FD">
        <w:trPr>
          <w:trHeight w:val="300"/>
        </w:trPr>
        <w:tc>
          <w:tcPr>
            <w:tcW w:w="3615" w:type="dxa"/>
            <w:tcBorders>
              <w:left w:val="single" w:sz="4" w:space="0" w:color="000000"/>
              <w:bottom w:val="single" w:sz="4" w:space="0" w:color="000000"/>
            </w:tcBorders>
            <w:vAlign w:val="bottom"/>
          </w:tcPr>
          <w:p w14:paraId="1CB01ED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test certificate</w:t>
            </w:r>
          </w:p>
        </w:tc>
        <w:tc>
          <w:tcPr>
            <w:tcW w:w="2610" w:type="dxa"/>
            <w:tcBorders>
              <w:left w:val="single" w:sz="4" w:space="0" w:color="000000"/>
              <w:bottom w:val="single" w:sz="4" w:space="0" w:color="000000"/>
            </w:tcBorders>
            <w:vAlign w:val="bottom"/>
          </w:tcPr>
          <w:p w14:paraId="2B9CA5E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80" w:type="dxa"/>
            <w:tcBorders>
              <w:left w:val="single" w:sz="4" w:space="0" w:color="000000"/>
              <w:bottom w:val="single" w:sz="4" w:space="0" w:color="000000"/>
              <w:right w:val="single" w:sz="4" w:space="0" w:color="000000"/>
            </w:tcBorders>
          </w:tcPr>
          <w:p w14:paraId="3396644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273C587" w14:textId="77777777" w:rsidTr="00C053FD">
        <w:trPr>
          <w:trHeight w:val="300"/>
        </w:trPr>
        <w:tc>
          <w:tcPr>
            <w:tcW w:w="3615" w:type="dxa"/>
            <w:tcBorders>
              <w:left w:val="single" w:sz="4" w:space="0" w:color="000000"/>
              <w:bottom w:val="single" w:sz="4" w:space="0" w:color="000000"/>
            </w:tcBorders>
            <w:vAlign w:val="bottom"/>
          </w:tcPr>
          <w:p w14:paraId="28939A2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Guarantee Certificate</w:t>
            </w:r>
          </w:p>
        </w:tc>
        <w:tc>
          <w:tcPr>
            <w:tcW w:w="2610" w:type="dxa"/>
            <w:tcBorders>
              <w:left w:val="single" w:sz="4" w:space="0" w:color="000000"/>
              <w:bottom w:val="single" w:sz="4" w:space="0" w:color="000000"/>
            </w:tcBorders>
            <w:vAlign w:val="bottom"/>
          </w:tcPr>
          <w:p w14:paraId="418D901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80" w:type="dxa"/>
            <w:tcBorders>
              <w:left w:val="single" w:sz="4" w:space="0" w:color="000000"/>
              <w:bottom w:val="single" w:sz="4" w:space="0" w:color="000000"/>
              <w:right w:val="single" w:sz="4" w:space="0" w:color="000000"/>
            </w:tcBorders>
          </w:tcPr>
          <w:p w14:paraId="6EDD14CC" w14:textId="77777777" w:rsidR="000D7D5E" w:rsidRPr="00A069DB" w:rsidRDefault="000D7D5E" w:rsidP="00006EAB">
            <w:pPr>
              <w:snapToGrid w:val="0"/>
              <w:spacing w:before="0" w:after="0"/>
              <w:jc w:val="left"/>
              <w:rPr>
                <w:rFonts w:asciiTheme="minorHAnsi" w:hAnsiTheme="minorHAnsi" w:cstheme="minorHAnsi"/>
              </w:rPr>
            </w:pPr>
          </w:p>
        </w:tc>
      </w:tr>
    </w:tbl>
    <w:p w14:paraId="70171A0C" w14:textId="5FB78203" w:rsidR="000D7D5E" w:rsidRPr="00A069DB" w:rsidRDefault="00846B61" w:rsidP="00006EAB">
      <w:pPr>
        <w:spacing w:before="0" w:after="0"/>
        <w:rPr>
          <w:rFonts w:asciiTheme="minorHAnsi" w:hAnsiTheme="minorHAnsi" w:cstheme="minorHAnsi"/>
        </w:rPr>
      </w:pPr>
      <w:r w:rsidRPr="00A069DB">
        <w:rPr>
          <w:rFonts w:asciiTheme="minorHAnsi" w:hAnsiTheme="minorHAnsi" w:cstheme="minorHAnsi"/>
          <w:b/>
          <w:bCs/>
        </w:rPr>
        <w:br/>
      </w:r>
      <w:r w:rsidRPr="00A069DB">
        <w:rPr>
          <w:rFonts w:asciiTheme="minorHAnsi" w:hAnsiTheme="minorHAnsi" w:cstheme="minorHAnsi"/>
          <w:b/>
          <w:bCs/>
        </w:rPr>
        <w:br/>
      </w:r>
    </w:p>
    <w:p w14:paraId="414F27A2" w14:textId="77777777" w:rsidR="000D7D5E" w:rsidRPr="00A069DB" w:rsidRDefault="000D7D5E" w:rsidP="00006EAB">
      <w:pPr>
        <w:spacing w:before="0" w:after="0"/>
        <w:rPr>
          <w:rFonts w:asciiTheme="minorHAnsi" w:hAnsiTheme="minorHAnsi" w:cstheme="minorHAnsi"/>
        </w:rPr>
      </w:pPr>
    </w:p>
    <w:tbl>
      <w:tblPr>
        <w:tblW w:w="0" w:type="auto"/>
        <w:tblInd w:w="80" w:type="dxa"/>
        <w:tblLayout w:type="fixed"/>
        <w:tblLook w:val="0000" w:firstRow="0" w:lastRow="0" w:firstColumn="0" w:lastColumn="0" w:noHBand="0" w:noVBand="0"/>
      </w:tblPr>
      <w:tblGrid>
        <w:gridCol w:w="3613"/>
        <w:gridCol w:w="2610"/>
        <w:gridCol w:w="2280"/>
      </w:tblGrid>
      <w:tr w:rsidR="000D7D5E" w:rsidRPr="00A069DB" w14:paraId="53588042" w14:textId="77777777" w:rsidTr="00C053FD">
        <w:trPr>
          <w:trHeight w:val="300"/>
        </w:trPr>
        <w:tc>
          <w:tcPr>
            <w:tcW w:w="6223" w:type="dxa"/>
            <w:gridSpan w:val="2"/>
            <w:tcBorders>
              <w:top w:val="single" w:sz="4" w:space="0" w:color="000000"/>
              <w:left w:val="single" w:sz="4" w:space="0" w:color="000000"/>
              <w:bottom w:val="single" w:sz="4" w:space="0" w:color="000000"/>
            </w:tcBorders>
            <w:vAlign w:val="bottom"/>
          </w:tcPr>
          <w:p w14:paraId="14B053A3"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HYDRANT VALVES</w:t>
            </w:r>
          </w:p>
        </w:tc>
        <w:tc>
          <w:tcPr>
            <w:tcW w:w="2280" w:type="dxa"/>
            <w:tcBorders>
              <w:top w:val="single" w:sz="4" w:space="0" w:color="000000"/>
              <w:left w:val="single" w:sz="4" w:space="0" w:color="000000"/>
              <w:bottom w:val="single" w:sz="4" w:space="0" w:color="000000"/>
              <w:right w:val="single" w:sz="4" w:space="0" w:color="000000"/>
            </w:tcBorders>
          </w:tcPr>
          <w:p w14:paraId="4B854944"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4416CCE7" w14:textId="77777777" w:rsidTr="00C053FD">
        <w:trPr>
          <w:trHeight w:val="285"/>
        </w:trPr>
        <w:tc>
          <w:tcPr>
            <w:tcW w:w="3613" w:type="dxa"/>
            <w:tcBorders>
              <w:left w:val="single" w:sz="4" w:space="0" w:color="000000"/>
              <w:bottom w:val="single" w:sz="4" w:space="0" w:color="000000"/>
            </w:tcBorders>
            <w:vAlign w:val="bottom"/>
          </w:tcPr>
          <w:p w14:paraId="053D338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Manufacturer / Approval</w:t>
            </w:r>
          </w:p>
        </w:tc>
        <w:tc>
          <w:tcPr>
            <w:tcW w:w="2610" w:type="dxa"/>
            <w:tcBorders>
              <w:left w:val="single" w:sz="4" w:space="0" w:color="000000"/>
              <w:bottom w:val="single" w:sz="4" w:space="0" w:color="000000"/>
            </w:tcBorders>
            <w:vAlign w:val="bottom"/>
          </w:tcPr>
          <w:p w14:paraId="17EF7E51"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As per Tender</w:t>
            </w:r>
          </w:p>
        </w:tc>
        <w:tc>
          <w:tcPr>
            <w:tcW w:w="2280" w:type="dxa"/>
            <w:tcBorders>
              <w:left w:val="single" w:sz="4" w:space="0" w:color="000000"/>
              <w:bottom w:val="single" w:sz="4" w:space="0" w:color="000000"/>
              <w:right w:val="single" w:sz="4" w:space="0" w:color="000000"/>
            </w:tcBorders>
          </w:tcPr>
          <w:p w14:paraId="59CDB7F3"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As offered</w:t>
            </w:r>
          </w:p>
        </w:tc>
      </w:tr>
      <w:tr w:rsidR="000D7D5E" w:rsidRPr="00A069DB" w14:paraId="64263415" w14:textId="77777777" w:rsidTr="00C053FD">
        <w:trPr>
          <w:trHeight w:val="285"/>
        </w:trPr>
        <w:tc>
          <w:tcPr>
            <w:tcW w:w="3613" w:type="dxa"/>
            <w:tcBorders>
              <w:left w:val="single" w:sz="4" w:space="0" w:color="000000"/>
              <w:bottom w:val="single" w:sz="4" w:space="0" w:color="000000"/>
            </w:tcBorders>
            <w:vAlign w:val="bottom"/>
          </w:tcPr>
          <w:p w14:paraId="39BF9BC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Size / Model</w:t>
            </w:r>
          </w:p>
        </w:tc>
        <w:tc>
          <w:tcPr>
            <w:tcW w:w="2610" w:type="dxa"/>
            <w:tcBorders>
              <w:left w:val="single" w:sz="4" w:space="0" w:color="000000"/>
              <w:bottom w:val="single" w:sz="4" w:space="0" w:color="000000"/>
            </w:tcBorders>
            <w:vAlign w:val="bottom"/>
          </w:tcPr>
          <w:p w14:paraId="06C7DD5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63 mm </w:t>
            </w:r>
          </w:p>
        </w:tc>
        <w:tc>
          <w:tcPr>
            <w:tcW w:w="2280" w:type="dxa"/>
            <w:tcBorders>
              <w:left w:val="single" w:sz="4" w:space="0" w:color="000000"/>
              <w:bottom w:val="single" w:sz="4" w:space="0" w:color="000000"/>
              <w:right w:val="single" w:sz="4" w:space="0" w:color="000000"/>
            </w:tcBorders>
          </w:tcPr>
          <w:p w14:paraId="3C820C7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7CD7119" w14:textId="77777777" w:rsidTr="00C053FD">
        <w:trPr>
          <w:trHeight w:val="285"/>
        </w:trPr>
        <w:tc>
          <w:tcPr>
            <w:tcW w:w="3613" w:type="dxa"/>
            <w:tcBorders>
              <w:left w:val="single" w:sz="4" w:space="0" w:color="000000"/>
              <w:bottom w:val="single" w:sz="4" w:space="0" w:color="000000"/>
            </w:tcBorders>
            <w:vAlign w:val="bottom"/>
          </w:tcPr>
          <w:p w14:paraId="28A9029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w:t>
            </w:r>
          </w:p>
        </w:tc>
        <w:tc>
          <w:tcPr>
            <w:tcW w:w="2610" w:type="dxa"/>
            <w:tcBorders>
              <w:left w:val="single" w:sz="4" w:space="0" w:color="000000"/>
              <w:bottom w:val="single" w:sz="4" w:space="0" w:color="000000"/>
            </w:tcBorders>
            <w:vAlign w:val="bottom"/>
          </w:tcPr>
          <w:p w14:paraId="76D42E9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Oblique</w:t>
            </w:r>
          </w:p>
        </w:tc>
        <w:tc>
          <w:tcPr>
            <w:tcW w:w="2280" w:type="dxa"/>
            <w:tcBorders>
              <w:left w:val="single" w:sz="4" w:space="0" w:color="000000"/>
              <w:bottom w:val="single" w:sz="4" w:space="0" w:color="000000"/>
              <w:right w:val="single" w:sz="4" w:space="0" w:color="000000"/>
            </w:tcBorders>
          </w:tcPr>
          <w:p w14:paraId="450C66B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0691148" w14:textId="77777777" w:rsidTr="00C053FD">
        <w:trPr>
          <w:trHeight w:val="285"/>
        </w:trPr>
        <w:tc>
          <w:tcPr>
            <w:tcW w:w="3613" w:type="dxa"/>
            <w:tcBorders>
              <w:left w:val="single" w:sz="4" w:space="0" w:color="000000"/>
              <w:bottom w:val="single" w:sz="4" w:space="0" w:color="000000"/>
            </w:tcBorders>
            <w:vAlign w:val="bottom"/>
          </w:tcPr>
          <w:p w14:paraId="6F786DC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Spring / washer</w:t>
            </w:r>
          </w:p>
        </w:tc>
        <w:tc>
          <w:tcPr>
            <w:tcW w:w="2610" w:type="dxa"/>
            <w:tcBorders>
              <w:left w:val="single" w:sz="4" w:space="0" w:color="000000"/>
              <w:bottom w:val="single" w:sz="4" w:space="0" w:color="000000"/>
            </w:tcBorders>
            <w:vAlign w:val="bottom"/>
          </w:tcPr>
          <w:p w14:paraId="7A19214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Phosphor wire-IS : 7608/ Rubber-IS :  937</w:t>
            </w:r>
          </w:p>
        </w:tc>
        <w:tc>
          <w:tcPr>
            <w:tcW w:w="2280" w:type="dxa"/>
            <w:tcBorders>
              <w:left w:val="single" w:sz="4" w:space="0" w:color="000000"/>
              <w:bottom w:val="single" w:sz="4" w:space="0" w:color="000000"/>
              <w:right w:val="single" w:sz="4" w:space="0" w:color="000000"/>
            </w:tcBorders>
          </w:tcPr>
          <w:p w14:paraId="311E3F2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E33C8CA" w14:textId="77777777" w:rsidTr="00C053FD">
        <w:trPr>
          <w:trHeight w:val="285"/>
        </w:trPr>
        <w:tc>
          <w:tcPr>
            <w:tcW w:w="3613" w:type="dxa"/>
            <w:tcBorders>
              <w:left w:val="single" w:sz="4" w:space="0" w:color="000000"/>
              <w:bottom w:val="single" w:sz="4" w:space="0" w:color="000000"/>
            </w:tcBorders>
            <w:vAlign w:val="bottom"/>
          </w:tcPr>
          <w:p w14:paraId="09C8E2C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of construction</w:t>
            </w:r>
          </w:p>
        </w:tc>
        <w:tc>
          <w:tcPr>
            <w:tcW w:w="2610" w:type="dxa"/>
            <w:tcBorders>
              <w:left w:val="single" w:sz="4" w:space="0" w:color="000000"/>
              <w:bottom w:val="single" w:sz="4" w:space="0" w:color="000000"/>
            </w:tcBorders>
            <w:vAlign w:val="bottom"/>
          </w:tcPr>
          <w:p w14:paraId="7AAFD9A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Gun-metal -As Per IS : 318 GR. LTB2</w:t>
            </w:r>
          </w:p>
        </w:tc>
        <w:tc>
          <w:tcPr>
            <w:tcW w:w="2280" w:type="dxa"/>
            <w:tcBorders>
              <w:left w:val="single" w:sz="4" w:space="0" w:color="000000"/>
              <w:bottom w:val="single" w:sz="4" w:space="0" w:color="000000"/>
              <w:right w:val="single" w:sz="4" w:space="0" w:color="000000"/>
            </w:tcBorders>
          </w:tcPr>
          <w:p w14:paraId="473DF02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12CC8D7" w14:textId="77777777" w:rsidTr="00C053FD">
        <w:trPr>
          <w:trHeight w:val="285"/>
        </w:trPr>
        <w:tc>
          <w:tcPr>
            <w:tcW w:w="3613" w:type="dxa"/>
            <w:tcBorders>
              <w:left w:val="single" w:sz="4" w:space="0" w:color="000000"/>
              <w:bottom w:val="single" w:sz="4" w:space="0" w:color="000000"/>
            </w:tcBorders>
            <w:vAlign w:val="bottom"/>
          </w:tcPr>
          <w:p w14:paraId="13AAAA1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Body</w:t>
            </w:r>
          </w:p>
        </w:tc>
        <w:tc>
          <w:tcPr>
            <w:tcW w:w="2610" w:type="dxa"/>
            <w:tcBorders>
              <w:left w:val="single" w:sz="4" w:space="0" w:color="000000"/>
              <w:bottom w:val="single" w:sz="4" w:space="0" w:color="000000"/>
            </w:tcBorders>
            <w:vAlign w:val="bottom"/>
          </w:tcPr>
          <w:p w14:paraId="154B79B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Gun-metal -As Per IS : 318 GR. LTB2</w:t>
            </w:r>
          </w:p>
        </w:tc>
        <w:tc>
          <w:tcPr>
            <w:tcW w:w="2280" w:type="dxa"/>
            <w:tcBorders>
              <w:left w:val="single" w:sz="4" w:space="0" w:color="000000"/>
              <w:bottom w:val="single" w:sz="4" w:space="0" w:color="000000"/>
              <w:right w:val="single" w:sz="4" w:space="0" w:color="000000"/>
            </w:tcBorders>
          </w:tcPr>
          <w:p w14:paraId="0B88262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AD4951B" w14:textId="77777777" w:rsidTr="00C053FD">
        <w:trPr>
          <w:trHeight w:val="285"/>
        </w:trPr>
        <w:tc>
          <w:tcPr>
            <w:tcW w:w="3613" w:type="dxa"/>
            <w:tcBorders>
              <w:left w:val="single" w:sz="4" w:space="0" w:color="000000"/>
              <w:bottom w:val="single" w:sz="4" w:space="0" w:color="000000"/>
            </w:tcBorders>
            <w:vAlign w:val="bottom"/>
          </w:tcPr>
          <w:p w14:paraId="2E21A0B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Bonet</w:t>
            </w:r>
          </w:p>
        </w:tc>
        <w:tc>
          <w:tcPr>
            <w:tcW w:w="2610" w:type="dxa"/>
            <w:tcBorders>
              <w:left w:val="single" w:sz="4" w:space="0" w:color="000000"/>
              <w:bottom w:val="single" w:sz="4" w:space="0" w:color="000000"/>
            </w:tcBorders>
            <w:vAlign w:val="bottom"/>
          </w:tcPr>
          <w:p w14:paraId="5B1E962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Gun-metal -As Per IS : 318 GR. LTB2</w:t>
            </w:r>
          </w:p>
        </w:tc>
        <w:tc>
          <w:tcPr>
            <w:tcW w:w="2280" w:type="dxa"/>
            <w:tcBorders>
              <w:left w:val="single" w:sz="4" w:space="0" w:color="000000"/>
              <w:bottom w:val="single" w:sz="4" w:space="0" w:color="000000"/>
              <w:right w:val="single" w:sz="4" w:space="0" w:color="000000"/>
            </w:tcBorders>
          </w:tcPr>
          <w:p w14:paraId="3F73DC3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C742BA0" w14:textId="77777777" w:rsidTr="00C053FD">
        <w:trPr>
          <w:trHeight w:val="285"/>
        </w:trPr>
        <w:tc>
          <w:tcPr>
            <w:tcW w:w="3613" w:type="dxa"/>
            <w:tcBorders>
              <w:left w:val="single" w:sz="4" w:space="0" w:color="000000"/>
              <w:bottom w:val="single" w:sz="4" w:space="0" w:color="000000"/>
            </w:tcBorders>
            <w:vAlign w:val="bottom"/>
          </w:tcPr>
          <w:p w14:paraId="2869063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Stop vale</w:t>
            </w:r>
          </w:p>
        </w:tc>
        <w:tc>
          <w:tcPr>
            <w:tcW w:w="2610" w:type="dxa"/>
            <w:tcBorders>
              <w:left w:val="single" w:sz="4" w:space="0" w:color="000000"/>
              <w:bottom w:val="single" w:sz="4" w:space="0" w:color="000000"/>
            </w:tcBorders>
            <w:vAlign w:val="bottom"/>
          </w:tcPr>
          <w:p w14:paraId="601FA0C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Gun-metal -As Per IS : 318 GR. LTB2</w:t>
            </w:r>
          </w:p>
        </w:tc>
        <w:tc>
          <w:tcPr>
            <w:tcW w:w="2280" w:type="dxa"/>
            <w:tcBorders>
              <w:left w:val="single" w:sz="4" w:space="0" w:color="000000"/>
              <w:bottom w:val="single" w:sz="4" w:space="0" w:color="000000"/>
              <w:right w:val="single" w:sz="4" w:space="0" w:color="000000"/>
            </w:tcBorders>
          </w:tcPr>
          <w:p w14:paraId="3866D7D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A3CE57C" w14:textId="77777777" w:rsidTr="00C053FD">
        <w:trPr>
          <w:trHeight w:val="285"/>
        </w:trPr>
        <w:tc>
          <w:tcPr>
            <w:tcW w:w="3613" w:type="dxa"/>
            <w:tcBorders>
              <w:left w:val="single" w:sz="4" w:space="0" w:color="000000"/>
              <w:bottom w:val="single" w:sz="4" w:space="0" w:color="000000"/>
            </w:tcBorders>
            <w:vAlign w:val="bottom"/>
          </w:tcPr>
          <w:p w14:paraId="6FBA7A0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Instantaneous Female outlet</w:t>
            </w:r>
          </w:p>
        </w:tc>
        <w:tc>
          <w:tcPr>
            <w:tcW w:w="2610" w:type="dxa"/>
            <w:tcBorders>
              <w:left w:val="single" w:sz="4" w:space="0" w:color="000000"/>
              <w:bottom w:val="single" w:sz="4" w:space="0" w:color="000000"/>
            </w:tcBorders>
            <w:vAlign w:val="bottom"/>
          </w:tcPr>
          <w:p w14:paraId="5FE7733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Gun-metal -As Per IS : 318 GR. LTB2</w:t>
            </w:r>
          </w:p>
        </w:tc>
        <w:tc>
          <w:tcPr>
            <w:tcW w:w="2280" w:type="dxa"/>
            <w:tcBorders>
              <w:left w:val="single" w:sz="4" w:space="0" w:color="000000"/>
              <w:bottom w:val="single" w:sz="4" w:space="0" w:color="000000"/>
              <w:right w:val="single" w:sz="4" w:space="0" w:color="000000"/>
            </w:tcBorders>
          </w:tcPr>
          <w:p w14:paraId="4D3D0D8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7F75371" w14:textId="77777777" w:rsidTr="00C053FD">
        <w:trPr>
          <w:trHeight w:val="285"/>
        </w:trPr>
        <w:tc>
          <w:tcPr>
            <w:tcW w:w="3613" w:type="dxa"/>
            <w:tcBorders>
              <w:left w:val="single" w:sz="4" w:space="0" w:color="000000"/>
              <w:bottom w:val="single" w:sz="4" w:space="0" w:color="000000"/>
            </w:tcBorders>
            <w:vAlign w:val="bottom"/>
          </w:tcPr>
          <w:p w14:paraId="4D3CA00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Blank Cap</w:t>
            </w:r>
          </w:p>
        </w:tc>
        <w:tc>
          <w:tcPr>
            <w:tcW w:w="2610" w:type="dxa"/>
            <w:tcBorders>
              <w:left w:val="single" w:sz="4" w:space="0" w:color="000000"/>
              <w:bottom w:val="single" w:sz="4" w:space="0" w:color="000000"/>
            </w:tcBorders>
            <w:vAlign w:val="bottom"/>
          </w:tcPr>
          <w:p w14:paraId="29D458E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Gun-metal -As Per IS : 318 GR. LTB2</w:t>
            </w:r>
          </w:p>
        </w:tc>
        <w:tc>
          <w:tcPr>
            <w:tcW w:w="2280" w:type="dxa"/>
            <w:tcBorders>
              <w:left w:val="single" w:sz="4" w:space="0" w:color="000000"/>
              <w:bottom w:val="single" w:sz="4" w:space="0" w:color="000000"/>
              <w:right w:val="single" w:sz="4" w:space="0" w:color="000000"/>
            </w:tcBorders>
          </w:tcPr>
          <w:p w14:paraId="526280E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7DFB1DF" w14:textId="77777777" w:rsidTr="00C053FD">
        <w:trPr>
          <w:trHeight w:val="285"/>
        </w:trPr>
        <w:tc>
          <w:tcPr>
            <w:tcW w:w="3613" w:type="dxa"/>
            <w:tcBorders>
              <w:left w:val="single" w:sz="4" w:space="0" w:color="000000"/>
              <w:bottom w:val="single" w:sz="4" w:space="0" w:color="000000"/>
            </w:tcBorders>
            <w:vAlign w:val="bottom"/>
          </w:tcPr>
          <w:p w14:paraId="5648DAC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Hand wheel</w:t>
            </w:r>
          </w:p>
        </w:tc>
        <w:tc>
          <w:tcPr>
            <w:tcW w:w="2610" w:type="dxa"/>
            <w:tcBorders>
              <w:left w:val="single" w:sz="4" w:space="0" w:color="000000"/>
              <w:bottom w:val="single" w:sz="4" w:space="0" w:color="000000"/>
            </w:tcBorders>
            <w:vAlign w:val="bottom"/>
          </w:tcPr>
          <w:p w14:paraId="43FD33F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 Confirming to IS : 210</w:t>
            </w:r>
          </w:p>
        </w:tc>
        <w:tc>
          <w:tcPr>
            <w:tcW w:w="2280" w:type="dxa"/>
            <w:tcBorders>
              <w:left w:val="single" w:sz="4" w:space="0" w:color="000000"/>
              <w:bottom w:val="single" w:sz="4" w:space="0" w:color="000000"/>
              <w:right w:val="single" w:sz="4" w:space="0" w:color="000000"/>
            </w:tcBorders>
          </w:tcPr>
          <w:p w14:paraId="63BF95B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6AEBADF" w14:textId="77777777" w:rsidTr="00C053FD">
        <w:trPr>
          <w:trHeight w:val="285"/>
        </w:trPr>
        <w:tc>
          <w:tcPr>
            <w:tcW w:w="3613" w:type="dxa"/>
            <w:tcBorders>
              <w:left w:val="single" w:sz="4" w:space="0" w:color="000000"/>
              <w:bottom w:val="single" w:sz="4" w:space="0" w:color="000000"/>
            </w:tcBorders>
            <w:vAlign w:val="bottom"/>
          </w:tcPr>
          <w:p w14:paraId="6BB7A5C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lastRenderedPageBreak/>
              <w:t>Spindle</w:t>
            </w:r>
          </w:p>
        </w:tc>
        <w:tc>
          <w:tcPr>
            <w:tcW w:w="2610" w:type="dxa"/>
            <w:tcBorders>
              <w:left w:val="single" w:sz="4" w:space="0" w:color="000000"/>
              <w:bottom w:val="single" w:sz="4" w:space="0" w:color="000000"/>
            </w:tcBorders>
            <w:vAlign w:val="bottom"/>
          </w:tcPr>
          <w:p w14:paraId="7F5FC77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Brass Confirming to IS : 319</w:t>
            </w:r>
          </w:p>
        </w:tc>
        <w:tc>
          <w:tcPr>
            <w:tcW w:w="2280" w:type="dxa"/>
            <w:tcBorders>
              <w:left w:val="single" w:sz="4" w:space="0" w:color="000000"/>
              <w:bottom w:val="single" w:sz="4" w:space="0" w:color="000000"/>
              <w:right w:val="single" w:sz="4" w:space="0" w:color="000000"/>
            </w:tcBorders>
          </w:tcPr>
          <w:p w14:paraId="187409F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1EBEF34" w14:textId="77777777" w:rsidTr="00C053FD">
        <w:trPr>
          <w:trHeight w:val="285"/>
        </w:trPr>
        <w:tc>
          <w:tcPr>
            <w:tcW w:w="3613" w:type="dxa"/>
            <w:tcBorders>
              <w:left w:val="single" w:sz="4" w:space="0" w:color="000000"/>
              <w:bottom w:val="single" w:sz="4" w:space="0" w:color="000000"/>
            </w:tcBorders>
            <w:vAlign w:val="bottom"/>
          </w:tcPr>
          <w:p w14:paraId="6843BFB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Document for approval</w:t>
            </w:r>
          </w:p>
        </w:tc>
        <w:tc>
          <w:tcPr>
            <w:tcW w:w="2610" w:type="dxa"/>
            <w:tcBorders>
              <w:left w:val="single" w:sz="4" w:space="0" w:color="000000"/>
              <w:bottom w:val="single" w:sz="4" w:space="0" w:color="000000"/>
            </w:tcBorders>
            <w:vAlign w:val="bottom"/>
          </w:tcPr>
          <w:p w14:paraId="0A1E02D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t>
            </w:r>
          </w:p>
        </w:tc>
        <w:tc>
          <w:tcPr>
            <w:tcW w:w="2280" w:type="dxa"/>
            <w:tcBorders>
              <w:left w:val="single" w:sz="4" w:space="0" w:color="000000"/>
              <w:bottom w:val="single" w:sz="4" w:space="0" w:color="000000"/>
              <w:right w:val="single" w:sz="4" w:space="0" w:color="000000"/>
            </w:tcBorders>
          </w:tcPr>
          <w:p w14:paraId="3C5F5FD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3E25A0D" w14:textId="77777777" w:rsidTr="00C053FD">
        <w:trPr>
          <w:trHeight w:val="285"/>
        </w:trPr>
        <w:tc>
          <w:tcPr>
            <w:tcW w:w="3613" w:type="dxa"/>
            <w:tcBorders>
              <w:left w:val="single" w:sz="4" w:space="0" w:color="000000"/>
              <w:bottom w:val="single" w:sz="4" w:space="0" w:color="000000"/>
            </w:tcBorders>
            <w:vAlign w:val="bottom"/>
          </w:tcPr>
          <w:p w14:paraId="434477A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Testing / inspection</w:t>
            </w:r>
          </w:p>
        </w:tc>
        <w:tc>
          <w:tcPr>
            <w:tcW w:w="2610" w:type="dxa"/>
            <w:tcBorders>
              <w:left w:val="single" w:sz="4" w:space="0" w:color="000000"/>
              <w:bottom w:val="single" w:sz="4" w:space="0" w:color="000000"/>
            </w:tcBorders>
            <w:vAlign w:val="bottom"/>
          </w:tcPr>
          <w:p w14:paraId="34AF32B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Manufacturers test certificates </w:t>
            </w:r>
          </w:p>
        </w:tc>
        <w:tc>
          <w:tcPr>
            <w:tcW w:w="2280" w:type="dxa"/>
            <w:tcBorders>
              <w:left w:val="single" w:sz="4" w:space="0" w:color="000000"/>
              <w:bottom w:val="single" w:sz="4" w:space="0" w:color="000000"/>
              <w:right w:val="single" w:sz="4" w:space="0" w:color="000000"/>
            </w:tcBorders>
          </w:tcPr>
          <w:p w14:paraId="403A33CF" w14:textId="77777777" w:rsidR="000D7D5E" w:rsidRPr="00A069DB" w:rsidRDefault="000D7D5E" w:rsidP="00006EAB">
            <w:pPr>
              <w:snapToGrid w:val="0"/>
              <w:spacing w:before="0" w:after="0"/>
              <w:jc w:val="left"/>
              <w:rPr>
                <w:rFonts w:asciiTheme="minorHAnsi" w:hAnsiTheme="minorHAnsi" w:cstheme="minorHAnsi"/>
              </w:rPr>
            </w:pPr>
          </w:p>
        </w:tc>
      </w:tr>
    </w:tbl>
    <w:p w14:paraId="6DA573FF" w14:textId="77777777" w:rsidR="000D7D5E" w:rsidRPr="00A069DB" w:rsidRDefault="000D7D5E" w:rsidP="00006EAB">
      <w:pPr>
        <w:spacing w:before="0" w:after="0"/>
        <w:rPr>
          <w:rFonts w:asciiTheme="minorHAnsi" w:hAnsiTheme="minorHAnsi" w:cstheme="minorHAnsi"/>
        </w:rPr>
      </w:pPr>
    </w:p>
    <w:p w14:paraId="0D2D69A9" w14:textId="77777777" w:rsidR="00846B61" w:rsidRPr="00A069DB" w:rsidRDefault="00846B61" w:rsidP="00006EAB">
      <w:pPr>
        <w:spacing w:before="0" w:after="0"/>
        <w:rPr>
          <w:rFonts w:asciiTheme="minorHAnsi" w:hAnsiTheme="minorHAnsi" w:cstheme="minorHAnsi"/>
        </w:rPr>
      </w:pPr>
    </w:p>
    <w:p w14:paraId="512631AB" w14:textId="77777777" w:rsidR="00846B61" w:rsidRPr="00A069DB" w:rsidRDefault="00846B61" w:rsidP="00006EAB">
      <w:pPr>
        <w:spacing w:before="0" w:after="0"/>
        <w:rPr>
          <w:rFonts w:asciiTheme="minorHAnsi" w:hAnsiTheme="minorHAnsi" w:cstheme="minorHAnsi"/>
        </w:rPr>
      </w:pPr>
    </w:p>
    <w:p w14:paraId="27BB0C7D" w14:textId="77777777" w:rsidR="00846B61" w:rsidRPr="00A069DB" w:rsidRDefault="00846B61" w:rsidP="00006EAB">
      <w:pPr>
        <w:spacing w:before="0" w:after="0"/>
        <w:rPr>
          <w:rFonts w:asciiTheme="minorHAnsi" w:hAnsiTheme="minorHAnsi" w:cstheme="minorHAnsi"/>
        </w:rPr>
      </w:pPr>
    </w:p>
    <w:p w14:paraId="5F04E85B" w14:textId="77777777" w:rsidR="00846B61" w:rsidRPr="00A069DB" w:rsidRDefault="00846B61" w:rsidP="00006EAB">
      <w:pPr>
        <w:spacing w:before="0" w:after="0"/>
        <w:rPr>
          <w:rFonts w:asciiTheme="minorHAnsi" w:hAnsiTheme="minorHAnsi" w:cstheme="minorHAnsi"/>
        </w:rPr>
      </w:pPr>
    </w:p>
    <w:tbl>
      <w:tblPr>
        <w:tblW w:w="0" w:type="auto"/>
        <w:tblInd w:w="78" w:type="dxa"/>
        <w:tblLayout w:type="fixed"/>
        <w:tblLook w:val="0000" w:firstRow="0" w:lastRow="0" w:firstColumn="0" w:lastColumn="0" w:noHBand="0" w:noVBand="0"/>
      </w:tblPr>
      <w:tblGrid>
        <w:gridCol w:w="3615"/>
        <w:gridCol w:w="2610"/>
        <w:gridCol w:w="2280"/>
      </w:tblGrid>
      <w:tr w:rsidR="000D7D5E" w:rsidRPr="00A069DB" w14:paraId="04F3E7C6" w14:textId="77777777" w:rsidTr="00C053FD">
        <w:trPr>
          <w:trHeight w:val="300"/>
        </w:trPr>
        <w:tc>
          <w:tcPr>
            <w:tcW w:w="6225" w:type="dxa"/>
            <w:gridSpan w:val="2"/>
            <w:tcBorders>
              <w:top w:val="single" w:sz="4" w:space="0" w:color="000000"/>
              <w:left w:val="single" w:sz="4" w:space="0" w:color="000000"/>
              <w:bottom w:val="single" w:sz="4" w:space="0" w:color="000000"/>
            </w:tcBorders>
            <w:vAlign w:val="bottom"/>
          </w:tcPr>
          <w:p w14:paraId="7F5FDE37"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DATA SHEET FOR GATE VALVES</w:t>
            </w:r>
          </w:p>
        </w:tc>
        <w:tc>
          <w:tcPr>
            <w:tcW w:w="2280" w:type="dxa"/>
            <w:tcBorders>
              <w:top w:val="single" w:sz="4" w:space="0" w:color="000000"/>
              <w:left w:val="single" w:sz="4" w:space="0" w:color="000000"/>
              <w:bottom w:val="single" w:sz="4" w:space="0" w:color="000000"/>
              <w:right w:val="single" w:sz="4" w:space="0" w:color="000000"/>
            </w:tcBorders>
          </w:tcPr>
          <w:p w14:paraId="1BDCE96E"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39F6DB56" w14:textId="77777777" w:rsidTr="00C053FD">
        <w:trPr>
          <w:trHeight w:val="285"/>
        </w:trPr>
        <w:tc>
          <w:tcPr>
            <w:tcW w:w="3615" w:type="dxa"/>
            <w:tcBorders>
              <w:left w:val="single" w:sz="4" w:space="0" w:color="000000"/>
              <w:bottom w:val="single" w:sz="4" w:space="0" w:color="000000"/>
            </w:tcBorders>
            <w:vAlign w:val="bottom"/>
          </w:tcPr>
          <w:p w14:paraId="1C0F3CF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Manufacturer</w:t>
            </w:r>
          </w:p>
        </w:tc>
        <w:tc>
          <w:tcPr>
            <w:tcW w:w="2610" w:type="dxa"/>
            <w:tcBorders>
              <w:left w:val="single" w:sz="4" w:space="0" w:color="000000"/>
              <w:bottom w:val="single" w:sz="4" w:space="0" w:color="000000"/>
            </w:tcBorders>
            <w:vAlign w:val="bottom"/>
          </w:tcPr>
          <w:p w14:paraId="0FA3C09B" w14:textId="77777777" w:rsidR="000D7D5E" w:rsidRPr="00A069DB" w:rsidRDefault="000D7D5E" w:rsidP="00006EAB">
            <w:pPr>
              <w:snapToGrid w:val="0"/>
              <w:spacing w:before="0" w:after="0"/>
              <w:jc w:val="center"/>
              <w:rPr>
                <w:rFonts w:asciiTheme="minorHAnsi" w:hAnsiTheme="minorHAnsi" w:cstheme="minorHAnsi"/>
              </w:rPr>
            </w:pPr>
          </w:p>
        </w:tc>
        <w:tc>
          <w:tcPr>
            <w:tcW w:w="2280" w:type="dxa"/>
            <w:tcBorders>
              <w:left w:val="single" w:sz="4" w:space="0" w:color="000000"/>
              <w:bottom w:val="single" w:sz="4" w:space="0" w:color="000000"/>
              <w:right w:val="single" w:sz="4" w:space="0" w:color="000000"/>
            </w:tcBorders>
          </w:tcPr>
          <w:p w14:paraId="1820B61B" w14:textId="77777777" w:rsidR="000D7D5E" w:rsidRPr="00A069DB" w:rsidRDefault="000D7D5E" w:rsidP="00006EAB">
            <w:pPr>
              <w:snapToGrid w:val="0"/>
              <w:spacing w:before="0" w:after="0"/>
              <w:jc w:val="center"/>
              <w:rPr>
                <w:rFonts w:asciiTheme="minorHAnsi" w:hAnsiTheme="minorHAnsi" w:cstheme="minorHAnsi"/>
              </w:rPr>
            </w:pPr>
          </w:p>
        </w:tc>
      </w:tr>
      <w:tr w:rsidR="000D7D5E" w:rsidRPr="00A069DB" w14:paraId="3F3176DA" w14:textId="77777777" w:rsidTr="00C053FD">
        <w:trPr>
          <w:trHeight w:val="285"/>
        </w:trPr>
        <w:tc>
          <w:tcPr>
            <w:tcW w:w="3615" w:type="dxa"/>
            <w:tcBorders>
              <w:left w:val="single" w:sz="4" w:space="0" w:color="000000"/>
              <w:bottom w:val="single" w:sz="4" w:space="0" w:color="000000"/>
            </w:tcBorders>
            <w:vAlign w:val="bottom"/>
          </w:tcPr>
          <w:p w14:paraId="4E494E8E" w14:textId="77777777" w:rsidR="000D7D5E" w:rsidRPr="00A069DB" w:rsidRDefault="000D7D5E" w:rsidP="00006EAB">
            <w:pPr>
              <w:snapToGrid w:val="0"/>
              <w:spacing w:before="0" w:after="0"/>
              <w:jc w:val="left"/>
              <w:rPr>
                <w:rFonts w:asciiTheme="minorHAnsi" w:hAnsiTheme="minorHAnsi" w:cstheme="minorHAnsi"/>
              </w:rPr>
            </w:pPr>
          </w:p>
        </w:tc>
        <w:tc>
          <w:tcPr>
            <w:tcW w:w="2610" w:type="dxa"/>
            <w:tcBorders>
              <w:left w:val="single" w:sz="4" w:space="0" w:color="000000"/>
              <w:bottom w:val="single" w:sz="4" w:space="0" w:color="000000"/>
            </w:tcBorders>
            <w:vAlign w:val="bottom"/>
          </w:tcPr>
          <w:p w14:paraId="6D576F08"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As per Tender</w:t>
            </w:r>
          </w:p>
        </w:tc>
        <w:tc>
          <w:tcPr>
            <w:tcW w:w="2280" w:type="dxa"/>
            <w:tcBorders>
              <w:left w:val="single" w:sz="4" w:space="0" w:color="000000"/>
              <w:bottom w:val="single" w:sz="4" w:space="0" w:color="000000"/>
              <w:right w:val="single" w:sz="4" w:space="0" w:color="000000"/>
            </w:tcBorders>
          </w:tcPr>
          <w:p w14:paraId="4E4B70C1"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As offered</w:t>
            </w:r>
          </w:p>
        </w:tc>
      </w:tr>
      <w:tr w:rsidR="000D7D5E" w:rsidRPr="00A069DB" w14:paraId="0634DF55" w14:textId="77777777" w:rsidTr="00C053FD">
        <w:trPr>
          <w:trHeight w:val="285"/>
        </w:trPr>
        <w:tc>
          <w:tcPr>
            <w:tcW w:w="3615" w:type="dxa"/>
            <w:tcBorders>
              <w:left w:val="single" w:sz="4" w:space="0" w:color="000000"/>
              <w:bottom w:val="single" w:sz="4" w:space="0" w:color="000000"/>
            </w:tcBorders>
            <w:vAlign w:val="bottom"/>
          </w:tcPr>
          <w:p w14:paraId="67A961C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Size</w:t>
            </w:r>
          </w:p>
        </w:tc>
        <w:tc>
          <w:tcPr>
            <w:tcW w:w="2610" w:type="dxa"/>
            <w:tcBorders>
              <w:left w:val="single" w:sz="4" w:space="0" w:color="000000"/>
              <w:bottom w:val="single" w:sz="4" w:space="0" w:color="000000"/>
            </w:tcBorders>
            <w:vAlign w:val="bottom"/>
          </w:tcPr>
          <w:p w14:paraId="6818442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50 mm to 450 mm dia.</w:t>
            </w:r>
          </w:p>
        </w:tc>
        <w:tc>
          <w:tcPr>
            <w:tcW w:w="2280" w:type="dxa"/>
            <w:tcBorders>
              <w:left w:val="single" w:sz="4" w:space="0" w:color="000000"/>
              <w:bottom w:val="single" w:sz="4" w:space="0" w:color="000000"/>
              <w:right w:val="single" w:sz="4" w:space="0" w:color="000000"/>
            </w:tcBorders>
          </w:tcPr>
          <w:p w14:paraId="05FAEBC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9DA9874" w14:textId="77777777" w:rsidTr="00C053FD">
        <w:trPr>
          <w:trHeight w:val="285"/>
        </w:trPr>
        <w:tc>
          <w:tcPr>
            <w:tcW w:w="3615" w:type="dxa"/>
            <w:tcBorders>
              <w:left w:val="single" w:sz="4" w:space="0" w:color="000000"/>
              <w:bottom w:val="single" w:sz="4" w:space="0" w:color="000000"/>
            </w:tcBorders>
            <w:vAlign w:val="bottom"/>
          </w:tcPr>
          <w:p w14:paraId="35687AC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w:t>
            </w:r>
          </w:p>
        </w:tc>
        <w:tc>
          <w:tcPr>
            <w:tcW w:w="2610" w:type="dxa"/>
            <w:tcBorders>
              <w:left w:val="single" w:sz="4" w:space="0" w:color="000000"/>
              <w:bottom w:val="single" w:sz="4" w:space="0" w:color="000000"/>
            </w:tcBorders>
            <w:vAlign w:val="bottom"/>
          </w:tcPr>
          <w:p w14:paraId="043ACEE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Rising spindle with monitoring/limit switch connected to BMS</w:t>
            </w:r>
          </w:p>
        </w:tc>
        <w:tc>
          <w:tcPr>
            <w:tcW w:w="2280" w:type="dxa"/>
            <w:tcBorders>
              <w:left w:val="single" w:sz="4" w:space="0" w:color="000000"/>
              <w:bottom w:val="single" w:sz="4" w:space="0" w:color="000000"/>
              <w:right w:val="single" w:sz="4" w:space="0" w:color="000000"/>
            </w:tcBorders>
          </w:tcPr>
          <w:p w14:paraId="5F21417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EAD7821" w14:textId="77777777" w:rsidTr="00C053FD">
        <w:trPr>
          <w:trHeight w:val="285"/>
        </w:trPr>
        <w:tc>
          <w:tcPr>
            <w:tcW w:w="3615" w:type="dxa"/>
            <w:tcBorders>
              <w:left w:val="single" w:sz="4" w:space="0" w:color="000000"/>
              <w:bottom w:val="single" w:sz="4" w:space="0" w:color="000000"/>
            </w:tcBorders>
            <w:vAlign w:val="bottom"/>
          </w:tcPr>
          <w:p w14:paraId="7217628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Code</w:t>
            </w:r>
          </w:p>
        </w:tc>
        <w:tc>
          <w:tcPr>
            <w:tcW w:w="2610" w:type="dxa"/>
            <w:tcBorders>
              <w:left w:val="single" w:sz="4" w:space="0" w:color="000000"/>
              <w:bottom w:val="single" w:sz="4" w:space="0" w:color="000000"/>
            </w:tcBorders>
            <w:vAlign w:val="bottom"/>
          </w:tcPr>
          <w:p w14:paraId="062B73F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IS:14846</w:t>
            </w:r>
          </w:p>
        </w:tc>
        <w:tc>
          <w:tcPr>
            <w:tcW w:w="2280" w:type="dxa"/>
            <w:tcBorders>
              <w:left w:val="single" w:sz="4" w:space="0" w:color="000000"/>
              <w:bottom w:val="single" w:sz="4" w:space="0" w:color="000000"/>
              <w:right w:val="single" w:sz="4" w:space="0" w:color="000000"/>
            </w:tcBorders>
          </w:tcPr>
          <w:p w14:paraId="4C0D8B8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A4905D2" w14:textId="77777777" w:rsidTr="00C053FD">
        <w:trPr>
          <w:trHeight w:val="285"/>
        </w:trPr>
        <w:tc>
          <w:tcPr>
            <w:tcW w:w="3615" w:type="dxa"/>
            <w:tcBorders>
              <w:left w:val="single" w:sz="4" w:space="0" w:color="000000"/>
              <w:bottom w:val="single" w:sz="4" w:space="0" w:color="000000"/>
            </w:tcBorders>
            <w:vAlign w:val="bottom"/>
          </w:tcPr>
          <w:p w14:paraId="1FE6608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Pressure class</w:t>
            </w:r>
          </w:p>
        </w:tc>
        <w:tc>
          <w:tcPr>
            <w:tcW w:w="2610" w:type="dxa"/>
            <w:tcBorders>
              <w:left w:val="single" w:sz="4" w:space="0" w:color="000000"/>
              <w:bottom w:val="single" w:sz="4" w:space="0" w:color="000000"/>
            </w:tcBorders>
            <w:vAlign w:val="bottom"/>
          </w:tcPr>
          <w:p w14:paraId="6412136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PN 20</w:t>
            </w:r>
          </w:p>
        </w:tc>
        <w:tc>
          <w:tcPr>
            <w:tcW w:w="2280" w:type="dxa"/>
            <w:tcBorders>
              <w:left w:val="single" w:sz="4" w:space="0" w:color="000000"/>
              <w:bottom w:val="single" w:sz="4" w:space="0" w:color="000000"/>
              <w:right w:val="single" w:sz="4" w:space="0" w:color="000000"/>
            </w:tcBorders>
          </w:tcPr>
          <w:p w14:paraId="247E3F2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7F8D0ED" w14:textId="77777777" w:rsidTr="00C053FD">
        <w:trPr>
          <w:trHeight w:val="285"/>
        </w:trPr>
        <w:tc>
          <w:tcPr>
            <w:tcW w:w="3615" w:type="dxa"/>
            <w:tcBorders>
              <w:left w:val="single" w:sz="4" w:space="0" w:color="000000"/>
              <w:bottom w:val="single" w:sz="4" w:space="0" w:color="000000"/>
            </w:tcBorders>
            <w:vAlign w:val="bottom"/>
          </w:tcPr>
          <w:p w14:paraId="7E71168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End connection</w:t>
            </w:r>
          </w:p>
        </w:tc>
        <w:tc>
          <w:tcPr>
            <w:tcW w:w="2610" w:type="dxa"/>
            <w:tcBorders>
              <w:left w:val="single" w:sz="4" w:space="0" w:color="000000"/>
              <w:bottom w:val="single" w:sz="4" w:space="0" w:color="000000"/>
            </w:tcBorders>
            <w:vAlign w:val="bottom"/>
          </w:tcPr>
          <w:p w14:paraId="537A906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Flanged</w:t>
            </w:r>
          </w:p>
        </w:tc>
        <w:tc>
          <w:tcPr>
            <w:tcW w:w="2280" w:type="dxa"/>
            <w:tcBorders>
              <w:left w:val="single" w:sz="4" w:space="0" w:color="000000"/>
              <w:bottom w:val="single" w:sz="4" w:space="0" w:color="000000"/>
              <w:right w:val="single" w:sz="4" w:space="0" w:color="000000"/>
            </w:tcBorders>
          </w:tcPr>
          <w:p w14:paraId="2002014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B1248D8" w14:textId="77777777" w:rsidTr="00C053FD">
        <w:trPr>
          <w:trHeight w:val="285"/>
        </w:trPr>
        <w:tc>
          <w:tcPr>
            <w:tcW w:w="3615" w:type="dxa"/>
            <w:tcBorders>
              <w:left w:val="single" w:sz="4" w:space="0" w:color="000000"/>
              <w:bottom w:val="single" w:sz="4" w:space="0" w:color="000000"/>
            </w:tcBorders>
            <w:vAlign w:val="bottom"/>
          </w:tcPr>
          <w:p w14:paraId="6F73C16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of construction</w:t>
            </w:r>
          </w:p>
        </w:tc>
        <w:tc>
          <w:tcPr>
            <w:tcW w:w="2610" w:type="dxa"/>
            <w:tcBorders>
              <w:left w:val="single" w:sz="4" w:space="0" w:color="000000"/>
              <w:bottom w:val="single" w:sz="4" w:space="0" w:color="000000"/>
            </w:tcBorders>
            <w:vAlign w:val="bottom"/>
          </w:tcPr>
          <w:p w14:paraId="46D06EA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80" w:type="dxa"/>
            <w:tcBorders>
              <w:left w:val="single" w:sz="4" w:space="0" w:color="000000"/>
              <w:bottom w:val="single" w:sz="4" w:space="0" w:color="000000"/>
              <w:right w:val="single" w:sz="4" w:space="0" w:color="000000"/>
            </w:tcBorders>
          </w:tcPr>
          <w:p w14:paraId="4532DB4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28085C6" w14:textId="77777777" w:rsidTr="00C053FD">
        <w:trPr>
          <w:trHeight w:val="285"/>
        </w:trPr>
        <w:tc>
          <w:tcPr>
            <w:tcW w:w="3615" w:type="dxa"/>
            <w:tcBorders>
              <w:left w:val="single" w:sz="4" w:space="0" w:color="000000"/>
              <w:bottom w:val="single" w:sz="4" w:space="0" w:color="000000"/>
            </w:tcBorders>
            <w:vAlign w:val="bottom"/>
          </w:tcPr>
          <w:p w14:paraId="1781667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Body</w:t>
            </w:r>
          </w:p>
        </w:tc>
        <w:tc>
          <w:tcPr>
            <w:tcW w:w="2610" w:type="dxa"/>
            <w:tcBorders>
              <w:left w:val="single" w:sz="4" w:space="0" w:color="000000"/>
              <w:bottom w:val="single" w:sz="4" w:space="0" w:color="000000"/>
            </w:tcBorders>
            <w:vAlign w:val="bottom"/>
          </w:tcPr>
          <w:p w14:paraId="5A443DC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 to IS:210 Gr.FG.260</w:t>
            </w:r>
          </w:p>
        </w:tc>
        <w:tc>
          <w:tcPr>
            <w:tcW w:w="2280" w:type="dxa"/>
            <w:tcBorders>
              <w:left w:val="single" w:sz="4" w:space="0" w:color="000000"/>
              <w:bottom w:val="single" w:sz="4" w:space="0" w:color="000000"/>
              <w:right w:val="single" w:sz="4" w:space="0" w:color="000000"/>
            </w:tcBorders>
          </w:tcPr>
          <w:p w14:paraId="070268F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13D50E2" w14:textId="77777777" w:rsidTr="00C053FD">
        <w:trPr>
          <w:trHeight w:val="285"/>
        </w:trPr>
        <w:tc>
          <w:tcPr>
            <w:tcW w:w="3615" w:type="dxa"/>
            <w:tcBorders>
              <w:left w:val="single" w:sz="4" w:space="0" w:color="000000"/>
              <w:bottom w:val="single" w:sz="4" w:space="0" w:color="000000"/>
            </w:tcBorders>
            <w:vAlign w:val="bottom"/>
          </w:tcPr>
          <w:p w14:paraId="1798B47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Bonnet</w:t>
            </w:r>
          </w:p>
        </w:tc>
        <w:tc>
          <w:tcPr>
            <w:tcW w:w="2610" w:type="dxa"/>
            <w:tcBorders>
              <w:left w:val="single" w:sz="4" w:space="0" w:color="000000"/>
              <w:bottom w:val="single" w:sz="4" w:space="0" w:color="000000"/>
            </w:tcBorders>
            <w:vAlign w:val="bottom"/>
          </w:tcPr>
          <w:p w14:paraId="584F907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 to IS:210 Gr.FG.260</w:t>
            </w:r>
          </w:p>
        </w:tc>
        <w:tc>
          <w:tcPr>
            <w:tcW w:w="2280" w:type="dxa"/>
            <w:tcBorders>
              <w:left w:val="single" w:sz="4" w:space="0" w:color="000000"/>
              <w:bottom w:val="single" w:sz="4" w:space="0" w:color="000000"/>
              <w:right w:val="single" w:sz="4" w:space="0" w:color="000000"/>
            </w:tcBorders>
          </w:tcPr>
          <w:p w14:paraId="7F6643A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F23C443" w14:textId="77777777" w:rsidTr="00C053FD">
        <w:trPr>
          <w:trHeight w:val="285"/>
        </w:trPr>
        <w:tc>
          <w:tcPr>
            <w:tcW w:w="3615" w:type="dxa"/>
            <w:tcBorders>
              <w:left w:val="single" w:sz="4" w:space="0" w:color="000000"/>
              <w:bottom w:val="single" w:sz="4" w:space="0" w:color="000000"/>
            </w:tcBorders>
            <w:vAlign w:val="bottom"/>
          </w:tcPr>
          <w:p w14:paraId="7854960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Wedge</w:t>
            </w:r>
          </w:p>
        </w:tc>
        <w:tc>
          <w:tcPr>
            <w:tcW w:w="2610" w:type="dxa"/>
            <w:tcBorders>
              <w:left w:val="single" w:sz="4" w:space="0" w:color="000000"/>
              <w:bottom w:val="single" w:sz="4" w:space="0" w:color="000000"/>
            </w:tcBorders>
            <w:vAlign w:val="bottom"/>
          </w:tcPr>
          <w:p w14:paraId="600CD05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 to IS:210 Gr.FG.260</w:t>
            </w:r>
          </w:p>
        </w:tc>
        <w:tc>
          <w:tcPr>
            <w:tcW w:w="2280" w:type="dxa"/>
            <w:tcBorders>
              <w:left w:val="single" w:sz="4" w:space="0" w:color="000000"/>
              <w:bottom w:val="single" w:sz="4" w:space="0" w:color="000000"/>
              <w:right w:val="single" w:sz="4" w:space="0" w:color="000000"/>
            </w:tcBorders>
          </w:tcPr>
          <w:p w14:paraId="66A1FAE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B967E48" w14:textId="77777777" w:rsidTr="00C053FD">
        <w:trPr>
          <w:trHeight w:val="285"/>
        </w:trPr>
        <w:tc>
          <w:tcPr>
            <w:tcW w:w="3615" w:type="dxa"/>
            <w:tcBorders>
              <w:left w:val="single" w:sz="4" w:space="0" w:color="000000"/>
              <w:bottom w:val="single" w:sz="4" w:space="0" w:color="000000"/>
            </w:tcBorders>
            <w:vAlign w:val="bottom"/>
          </w:tcPr>
          <w:p w14:paraId="4A2D35B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Stuffing box</w:t>
            </w:r>
          </w:p>
        </w:tc>
        <w:tc>
          <w:tcPr>
            <w:tcW w:w="2610" w:type="dxa"/>
            <w:tcBorders>
              <w:left w:val="single" w:sz="4" w:space="0" w:color="000000"/>
              <w:bottom w:val="single" w:sz="4" w:space="0" w:color="000000"/>
            </w:tcBorders>
            <w:vAlign w:val="bottom"/>
          </w:tcPr>
          <w:p w14:paraId="4371FB8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 to IS:210 Gr.FG.260</w:t>
            </w:r>
          </w:p>
        </w:tc>
        <w:tc>
          <w:tcPr>
            <w:tcW w:w="2280" w:type="dxa"/>
            <w:tcBorders>
              <w:left w:val="single" w:sz="4" w:space="0" w:color="000000"/>
              <w:bottom w:val="single" w:sz="4" w:space="0" w:color="000000"/>
              <w:right w:val="single" w:sz="4" w:space="0" w:color="000000"/>
            </w:tcBorders>
          </w:tcPr>
          <w:p w14:paraId="06CA57C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0511EE8" w14:textId="77777777" w:rsidTr="00C053FD">
        <w:trPr>
          <w:trHeight w:val="285"/>
        </w:trPr>
        <w:tc>
          <w:tcPr>
            <w:tcW w:w="3615" w:type="dxa"/>
            <w:tcBorders>
              <w:left w:val="single" w:sz="4" w:space="0" w:color="000000"/>
              <w:bottom w:val="single" w:sz="4" w:space="0" w:color="000000"/>
            </w:tcBorders>
            <w:vAlign w:val="bottom"/>
          </w:tcPr>
          <w:p w14:paraId="777755D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Gland</w:t>
            </w:r>
          </w:p>
        </w:tc>
        <w:tc>
          <w:tcPr>
            <w:tcW w:w="2610" w:type="dxa"/>
            <w:tcBorders>
              <w:left w:val="single" w:sz="4" w:space="0" w:color="000000"/>
              <w:bottom w:val="single" w:sz="4" w:space="0" w:color="000000"/>
            </w:tcBorders>
            <w:vAlign w:val="bottom"/>
          </w:tcPr>
          <w:p w14:paraId="3824F01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 to IS;210 Gr.FG.260</w:t>
            </w:r>
          </w:p>
        </w:tc>
        <w:tc>
          <w:tcPr>
            <w:tcW w:w="2280" w:type="dxa"/>
            <w:tcBorders>
              <w:left w:val="single" w:sz="4" w:space="0" w:color="000000"/>
              <w:bottom w:val="single" w:sz="4" w:space="0" w:color="000000"/>
              <w:right w:val="single" w:sz="4" w:space="0" w:color="000000"/>
            </w:tcBorders>
          </w:tcPr>
          <w:p w14:paraId="7C1BC49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FDF1EEA" w14:textId="77777777" w:rsidTr="00C053FD">
        <w:trPr>
          <w:trHeight w:val="285"/>
        </w:trPr>
        <w:tc>
          <w:tcPr>
            <w:tcW w:w="3615" w:type="dxa"/>
            <w:tcBorders>
              <w:left w:val="single" w:sz="4" w:space="0" w:color="000000"/>
              <w:bottom w:val="single" w:sz="4" w:space="0" w:color="000000"/>
            </w:tcBorders>
            <w:vAlign w:val="bottom"/>
          </w:tcPr>
          <w:p w14:paraId="531B8C8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Hand wheel</w:t>
            </w:r>
          </w:p>
        </w:tc>
        <w:tc>
          <w:tcPr>
            <w:tcW w:w="2610" w:type="dxa"/>
            <w:tcBorders>
              <w:left w:val="single" w:sz="4" w:space="0" w:color="000000"/>
              <w:bottom w:val="single" w:sz="4" w:space="0" w:color="000000"/>
            </w:tcBorders>
            <w:vAlign w:val="bottom"/>
          </w:tcPr>
          <w:p w14:paraId="62EA5C7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 to IS:210 Gr.FG.260</w:t>
            </w:r>
          </w:p>
        </w:tc>
        <w:tc>
          <w:tcPr>
            <w:tcW w:w="2280" w:type="dxa"/>
            <w:tcBorders>
              <w:left w:val="single" w:sz="4" w:space="0" w:color="000000"/>
              <w:bottom w:val="single" w:sz="4" w:space="0" w:color="000000"/>
              <w:right w:val="single" w:sz="4" w:space="0" w:color="000000"/>
            </w:tcBorders>
          </w:tcPr>
          <w:p w14:paraId="53E97FF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658FC15" w14:textId="77777777" w:rsidTr="00C053FD">
        <w:trPr>
          <w:trHeight w:val="285"/>
        </w:trPr>
        <w:tc>
          <w:tcPr>
            <w:tcW w:w="3615" w:type="dxa"/>
            <w:tcBorders>
              <w:left w:val="single" w:sz="4" w:space="0" w:color="000000"/>
              <w:bottom w:val="single" w:sz="4" w:space="0" w:color="000000"/>
            </w:tcBorders>
            <w:vAlign w:val="bottom"/>
          </w:tcPr>
          <w:p w14:paraId="6DB1DE5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Stem</w:t>
            </w:r>
          </w:p>
        </w:tc>
        <w:tc>
          <w:tcPr>
            <w:tcW w:w="2610" w:type="dxa"/>
            <w:tcBorders>
              <w:left w:val="single" w:sz="4" w:space="0" w:color="000000"/>
              <w:bottom w:val="single" w:sz="4" w:space="0" w:color="000000"/>
            </w:tcBorders>
            <w:vAlign w:val="bottom"/>
          </w:tcPr>
          <w:p w14:paraId="5BAB4F3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High Tensile Brass</w:t>
            </w:r>
          </w:p>
        </w:tc>
        <w:tc>
          <w:tcPr>
            <w:tcW w:w="2280" w:type="dxa"/>
            <w:tcBorders>
              <w:left w:val="single" w:sz="4" w:space="0" w:color="000000"/>
              <w:bottom w:val="single" w:sz="4" w:space="0" w:color="000000"/>
              <w:right w:val="single" w:sz="4" w:space="0" w:color="000000"/>
            </w:tcBorders>
          </w:tcPr>
          <w:p w14:paraId="560B30B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E4B6241" w14:textId="77777777" w:rsidTr="00C053FD">
        <w:trPr>
          <w:trHeight w:val="285"/>
        </w:trPr>
        <w:tc>
          <w:tcPr>
            <w:tcW w:w="3615" w:type="dxa"/>
            <w:tcBorders>
              <w:left w:val="single" w:sz="4" w:space="0" w:color="000000"/>
              <w:bottom w:val="single" w:sz="4" w:space="0" w:color="000000"/>
            </w:tcBorders>
            <w:vAlign w:val="bottom"/>
          </w:tcPr>
          <w:p w14:paraId="1ECB611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Body seat ring</w:t>
            </w:r>
          </w:p>
        </w:tc>
        <w:tc>
          <w:tcPr>
            <w:tcW w:w="2610" w:type="dxa"/>
            <w:tcBorders>
              <w:left w:val="single" w:sz="4" w:space="0" w:color="000000"/>
              <w:bottom w:val="single" w:sz="4" w:space="0" w:color="000000"/>
            </w:tcBorders>
            <w:vAlign w:val="bottom"/>
          </w:tcPr>
          <w:p w14:paraId="7B57557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IS:318 LTB2</w:t>
            </w:r>
          </w:p>
        </w:tc>
        <w:tc>
          <w:tcPr>
            <w:tcW w:w="2280" w:type="dxa"/>
            <w:tcBorders>
              <w:left w:val="single" w:sz="4" w:space="0" w:color="000000"/>
              <w:bottom w:val="single" w:sz="4" w:space="0" w:color="000000"/>
              <w:right w:val="single" w:sz="4" w:space="0" w:color="000000"/>
            </w:tcBorders>
          </w:tcPr>
          <w:p w14:paraId="607687F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6A80B17" w14:textId="77777777" w:rsidTr="00C053FD">
        <w:trPr>
          <w:trHeight w:val="285"/>
        </w:trPr>
        <w:tc>
          <w:tcPr>
            <w:tcW w:w="3615" w:type="dxa"/>
            <w:tcBorders>
              <w:left w:val="single" w:sz="4" w:space="0" w:color="000000"/>
              <w:bottom w:val="single" w:sz="4" w:space="0" w:color="000000"/>
            </w:tcBorders>
            <w:vAlign w:val="bottom"/>
          </w:tcPr>
          <w:p w14:paraId="6D0528A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Wedge seat ring</w:t>
            </w:r>
          </w:p>
        </w:tc>
        <w:tc>
          <w:tcPr>
            <w:tcW w:w="2610" w:type="dxa"/>
            <w:tcBorders>
              <w:left w:val="single" w:sz="4" w:space="0" w:color="000000"/>
              <w:bottom w:val="single" w:sz="4" w:space="0" w:color="000000"/>
            </w:tcBorders>
            <w:vAlign w:val="bottom"/>
          </w:tcPr>
          <w:p w14:paraId="79F6AFF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IS:318 LTB2</w:t>
            </w:r>
          </w:p>
        </w:tc>
        <w:tc>
          <w:tcPr>
            <w:tcW w:w="2280" w:type="dxa"/>
            <w:tcBorders>
              <w:left w:val="single" w:sz="4" w:space="0" w:color="000000"/>
              <w:bottom w:val="single" w:sz="4" w:space="0" w:color="000000"/>
              <w:right w:val="single" w:sz="4" w:space="0" w:color="000000"/>
            </w:tcBorders>
          </w:tcPr>
          <w:p w14:paraId="07C89FD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47D1A32" w14:textId="77777777" w:rsidTr="00C053FD">
        <w:trPr>
          <w:trHeight w:val="285"/>
        </w:trPr>
        <w:tc>
          <w:tcPr>
            <w:tcW w:w="3615" w:type="dxa"/>
            <w:tcBorders>
              <w:left w:val="single" w:sz="4" w:space="0" w:color="000000"/>
              <w:bottom w:val="single" w:sz="4" w:space="0" w:color="000000"/>
            </w:tcBorders>
            <w:vAlign w:val="bottom"/>
          </w:tcPr>
          <w:p w14:paraId="67BE35F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Wedge nut</w:t>
            </w:r>
          </w:p>
        </w:tc>
        <w:tc>
          <w:tcPr>
            <w:tcW w:w="2610" w:type="dxa"/>
            <w:tcBorders>
              <w:left w:val="single" w:sz="4" w:space="0" w:color="000000"/>
              <w:bottom w:val="single" w:sz="4" w:space="0" w:color="000000"/>
            </w:tcBorders>
            <w:vAlign w:val="bottom"/>
          </w:tcPr>
          <w:p w14:paraId="072A137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IS:318 LTB2</w:t>
            </w:r>
          </w:p>
        </w:tc>
        <w:tc>
          <w:tcPr>
            <w:tcW w:w="2280" w:type="dxa"/>
            <w:tcBorders>
              <w:left w:val="single" w:sz="4" w:space="0" w:color="000000"/>
              <w:bottom w:val="single" w:sz="4" w:space="0" w:color="000000"/>
              <w:right w:val="single" w:sz="4" w:space="0" w:color="000000"/>
            </w:tcBorders>
          </w:tcPr>
          <w:p w14:paraId="7438721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9B8ED8C" w14:textId="77777777" w:rsidTr="00C053FD">
        <w:trPr>
          <w:trHeight w:val="285"/>
        </w:trPr>
        <w:tc>
          <w:tcPr>
            <w:tcW w:w="3615" w:type="dxa"/>
            <w:tcBorders>
              <w:left w:val="single" w:sz="4" w:space="0" w:color="000000"/>
              <w:bottom w:val="single" w:sz="4" w:space="0" w:color="000000"/>
            </w:tcBorders>
            <w:vAlign w:val="bottom"/>
          </w:tcPr>
          <w:p w14:paraId="3E62BB2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Gasket</w:t>
            </w:r>
          </w:p>
        </w:tc>
        <w:tc>
          <w:tcPr>
            <w:tcW w:w="2610" w:type="dxa"/>
            <w:tcBorders>
              <w:left w:val="single" w:sz="4" w:space="0" w:color="000000"/>
              <w:bottom w:val="single" w:sz="4" w:space="0" w:color="000000"/>
            </w:tcBorders>
            <w:vAlign w:val="bottom"/>
          </w:tcPr>
          <w:p w14:paraId="6CB333A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Rubber IS:638 Type B</w:t>
            </w:r>
          </w:p>
        </w:tc>
        <w:tc>
          <w:tcPr>
            <w:tcW w:w="2280" w:type="dxa"/>
            <w:tcBorders>
              <w:left w:val="single" w:sz="4" w:space="0" w:color="000000"/>
              <w:bottom w:val="single" w:sz="4" w:space="0" w:color="000000"/>
              <w:right w:val="single" w:sz="4" w:space="0" w:color="000000"/>
            </w:tcBorders>
          </w:tcPr>
          <w:p w14:paraId="31D0FE4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6622716" w14:textId="77777777" w:rsidTr="00C053FD">
        <w:trPr>
          <w:trHeight w:val="285"/>
        </w:trPr>
        <w:tc>
          <w:tcPr>
            <w:tcW w:w="3615" w:type="dxa"/>
            <w:tcBorders>
              <w:left w:val="single" w:sz="4" w:space="0" w:color="000000"/>
              <w:bottom w:val="single" w:sz="4" w:space="0" w:color="000000"/>
            </w:tcBorders>
            <w:vAlign w:val="bottom"/>
          </w:tcPr>
          <w:p w14:paraId="067DED5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Gland pack</w:t>
            </w:r>
          </w:p>
        </w:tc>
        <w:tc>
          <w:tcPr>
            <w:tcW w:w="2610" w:type="dxa"/>
            <w:tcBorders>
              <w:left w:val="single" w:sz="4" w:space="0" w:color="000000"/>
              <w:bottom w:val="single" w:sz="4" w:space="0" w:color="000000"/>
            </w:tcBorders>
            <w:vAlign w:val="bottom"/>
          </w:tcPr>
          <w:p w14:paraId="28065E5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Jute &amp; Hemp – IS:5414</w:t>
            </w:r>
          </w:p>
        </w:tc>
        <w:tc>
          <w:tcPr>
            <w:tcW w:w="2280" w:type="dxa"/>
            <w:tcBorders>
              <w:left w:val="single" w:sz="4" w:space="0" w:color="000000"/>
              <w:bottom w:val="single" w:sz="4" w:space="0" w:color="000000"/>
              <w:right w:val="single" w:sz="4" w:space="0" w:color="000000"/>
            </w:tcBorders>
          </w:tcPr>
          <w:p w14:paraId="175E43F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BD08979" w14:textId="77777777" w:rsidTr="00C053FD">
        <w:trPr>
          <w:trHeight w:val="285"/>
        </w:trPr>
        <w:tc>
          <w:tcPr>
            <w:tcW w:w="3615" w:type="dxa"/>
            <w:tcBorders>
              <w:left w:val="single" w:sz="4" w:space="0" w:color="000000"/>
              <w:bottom w:val="single" w:sz="4" w:space="0" w:color="000000"/>
            </w:tcBorders>
            <w:vAlign w:val="bottom"/>
          </w:tcPr>
          <w:p w14:paraId="4E822DF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Thrust plate</w:t>
            </w:r>
          </w:p>
        </w:tc>
        <w:tc>
          <w:tcPr>
            <w:tcW w:w="2610" w:type="dxa"/>
            <w:tcBorders>
              <w:left w:val="single" w:sz="4" w:space="0" w:color="000000"/>
              <w:bottom w:val="single" w:sz="4" w:space="0" w:color="000000"/>
            </w:tcBorders>
            <w:vAlign w:val="bottom"/>
          </w:tcPr>
          <w:p w14:paraId="732B292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 to IS:210 Gr.FG.260</w:t>
            </w:r>
          </w:p>
        </w:tc>
        <w:tc>
          <w:tcPr>
            <w:tcW w:w="2280" w:type="dxa"/>
            <w:tcBorders>
              <w:left w:val="single" w:sz="4" w:space="0" w:color="000000"/>
              <w:bottom w:val="single" w:sz="4" w:space="0" w:color="000000"/>
              <w:right w:val="single" w:sz="4" w:space="0" w:color="000000"/>
            </w:tcBorders>
          </w:tcPr>
          <w:p w14:paraId="59D7EDF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19970A3" w14:textId="77777777" w:rsidTr="00C053FD">
        <w:trPr>
          <w:trHeight w:val="285"/>
        </w:trPr>
        <w:tc>
          <w:tcPr>
            <w:tcW w:w="3615" w:type="dxa"/>
            <w:tcBorders>
              <w:left w:val="single" w:sz="4" w:space="0" w:color="000000"/>
              <w:bottom w:val="single" w:sz="4" w:space="0" w:color="000000"/>
            </w:tcBorders>
            <w:vAlign w:val="bottom"/>
          </w:tcPr>
          <w:p w14:paraId="1A36CD0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Bolt and nuts</w:t>
            </w:r>
          </w:p>
        </w:tc>
        <w:tc>
          <w:tcPr>
            <w:tcW w:w="2610" w:type="dxa"/>
            <w:tcBorders>
              <w:left w:val="single" w:sz="4" w:space="0" w:color="000000"/>
              <w:bottom w:val="single" w:sz="4" w:space="0" w:color="000000"/>
            </w:tcBorders>
            <w:vAlign w:val="bottom"/>
          </w:tcPr>
          <w:p w14:paraId="4363AEB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CS to IS:1367</w:t>
            </w:r>
          </w:p>
        </w:tc>
        <w:tc>
          <w:tcPr>
            <w:tcW w:w="2280" w:type="dxa"/>
            <w:tcBorders>
              <w:left w:val="single" w:sz="4" w:space="0" w:color="000000"/>
              <w:bottom w:val="single" w:sz="4" w:space="0" w:color="000000"/>
              <w:right w:val="single" w:sz="4" w:space="0" w:color="000000"/>
            </w:tcBorders>
          </w:tcPr>
          <w:p w14:paraId="6231F53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2E80C9B" w14:textId="77777777" w:rsidTr="00C053FD">
        <w:trPr>
          <w:trHeight w:val="285"/>
        </w:trPr>
        <w:tc>
          <w:tcPr>
            <w:tcW w:w="3615" w:type="dxa"/>
            <w:tcBorders>
              <w:left w:val="single" w:sz="4" w:space="0" w:color="000000"/>
              <w:bottom w:val="single" w:sz="4" w:space="0" w:color="000000"/>
            </w:tcBorders>
            <w:vAlign w:val="bottom"/>
          </w:tcPr>
          <w:p w14:paraId="6682EA6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Test Pressure</w:t>
            </w:r>
          </w:p>
        </w:tc>
        <w:tc>
          <w:tcPr>
            <w:tcW w:w="2610" w:type="dxa"/>
            <w:tcBorders>
              <w:left w:val="single" w:sz="4" w:space="0" w:color="000000"/>
              <w:bottom w:val="single" w:sz="4" w:space="0" w:color="000000"/>
            </w:tcBorders>
            <w:vAlign w:val="bottom"/>
          </w:tcPr>
          <w:p w14:paraId="4766DB9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80" w:type="dxa"/>
            <w:tcBorders>
              <w:left w:val="single" w:sz="4" w:space="0" w:color="000000"/>
              <w:bottom w:val="single" w:sz="4" w:space="0" w:color="000000"/>
              <w:right w:val="single" w:sz="4" w:space="0" w:color="000000"/>
            </w:tcBorders>
          </w:tcPr>
          <w:p w14:paraId="5003F55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4929B8C" w14:textId="77777777" w:rsidTr="00C053FD">
        <w:trPr>
          <w:trHeight w:val="285"/>
        </w:trPr>
        <w:tc>
          <w:tcPr>
            <w:tcW w:w="3615" w:type="dxa"/>
            <w:tcBorders>
              <w:left w:val="single" w:sz="4" w:space="0" w:color="000000"/>
              <w:bottom w:val="single" w:sz="4" w:space="0" w:color="000000"/>
            </w:tcBorders>
            <w:vAlign w:val="bottom"/>
          </w:tcPr>
          <w:p w14:paraId="5B3875C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Body</w:t>
            </w:r>
          </w:p>
        </w:tc>
        <w:tc>
          <w:tcPr>
            <w:tcW w:w="2610" w:type="dxa"/>
            <w:tcBorders>
              <w:left w:val="single" w:sz="4" w:space="0" w:color="000000"/>
              <w:bottom w:val="single" w:sz="4" w:space="0" w:color="000000"/>
            </w:tcBorders>
            <w:vAlign w:val="bottom"/>
          </w:tcPr>
          <w:p w14:paraId="200AC9C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24  bar</w:t>
            </w:r>
          </w:p>
        </w:tc>
        <w:tc>
          <w:tcPr>
            <w:tcW w:w="2280" w:type="dxa"/>
            <w:tcBorders>
              <w:left w:val="single" w:sz="4" w:space="0" w:color="000000"/>
              <w:bottom w:val="single" w:sz="4" w:space="0" w:color="000000"/>
              <w:right w:val="single" w:sz="4" w:space="0" w:color="000000"/>
            </w:tcBorders>
          </w:tcPr>
          <w:p w14:paraId="58EBAE8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6C4C3C1" w14:textId="77777777" w:rsidTr="00C053FD">
        <w:trPr>
          <w:trHeight w:val="285"/>
        </w:trPr>
        <w:tc>
          <w:tcPr>
            <w:tcW w:w="3615" w:type="dxa"/>
            <w:tcBorders>
              <w:left w:val="single" w:sz="4" w:space="0" w:color="000000"/>
              <w:bottom w:val="single" w:sz="4" w:space="0" w:color="000000"/>
            </w:tcBorders>
            <w:vAlign w:val="bottom"/>
          </w:tcPr>
          <w:p w14:paraId="6766406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Seat</w:t>
            </w:r>
          </w:p>
        </w:tc>
        <w:tc>
          <w:tcPr>
            <w:tcW w:w="2610" w:type="dxa"/>
            <w:tcBorders>
              <w:left w:val="single" w:sz="4" w:space="0" w:color="000000"/>
              <w:bottom w:val="single" w:sz="4" w:space="0" w:color="000000"/>
            </w:tcBorders>
            <w:vAlign w:val="bottom"/>
          </w:tcPr>
          <w:p w14:paraId="58C14A2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16  bar</w:t>
            </w:r>
          </w:p>
        </w:tc>
        <w:tc>
          <w:tcPr>
            <w:tcW w:w="2280" w:type="dxa"/>
            <w:tcBorders>
              <w:left w:val="single" w:sz="4" w:space="0" w:color="000000"/>
              <w:bottom w:val="single" w:sz="4" w:space="0" w:color="000000"/>
              <w:right w:val="single" w:sz="4" w:space="0" w:color="000000"/>
            </w:tcBorders>
          </w:tcPr>
          <w:p w14:paraId="0A47278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B490DA4" w14:textId="77777777" w:rsidTr="00C053FD">
        <w:trPr>
          <w:trHeight w:val="285"/>
        </w:trPr>
        <w:tc>
          <w:tcPr>
            <w:tcW w:w="3615" w:type="dxa"/>
            <w:tcBorders>
              <w:left w:val="single" w:sz="4" w:space="0" w:color="000000"/>
              <w:bottom w:val="single" w:sz="4" w:space="0" w:color="000000"/>
            </w:tcBorders>
            <w:vAlign w:val="bottom"/>
          </w:tcPr>
          <w:p w14:paraId="2596AF2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Model of operation</w:t>
            </w:r>
          </w:p>
        </w:tc>
        <w:tc>
          <w:tcPr>
            <w:tcW w:w="2610" w:type="dxa"/>
            <w:tcBorders>
              <w:left w:val="single" w:sz="4" w:space="0" w:color="000000"/>
              <w:bottom w:val="single" w:sz="4" w:space="0" w:color="000000"/>
            </w:tcBorders>
            <w:vAlign w:val="bottom"/>
          </w:tcPr>
          <w:p w14:paraId="20CA8EE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Wheel operated</w:t>
            </w:r>
          </w:p>
        </w:tc>
        <w:tc>
          <w:tcPr>
            <w:tcW w:w="2280" w:type="dxa"/>
            <w:tcBorders>
              <w:left w:val="single" w:sz="4" w:space="0" w:color="000000"/>
              <w:bottom w:val="single" w:sz="4" w:space="0" w:color="000000"/>
              <w:right w:val="single" w:sz="4" w:space="0" w:color="000000"/>
            </w:tcBorders>
          </w:tcPr>
          <w:p w14:paraId="15D86FE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79B7DBD" w14:textId="77777777" w:rsidTr="00C053FD">
        <w:trPr>
          <w:trHeight w:val="285"/>
        </w:trPr>
        <w:tc>
          <w:tcPr>
            <w:tcW w:w="3615" w:type="dxa"/>
            <w:tcBorders>
              <w:left w:val="single" w:sz="4" w:space="0" w:color="000000"/>
              <w:bottom w:val="single" w:sz="4" w:space="0" w:color="000000"/>
            </w:tcBorders>
            <w:vAlign w:val="bottom"/>
          </w:tcPr>
          <w:p w14:paraId="2C9D0C9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Testing &amp; Inspection</w:t>
            </w:r>
          </w:p>
        </w:tc>
        <w:tc>
          <w:tcPr>
            <w:tcW w:w="2610" w:type="dxa"/>
            <w:tcBorders>
              <w:left w:val="single" w:sz="4" w:space="0" w:color="000000"/>
              <w:bottom w:val="single" w:sz="4" w:space="0" w:color="000000"/>
            </w:tcBorders>
            <w:vAlign w:val="bottom"/>
          </w:tcPr>
          <w:p w14:paraId="1FF7F52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80" w:type="dxa"/>
            <w:tcBorders>
              <w:left w:val="single" w:sz="4" w:space="0" w:color="000000"/>
              <w:bottom w:val="single" w:sz="4" w:space="0" w:color="000000"/>
              <w:right w:val="single" w:sz="4" w:space="0" w:color="000000"/>
            </w:tcBorders>
          </w:tcPr>
          <w:p w14:paraId="0685019C" w14:textId="77777777" w:rsidR="000D7D5E" w:rsidRPr="00A069DB" w:rsidRDefault="000D7D5E" w:rsidP="00006EAB">
            <w:pPr>
              <w:snapToGrid w:val="0"/>
              <w:spacing w:before="0" w:after="0"/>
              <w:jc w:val="left"/>
              <w:rPr>
                <w:rFonts w:asciiTheme="minorHAnsi" w:hAnsiTheme="minorHAnsi" w:cstheme="minorHAnsi"/>
              </w:rPr>
            </w:pPr>
          </w:p>
        </w:tc>
      </w:tr>
    </w:tbl>
    <w:p w14:paraId="63337ABF" w14:textId="77777777" w:rsidR="000D7D5E" w:rsidRPr="00A069DB" w:rsidRDefault="000D7D5E" w:rsidP="00006EAB">
      <w:pPr>
        <w:spacing w:before="0" w:after="0"/>
        <w:rPr>
          <w:rFonts w:asciiTheme="minorHAnsi" w:hAnsiTheme="minorHAnsi" w:cstheme="minorHAnsi"/>
          <w:vanish/>
        </w:rPr>
      </w:pPr>
    </w:p>
    <w:tbl>
      <w:tblPr>
        <w:tblpPr w:leftFromText="180" w:rightFromText="180" w:vertAnchor="text" w:horzAnchor="margin" w:tblpY="-144"/>
        <w:tblW w:w="0" w:type="auto"/>
        <w:tblLayout w:type="fixed"/>
        <w:tblLook w:val="0000" w:firstRow="0" w:lastRow="0" w:firstColumn="0" w:lastColumn="0" w:noHBand="0" w:noVBand="0"/>
      </w:tblPr>
      <w:tblGrid>
        <w:gridCol w:w="3859"/>
        <w:gridCol w:w="2786"/>
        <w:gridCol w:w="2432"/>
      </w:tblGrid>
      <w:tr w:rsidR="000D7D5E" w:rsidRPr="00A069DB" w14:paraId="320F4EB7" w14:textId="77777777" w:rsidTr="00C053FD">
        <w:trPr>
          <w:trHeight w:val="302"/>
        </w:trPr>
        <w:tc>
          <w:tcPr>
            <w:tcW w:w="6645" w:type="dxa"/>
            <w:gridSpan w:val="2"/>
            <w:tcBorders>
              <w:top w:val="single" w:sz="4" w:space="0" w:color="000000"/>
              <w:left w:val="single" w:sz="4" w:space="0" w:color="000000"/>
              <w:bottom w:val="single" w:sz="4" w:space="0" w:color="000000"/>
            </w:tcBorders>
            <w:vAlign w:val="bottom"/>
          </w:tcPr>
          <w:p w14:paraId="48F8EF57"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lastRenderedPageBreak/>
              <w:t>DATA SHEET FOR NON RETURN VALVE</w:t>
            </w:r>
          </w:p>
        </w:tc>
        <w:tc>
          <w:tcPr>
            <w:tcW w:w="2432" w:type="dxa"/>
            <w:tcBorders>
              <w:top w:val="single" w:sz="4" w:space="0" w:color="000000"/>
              <w:left w:val="single" w:sz="4" w:space="0" w:color="000000"/>
              <w:bottom w:val="single" w:sz="4" w:space="0" w:color="000000"/>
              <w:right w:val="single" w:sz="4" w:space="0" w:color="000000"/>
            </w:tcBorders>
          </w:tcPr>
          <w:p w14:paraId="1102C369"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7B71CB5B" w14:textId="77777777" w:rsidTr="00C053FD">
        <w:trPr>
          <w:trHeight w:val="287"/>
        </w:trPr>
        <w:tc>
          <w:tcPr>
            <w:tcW w:w="3859" w:type="dxa"/>
            <w:tcBorders>
              <w:left w:val="single" w:sz="4" w:space="0" w:color="000000"/>
              <w:bottom w:val="single" w:sz="4" w:space="0" w:color="000000"/>
            </w:tcBorders>
            <w:vAlign w:val="bottom"/>
          </w:tcPr>
          <w:p w14:paraId="104B857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Manufacturer</w:t>
            </w:r>
          </w:p>
        </w:tc>
        <w:tc>
          <w:tcPr>
            <w:tcW w:w="2786" w:type="dxa"/>
            <w:tcBorders>
              <w:left w:val="single" w:sz="4" w:space="0" w:color="000000"/>
              <w:bottom w:val="single" w:sz="4" w:space="0" w:color="000000"/>
            </w:tcBorders>
            <w:vAlign w:val="bottom"/>
          </w:tcPr>
          <w:p w14:paraId="3C4C0EE8" w14:textId="77777777" w:rsidR="000D7D5E" w:rsidRPr="00A069DB" w:rsidRDefault="000D7D5E" w:rsidP="00006EAB">
            <w:pPr>
              <w:snapToGrid w:val="0"/>
              <w:spacing w:before="0" w:after="0"/>
              <w:jc w:val="center"/>
              <w:rPr>
                <w:rFonts w:asciiTheme="minorHAnsi" w:hAnsiTheme="minorHAnsi" w:cstheme="minorHAnsi"/>
              </w:rPr>
            </w:pPr>
          </w:p>
        </w:tc>
        <w:tc>
          <w:tcPr>
            <w:tcW w:w="2432" w:type="dxa"/>
            <w:tcBorders>
              <w:left w:val="single" w:sz="4" w:space="0" w:color="000000"/>
              <w:bottom w:val="single" w:sz="4" w:space="0" w:color="000000"/>
              <w:right w:val="single" w:sz="4" w:space="0" w:color="000000"/>
            </w:tcBorders>
          </w:tcPr>
          <w:p w14:paraId="4CE4AA9B" w14:textId="77777777" w:rsidR="000D7D5E" w:rsidRPr="00A069DB" w:rsidRDefault="000D7D5E" w:rsidP="00006EAB">
            <w:pPr>
              <w:snapToGrid w:val="0"/>
              <w:spacing w:before="0" w:after="0"/>
              <w:jc w:val="center"/>
              <w:rPr>
                <w:rFonts w:asciiTheme="minorHAnsi" w:hAnsiTheme="minorHAnsi" w:cstheme="minorHAnsi"/>
              </w:rPr>
            </w:pPr>
          </w:p>
        </w:tc>
      </w:tr>
      <w:tr w:rsidR="000D7D5E" w:rsidRPr="00A069DB" w14:paraId="3F411C5E" w14:textId="77777777" w:rsidTr="00C053FD">
        <w:trPr>
          <w:trHeight w:val="287"/>
        </w:trPr>
        <w:tc>
          <w:tcPr>
            <w:tcW w:w="3859" w:type="dxa"/>
            <w:tcBorders>
              <w:left w:val="single" w:sz="4" w:space="0" w:color="000000"/>
              <w:bottom w:val="single" w:sz="4" w:space="0" w:color="000000"/>
            </w:tcBorders>
            <w:vAlign w:val="bottom"/>
          </w:tcPr>
          <w:p w14:paraId="57935419" w14:textId="77777777" w:rsidR="000D7D5E" w:rsidRPr="00A069DB" w:rsidRDefault="000D7D5E" w:rsidP="00006EAB">
            <w:pPr>
              <w:snapToGrid w:val="0"/>
              <w:spacing w:before="0" w:after="0"/>
              <w:jc w:val="left"/>
              <w:rPr>
                <w:rFonts w:asciiTheme="minorHAnsi" w:hAnsiTheme="minorHAnsi" w:cstheme="minorHAnsi"/>
              </w:rPr>
            </w:pPr>
          </w:p>
        </w:tc>
        <w:tc>
          <w:tcPr>
            <w:tcW w:w="2786" w:type="dxa"/>
            <w:tcBorders>
              <w:left w:val="single" w:sz="4" w:space="0" w:color="000000"/>
              <w:bottom w:val="single" w:sz="4" w:space="0" w:color="000000"/>
            </w:tcBorders>
            <w:vAlign w:val="bottom"/>
          </w:tcPr>
          <w:p w14:paraId="4A0E2E9B"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As per Tender</w:t>
            </w:r>
          </w:p>
        </w:tc>
        <w:tc>
          <w:tcPr>
            <w:tcW w:w="2432" w:type="dxa"/>
            <w:tcBorders>
              <w:left w:val="single" w:sz="4" w:space="0" w:color="000000"/>
              <w:bottom w:val="single" w:sz="4" w:space="0" w:color="000000"/>
              <w:right w:val="single" w:sz="4" w:space="0" w:color="000000"/>
            </w:tcBorders>
          </w:tcPr>
          <w:p w14:paraId="1D1EBCE3"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As offered</w:t>
            </w:r>
          </w:p>
        </w:tc>
      </w:tr>
      <w:tr w:rsidR="000D7D5E" w:rsidRPr="00A069DB" w14:paraId="6C70BFBE" w14:textId="77777777" w:rsidTr="00C053FD">
        <w:trPr>
          <w:trHeight w:val="287"/>
        </w:trPr>
        <w:tc>
          <w:tcPr>
            <w:tcW w:w="3859" w:type="dxa"/>
            <w:tcBorders>
              <w:left w:val="single" w:sz="4" w:space="0" w:color="000000"/>
              <w:bottom w:val="single" w:sz="4" w:space="0" w:color="000000"/>
            </w:tcBorders>
            <w:vAlign w:val="bottom"/>
          </w:tcPr>
          <w:p w14:paraId="3FEA1C1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w:t>
            </w:r>
          </w:p>
        </w:tc>
        <w:tc>
          <w:tcPr>
            <w:tcW w:w="2786" w:type="dxa"/>
            <w:tcBorders>
              <w:left w:val="single" w:sz="4" w:space="0" w:color="000000"/>
              <w:bottom w:val="single" w:sz="4" w:space="0" w:color="000000"/>
            </w:tcBorders>
            <w:vAlign w:val="bottom"/>
          </w:tcPr>
          <w:p w14:paraId="13436A7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Swing disc</w:t>
            </w:r>
          </w:p>
        </w:tc>
        <w:tc>
          <w:tcPr>
            <w:tcW w:w="2432" w:type="dxa"/>
            <w:tcBorders>
              <w:left w:val="single" w:sz="4" w:space="0" w:color="000000"/>
              <w:bottom w:val="single" w:sz="4" w:space="0" w:color="000000"/>
              <w:right w:val="single" w:sz="4" w:space="0" w:color="000000"/>
            </w:tcBorders>
          </w:tcPr>
          <w:p w14:paraId="1C57B96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5573916" w14:textId="77777777" w:rsidTr="00C053FD">
        <w:trPr>
          <w:trHeight w:val="287"/>
        </w:trPr>
        <w:tc>
          <w:tcPr>
            <w:tcW w:w="3859" w:type="dxa"/>
            <w:tcBorders>
              <w:left w:val="single" w:sz="4" w:space="0" w:color="000000"/>
              <w:bottom w:val="single" w:sz="4" w:space="0" w:color="000000"/>
            </w:tcBorders>
            <w:vAlign w:val="bottom"/>
          </w:tcPr>
          <w:p w14:paraId="3C78CA9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Code/ Standard</w:t>
            </w:r>
          </w:p>
        </w:tc>
        <w:tc>
          <w:tcPr>
            <w:tcW w:w="2786" w:type="dxa"/>
            <w:tcBorders>
              <w:left w:val="single" w:sz="4" w:space="0" w:color="000000"/>
              <w:bottom w:val="single" w:sz="4" w:space="0" w:color="000000"/>
            </w:tcBorders>
            <w:vAlign w:val="bottom"/>
          </w:tcPr>
          <w:p w14:paraId="0101ED2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IS:5312</w:t>
            </w:r>
          </w:p>
        </w:tc>
        <w:tc>
          <w:tcPr>
            <w:tcW w:w="2432" w:type="dxa"/>
            <w:tcBorders>
              <w:left w:val="single" w:sz="4" w:space="0" w:color="000000"/>
              <w:bottom w:val="single" w:sz="4" w:space="0" w:color="000000"/>
              <w:right w:val="single" w:sz="4" w:space="0" w:color="000000"/>
            </w:tcBorders>
          </w:tcPr>
          <w:p w14:paraId="41F3141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4085643" w14:textId="77777777" w:rsidTr="00C053FD">
        <w:trPr>
          <w:trHeight w:val="287"/>
        </w:trPr>
        <w:tc>
          <w:tcPr>
            <w:tcW w:w="3859" w:type="dxa"/>
            <w:tcBorders>
              <w:left w:val="single" w:sz="4" w:space="0" w:color="000000"/>
              <w:bottom w:val="single" w:sz="4" w:space="0" w:color="000000"/>
            </w:tcBorders>
            <w:vAlign w:val="bottom"/>
          </w:tcPr>
          <w:p w14:paraId="1E35C7C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of construction</w:t>
            </w:r>
          </w:p>
        </w:tc>
        <w:tc>
          <w:tcPr>
            <w:tcW w:w="2786" w:type="dxa"/>
            <w:tcBorders>
              <w:left w:val="single" w:sz="4" w:space="0" w:color="000000"/>
              <w:bottom w:val="single" w:sz="4" w:space="0" w:color="000000"/>
            </w:tcBorders>
            <w:vAlign w:val="bottom"/>
          </w:tcPr>
          <w:p w14:paraId="103ECFE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32" w:type="dxa"/>
            <w:tcBorders>
              <w:left w:val="single" w:sz="4" w:space="0" w:color="000000"/>
              <w:bottom w:val="single" w:sz="4" w:space="0" w:color="000000"/>
              <w:right w:val="single" w:sz="4" w:space="0" w:color="000000"/>
            </w:tcBorders>
          </w:tcPr>
          <w:p w14:paraId="54BA8EE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0D5496A" w14:textId="77777777" w:rsidTr="00C053FD">
        <w:trPr>
          <w:trHeight w:val="287"/>
        </w:trPr>
        <w:tc>
          <w:tcPr>
            <w:tcW w:w="3859" w:type="dxa"/>
            <w:tcBorders>
              <w:left w:val="single" w:sz="4" w:space="0" w:color="000000"/>
              <w:bottom w:val="single" w:sz="4" w:space="0" w:color="000000"/>
            </w:tcBorders>
            <w:vAlign w:val="bottom"/>
          </w:tcPr>
          <w:p w14:paraId="1EE1F9D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Body</w:t>
            </w:r>
          </w:p>
        </w:tc>
        <w:tc>
          <w:tcPr>
            <w:tcW w:w="2786" w:type="dxa"/>
            <w:tcBorders>
              <w:left w:val="single" w:sz="4" w:space="0" w:color="000000"/>
              <w:bottom w:val="single" w:sz="4" w:space="0" w:color="000000"/>
            </w:tcBorders>
            <w:vAlign w:val="bottom"/>
          </w:tcPr>
          <w:p w14:paraId="5E3B95F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 IS 210 Gr. FG260</w:t>
            </w:r>
          </w:p>
        </w:tc>
        <w:tc>
          <w:tcPr>
            <w:tcW w:w="2432" w:type="dxa"/>
            <w:tcBorders>
              <w:left w:val="single" w:sz="4" w:space="0" w:color="000000"/>
              <w:bottom w:val="single" w:sz="4" w:space="0" w:color="000000"/>
              <w:right w:val="single" w:sz="4" w:space="0" w:color="000000"/>
            </w:tcBorders>
          </w:tcPr>
          <w:p w14:paraId="2EF4CFD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2D100BC" w14:textId="77777777" w:rsidTr="00C053FD">
        <w:trPr>
          <w:trHeight w:val="287"/>
        </w:trPr>
        <w:tc>
          <w:tcPr>
            <w:tcW w:w="3859" w:type="dxa"/>
            <w:tcBorders>
              <w:left w:val="single" w:sz="4" w:space="0" w:color="000000"/>
              <w:bottom w:val="single" w:sz="4" w:space="0" w:color="000000"/>
            </w:tcBorders>
            <w:vAlign w:val="bottom"/>
          </w:tcPr>
          <w:p w14:paraId="116E1BB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Cover</w:t>
            </w:r>
          </w:p>
        </w:tc>
        <w:tc>
          <w:tcPr>
            <w:tcW w:w="2786" w:type="dxa"/>
            <w:tcBorders>
              <w:left w:val="single" w:sz="4" w:space="0" w:color="000000"/>
              <w:bottom w:val="single" w:sz="4" w:space="0" w:color="000000"/>
            </w:tcBorders>
            <w:vAlign w:val="bottom"/>
          </w:tcPr>
          <w:p w14:paraId="482AC5E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 IS 210  Gr. FG260</w:t>
            </w:r>
          </w:p>
        </w:tc>
        <w:tc>
          <w:tcPr>
            <w:tcW w:w="2432" w:type="dxa"/>
            <w:tcBorders>
              <w:left w:val="single" w:sz="4" w:space="0" w:color="000000"/>
              <w:bottom w:val="single" w:sz="4" w:space="0" w:color="000000"/>
              <w:right w:val="single" w:sz="4" w:space="0" w:color="000000"/>
            </w:tcBorders>
          </w:tcPr>
          <w:p w14:paraId="2BF7F72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78A7334" w14:textId="77777777" w:rsidTr="00C053FD">
        <w:trPr>
          <w:trHeight w:val="287"/>
        </w:trPr>
        <w:tc>
          <w:tcPr>
            <w:tcW w:w="3859" w:type="dxa"/>
            <w:tcBorders>
              <w:left w:val="single" w:sz="4" w:space="0" w:color="000000"/>
              <w:bottom w:val="single" w:sz="4" w:space="0" w:color="000000"/>
            </w:tcBorders>
            <w:vAlign w:val="bottom"/>
          </w:tcPr>
          <w:p w14:paraId="0716124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Flap</w:t>
            </w:r>
          </w:p>
        </w:tc>
        <w:tc>
          <w:tcPr>
            <w:tcW w:w="2786" w:type="dxa"/>
            <w:tcBorders>
              <w:left w:val="single" w:sz="4" w:space="0" w:color="000000"/>
              <w:bottom w:val="single" w:sz="4" w:space="0" w:color="000000"/>
            </w:tcBorders>
            <w:vAlign w:val="bottom"/>
          </w:tcPr>
          <w:p w14:paraId="74C7E96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 IS 210  Gr. FG260</w:t>
            </w:r>
          </w:p>
        </w:tc>
        <w:tc>
          <w:tcPr>
            <w:tcW w:w="2432" w:type="dxa"/>
            <w:tcBorders>
              <w:left w:val="single" w:sz="4" w:space="0" w:color="000000"/>
              <w:bottom w:val="single" w:sz="4" w:space="0" w:color="000000"/>
              <w:right w:val="single" w:sz="4" w:space="0" w:color="000000"/>
            </w:tcBorders>
          </w:tcPr>
          <w:p w14:paraId="345337A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A3C93F8" w14:textId="77777777" w:rsidTr="00C053FD">
        <w:trPr>
          <w:trHeight w:val="287"/>
        </w:trPr>
        <w:tc>
          <w:tcPr>
            <w:tcW w:w="3859" w:type="dxa"/>
            <w:tcBorders>
              <w:left w:val="single" w:sz="4" w:space="0" w:color="000000"/>
              <w:bottom w:val="single" w:sz="4" w:space="0" w:color="000000"/>
            </w:tcBorders>
            <w:vAlign w:val="bottom"/>
          </w:tcPr>
          <w:p w14:paraId="15728FE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Hinge Bracket         </w:t>
            </w:r>
          </w:p>
        </w:tc>
        <w:tc>
          <w:tcPr>
            <w:tcW w:w="2786" w:type="dxa"/>
            <w:tcBorders>
              <w:left w:val="single" w:sz="4" w:space="0" w:color="000000"/>
              <w:bottom w:val="single" w:sz="4" w:space="0" w:color="000000"/>
            </w:tcBorders>
            <w:vAlign w:val="bottom"/>
          </w:tcPr>
          <w:p w14:paraId="6708184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 IS 210  Gr. FG260</w:t>
            </w:r>
          </w:p>
        </w:tc>
        <w:tc>
          <w:tcPr>
            <w:tcW w:w="2432" w:type="dxa"/>
            <w:tcBorders>
              <w:left w:val="single" w:sz="4" w:space="0" w:color="000000"/>
              <w:bottom w:val="single" w:sz="4" w:space="0" w:color="000000"/>
              <w:right w:val="single" w:sz="4" w:space="0" w:color="000000"/>
            </w:tcBorders>
          </w:tcPr>
          <w:p w14:paraId="3C98BAA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0CE7AEA" w14:textId="77777777" w:rsidTr="00C053FD">
        <w:trPr>
          <w:trHeight w:val="287"/>
        </w:trPr>
        <w:tc>
          <w:tcPr>
            <w:tcW w:w="3859" w:type="dxa"/>
            <w:tcBorders>
              <w:left w:val="single" w:sz="4" w:space="0" w:color="000000"/>
              <w:bottom w:val="single" w:sz="4" w:space="0" w:color="000000"/>
            </w:tcBorders>
            <w:vAlign w:val="bottom"/>
          </w:tcPr>
          <w:p w14:paraId="1105770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Body seat ring                 </w:t>
            </w:r>
          </w:p>
        </w:tc>
        <w:tc>
          <w:tcPr>
            <w:tcW w:w="2786" w:type="dxa"/>
            <w:tcBorders>
              <w:left w:val="single" w:sz="4" w:space="0" w:color="000000"/>
              <w:bottom w:val="single" w:sz="4" w:space="0" w:color="000000"/>
            </w:tcBorders>
            <w:vAlign w:val="bottom"/>
          </w:tcPr>
          <w:p w14:paraId="19B2EFA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IS:318 LTB2</w:t>
            </w:r>
          </w:p>
        </w:tc>
        <w:tc>
          <w:tcPr>
            <w:tcW w:w="2432" w:type="dxa"/>
            <w:tcBorders>
              <w:left w:val="single" w:sz="4" w:space="0" w:color="000000"/>
              <w:bottom w:val="single" w:sz="4" w:space="0" w:color="000000"/>
              <w:right w:val="single" w:sz="4" w:space="0" w:color="000000"/>
            </w:tcBorders>
          </w:tcPr>
          <w:p w14:paraId="00A18DE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6D2BDFA" w14:textId="77777777" w:rsidTr="00C053FD">
        <w:trPr>
          <w:trHeight w:val="287"/>
        </w:trPr>
        <w:tc>
          <w:tcPr>
            <w:tcW w:w="3859" w:type="dxa"/>
            <w:tcBorders>
              <w:left w:val="single" w:sz="4" w:space="0" w:color="000000"/>
              <w:bottom w:val="single" w:sz="4" w:space="0" w:color="000000"/>
            </w:tcBorders>
            <w:vAlign w:val="bottom"/>
          </w:tcPr>
          <w:p w14:paraId="1C4E373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Flap seat ring                 </w:t>
            </w:r>
          </w:p>
        </w:tc>
        <w:tc>
          <w:tcPr>
            <w:tcW w:w="2786" w:type="dxa"/>
            <w:tcBorders>
              <w:left w:val="single" w:sz="4" w:space="0" w:color="000000"/>
              <w:bottom w:val="single" w:sz="4" w:space="0" w:color="000000"/>
            </w:tcBorders>
            <w:vAlign w:val="bottom"/>
          </w:tcPr>
          <w:p w14:paraId="7FA997A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IS:318 LTB2</w:t>
            </w:r>
          </w:p>
        </w:tc>
        <w:tc>
          <w:tcPr>
            <w:tcW w:w="2432" w:type="dxa"/>
            <w:tcBorders>
              <w:left w:val="single" w:sz="4" w:space="0" w:color="000000"/>
              <w:bottom w:val="single" w:sz="4" w:space="0" w:color="000000"/>
              <w:right w:val="single" w:sz="4" w:space="0" w:color="000000"/>
            </w:tcBorders>
          </w:tcPr>
          <w:p w14:paraId="282C4EA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71227FA" w14:textId="77777777" w:rsidTr="00C053FD">
        <w:trPr>
          <w:trHeight w:val="287"/>
        </w:trPr>
        <w:tc>
          <w:tcPr>
            <w:tcW w:w="3859" w:type="dxa"/>
            <w:tcBorders>
              <w:left w:val="single" w:sz="4" w:space="0" w:color="000000"/>
              <w:bottom w:val="single" w:sz="4" w:space="0" w:color="000000"/>
            </w:tcBorders>
            <w:vAlign w:val="bottom"/>
          </w:tcPr>
          <w:p w14:paraId="1DCF011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Hinge Pin                 </w:t>
            </w:r>
          </w:p>
        </w:tc>
        <w:tc>
          <w:tcPr>
            <w:tcW w:w="2786" w:type="dxa"/>
            <w:tcBorders>
              <w:left w:val="single" w:sz="4" w:space="0" w:color="000000"/>
              <w:bottom w:val="single" w:sz="4" w:space="0" w:color="000000"/>
            </w:tcBorders>
            <w:vAlign w:val="bottom"/>
          </w:tcPr>
          <w:p w14:paraId="29692D4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IS:320 HT2</w:t>
            </w:r>
          </w:p>
        </w:tc>
        <w:tc>
          <w:tcPr>
            <w:tcW w:w="2432" w:type="dxa"/>
            <w:tcBorders>
              <w:left w:val="single" w:sz="4" w:space="0" w:color="000000"/>
              <w:bottom w:val="single" w:sz="4" w:space="0" w:color="000000"/>
              <w:right w:val="single" w:sz="4" w:space="0" w:color="000000"/>
            </w:tcBorders>
          </w:tcPr>
          <w:p w14:paraId="42FA4AB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785AEA9" w14:textId="77777777" w:rsidTr="00C053FD">
        <w:trPr>
          <w:trHeight w:val="287"/>
        </w:trPr>
        <w:tc>
          <w:tcPr>
            <w:tcW w:w="3859" w:type="dxa"/>
            <w:tcBorders>
              <w:left w:val="single" w:sz="4" w:space="0" w:color="000000"/>
              <w:bottom w:val="single" w:sz="4" w:space="0" w:color="000000"/>
            </w:tcBorders>
            <w:vAlign w:val="bottom"/>
          </w:tcPr>
          <w:p w14:paraId="2E946A3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Size</w:t>
            </w:r>
          </w:p>
        </w:tc>
        <w:tc>
          <w:tcPr>
            <w:tcW w:w="2786" w:type="dxa"/>
            <w:tcBorders>
              <w:left w:val="single" w:sz="4" w:space="0" w:color="000000"/>
              <w:bottom w:val="single" w:sz="4" w:space="0" w:color="000000"/>
            </w:tcBorders>
            <w:vAlign w:val="bottom"/>
          </w:tcPr>
          <w:p w14:paraId="0EBB123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100 NB, 150 NB &amp; 200 NB </w:t>
            </w:r>
          </w:p>
        </w:tc>
        <w:tc>
          <w:tcPr>
            <w:tcW w:w="2432" w:type="dxa"/>
            <w:tcBorders>
              <w:left w:val="single" w:sz="4" w:space="0" w:color="000000"/>
              <w:bottom w:val="single" w:sz="4" w:space="0" w:color="000000"/>
              <w:right w:val="single" w:sz="4" w:space="0" w:color="000000"/>
            </w:tcBorders>
          </w:tcPr>
          <w:p w14:paraId="39B6090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285F60F" w14:textId="77777777" w:rsidTr="00C053FD">
        <w:trPr>
          <w:trHeight w:val="287"/>
        </w:trPr>
        <w:tc>
          <w:tcPr>
            <w:tcW w:w="3859" w:type="dxa"/>
            <w:tcBorders>
              <w:left w:val="single" w:sz="4" w:space="0" w:color="000000"/>
              <w:bottom w:val="single" w:sz="4" w:space="0" w:color="000000"/>
            </w:tcBorders>
            <w:vAlign w:val="bottom"/>
          </w:tcPr>
          <w:p w14:paraId="7E8A3DB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End connection</w:t>
            </w:r>
          </w:p>
        </w:tc>
        <w:tc>
          <w:tcPr>
            <w:tcW w:w="2786" w:type="dxa"/>
            <w:tcBorders>
              <w:left w:val="single" w:sz="4" w:space="0" w:color="000000"/>
              <w:bottom w:val="single" w:sz="4" w:space="0" w:color="000000"/>
            </w:tcBorders>
            <w:vAlign w:val="bottom"/>
          </w:tcPr>
          <w:p w14:paraId="186DA74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F.F.Flanged ANSI B 16.5-150#</w:t>
            </w:r>
          </w:p>
        </w:tc>
        <w:tc>
          <w:tcPr>
            <w:tcW w:w="2432" w:type="dxa"/>
            <w:tcBorders>
              <w:left w:val="single" w:sz="4" w:space="0" w:color="000000"/>
              <w:bottom w:val="single" w:sz="4" w:space="0" w:color="000000"/>
              <w:right w:val="single" w:sz="4" w:space="0" w:color="000000"/>
            </w:tcBorders>
          </w:tcPr>
          <w:p w14:paraId="41B687D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CA2ADC3" w14:textId="77777777" w:rsidTr="00C053FD">
        <w:trPr>
          <w:trHeight w:val="287"/>
        </w:trPr>
        <w:tc>
          <w:tcPr>
            <w:tcW w:w="3859" w:type="dxa"/>
            <w:tcBorders>
              <w:left w:val="single" w:sz="4" w:space="0" w:color="000000"/>
              <w:bottom w:val="single" w:sz="4" w:space="0" w:color="000000"/>
            </w:tcBorders>
            <w:vAlign w:val="bottom"/>
          </w:tcPr>
          <w:p w14:paraId="383D64B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Max. System working Pressure</w:t>
            </w:r>
          </w:p>
        </w:tc>
        <w:tc>
          <w:tcPr>
            <w:tcW w:w="2786" w:type="dxa"/>
            <w:tcBorders>
              <w:left w:val="single" w:sz="4" w:space="0" w:color="000000"/>
              <w:bottom w:val="single" w:sz="4" w:space="0" w:color="000000"/>
            </w:tcBorders>
            <w:vAlign w:val="bottom"/>
          </w:tcPr>
          <w:p w14:paraId="264D43A1" w14:textId="77777777" w:rsidR="000D7D5E" w:rsidRPr="00A069DB" w:rsidRDefault="000D7D5E" w:rsidP="00006EAB">
            <w:pPr>
              <w:snapToGrid w:val="0"/>
              <w:spacing w:before="0" w:after="0"/>
              <w:jc w:val="left"/>
              <w:rPr>
                <w:rFonts w:asciiTheme="minorHAnsi" w:hAnsiTheme="minorHAnsi" w:cstheme="minorHAnsi"/>
                <w:vertAlign w:val="superscript"/>
              </w:rPr>
            </w:pPr>
            <w:r w:rsidRPr="00A069DB">
              <w:rPr>
                <w:rFonts w:asciiTheme="minorHAnsi" w:hAnsiTheme="minorHAnsi" w:cstheme="minorHAnsi"/>
              </w:rPr>
              <w:t>18 Kg/Cm</w:t>
            </w:r>
            <w:r w:rsidRPr="00A069DB">
              <w:rPr>
                <w:rFonts w:asciiTheme="minorHAnsi" w:hAnsiTheme="minorHAnsi" w:cstheme="minorHAnsi"/>
                <w:vertAlign w:val="superscript"/>
              </w:rPr>
              <w:t>2</w:t>
            </w:r>
          </w:p>
        </w:tc>
        <w:tc>
          <w:tcPr>
            <w:tcW w:w="2432" w:type="dxa"/>
            <w:tcBorders>
              <w:left w:val="single" w:sz="4" w:space="0" w:color="000000"/>
              <w:bottom w:val="single" w:sz="4" w:space="0" w:color="000000"/>
              <w:right w:val="single" w:sz="4" w:space="0" w:color="000000"/>
            </w:tcBorders>
          </w:tcPr>
          <w:p w14:paraId="7D28431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69B478C" w14:textId="77777777" w:rsidTr="00C053FD">
        <w:trPr>
          <w:trHeight w:val="287"/>
        </w:trPr>
        <w:tc>
          <w:tcPr>
            <w:tcW w:w="3859" w:type="dxa"/>
            <w:tcBorders>
              <w:left w:val="single" w:sz="4" w:space="0" w:color="000000"/>
              <w:bottom w:val="single" w:sz="4" w:space="0" w:color="000000"/>
            </w:tcBorders>
            <w:vAlign w:val="bottom"/>
          </w:tcPr>
          <w:p w14:paraId="57F0D49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Hydrostatic test pressure       </w:t>
            </w:r>
          </w:p>
        </w:tc>
        <w:tc>
          <w:tcPr>
            <w:tcW w:w="2786" w:type="dxa"/>
            <w:tcBorders>
              <w:left w:val="single" w:sz="4" w:space="0" w:color="000000"/>
              <w:bottom w:val="single" w:sz="4" w:space="0" w:color="000000"/>
            </w:tcBorders>
            <w:vAlign w:val="bottom"/>
          </w:tcPr>
          <w:p w14:paraId="4D18EBB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w:t>
            </w:r>
          </w:p>
        </w:tc>
        <w:tc>
          <w:tcPr>
            <w:tcW w:w="2432" w:type="dxa"/>
            <w:tcBorders>
              <w:left w:val="single" w:sz="4" w:space="0" w:color="000000"/>
              <w:bottom w:val="single" w:sz="4" w:space="0" w:color="000000"/>
              <w:right w:val="single" w:sz="4" w:space="0" w:color="000000"/>
            </w:tcBorders>
          </w:tcPr>
          <w:p w14:paraId="5017A82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F97E82E" w14:textId="77777777" w:rsidTr="00C053FD">
        <w:trPr>
          <w:trHeight w:val="302"/>
        </w:trPr>
        <w:tc>
          <w:tcPr>
            <w:tcW w:w="3859" w:type="dxa"/>
            <w:tcBorders>
              <w:left w:val="single" w:sz="4" w:space="0" w:color="000000"/>
              <w:bottom w:val="single" w:sz="4" w:space="0" w:color="000000"/>
            </w:tcBorders>
            <w:vAlign w:val="bottom"/>
          </w:tcPr>
          <w:p w14:paraId="7E149C1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 Body</w:t>
            </w:r>
          </w:p>
        </w:tc>
        <w:tc>
          <w:tcPr>
            <w:tcW w:w="2786" w:type="dxa"/>
            <w:tcBorders>
              <w:left w:val="single" w:sz="4" w:space="0" w:color="000000"/>
              <w:bottom w:val="single" w:sz="4" w:space="0" w:color="000000"/>
            </w:tcBorders>
            <w:vAlign w:val="bottom"/>
          </w:tcPr>
          <w:p w14:paraId="77B56DE7" w14:textId="77777777" w:rsidR="000D7D5E" w:rsidRPr="00A069DB" w:rsidRDefault="000D7D5E" w:rsidP="00006EAB">
            <w:pPr>
              <w:snapToGrid w:val="0"/>
              <w:spacing w:before="0" w:after="0"/>
              <w:jc w:val="left"/>
              <w:rPr>
                <w:rFonts w:asciiTheme="minorHAnsi" w:hAnsiTheme="minorHAnsi" w:cstheme="minorHAnsi"/>
                <w:vertAlign w:val="superscript"/>
              </w:rPr>
            </w:pPr>
            <w:r w:rsidRPr="00A069DB">
              <w:rPr>
                <w:rFonts w:asciiTheme="minorHAnsi" w:hAnsiTheme="minorHAnsi" w:cstheme="minorHAnsi"/>
              </w:rPr>
              <w:t>24 Kg/ Cm</w:t>
            </w:r>
            <w:r w:rsidRPr="00A069DB">
              <w:rPr>
                <w:rFonts w:asciiTheme="minorHAnsi" w:hAnsiTheme="minorHAnsi" w:cstheme="minorHAnsi"/>
                <w:vertAlign w:val="superscript"/>
              </w:rPr>
              <w:t>2</w:t>
            </w:r>
          </w:p>
        </w:tc>
        <w:tc>
          <w:tcPr>
            <w:tcW w:w="2432" w:type="dxa"/>
            <w:tcBorders>
              <w:left w:val="single" w:sz="4" w:space="0" w:color="000000"/>
              <w:bottom w:val="single" w:sz="4" w:space="0" w:color="000000"/>
              <w:right w:val="single" w:sz="4" w:space="0" w:color="000000"/>
            </w:tcBorders>
          </w:tcPr>
          <w:p w14:paraId="06463CD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7E674F7" w14:textId="77777777" w:rsidTr="00C053FD">
        <w:trPr>
          <w:trHeight w:val="302"/>
        </w:trPr>
        <w:tc>
          <w:tcPr>
            <w:tcW w:w="3859" w:type="dxa"/>
            <w:tcBorders>
              <w:left w:val="single" w:sz="4" w:space="0" w:color="000000"/>
              <w:bottom w:val="single" w:sz="4" w:space="0" w:color="000000"/>
            </w:tcBorders>
            <w:vAlign w:val="bottom"/>
          </w:tcPr>
          <w:p w14:paraId="11B306C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 Seat</w:t>
            </w:r>
          </w:p>
        </w:tc>
        <w:tc>
          <w:tcPr>
            <w:tcW w:w="2786" w:type="dxa"/>
            <w:tcBorders>
              <w:left w:val="single" w:sz="4" w:space="0" w:color="000000"/>
              <w:bottom w:val="single" w:sz="4" w:space="0" w:color="000000"/>
            </w:tcBorders>
            <w:vAlign w:val="bottom"/>
          </w:tcPr>
          <w:p w14:paraId="1C17C082" w14:textId="77777777" w:rsidR="000D7D5E" w:rsidRPr="00A069DB" w:rsidRDefault="000D7D5E" w:rsidP="00006EAB">
            <w:pPr>
              <w:snapToGrid w:val="0"/>
              <w:spacing w:before="0" w:after="0"/>
              <w:jc w:val="left"/>
              <w:rPr>
                <w:rFonts w:asciiTheme="minorHAnsi" w:hAnsiTheme="minorHAnsi" w:cstheme="minorHAnsi"/>
                <w:vertAlign w:val="superscript"/>
              </w:rPr>
            </w:pPr>
            <w:r w:rsidRPr="00A069DB">
              <w:rPr>
                <w:rFonts w:asciiTheme="minorHAnsi" w:hAnsiTheme="minorHAnsi" w:cstheme="minorHAnsi"/>
              </w:rPr>
              <w:t>16 Kg/ Cm</w:t>
            </w:r>
            <w:r w:rsidRPr="00A069DB">
              <w:rPr>
                <w:rFonts w:asciiTheme="minorHAnsi" w:hAnsiTheme="minorHAnsi" w:cstheme="minorHAnsi"/>
                <w:vertAlign w:val="superscript"/>
              </w:rPr>
              <w:t>2</w:t>
            </w:r>
          </w:p>
        </w:tc>
        <w:tc>
          <w:tcPr>
            <w:tcW w:w="2432" w:type="dxa"/>
            <w:tcBorders>
              <w:left w:val="single" w:sz="4" w:space="0" w:color="000000"/>
              <w:bottom w:val="single" w:sz="4" w:space="0" w:color="000000"/>
              <w:right w:val="single" w:sz="4" w:space="0" w:color="000000"/>
            </w:tcBorders>
          </w:tcPr>
          <w:p w14:paraId="5641084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957209D" w14:textId="77777777" w:rsidTr="00C053FD">
        <w:trPr>
          <w:trHeight w:val="287"/>
        </w:trPr>
        <w:tc>
          <w:tcPr>
            <w:tcW w:w="3859" w:type="dxa"/>
            <w:tcBorders>
              <w:left w:val="single" w:sz="4" w:space="0" w:color="000000"/>
              <w:bottom w:val="single" w:sz="4" w:space="0" w:color="000000"/>
            </w:tcBorders>
            <w:vAlign w:val="bottom"/>
          </w:tcPr>
          <w:p w14:paraId="7F21E8E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Testing &amp; Inspection</w:t>
            </w:r>
          </w:p>
        </w:tc>
        <w:tc>
          <w:tcPr>
            <w:tcW w:w="2786" w:type="dxa"/>
            <w:tcBorders>
              <w:left w:val="single" w:sz="4" w:space="0" w:color="000000"/>
              <w:bottom w:val="single" w:sz="4" w:space="0" w:color="000000"/>
            </w:tcBorders>
            <w:vAlign w:val="bottom"/>
          </w:tcPr>
          <w:p w14:paraId="52F15A4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32" w:type="dxa"/>
            <w:tcBorders>
              <w:left w:val="single" w:sz="4" w:space="0" w:color="000000"/>
              <w:bottom w:val="single" w:sz="4" w:space="0" w:color="000000"/>
              <w:right w:val="single" w:sz="4" w:space="0" w:color="000000"/>
            </w:tcBorders>
          </w:tcPr>
          <w:p w14:paraId="10207C8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2776397" w14:textId="77777777" w:rsidTr="00C053FD">
        <w:trPr>
          <w:trHeight w:val="287"/>
        </w:trPr>
        <w:tc>
          <w:tcPr>
            <w:tcW w:w="3859" w:type="dxa"/>
            <w:tcBorders>
              <w:left w:val="single" w:sz="4" w:space="0" w:color="000000"/>
              <w:bottom w:val="single" w:sz="4" w:space="0" w:color="000000"/>
            </w:tcBorders>
            <w:vAlign w:val="bottom"/>
          </w:tcPr>
          <w:p w14:paraId="2E8AF66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Approval / Certification</w:t>
            </w:r>
          </w:p>
        </w:tc>
        <w:tc>
          <w:tcPr>
            <w:tcW w:w="2786" w:type="dxa"/>
            <w:tcBorders>
              <w:left w:val="single" w:sz="4" w:space="0" w:color="000000"/>
              <w:bottom w:val="single" w:sz="4" w:space="0" w:color="000000"/>
            </w:tcBorders>
            <w:vAlign w:val="bottom"/>
          </w:tcPr>
          <w:p w14:paraId="241AF52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32" w:type="dxa"/>
            <w:tcBorders>
              <w:left w:val="single" w:sz="4" w:space="0" w:color="000000"/>
              <w:bottom w:val="single" w:sz="4" w:space="0" w:color="000000"/>
              <w:right w:val="single" w:sz="4" w:space="0" w:color="000000"/>
            </w:tcBorders>
          </w:tcPr>
          <w:p w14:paraId="393BB40F" w14:textId="77777777" w:rsidR="000D7D5E" w:rsidRPr="00A069DB" w:rsidRDefault="000D7D5E" w:rsidP="00006EAB">
            <w:pPr>
              <w:snapToGrid w:val="0"/>
              <w:spacing w:before="0" w:after="0"/>
              <w:jc w:val="left"/>
              <w:rPr>
                <w:rFonts w:asciiTheme="minorHAnsi" w:hAnsiTheme="minorHAnsi" w:cstheme="minorHAnsi"/>
              </w:rPr>
            </w:pPr>
          </w:p>
        </w:tc>
      </w:tr>
    </w:tbl>
    <w:p w14:paraId="79345DE9" w14:textId="77777777" w:rsidR="000D7D5E" w:rsidRPr="00A069DB" w:rsidRDefault="000D7D5E" w:rsidP="00006EAB">
      <w:pPr>
        <w:spacing w:before="0" w:after="0"/>
        <w:rPr>
          <w:rFonts w:asciiTheme="minorHAnsi" w:hAnsiTheme="minorHAnsi" w:cstheme="minorHAnsi"/>
        </w:rPr>
      </w:pPr>
    </w:p>
    <w:tbl>
      <w:tblPr>
        <w:tblW w:w="0" w:type="auto"/>
        <w:tblInd w:w="-15" w:type="dxa"/>
        <w:tblLayout w:type="fixed"/>
        <w:tblLook w:val="0000" w:firstRow="0" w:lastRow="0" w:firstColumn="0" w:lastColumn="0" w:noHBand="0" w:noVBand="0"/>
      </w:tblPr>
      <w:tblGrid>
        <w:gridCol w:w="93"/>
        <w:gridCol w:w="3842"/>
        <w:gridCol w:w="68"/>
        <w:gridCol w:w="2702"/>
        <w:gridCol w:w="11"/>
        <w:gridCol w:w="110"/>
        <w:gridCol w:w="2298"/>
        <w:gridCol w:w="166"/>
      </w:tblGrid>
      <w:tr w:rsidR="000D7D5E" w:rsidRPr="00A069DB" w14:paraId="540F8E49" w14:textId="77777777" w:rsidTr="00C053FD">
        <w:trPr>
          <w:gridAfter w:val="1"/>
          <w:wAfter w:w="166" w:type="dxa"/>
          <w:trHeight w:val="198"/>
        </w:trPr>
        <w:tc>
          <w:tcPr>
            <w:tcW w:w="6705" w:type="dxa"/>
            <w:gridSpan w:val="4"/>
            <w:tcBorders>
              <w:top w:val="single" w:sz="4" w:space="0" w:color="000000"/>
              <w:left w:val="single" w:sz="4" w:space="0" w:color="000000"/>
              <w:bottom w:val="single" w:sz="4" w:space="0" w:color="000000"/>
            </w:tcBorders>
            <w:vAlign w:val="bottom"/>
          </w:tcPr>
          <w:p w14:paraId="6903AD7A"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DATA SHEET FOR BUTTERFLY VALVES</w:t>
            </w:r>
          </w:p>
        </w:tc>
        <w:tc>
          <w:tcPr>
            <w:tcW w:w="2419" w:type="dxa"/>
            <w:gridSpan w:val="3"/>
            <w:tcBorders>
              <w:top w:val="single" w:sz="4" w:space="0" w:color="000000"/>
              <w:left w:val="single" w:sz="4" w:space="0" w:color="000000"/>
              <w:bottom w:val="single" w:sz="4" w:space="0" w:color="000000"/>
              <w:right w:val="single" w:sz="4" w:space="0" w:color="000000"/>
            </w:tcBorders>
          </w:tcPr>
          <w:p w14:paraId="4D2308A5"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27A84897" w14:textId="77777777" w:rsidTr="00C053FD">
        <w:trPr>
          <w:gridAfter w:val="1"/>
          <w:wAfter w:w="166" w:type="dxa"/>
          <w:trHeight w:val="274"/>
        </w:trPr>
        <w:tc>
          <w:tcPr>
            <w:tcW w:w="6705" w:type="dxa"/>
            <w:gridSpan w:val="4"/>
            <w:tcBorders>
              <w:top w:val="single" w:sz="4" w:space="0" w:color="000000"/>
              <w:left w:val="single" w:sz="4" w:space="0" w:color="000000"/>
              <w:bottom w:val="single" w:sz="4" w:space="0" w:color="000000"/>
            </w:tcBorders>
            <w:vAlign w:val="bottom"/>
          </w:tcPr>
          <w:p w14:paraId="73D27962"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 xml:space="preserve">                                              As per Tender</w:t>
            </w:r>
          </w:p>
        </w:tc>
        <w:tc>
          <w:tcPr>
            <w:tcW w:w="2419" w:type="dxa"/>
            <w:gridSpan w:val="3"/>
            <w:tcBorders>
              <w:top w:val="single" w:sz="4" w:space="0" w:color="000000"/>
              <w:left w:val="single" w:sz="4" w:space="0" w:color="000000"/>
              <w:bottom w:val="single" w:sz="4" w:space="0" w:color="000000"/>
              <w:right w:val="single" w:sz="4" w:space="0" w:color="000000"/>
            </w:tcBorders>
          </w:tcPr>
          <w:p w14:paraId="6C878FE5"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As offered</w:t>
            </w:r>
          </w:p>
        </w:tc>
      </w:tr>
      <w:tr w:rsidR="000D7D5E" w:rsidRPr="00A069DB" w14:paraId="61D9F4C3" w14:textId="77777777" w:rsidTr="00C053FD">
        <w:tblPrEx>
          <w:tblCellMar>
            <w:left w:w="0" w:type="dxa"/>
            <w:right w:w="0" w:type="dxa"/>
          </w:tblCellMar>
        </w:tblPrEx>
        <w:trPr>
          <w:gridAfter w:val="1"/>
          <w:wAfter w:w="166" w:type="dxa"/>
          <w:trHeight w:val="274"/>
        </w:trPr>
        <w:tc>
          <w:tcPr>
            <w:tcW w:w="3935" w:type="dxa"/>
            <w:gridSpan w:val="2"/>
            <w:tcBorders>
              <w:top w:val="single" w:sz="4" w:space="0" w:color="000000"/>
              <w:left w:val="single" w:sz="4" w:space="0" w:color="000000"/>
              <w:bottom w:val="single" w:sz="4" w:space="0" w:color="000000"/>
            </w:tcBorders>
            <w:vAlign w:val="bottom"/>
          </w:tcPr>
          <w:p w14:paraId="7DF5A13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Manufacturer</w:t>
            </w:r>
          </w:p>
        </w:tc>
        <w:tc>
          <w:tcPr>
            <w:tcW w:w="2781" w:type="dxa"/>
            <w:gridSpan w:val="3"/>
            <w:tcBorders>
              <w:top w:val="single" w:sz="4" w:space="0" w:color="000000"/>
              <w:left w:val="single" w:sz="4" w:space="0" w:color="000000"/>
              <w:bottom w:val="single" w:sz="4" w:space="0" w:color="000000"/>
            </w:tcBorders>
            <w:vAlign w:val="bottom"/>
          </w:tcPr>
          <w:p w14:paraId="5335DAEC" w14:textId="77777777" w:rsidR="000D7D5E" w:rsidRPr="00A069DB" w:rsidRDefault="000D7D5E" w:rsidP="00006EAB">
            <w:pPr>
              <w:snapToGrid w:val="0"/>
              <w:spacing w:before="0" w:after="0"/>
              <w:jc w:val="center"/>
              <w:rPr>
                <w:rFonts w:asciiTheme="minorHAnsi" w:hAnsiTheme="minorHAnsi" w:cstheme="minorHAnsi"/>
              </w:rPr>
            </w:pPr>
          </w:p>
        </w:tc>
        <w:tc>
          <w:tcPr>
            <w:tcW w:w="2408" w:type="dxa"/>
            <w:gridSpan w:val="2"/>
            <w:tcBorders>
              <w:left w:val="single" w:sz="4" w:space="0" w:color="000000"/>
              <w:right w:val="single" w:sz="4" w:space="0" w:color="000000"/>
            </w:tcBorders>
          </w:tcPr>
          <w:p w14:paraId="541C6EF8" w14:textId="77777777" w:rsidR="000D7D5E" w:rsidRPr="00A069DB" w:rsidRDefault="000D7D5E" w:rsidP="00006EAB">
            <w:pPr>
              <w:snapToGrid w:val="0"/>
              <w:spacing w:before="0" w:after="0"/>
              <w:rPr>
                <w:rFonts w:asciiTheme="minorHAnsi" w:hAnsiTheme="minorHAnsi" w:cstheme="minorHAnsi"/>
              </w:rPr>
            </w:pPr>
          </w:p>
        </w:tc>
      </w:tr>
      <w:tr w:rsidR="000D7D5E" w:rsidRPr="00A069DB" w14:paraId="0ADE82DC" w14:textId="77777777" w:rsidTr="00C053FD">
        <w:trPr>
          <w:gridAfter w:val="1"/>
          <w:wAfter w:w="166" w:type="dxa"/>
          <w:trHeight w:val="274"/>
        </w:trPr>
        <w:tc>
          <w:tcPr>
            <w:tcW w:w="3935" w:type="dxa"/>
            <w:gridSpan w:val="2"/>
            <w:tcBorders>
              <w:top w:val="single" w:sz="4" w:space="0" w:color="000000"/>
              <w:left w:val="single" w:sz="4" w:space="0" w:color="000000"/>
              <w:bottom w:val="single" w:sz="4" w:space="0" w:color="000000"/>
            </w:tcBorders>
            <w:vAlign w:val="bottom"/>
          </w:tcPr>
          <w:p w14:paraId="018FC06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w:t>
            </w:r>
          </w:p>
        </w:tc>
        <w:tc>
          <w:tcPr>
            <w:tcW w:w="2770" w:type="dxa"/>
            <w:gridSpan w:val="2"/>
            <w:tcBorders>
              <w:top w:val="single" w:sz="4" w:space="0" w:color="000000"/>
              <w:left w:val="single" w:sz="4" w:space="0" w:color="000000"/>
              <w:bottom w:val="single" w:sz="4" w:space="0" w:color="000000"/>
            </w:tcBorders>
            <w:vAlign w:val="bottom"/>
          </w:tcPr>
          <w:p w14:paraId="02D5B21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flow control lever/Gear operated, wafer type with limit switch/flow switch linked to BMS</w:t>
            </w:r>
          </w:p>
        </w:tc>
        <w:tc>
          <w:tcPr>
            <w:tcW w:w="2419" w:type="dxa"/>
            <w:gridSpan w:val="3"/>
            <w:tcBorders>
              <w:top w:val="single" w:sz="4" w:space="0" w:color="000000"/>
              <w:left w:val="single" w:sz="4" w:space="0" w:color="000000"/>
              <w:bottom w:val="single" w:sz="4" w:space="0" w:color="000000"/>
              <w:right w:val="single" w:sz="4" w:space="0" w:color="000000"/>
            </w:tcBorders>
            <w:vAlign w:val="bottom"/>
          </w:tcPr>
          <w:p w14:paraId="5B1D374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DA2C8AC" w14:textId="77777777" w:rsidTr="00C053FD">
        <w:trPr>
          <w:gridAfter w:val="1"/>
          <w:wAfter w:w="166" w:type="dxa"/>
          <w:trHeight w:val="274"/>
        </w:trPr>
        <w:tc>
          <w:tcPr>
            <w:tcW w:w="3935" w:type="dxa"/>
            <w:gridSpan w:val="2"/>
            <w:tcBorders>
              <w:left w:val="single" w:sz="4" w:space="0" w:color="000000"/>
              <w:bottom w:val="single" w:sz="4" w:space="0" w:color="000000"/>
            </w:tcBorders>
            <w:vAlign w:val="bottom"/>
          </w:tcPr>
          <w:p w14:paraId="154EF7E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Code/ Standard</w:t>
            </w:r>
          </w:p>
        </w:tc>
        <w:tc>
          <w:tcPr>
            <w:tcW w:w="2770" w:type="dxa"/>
            <w:gridSpan w:val="2"/>
            <w:tcBorders>
              <w:left w:val="single" w:sz="4" w:space="0" w:color="000000"/>
              <w:bottom w:val="single" w:sz="4" w:space="0" w:color="000000"/>
            </w:tcBorders>
            <w:vAlign w:val="bottom"/>
          </w:tcPr>
          <w:p w14:paraId="11894BC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BS: 5155, PN 20,</w:t>
            </w:r>
          </w:p>
        </w:tc>
        <w:tc>
          <w:tcPr>
            <w:tcW w:w="2419" w:type="dxa"/>
            <w:gridSpan w:val="3"/>
            <w:tcBorders>
              <w:top w:val="single" w:sz="4" w:space="0" w:color="000000"/>
              <w:left w:val="single" w:sz="4" w:space="0" w:color="000000"/>
              <w:bottom w:val="single" w:sz="4" w:space="0" w:color="000000"/>
              <w:right w:val="single" w:sz="4" w:space="0" w:color="000000"/>
            </w:tcBorders>
            <w:vAlign w:val="bottom"/>
          </w:tcPr>
          <w:p w14:paraId="5B2D22F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3E02490" w14:textId="77777777" w:rsidTr="00C053FD">
        <w:trPr>
          <w:gridAfter w:val="1"/>
          <w:wAfter w:w="166" w:type="dxa"/>
          <w:trHeight w:val="274"/>
        </w:trPr>
        <w:tc>
          <w:tcPr>
            <w:tcW w:w="3935" w:type="dxa"/>
            <w:gridSpan w:val="2"/>
            <w:tcBorders>
              <w:left w:val="single" w:sz="4" w:space="0" w:color="000000"/>
              <w:bottom w:val="single" w:sz="4" w:space="0" w:color="000000"/>
            </w:tcBorders>
            <w:vAlign w:val="bottom"/>
          </w:tcPr>
          <w:p w14:paraId="18F96D1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of construction</w:t>
            </w:r>
          </w:p>
        </w:tc>
        <w:tc>
          <w:tcPr>
            <w:tcW w:w="2770" w:type="dxa"/>
            <w:gridSpan w:val="2"/>
            <w:tcBorders>
              <w:left w:val="single" w:sz="4" w:space="0" w:color="000000"/>
              <w:bottom w:val="single" w:sz="4" w:space="0" w:color="000000"/>
            </w:tcBorders>
            <w:vAlign w:val="bottom"/>
          </w:tcPr>
          <w:p w14:paraId="33DBCA7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19" w:type="dxa"/>
            <w:gridSpan w:val="3"/>
            <w:tcBorders>
              <w:top w:val="single" w:sz="4" w:space="0" w:color="000000"/>
              <w:left w:val="single" w:sz="4" w:space="0" w:color="000000"/>
              <w:bottom w:val="single" w:sz="4" w:space="0" w:color="000000"/>
              <w:right w:val="single" w:sz="4" w:space="0" w:color="000000"/>
            </w:tcBorders>
            <w:vAlign w:val="bottom"/>
          </w:tcPr>
          <w:p w14:paraId="11F3751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56EE2C5" w14:textId="77777777" w:rsidTr="00C053FD">
        <w:trPr>
          <w:gridAfter w:val="1"/>
          <w:wAfter w:w="166" w:type="dxa"/>
          <w:trHeight w:val="274"/>
        </w:trPr>
        <w:tc>
          <w:tcPr>
            <w:tcW w:w="3935" w:type="dxa"/>
            <w:gridSpan w:val="2"/>
            <w:tcBorders>
              <w:left w:val="single" w:sz="4" w:space="0" w:color="000000"/>
              <w:bottom w:val="single" w:sz="4" w:space="0" w:color="000000"/>
            </w:tcBorders>
            <w:vAlign w:val="bottom"/>
          </w:tcPr>
          <w:p w14:paraId="08E7720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Body</w:t>
            </w:r>
          </w:p>
        </w:tc>
        <w:tc>
          <w:tcPr>
            <w:tcW w:w="2770" w:type="dxa"/>
            <w:gridSpan w:val="2"/>
            <w:tcBorders>
              <w:left w:val="single" w:sz="4" w:space="0" w:color="000000"/>
              <w:bottom w:val="single" w:sz="4" w:space="0" w:color="000000"/>
            </w:tcBorders>
            <w:vAlign w:val="bottom"/>
          </w:tcPr>
          <w:p w14:paraId="320EDFA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CI IS 210 Gr. FG 260</w:t>
            </w:r>
          </w:p>
        </w:tc>
        <w:tc>
          <w:tcPr>
            <w:tcW w:w="2419" w:type="dxa"/>
            <w:gridSpan w:val="3"/>
            <w:tcBorders>
              <w:top w:val="single" w:sz="4" w:space="0" w:color="000000"/>
              <w:left w:val="single" w:sz="4" w:space="0" w:color="000000"/>
              <w:bottom w:val="single" w:sz="4" w:space="0" w:color="000000"/>
              <w:right w:val="single" w:sz="4" w:space="0" w:color="000000"/>
            </w:tcBorders>
            <w:vAlign w:val="bottom"/>
          </w:tcPr>
          <w:p w14:paraId="7FA69A0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1B9F957" w14:textId="77777777" w:rsidTr="00C053FD">
        <w:trPr>
          <w:gridAfter w:val="1"/>
          <w:wAfter w:w="166" w:type="dxa"/>
          <w:trHeight w:val="274"/>
        </w:trPr>
        <w:tc>
          <w:tcPr>
            <w:tcW w:w="3935" w:type="dxa"/>
            <w:gridSpan w:val="2"/>
            <w:tcBorders>
              <w:left w:val="single" w:sz="4" w:space="0" w:color="000000"/>
              <w:bottom w:val="single" w:sz="4" w:space="0" w:color="000000"/>
            </w:tcBorders>
            <w:vAlign w:val="bottom"/>
          </w:tcPr>
          <w:p w14:paraId="79FE614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Disc</w:t>
            </w:r>
          </w:p>
        </w:tc>
        <w:tc>
          <w:tcPr>
            <w:tcW w:w="2770" w:type="dxa"/>
            <w:gridSpan w:val="2"/>
            <w:tcBorders>
              <w:left w:val="single" w:sz="4" w:space="0" w:color="000000"/>
              <w:bottom w:val="single" w:sz="4" w:space="0" w:color="000000"/>
            </w:tcBorders>
            <w:vAlign w:val="bottom"/>
          </w:tcPr>
          <w:p w14:paraId="2EE6C61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DI to ASTM A 536 Gr. 0-40-18</w:t>
            </w:r>
          </w:p>
        </w:tc>
        <w:tc>
          <w:tcPr>
            <w:tcW w:w="2419" w:type="dxa"/>
            <w:gridSpan w:val="3"/>
            <w:tcBorders>
              <w:top w:val="single" w:sz="4" w:space="0" w:color="000000"/>
              <w:left w:val="single" w:sz="4" w:space="0" w:color="000000"/>
              <w:bottom w:val="single" w:sz="4" w:space="0" w:color="000000"/>
              <w:right w:val="single" w:sz="4" w:space="0" w:color="000000"/>
            </w:tcBorders>
            <w:vAlign w:val="bottom"/>
          </w:tcPr>
          <w:p w14:paraId="664A76B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58FB9B2" w14:textId="77777777" w:rsidTr="00C053FD">
        <w:trPr>
          <w:gridAfter w:val="1"/>
          <w:wAfter w:w="166" w:type="dxa"/>
          <w:trHeight w:val="274"/>
        </w:trPr>
        <w:tc>
          <w:tcPr>
            <w:tcW w:w="3935" w:type="dxa"/>
            <w:gridSpan w:val="2"/>
            <w:tcBorders>
              <w:left w:val="single" w:sz="4" w:space="0" w:color="000000"/>
              <w:bottom w:val="single" w:sz="4" w:space="0" w:color="000000"/>
            </w:tcBorders>
            <w:vAlign w:val="bottom"/>
          </w:tcPr>
          <w:p w14:paraId="669F5FC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Shaft</w:t>
            </w:r>
          </w:p>
        </w:tc>
        <w:tc>
          <w:tcPr>
            <w:tcW w:w="2770" w:type="dxa"/>
            <w:gridSpan w:val="2"/>
            <w:tcBorders>
              <w:left w:val="single" w:sz="4" w:space="0" w:color="000000"/>
              <w:bottom w:val="single" w:sz="4" w:space="0" w:color="000000"/>
            </w:tcBorders>
            <w:vAlign w:val="bottom"/>
          </w:tcPr>
          <w:p w14:paraId="0B2A926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SS 316</w:t>
            </w:r>
          </w:p>
        </w:tc>
        <w:tc>
          <w:tcPr>
            <w:tcW w:w="2419" w:type="dxa"/>
            <w:gridSpan w:val="3"/>
            <w:tcBorders>
              <w:top w:val="single" w:sz="4" w:space="0" w:color="000000"/>
              <w:left w:val="single" w:sz="4" w:space="0" w:color="000000"/>
              <w:bottom w:val="single" w:sz="4" w:space="0" w:color="000000"/>
              <w:right w:val="single" w:sz="4" w:space="0" w:color="000000"/>
            </w:tcBorders>
            <w:vAlign w:val="bottom"/>
          </w:tcPr>
          <w:p w14:paraId="7B3FB1A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EE66FA1" w14:textId="77777777" w:rsidTr="00C053FD">
        <w:trPr>
          <w:gridAfter w:val="1"/>
          <w:wAfter w:w="166" w:type="dxa"/>
          <w:trHeight w:val="274"/>
        </w:trPr>
        <w:tc>
          <w:tcPr>
            <w:tcW w:w="3935" w:type="dxa"/>
            <w:gridSpan w:val="2"/>
            <w:tcBorders>
              <w:left w:val="single" w:sz="4" w:space="0" w:color="000000"/>
              <w:bottom w:val="single" w:sz="4" w:space="0" w:color="000000"/>
            </w:tcBorders>
            <w:vAlign w:val="bottom"/>
          </w:tcPr>
          <w:p w14:paraId="05D3D41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Shaft Seal</w:t>
            </w:r>
          </w:p>
        </w:tc>
        <w:tc>
          <w:tcPr>
            <w:tcW w:w="2770" w:type="dxa"/>
            <w:gridSpan w:val="2"/>
            <w:tcBorders>
              <w:left w:val="single" w:sz="4" w:space="0" w:color="000000"/>
              <w:bottom w:val="single" w:sz="4" w:space="0" w:color="000000"/>
            </w:tcBorders>
            <w:vAlign w:val="bottom"/>
          </w:tcPr>
          <w:p w14:paraId="2A7BEB1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Black Nitrile Rubber</w:t>
            </w:r>
          </w:p>
        </w:tc>
        <w:tc>
          <w:tcPr>
            <w:tcW w:w="2419" w:type="dxa"/>
            <w:gridSpan w:val="3"/>
            <w:tcBorders>
              <w:top w:val="single" w:sz="4" w:space="0" w:color="000000"/>
              <w:left w:val="single" w:sz="4" w:space="0" w:color="000000"/>
              <w:bottom w:val="single" w:sz="4" w:space="0" w:color="000000"/>
              <w:right w:val="single" w:sz="4" w:space="0" w:color="000000"/>
            </w:tcBorders>
            <w:vAlign w:val="bottom"/>
          </w:tcPr>
          <w:p w14:paraId="6EF7AE4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0C0ECC4" w14:textId="77777777" w:rsidTr="00C053FD">
        <w:trPr>
          <w:gridAfter w:val="1"/>
          <w:wAfter w:w="166" w:type="dxa"/>
          <w:trHeight w:val="260"/>
        </w:trPr>
        <w:tc>
          <w:tcPr>
            <w:tcW w:w="3935" w:type="dxa"/>
            <w:gridSpan w:val="2"/>
            <w:tcBorders>
              <w:left w:val="single" w:sz="4" w:space="0" w:color="000000"/>
              <w:bottom w:val="single" w:sz="4" w:space="0" w:color="000000"/>
            </w:tcBorders>
            <w:vAlign w:val="bottom"/>
          </w:tcPr>
          <w:p w14:paraId="59553B0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Control lever    </w:t>
            </w:r>
          </w:p>
        </w:tc>
        <w:tc>
          <w:tcPr>
            <w:tcW w:w="2770" w:type="dxa"/>
            <w:gridSpan w:val="2"/>
            <w:tcBorders>
              <w:left w:val="single" w:sz="4" w:space="0" w:color="000000"/>
              <w:bottom w:val="single" w:sz="4" w:space="0" w:color="000000"/>
            </w:tcBorders>
            <w:vAlign w:val="bottom"/>
          </w:tcPr>
          <w:p w14:paraId="35C700B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S.G Iron</w:t>
            </w:r>
          </w:p>
        </w:tc>
        <w:tc>
          <w:tcPr>
            <w:tcW w:w="2419" w:type="dxa"/>
            <w:gridSpan w:val="3"/>
            <w:tcBorders>
              <w:top w:val="single" w:sz="4" w:space="0" w:color="000000"/>
              <w:left w:val="single" w:sz="4" w:space="0" w:color="000000"/>
              <w:bottom w:val="single" w:sz="4" w:space="0" w:color="000000"/>
              <w:right w:val="single" w:sz="4" w:space="0" w:color="000000"/>
            </w:tcBorders>
            <w:vAlign w:val="bottom"/>
          </w:tcPr>
          <w:p w14:paraId="2E745A8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3DBA010" w14:textId="77777777" w:rsidTr="00C053FD">
        <w:trPr>
          <w:gridAfter w:val="1"/>
          <w:wAfter w:w="166" w:type="dxa"/>
          <w:trHeight w:val="274"/>
        </w:trPr>
        <w:tc>
          <w:tcPr>
            <w:tcW w:w="3935" w:type="dxa"/>
            <w:gridSpan w:val="2"/>
            <w:tcBorders>
              <w:left w:val="single" w:sz="4" w:space="0" w:color="000000"/>
              <w:bottom w:val="single" w:sz="4" w:space="0" w:color="000000"/>
            </w:tcBorders>
            <w:vAlign w:val="bottom"/>
          </w:tcPr>
          <w:p w14:paraId="4447F63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Test Pressure</w:t>
            </w:r>
          </w:p>
        </w:tc>
        <w:tc>
          <w:tcPr>
            <w:tcW w:w="2770" w:type="dxa"/>
            <w:gridSpan w:val="2"/>
            <w:tcBorders>
              <w:left w:val="single" w:sz="4" w:space="0" w:color="000000"/>
              <w:bottom w:val="single" w:sz="4" w:space="0" w:color="000000"/>
            </w:tcBorders>
            <w:vAlign w:val="bottom"/>
          </w:tcPr>
          <w:p w14:paraId="17BE769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16 bar for Seat &amp; 24bar for Body</w:t>
            </w:r>
          </w:p>
        </w:tc>
        <w:tc>
          <w:tcPr>
            <w:tcW w:w="2419" w:type="dxa"/>
            <w:gridSpan w:val="3"/>
            <w:tcBorders>
              <w:top w:val="single" w:sz="4" w:space="0" w:color="000000"/>
              <w:left w:val="single" w:sz="4" w:space="0" w:color="000000"/>
              <w:bottom w:val="single" w:sz="4" w:space="0" w:color="000000"/>
              <w:right w:val="single" w:sz="4" w:space="0" w:color="000000"/>
            </w:tcBorders>
            <w:vAlign w:val="bottom"/>
          </w:tcPr>
          <w:p w14:paraId="00D8AFC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12A693B" w14:textId="77777777" w:rsidTr="00C053FD">
        <w:trPr>
          <w:gridAfter w:val="1"/>
          <w:wAfter w:w="166" w:type="dxa"/>
          <w:trHeight w:val="274"/>
        </w:trPr>
        <w:tc>
          <w:tcPr>
            <w:tcW w:w="3935" w:type="dxa"/>
            <w:gridSpan w:val="2"/>
            <w:tcBorders>
              <w:left w:val="single" w:sz="4" w:space="0" w:color="000000"/>
              <w:bottom w:val="single" w:sz="4" w:space="0" w:color="000000"/>
            </w:tcBorders>
            <w:vAlign w:val="bottom"/>
          </w:tcPr>
          <w:p w14:paraId="6B983F9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CATALOGUE</w:t>
            </w:r>
          </w:p>
        </w:tc>
        <w:tc>
          <w:tcPr>
            <w:tcW w:w="2770" w:type="dxa"/>
            <w:gridSpan w:val="2"/>
            <w:tcBorders>
              <w:left w:val="single" w:sz="4" w:space="0" w:color="000000"/>
              <w:bottom w:val="single" w:sz="4" w:space="0" w:color="000000"/>
            </w:tcBorders>
            <w:vAlign w:val="bottom"/>
          </w:tcPr>
          <w:p w14:paraId="4ACC1E3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19" w:type="dxa"/>
            <w:gridSpan w:val="3"/>
            <w:tcBorders>
              <w:top w:val="single" w:sz="4" w:space="0" w:color="000000"/>
              <w:left w:val="single" w:sz="4" w:space="0" w:color="000000"/>
              <w:bottom w:val="single" w:sz="4" w:space="0" w:color="000000"/>
              <w:right w:val="single" w:sz="4" w:space="0" w:color="000000"/>
            </w:tcBorders>
            <w:vAlign w:val="bottom"/>
          </w:tcPr>
          <w:p w14:paraId="13AF24F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r>
      <w:tr w:rsidR="000D7D5E" w:rsidRPr="00A069DB" w14:paraId="3863CD41" w14:textId="77777777" w:rsidTr="00C053FD">
        <w:trPr>
          <w:gridAfter w:val="1"/>
          <w:wAfter w:w="166" w:type="dxa"/>
          <w:trHeight w:val="274"/>
        </w:trPr>
        <w:tc>
          <w:tcPr>
            <w:tcW w:w="3935" w:type="dxa"/>
            <w:gridSpan w:val="2"/>
            <w:tcBorders>
              <w:left w:val="single" w:sz="4" w:space="0" w:color="000000"/>
              <w:bottom w:val="single" w:sz="4" w:space="0" w:color="000000"/>
            </w:tcBorders>
            <w:vAlign w:val="bottom"/>
          </w:tcPr>
          <w:p w14:paraId="1313D12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Inspection &amp; Testing</w:t>
            </w:r>
          </w:p>
        </w:tc>
        <w:tc>
          <w:tcPr>
            <w:tcW w:w="2770" w:type="dxa"/>
            <w:gridSpan w:val="2"/>
            <w:tcBorders>
              <w:left w:val="single" w:sz="4" w:space="0" w:color="000000"/>
              <w:bottom w:val="single" w:sz="4" w:space="0" w:color="000000"/>
            </w:tcBorders>
            <w:vAlign w:val="bottom"/>
          </w:tcPr>
          <w:p w14:paraId="7A4C95E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19" w:type="dxa"/>
            <w:gridSpan w:val="3"/>
            <w:tcBorders>
              <w:top w:val="single" w:sz="4" w:space="0" w:color="000000"/>
              <w:left w:val="single" w:sz="4" w:space="0" w:color="000000"/>
              <w:bottom w:val="single" w:sz="4" w:space="0" w:color="000000"/>
              <w:right w:val="single" w:sz="4" w:space="0" w:color="000000"/>
            </w:tcBorders>
            <w:vAlign w:val="bottom"/>
          </w:tcPr>
          <w:p w14:paraId="671F574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r>
      <w:tr w:rsidR="000D7D5E" w:rsidRPr="00A069DB" w14:paraId="13031AC9" w14:textId="77777777" w:rsidTr="00C053FD">
        <w:trPr>
          <w:gridBefore w:val="1"/>
          <w:wBefore w:w="93" w:type="dxa"/>
          <w:trHeight w:val="301"/>
        </w:trPr>
        <w:tc>
          <w:tcPr>
            <w:tcW w:w="6733" w:type="dxa"/>
            <w:gridSpan w:val="5"/>
            <w:tcBorders>
              <w:top w:val="single" w:sz="4" w:space="0" w:color="000000"/>
              <w:left w:val="single" w:sz="4" w:space="0" w:color="000000"/>
              <w:bottom w:val="single" w:sz="4" w:space="0" w:color="000000"/>
            </w:tcBorders>
            <w:vAlign w:val="bottom"/>
          </w:tcPr>
          <w:p w14:paraId="67C612A0"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DATA SHEET FOR PIPES</w:t>
            </w:r>
          </w:p>
        </w:tc>
        <w:tc>
          <w:tcPr>
            <w:tcW w:w="2464" w:type="dxa"/>
            <w:gridSpan w:val="2"/>
            <w:tcBorders>
              <w:top w:val="single" w:sz="4" w:space="0" w:color="000000"/>
              <w:left w:val="single" w:sz="4" w:space="0" w:color="000000"/>
              <w:bottom w:val="single" w:sz="4" w:space="0" w:color="000000"/>
              <w:right w:val="single" w:sz="4" w:space="0" w:color="000000"/>
            </w:tcBorders>
          </w:tcPr>
          <w:p w14:paraId="34C56010"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2926A821" w14:textId="77777777" w:rsidTr="00C053FD">
        <w:trPr>
          <w:gridBefore w:val="1"/>
          <w:wBefore w:w="93" w:type="dxa"/>
          <w:trHeight w:val="286"/>
        </w:trPr>
        <w:tc>
          <w:tcPr>
            <w:tcW w:w="3910" w:type="dxa"/>
            <w:gridSpan w:val="2"/>
            <w:tcBorders>
              <w:left w:val="single" w:sz="4" w:space="0" w:color="000000"/>
              <w:bottom w:val="single" w:sz="4" w:space="0" w:color="000000"/>
            </w:tcBorders>
            <w:vAlign w:val="bottom"/>
          </w:tcPr>
          <w:p w14:paraId="792743BE" w14:textId="77777777" w:rsidR="000D7D5E" w:rsidRPr="00A069DB" w:rsidRDefault="000D7D5E" w:rsidP="00006EAB">
            <w:pPr>
              <w:snapToGrid w:val="0"/>
              <w:spacing w:before="0" w:after="0"/>
              <w:jc w:val="left"/>
              <w:rPr>
                <w:rFonts w:asciiTheme="minorHAnsi" w:hAnsiTheme="minorHAnsi" w:cstheme="minorHAnsi"/>
              </w:rPr>
            </w:pPr>
          </w:p>
        </w:tc>
        <w:tc>
          <w:tcPr>
            <w:tcW w:w="2823" w:type="dxa"/>
            <w:gridSpan w:val="3"/>
            <w:tcBorders>
              <w:left w:val="single" w:sz="4" w:space="0" w:color="000000"/>
              <w:bottom w:val="single" w:sz="4" w:space="0" w:color="000000"/>
            </w:tcBorders>
            <w:vAlign w:val="bottom"/>
          </w:tcPr>
          <w:p w14:paraId="725ECF19"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As per Tender</w:t>
            </w:r>
          </w:p>
        </w:tc>
        <w:tc>
          <w:tcPr>
            <w:tcW w:w="2464" w:type="dxa"/>
            <w:gridSpan w:val="2"/>
            <w:tcBorders>
              <w:left w:val="single" w:sz="4" w:space="0" w:color="000000"/>
              <w:bottom w:val="single" w:sz="4" w:space="0" w:color="000000"/>
              <w:right w:val="single" w:sz="4" w:space="0" w:color="000000"/>
            </w:tcBorders>
          </w:tcPr>
          <w:p w14:paraId="3A3BF4AF"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As offered</w:t>
            </w:r>
          </w:p>
        </w:tc>
      </w:tr>
      <w:tr w:rsidR="000D7D5E" w:rsidRPr="00A069DB" w14:paraId="16D012F7" w14:textId="77777777" w:rsidTr="00C053FD">
        <w:trPr>
          <w:gridBefore w:val="1"/>
          <w:wBefore w:w="93" w:type="dxa"/>
          <w:trHeight w:val="286"/>
        </w:trPr>
        <w:tc>
          <w:tcPr>
            <w:tcW w:w="3910" w:type="dxa"/>
            <w:gridSpan w:val="2"/>
            <w:tcBorders>
              <w:left w:val="single" w:sz="4" w:space="0" w:color="000000"/>
              <w:bottom w:val="single" w:sz="4" w:space="0" w:color="000000"/>
            </w:tcBorders>
            <w:vAlign w:val="bottom"/>
          </w:tcPr>
          <w:p w14:paraId="4B0CC99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Manufacturer</w:t>
            </w:r>
          </w:p>
        </w:tc>
        <w:tc>
          <w:tcPr>
            <w:tcW w:w="2823" w:type="dxa"/>
            <w:gridSpan w:val="3"/>
            <w:tcBorders>
              <w:left w:val="single" w:sz="4" w:space="0" w:color="000000"/>
              <w:bottom w:val="single" w:sz="4" w:space="0" w:color="000000"/>
            </w:tcBorders>
            <w:vAlign w:val="bottom"/>
          </w:tcPr>
          <w:p w14:paraId="449D6F68" w14:textId="77777777" w:rsidR="000D7D5E" w:rsidRPr="00A069DB" w:rsidRDefault="000D7D5E" w:rsidP="00006EAB">
            <w:pPr>
              <w:snapToGrid w:val="0"/>
              <w:spacing w:before="0" w:after="0"/>
              <w:jc w:val="center"/>
              <w:rPr>
                <w:rFonts w:asciiTheme="minorHAnsi" w:hAnsiTheme="minorHAnsi" w:cstheme="minorHAnsi"/>
              </w:rPr>
            </w:pPr>
          </w:p>
        </w:tc>
        <w:tc>
          <w:tcPr>
            <w:tcW w:w="2464" w:type="dxa"/>
            <w:gridSpan w:val="2"/>
            <w:tcBorders>
              <w:left w:val="single" w:sz="4" w:space="0" w:color="000000"/>
              <w:bottom w:val="single" w:sz="4" w:space="0" w:color="000000"/>
              <w:right w:val="single" w:sz="4" w:space="0" w:color="000000"/>
            </w:tcBorders>
          </w:tcPr>
          <w:p w14:paraId="66C7B74E" w14:textId="77777777" w:rsidR="000D7D5E" w:rsidRPr="00A069DB" w:rsidRDefault="000D7D5E" w:rsidP="00006EAB">
            <w:pPr>
              <w:snapToGrid w:val="0"/>
              <w:spacing w:before="0" w:after="0"/>
              <w:jc w:val="center"/>
              <w:rPr>
                <w:rFonts w:asciiTheme="minorHAnsi" w:hAnsiTheme="minorHAnsi" w:cstheme="minorHAnsi"/>
              </w:rPr>
            </w:pPr>
          </w:p>
        </w:tc>
      </w:tr>
      <w:tr w:rsidR="000D7D5E" w:rsidRPr="00A069DB" w14:paraId="29F86F55" w14:textId="77777777" w:rsidTr="00C053FD">
        <w:trPr>
          <w:gridBefore w:val="1"/>
          <w:wBefore w:w="93" w:type="dxa"/>
          <w:trHeight w:val="286"/>
        </w:trPr>
        <w:tc>
          <w:tcPr>
            <w:tcW w:w="3910" w:type="dxa"/>
            <w:gridSpan w:val="2"/>
            <w:tcBorders>
              <w:left w:val="single" w:sz="4" w:space="0" w:color="000000"/>
              <w:bottom w:val="single" w:sz="4" w:space="0" w:color="000000"/>
            </w:tcBorders>
            <w:vAlign w:val="bottom"/>
          </w:tcPr>
          <w:p w14:paraId="4774493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lastRenderedPageBreak/>
              <w:t>Standard</w:t>
            </w:r>
          </w:p>
        </w:tc>
        <w:tc>
          <w:tcPr>
            <w:tcW w:w="2823" w:type="dxa"/>
            <w:gridSpan w:val="3"/>
            <w:tcBorders>
              <w:left w:val="single" w:sz="4" w:space="0" w:color="000000"/>
              <w:bottom w:val="single" w:sz="4" w:space="0" w:color="000000"/>
            </w:tcBorders>
            <w:vAlign w:val="bottom"/>
          </w:tcPr>
          <w:p w14:paraId="5329F21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IS:1239 Pt – I  up to 150 mm dia and</w:t>
            </w:r>
          </w:p>
        </w:tc>
        <w:tc>
          <w:tcPr>
            <w:tcW w:w="2464" w:type="dxa"/>
            <w:gridSpan w:val="2"/>
            <w:tcBorders>
              <w:left w:val="single" w:sz="4" w:space="0" w:color="000000"/>
              <w:bottom w:val="single" w:sz="4" w:space="0" w:color="000000"/>
              <w:right w:val="single" w:sz="4" w:space="0" w:color="000000"/>
            </w:tcBorders>
          </w:tcPr>
          <w:p w14:paraId="0B3922C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DA62887" w14:textId="77777777" w:rsidTr="00C053FD">
        <w:trPr>
          <w:gridBefore w:val="1"/>
          <w:wBefore w:w="93" w:type="dxa"/>
          <w:trHeight w:val="286"/>
        </w:trPr>
        <w:tc>
          <w:tcPr>
            <w:tcW w:w="3910" w:type="dxa"/>
            <w:gridSpan w:val="2"/>
            <w:tcBorders>
              <w:left w:val="single" w:sz="4" w:space="0" w:color="000000"/>
              <w:bottom w:val="single" w:sz="4" w:space="0" w:color="000000"/>
            </w:tcBorders>
            <w:vAlign w:val="bottom"/>
          </w:tcPr>
          <w:p w14:paraId="3AD3E27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823" w:type="dxa"/>
            <w:gridSpan w:val="3"/>
            <w:tcBorders>
              <w:left w:val="single" w:sz="4" w:space="0" w:color="000000"/>
              <w:bottom w:val="single" w:sz="4" w:space="0" w:color="000000"/>
            </w:tcBorders>
            <w:vAlign w:val="bottom"/>
          </w:tcPr>
          <w:p w14:paraId="6DA3360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IS 3589 for    above 200 mm dia</w:t>
            </w:r>
          </w:p>
        </w:tc>
        <w:tc>
          <w:tcPr>
            <w:tcW w:w="2464" w:type="dxa"/>
            <w:gridSpan w:val="2"/>
            <w:tcBorders>
              <w:left w:val="single" w:sz="4" w:space="0" w:color="000000"/>
              <w:bottom w:val="single" w:sz="4" w:space="0" w:color="000000"/>
              <w:right w:val="single" w:sz="4" w:space="0" w:color="000000"/>
            </w:tcBorders>
          </w:tcPr>
          <w:p w14:paraId="295DC6F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5819BF5" w14:textId="77777777" w:rsidTr="00C053FD">
        <w:trPr>
          <w:gridBefore w:val="1"/>
          <w:wBefore w:w="93" w:type="dxa"/>
          <w:trHeight w:val="286"/>
        </w:trPr>
        <w:tc>
          <w:tcPr>
            <w:tcW w:w="3910" w:type="dxa"/>
            <w:gridSpan w:val="2"/>
            <w:tcBorders>
              <w:left w:val="single" w:sz="4" w:space="0" w:color="000000"/>
              <w:bottom w:val="single" w:sz="4" w:space="0" w:color="000000"/>
            </w:tcBorders>
            <w:vAlign w:val="bottom"/>
          </w:tcPr>
          <w:p w14:paraId="3A6D8B2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w:t>
            </w:r>
          </w:p>
        </w:tc>
        <w:tc>
          <w:tcPr>
            <w:tcW w:w="2823" w:type="dxa"/>
            <w:gridSpan w:val="3"/>
            <w:tcBorders>
              <w:left w:val="single" w:sz="4" w:space="0" w:color="000000"/>
              <w:bottom w:val="single" w:sz="4" w:space="0" w:color="000000"/>
            </w:tcBorders>
            <w:vAlign w:val="bottom"/>
          </w:tcPr>
          <w:p w14:paraId="177F1A6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ERW</w:t>
            </w:r>
          </w:p>
        </w:tc>
        <w:tc>
          <w:tcPr>
            <w:tcW w:w="2464" w:type="dxa"/>
            <w:gridSpan w:val="2"/>
            <w:tcBorders>
              <w:left w:val="single" w:sz="4" w:space="0" w:color="000000"/>
              <w:bottom w:val="single" w:sz="4" w:space="0" w:color="000000"/>
              <w:right w:val="single" w:sz="4" w:space="0" w:color="000000"/>
            </w:tcBorders>
          </w:tcPr>
          <w:p w14:paraId="02258C3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A8C197E" w14:textId="77777777" w:rsidTr="00C053FD">
        <w:trPr>
          <w:gridBefore w:val="1"/>
          <w:wBefore w:w="93" w:type="dxa"/>
          <w:trHeight w:val="286"/>
        </w:trPr>
        <w:tc>
          <w:tcPr>
            <w:tcW w:w="3910" w:type="dxa"/>
            <w:gridSpan w:val="2"/>
            <w:tcBorders>
              <w:left w:val="single" w:sz="4" w:space="0" w:color="000000"/>
              <w:bottom w:val="single" w:sz="4" w:space="0" w:color="000000"/>
            </w:tcBorders>
            <w:vAlign w:val="bottom"/>
          </w:tcPr>
          <w:p w14:paraId="0848EEC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Material </w:t>
            </w:r>
          </w:p>
        </w:tc>
        <w:tc>
          <w:tcPr>
            <w:tcW w:w="2823" w:type="dxa"/>
            <w:gridSpan w:val="3"/>
            <w:tcBorders>
              <w:left w:val="single" w:sz="4" w:space="0" w:color="000000"/>
              <w:bottom w:val="single" w:sz="4" w:space="0" w:color="000000"/>
            </w:tcBorders>
            <w:vAlign w:val="bottom"/>
          </w:tcPr>
          <w:p w14:paraId="70FC507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GI</w:t>
            </w:r>
          </w:p>
        </w:tc>
        <w:tc>
          <w:tcPr>
            <w:tcW w:w="2464" w:type="dxa"/>
            <w:gridSpan w:val="2"/>
            <w:tcBorders>
              <w:left w:val="single" w:sz="4" w:space="0" w:color="000000"/>
              <w:bottom w:val="single" w:sz="4" w:space="0" w:color="000000"/>
              <w:right w:val="single" w:sz="4" w:space="0" w:color="000000"/>
            </w:tcBorders>
          </w:tcPr>
          <w:p w14:paraId="1AA86DE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727AD43" w14:textId="77777777" w:rsidTr="00C053FD">
        <w:trPr>
          <w:gridBefore w:val="1"/>
          <w:wBefore w:w="93" w:type="dxa"/>
          <w:trHeight w:val="286"/>
        </w:trPr>
        <w:tc>
          <w:tcPr>
            <w:tcW w:w="3910" w:type="dxa"/>
            <w:gridSpan w:val="2"/>
            <w:tcBorders>
              <w:left w:val="single" w:sz="4" w:space="0" w:color="000000"/>
              <w:bottom w:val="single" w:sz="4" w:space="0" w:color="000000"/>
            </w:tcBorders>
            <w:vAlign w:val="bottom"/>
          </w:tcPr>
          <w:p w14:paraId="7BBADEE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Class &amp; Grade</w:t>
            </w:r>
          </w:p>
        </w:tc>
        <w:tc>
          <w:tcPr>
            <w:tcW w:w="2823" w:type="dxa"/>
            <w:gridSpan w:val="3"/>
            <w:tcBorders>
              <w:left w:val="single" w:sz="4" w:space="0" w:color="000000"/>
              <w:bottom w:val="single" w:sz="4" w:space="0" w:color="000000"/>
            </w:tcBorders>
            <w:vAlign w:val="bottom"/>
          </w:tcPr>
          <w:p w14:paraId="4B06F00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Class C</w:t>
            </w:r>
          </w:p>
        </w:tc>
        <w:tc>
          <w:tcPr>
            <w:tcW w:w="2464" w:type="dxa"/>
            <w:gridSpan w:val="2"/>
            <w:tcBorders>
              <w:left w:val="single" w:sz="4" w:space="0" w:color="000000"/>
              <w:bottom w:val="single" w:sz="4" w:space="0" w:color="000000"/>
              <w:right w:val="single" w:sz="4" w:space="0" w:color="000000"/>
            </w:tcBorders>
          </w:tcPr>
          <w:p w14:paraId="6432425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1826E65" w14:textId="77777777" w:rsidTr="00C053FD">
        <w:trPr>
          <w:gridBefore w:val="1"/>
          <w:wBefore w:w="93" w:type="dxa"/>
          <w:trHeight w:val="286"/>
        </w:trPr>
        <w:tc>
          <w:tcPr>
            <w:tcW w:w="3910" w:type="dxa"/>
            <w:gridSpan w:val="2"/>
            <w:tcBorders>
              <w:left w:val="single" w:sz="4" w:space="0" w:color="000000"/>
              <w:bottom w:val="single" w:sz="4" w:space="0" w:color="000000"/>
            </w:tcBorders>
            <w:vAlign w:val="bottom"/>
          </w:tcPr>
          <w:p w14:paraId="482EE33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End type</w:t>
            </w:r>
          </w:p>
        </w:tc>
        <w:tc>
          <w:tcPr>
            <w:tcW w:w="2823" w:type="dxa"/>
            <w:gridSpan w:val="3"/>
            <w:tcBorders>
              <w:left w:val="single" w:sz="4" w:space="0" w:color="000000"/>
              <w:bottom w:val="single" w:sz="4" w:space="0" w:color="000000"/>
            </w:tcBorders>
            <w:vAlign w:val="bottom"/>
          </w:tcPr>
          <w:p w14:paraId="49D09DC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Plain end</w:t>
            </w:r>
          </w:p>
        </w:tc>
        <w:tc>
          <w:tcPr>
            <w:tcW w:w="2464" w:type="dxa"/>
            <w:gridSpan w:val="2"/>
            <w:tcBorders>
              <w:left w:val="single" w:sz="4" w:space="0" w:color="000000"/>
              <w:bottom w:val="single" w:sz="4" w:space="0" w:color="000000"/>
              <w:right w:val="single" w:sz="4" w:space="0" w:color="000000"/>
            </w:tcBorders>
          </w:tcPr>
          <w:p w14:paraId="63410C5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556C96C" w14:textId="77777777" w:rsidTr="00C053FD">
        <w:trPr>
          <w:gridBefore w:val="1"/>
          <w:wBefore w:w="93" w:type="dxa"/>
          <w:trHeight w:val="286"/>
        </w:trPr>
        <w:tc>
          <w:tcPr>
            <w:tcW w:w="3910" w:type="dxa"/>
            <w:gridSpan w:val="2"/>
            <w:tcBorders>
              <w:left w:val="single" w:sz="4" w:space="0" w:color="000000"/>
              <w:bottom w:val="single" w:sz="4" w:space="0" w:color="000000"/>
            </w:tcBorders>
            <w:vAlign w:val="bottom"/>
          </w:tcPr>
          <w:p w14:paraId="13D1F2E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 of protective coating</w:t>
            </w:r>
          </w:p>
        </w:tc>
        <w:tc>
          <w:tcPr>
            <w:tcW w:w="2823" w:type="dxa"/>
            <w:gridSpan w:val="3"/>
            <w:tcBorders>
              <w:left w:val="single" w:sz="4" w:space="0" w:color="000000"/>
              <w:bottom w:val="single" w:sz="4" w:space="0" w:color="000000"/>
            </w:tcBorders>
            <w:vAlign w:val="bottom"/>
          </w:tcPr>
          <w:p w14:paraId="78607C6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64" w:type="dxa"/>
            <w:gridSpan w:val="2"/>
            <w:tcBorders>
              <w:left w:val="single" w:sz="4" w:space="0" w:color="000000"/>
              <w:bottom w:val="single" w:sz="4" w:space="0" w:color="000000"/>
              <w:right w:val="single" w:sz="4" w:space="0" w:color="000000"/>
            </w:tcBorders>
          </w:tcPr>
          <w:p w14:paraId="2892731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49119EA" w14:textId="77777777" w:rsidTr="00C053FD">
        <w:trPr>
          <w:gridBefore w:val="1"/>
          <w:wBefore w:w="93" w:type="dxa"/>
          <w:trHeight w:val="286"/>
        </w:trPr>
        <w:tc>
          <w:tcPr>
            <w:tcW w:w="3910" w:type="dxa"/>
            <w:gridSpan w:val="2"/>
            <w:tcBorders>
              <w:left w:val="single" w:sz="4" w:space="0" w:color="000000"/>
              <w:bottom w:val="single" w:sz="4" w:space="0" w:color="000000"/>
            </w:tcBorders>
            <w:vAlign w:val="bottom"/>
          </w:tcPr>
          <w:p w14:paraId="3D79FC5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Under Ground                 </w:t>
            </w:r>
          </w:p>
        </w:tc>
        <w:tc>
          <w:tcPr>
            <w:tcW w:w="2823" w:type="dxa"/>
            <w:gridSpan w:val="3"/>
            <w:tcBorders>
              <w:left w:val="single" w:sz="4" w:space="0" w:color="000000"/>
              <w:bottom w:val="single" w:sz="4" w:space="0" w:color="000000"/>
            </w:tcBorders>
            <w:vAlign w:val="bottom"/>
          </w:tcPr>
          <w:p w14:paraId="0BD17F3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Anticorrosive treatment as per IS</w:t>
            </w:r>
          </w:p>
        </w:tc>
        <w:tc>
          <w:tcPr>
            <w:tcW w:w="2464" w:type="dxa"/>
            <w:gridSpan w:val="2"/>
            <w:tcBorders>
              <w:left w:val="single" w:sz="4" w:space="0" w:color="000000"/>
              <w:bottom w:val="single" w:sz="4" w:space="0" w:color="000000"/>
              <w:right w:val="single" w:sz="4" w:space="0" w:color="000000"/>
            </w:tcBorders>
          </w:tcPr>
          <w:p w14:paraId="7F0A98B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9946B65" w14:textId="77777777" w:rsidTr="00C053FD">
        <w:trPr>
          <w:gridBefore w:val="1"/>
          <w:wBefore w:w="93" w:type="dxa"/>
          <w:trHeight w:val="286"/>
        </w:trPr>
        <w:tc>
          <w:tcPr>
            <w:tcW w:w="3910" w:type="dxa"/>
            <w:gridSpan w:val="2"/>
            <w:tcBorders>
              <w:left w:val="single" w:sz="4" w:space="0" w:color="000000"/>
              <w:bottom w:val="single" w:sz="4" w:space="0" w:color="000000"/>
            </w:tcBorders>
            <w:vAlign w:val="bottom"/>
          </w:tcPr>
          <w:p w14:paraId="5D9C0ED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823" w:type="dxa"/>
            <w:gridSpan w:val="3"/>
            <w:tcBorders>
              <w:left w:val="single" w:sz="4" w:space="0" w:color="000000"/>
              <w:bottom w:val="single" w:sz="4" w:space="0" w:color="000000"/>
            </w:tcBorders>
            <w:vAlign w:val="bottom"/>
          </w:tcPr>
          <w:p w14:paraId="46F1DFA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10221</w:t>
            </w:r>
          </w:p>
        </w:tc>
        <w:tc>
          <w:tcPr>
            <w:tcW w:w="2464" w:type="dxa"/>
            <w:gridSpan w:val="2"/>
            <w:tcBorders>
              <w:left w:val="single" w:sz="4" w:space="0" w:color="000000"/>
              <w:bottom w:val="single" w:sz="4" w:space="0" w:color="000000"/>
              <w:right w:val="single" w:sz="4" w:space="0" w:color="000000"/>
            </w:tcBorders>
          </w:tcPr>
          <w:p w14:paraId="481D5D6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D6F39D3" w14:textId="77777777" w:rsidTr="00C053FD">
        <w:trPr>
          <w:gridBefore w:val="1"/>
          <w:wBefore w:w="93" w:type="dxa"/>
          <w:trHeight w:val="286"/>
        </w:trPr>
        <w:tc>
          <w:tcPr>
            <w:tcW w:w="3910" w:type="dxa"/>
            <w:gridSpan w:val="2"/>
            <w:tcBorders>
              <w:left w:val="single" w:sz="4" w:space="0" w:color="000000"/>
              <w:bottom w:val="single" w:sz="4" w:space="0" w:color="000000"/>
            </w:tcBorders>
            <w:vAlign w:val="bottom"/>
          </w:tcPr>
          <w:p w14:paraId="3DE8BFA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Above Ground       </w:t>
            </w:r>
          </w:p>
        </w:tc>
        <w:tc>
          <w:tcPr>
            <w:tcW w:w="2823" w:type="dxa"/>
            <w:gridSpan w:val="3"/>
            <w:tcBorders>
              <w:left w:val="single" w:sz="4" w:space="0" w:color="000000"/>
              <w:bottom w:val="single" w:sz="4" w:space="0" w:color="000000"/>
            </w:tcBorders>
            <w:vAlign w:val="bottom"/>
          </w:tcPr>
          <w:p w14:paraId="250D723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Two coats of paint on coat of primer</w:t>
            </w:r>
          </w:p>
        </w:tc>
        <w:tc>
          <w:tcPr>
            <w:tcW w:w="2464" w:type="dxa"/>
            <w:gridSpan w:val="2"/>
            <w:tcBorders>
              <w:left w:val="single" w:sz="4" w:space="0" w:color="000000"/>
              <w:bottom w:val="single" w:sz="4" w:space="0" w:color="000000"/>
              <w:right w:val="single" w:sz="4" w:space="0" w:color="000000"/>
            </w:tcBorders>
          </w:tcPr>
          <w:p w14:paraId="0FE2735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1484A0F" w14:textId="77777777" w:rsidTr="00C053FD">
        <w:trPr>
          <w:gridBefore w:val="1"/>
          <w:wBefore w:w="93" w:type="dxa"/>
          <w:trHeight w:val="286"/>
        </w:trPr>
        <w:tc>
          <w:tcPr>
            <w:tcW w:w="3910" w:type="dxa"/>
            <w:gridSpan w:val="2"/>
            <w:tcBorders>
              <w:left w:val="single" w:sz="4" w:space="0" w:color="000000"/>
              <w:bottom w:val="single" w:sz="4" w:space="0" w:color="000000"/>
            </w:tcBorders>
            <w:vAlign w:val="bottom"/>
          </w:tcPr>
          <w:p w14:paraId="2F0A4B7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Testing Pressure             </w:t>
            </w:r>
          </w:p>
        </w:tc>
        <w:tc>
          <w:tcPr>
            <w:tcW w:w="2823" w:type="dxa"/>
            <w:gridSpan w:val="3"/>
            <w:tcBorders>
              <w:left w:val="single" w:sz="4" w:space="0" w:color="000000"/>
              <w:bottom w:val="single" w:sz="4" w:space="0" w:color="000000"/>
            </w:tcBorders>
            <w:vAlign w:val="bottom"/>
          </w:tcPr>
          <w:p w14:paraId="38FDD8C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150 % of Working – Hydro test for</w:t>
            </w:r>
          </w:p>
        </w:tc>
        <w:tc>
          <w:tcPr>
            <w:tcW w:w="2464" w:type="dxa"/>
            <w:gridSpan w:val="2"/>
            <w:tcBorders>
              <w:left w:val="single" w:sz="4" w:space="0" w:color="000000"/>
              <w:bottom w:val="single" w:sz="4" w:space="0" w:color="000000"/>
              <w:right w:val="single" w:sz="4" w:space="0" w:color="000000"/>
            </w:tcBorders>
          </w:tcPr>
          <w:p w14:paraId="7D729EF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DAF0C6B" w14:textId="77777777" w:rsidTr="00C053FD">
        <w:trPr>
          <w:gridBefore w:val="1"/>
          <w:wBefore w:w="93" w:type="dxa"/>
          <w:trHeight w:val="286"/>
        </w:trPr>
        <w:tc>
          <w:tcPr>
            <w:tcW w:w="3910" w:type="dxa"/>
            <w:gridSpan w:val="2"/>
            <w:tcBorders>
              <w:left w:val="single" w:sz="4" w:space="0" w:color="000000"/>
              <w:bottom w:val="single" w:sz="4" w:space="0" w:color="000000"/>
            </w:tcBorders>
            <w:vAlign w:val="bottom"/>
          </w:tcPr>
          <w:p w14:paraId="3D4DF87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823" w:type="dxa"/>
            <w:gridSpan w:val="3"/>
            <w:tcBorders>
              <w:left w:val="single" w:sz="4" w:space="0" w:color="000000"/>
              <w:bottom w:val="single" w:sz="4" w:space="0" w:color="000000"/>
            </w:tcBorders>
            <w:vAlign w:val="bottom"/>
          </w:tcPr>
          <w:p w14:paraId="7340DC7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2Hrs.</w:t>
            </w:r>
          </w:p>
        </w:tc>
        <w:tc>
          <w:tcPr>
            <w:tcW w:w="2464" w:type="dxa"/>
            <w:gridSpan w:val="2"/>
            <w:tcBorders>
              <w:left w:val="single" w:sz="4" w:space="0" w:color="000000"/>
              <w:bottom w:val="single" w:sz="4" w:space="0" w:color="000000"/>
              <w:right w:val="single" w:sz="4" w:space="0" w:color="000000"/>
            </w:tcBorders>
          </w:tcPr>
          <w:p w14:paraId="1A56C42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32ECCC4" w14:textId="77777777" w:rsidTr="00C053FD">
        <w:trPr>
          <w:gridBefore w:val="1"/>
          <w:wBefore w:w="93" w:type="dxa"/>
          <w:trHeight w:val="286"/>
        </w:trPr>
        <w:tc>
          <w:tcPr>
            <w:tcW w:w="3910" w:type="dxa"/>
            <w:gridSpan w:val="2"/>
            <w:tcBorders>
              <w:left w:val="single" w:sz="4" w:space="0" w:color="000000"/>
              <w:bottom w:val="single" w:sz="4" w:space="0" w:color="000000"/>
            </w:tcBorders>
            <w:vAlign w:val="bottom"/>
          </w:tcPr>
          <w:p w14:paraId="0F7C23F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Working Pressure</w:t>
            </w:r>
          </w:p>
        </w:tc>
        <w:tc>
          <w:tcPr>
            <w:tcW w:w="2823" w:type="dxa"/>
            <w:gridSpan w:val="3"/>
            <w:tcBorders>
              <w:left w:val="single" w:sz="4" w:space="0" w:color="000000"/>
              <w:bottom w:val="single" w:sz="4" w:space="0" w:color="000000"/>
            </w:tcBorders>
            <w:vAlign w:val="bottom"/>
          </w:tcPr>
          <w:p w14:paraId="287C6BF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8 Bar</w:t>
            </w:r>
          </w:p>
        </w:tc>
        <w:tc>
          <w:tcPr>
            <w:tcW w:w="2464" w:type="dxa"/>
            <w:gridSpan w:val="2"/>
            <w:tcBorders>
              <w:left w:val="single" w:sz="4" w:space="0" w:color="000000"/>
              <w:bottom w:val="single" w:sz="4" w:space="0" w:color="000000"/>
              <w:right w:val="single" w:sz="4" w:space="0" w:color="000000"/>
            </w:tcBorders>
          </w:tcPr>
          <w:p w14:paraId="48467CC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A9F56CA" w14:textId="77777777" w:rsidTr="00C053FD">
        <w:trPr>
          <w:gridBefore w:val="1"/>
          <w:wBefore w:w="93" w:type="dxa"/>
          <w:trHeight w:val="286"/>
        </w:trPr>
        <w:tc>
          <w:tcPr>
            <w:tcW w:w="3910" w:type="dxa"/>
            <w:gridSpan w:val="2"/>
            <w:tcBorders>
              <w:left w:val="single" w:sz="4" w:space="0" w:color="000000"/>
              <w:bottom w:val="single" w:sz="4" w:space="0" w:color="000000"/>
            </w:tcBorders>
            <w:vAlign w:val="bottom"/>
          </w:tcPr>
          <w:p w14:paraId="4572648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Inspection &amp; Testing</w:t>
            </w:r>
          </w:p>
        </w:tc>
        <w:tc>
          <w:tcPr>
            <w:tcW w:w="2823" w:type="dxa"/>
            <w:gridSpan w:val="3"/>
            <w:tcBorders>
              <w:left w:val="single" w:sz="4" w:space="0" w:color="000000"/>
              <w:bottom w:val="single" w:sz="4" w:space="0" w:color="000000"/>
            </w:tcBorders>
            <w:vAlign w:val="bottom"/>
          </w:tcPr>
          <w:p w14:paraId="50885DE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64" w:type="dxa"/>
            <w:gridSpan w:val="2"/>
            <w:tcBorders>
              <w:left w:val="single" w:sz="4" w:space="0" w:color="000000"/>
              <w:bottom w:val="single" w:sz="4" w:space="0" w:color="000000"/>
              <w:right w:val="single" w:sz="4" w:space="0" w:color="000000"/>
            </w:tcBorders>
          </w:tcPr>
          <w:p w14:paraId="1A8710E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EBC5F64" w14:textId="77777777" w:rsidTr="00C053FD">
        <w:trPr>
          <w:gridBefore w:val="1"/>
          <w:wBefore w:w="93" w:type="dxa"/>
          <w:trHeight w:val="286"/>
        </w:trPr>
        <w:tc>
          <w:tcPr>
            <w:tcW w:w="3910" w:type="dxa"/>
            <w:gridSpan w:val="2"/>
            <w:tcBorders>
              <w:left w:val="single" w:sz="4" w:space="0" w:color="000000"/>
              <w:bottom w:val="single" w:sz="4" w:space="0" w:color="000000"/>
            </w:tcBorders>
            <w:vAlign w:val="bottom"/>
          </w:tcPr>
          <w:p w14:paraId="5DD14F0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Welding Electrodes</w:t>
            </w:r>
          </w:p>
        </w:tc>
        <w:tc>
          <w:tcPr>
            <w:tcW w:w="2823" w:type="dxa"/>
            <w:gridSpan w:val="3"/>
            <w:tcBorders>
              <w:left w:val="single" w:sz="4" w:space="0" w:color="000000"/>
              <w:bottom w:val="single" w:sz="4" w:space="0" w:color="000000"/>
            </w:tcBorders>
            <w:vAlign w:val="bottom"/>
          </w:tcPr>
          <w:p w14:paraId="41D2DDD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Esab / Advani (7018 Grade)</w:t>
            </w:r>
          </w:p>
        </w:tc>
        <w:tc>
          <w:tcPr>
            <w:tcW w:w="2464" w:type="dxa"/>
            <w:gridSpan w:val="2"/>
            <w:tcBorders>
              <w:left w:val="single" w:sz="4" w:space="0" w:color="000000"/>
              <w:bottom w:val="single" w:sz="4" w:space="0" w:color="000000"/>
              <w:right w:val="single" w:sz="4" w:space="0" w:color="000000"/>
            </w:tcBorders>
          </w:tcPr>
          <w:p w14:paraId="5194A64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ACEBF9D" w14:textId="77777777" w:rsidTr="00C053FD">
        <w:trPr>
          <w:gridBefore w:val="1"/>
          <w:wBefore w:w="93" w:type="dxa"/>
          <w:trHeight w:val="286"/>
        </w:trPr>
        <w:tc>
          <w:tcPr>
            <w:tcW w:w="3910" w:type="dxa"/>
            <w:gridSpan w:val="2"/>
            <w:tcBorders>
              <w:top w:val="single" w:sz="4" w:space="0" w:color="000000"/>
              <w:left w:val="single" w:sz="4" w:space="0" w:color="000000"/>
              <w:bottom w:val="single" w:sz="4" w:space="0" w:color="000000"/>
            </w:tcBorders>
            <w:vAlign w:val="bottom"/>
          </w:tcPr>
          <w:p w14:paraId="2BA4587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 / make</w:t>
            </w:r>
          </w:p>
        </w:tc>
        <w:tc>
          <w:tcPr>
            <w:tcW w:w="2823" w:type="dxa"/>
            <w:gridSpan w:val="3"/>
            <w:tcBorders>
              <w:left w:val="single" w:sz="4" w:space="0" w:color="000000"/>
              <w:bottom w:val="single" w:sz="4" w:space="0" w:color="000000"/>
            </w:tcBorders>
            <w:vAlign w:val="bottom"/>
          </w:tcPr>
          <w:p w14:paraId="5AE3B97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64" w:type="dxa"/>
            <w:gridSpan w:val="2"/>
            <w:tcBorders>
              <w:left w:val="single" w:sz="4" w:space="0" w:color="000000"/>
              <w:bottom w:val="single" w:sz="4" w:space="0" w:color="000000"/>
              <w:right w:val="single" w:sz="4" w:space="0" w:color="000000"/>
            </w:tcBorders>
          </w:tcPr>
          <w:p w14:paraId="6D4E959E" w14:textId="77777777" w:rsidR="000D7D5E" w:rsidRPr="00A069DB" w:rsidRDefault="000D7D5E" w:rsidP="00006EAB">
            <w:pPr>
              <w:snapToGrid w:val="0"/>
              <w:spacing w:before="0" w:after="0"/>
              <w:jc w:val="left"/>
              <w:rPr>
                <w:rFonts w:asciiTheme="minorHAnsi" w:hAnsiTheme="minorHAnsi" w:cstheme="minorHAnsi"/>
              </w:rPr>
            </w:pPr>
          </w:p>
        </w:tc>
      </w:tr>
    </w:tbl>
    <w:p w14:paraId="70A29B99" w14:textId="77777777" w:rsidR="000D7D5E" w:rsidRPr="00A069DB" w:rsidRDefault="000D7D5E" w:rsidP="00006EAB">
      <w:pPr>
        <w:spacing w:before="0" w:after="0"/>
        <w:rPr>
          <w:rFonts w:asciiTheme="minorHAnsi" w:hAnsiTheme="minorHAnsi" w:cstheme="minorHAnsi"/>
          <w:b/>
          <w:bCs/>
        </w:rPr>
      </w:pPr>
    </w:p>
    <w:tbl>
      <w:tblPr>
        <w:tblW w:w="0" w:type="auto"/>
        <w:tblInd w:w="78" w:type="dxa"/>
        <w:tblLayout w:type="fixed"/>
        <w:tblLook w:val="0000" w:firstRow="0" w:lastRow="0" w:firstColumn="0" w:lastColumn="0" w:noHBand="0" w:noVBand="0"/>
      </w:tblPr>
      <w:tblGrid>
        <w:gridCol w:w="3865"/>
        <w:gridCol w:w="2790"/>
        <w:gridCol w:w="2436"/>
      </w:tblGrid>
      <w:tr w:rsidR="000D7D5E" w:rsidRPr="00A069DB" w14:paraId="6F44F399" w14:textId="77777777" w:rsidTr="00C053FD">
        <w:trPr>
          <w:trHeight w:val="305"/>
        </w:trPr>
        <w:tc>
          <w:tcPr>
            <w:tcW w:w="6655" w:type="dxa"/>
            <w:gridSpan w:val="2"/>
            <w:tcBorders>
              <w:top w:val="single" w:sz="4" w:space="0" w:color="000000"/>
              <w:left w:val="single" w:sz="4" w:space="0" w:color="000000"/>
              <w:bottom w:val="single" w:sz="4" w:space="0" w:color="000000"/>
            </w:tcBorders>
            <w:vAlign w:val="bottom"/>
          </w:tcPr>
          <w:p w14:paraId="293835D1"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PIPE FITTINGS</w:t>
            </w:r>
          </w:p>
        </w:tc>
        <w:tc>
          <w:tcPr>
            <w:tcW w:w="2436" w:type="dxa"/>
            <w:tcBorders>
              <w:top w:val="single" w:sz="4" w:space="0" w:color="000000"/>
              <w:left w:val="single" w:sz="4" w:space="0" w:color="000000"/>
              <w:bottom w:val="single" w:sz="4" w:space="0" w:color="000000"/>
              <w:right w:val="single" w:sz="4" w:space="0" w:color="000000"/>
            </w:tcBorders>
          </w:tcPr>
          <w:p w14:paraId="6C7568DE"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4958EB2D" w14:textId="77777777" w:rsidTr="00C053FD">
        <w:trPr>
          <w:trHeight w:val="305"/>
        </w:trPr>
        <w:tc>
          <w:tcPr>
            <w:tcW w:w="6655" w:type="dxa"/>
            <w:gridSpan w:val="2"/>
            <w:tcBorders>
              <w:top w:val="single" w:sz="4" w:space="0" w:color="000000"/>
              <w:left w:val="single" w:sz="4" w:space="0" w:color="000000"/>
              <w:bottom w:val="single" w:sz="4" w:space="0" w:color="000000"/>
            </w:tcBorders>
            <w:vAlign w:val="bottom"/>
          </w:tcPr>
          <w:p w14:paraId="4342249A"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 xml:space="preserve">                      As per Tender</w:t>
            </w:r>
          </w:p>
        </w:tc>
        <w:tc>
          <w:tcPr>
            <w:tcW w:w="2436" w:type="dxa"/>
            <w:tcBorders>
              <w:top w:val="single" w:sz="4" w:space="0" w:color="000000"/>
              <w:left w:val="single" w:sz="4" w:space="0" w:color="000000"/>
              <w:bottom w:val="single" w:sz="4" w:space="0" w:color="000000"/>
              <w:right w:val="single" w:sz="4" w:space="0" w:color="000000"/>
            </w:tcBorders>
          </w:tcPr>
          <w:p w14:paraId="5B82F0B3"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As offered</w:t>
            </w:r>
          </w:p>
        </w:tc>
      </w:tr>
      <w:tr w:rsidR="000D7D5E" w:rsidRPr="00A069DB" w14:paraId="0F7EA17F" w14:textId="77777777" w:rsidTr="00C053FD">
        <w:trPr>
          <w:trHeight w:val="290"/>
        </w:trPr>
        <w:tc>
          <w:tcPr>
            <w:tcW w:w="3865" w:type="dxa"/>
            <w:tcBorders>
              <w:left w:val="single" w:sz="4" w:space="0" w:color="000000"/>
              <w:bottom w:val="single" w:sz="4" w:space="0" w:color="000000"/>
            </w:tcBorders>
            <w:vAlign w:val="bottom"/>
          </w:tcPr>
          <w:p w14:paraId="7343099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Manufacturer</w:t>
            </w:r>
          </w:p>
        </w:tc>
        <w:tc>
          <w:tcPr>
            <w:tcW w:w="2790" w:type="dxa"/>
            <w:tcBorders>
              <w:left w:val="single" w:sz="4" w:space="0" w:color="000000"/>
              <w:bottom w:val="single" w:sz="4" w:space="0" w:color="000000"/>
            </w:tcBorders>
            <w:vAlign w:val="bottom"/>
          </w:tcPr>
          <w:p w14:paraId="6DD4DE4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UL listed</w:t>
            </w:r>
          </w:p>
        </w:tc>
        <w:tc>
          <w:tcPr>
            <w:tcW w:w="2436" w:type="dxa"/>
            <w:tcBorders>
              <w:left w:val="single" w:sz="4" w:space="0" w:color="000000"/>
              <w:bottom w:val="single" w:sz="4" w:space="0" w:color="000000"/>
              <w:right w:val="single" w:sz="4" w:space="0" w:color="000000"/>
            </w:tcBorders>
          </w:tcPr>
          <w:p w14:paraId="1A60D2A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86746CB" w14:textId="77777777" w:rsidTr="00C053FD">
        <w:trPr>
          <w:trHeight w:val="290"/>
        </w:trPr>
        <w:tc>
          <w:tcPr>
            <w:tcW w:w="3865" w:type="dxa"/>
            <w:tcBorders>
              <w:left w:val="single" w:sz="4" w:space="0" w:color="000000"/>
              <w:bottom w:val="single" w:sz="4" w:space="0" w:color="000000"/>
            </w:tcBorders>
            <w:vAlign w:val="bottom"/>
          </w:tcPr>
          <w:p w14:paraId="0806418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w:t>
            </w:r>
          </w:p>
        </w:tc>
        <w:tc>
          <w:tcPr>
            <w:tcW w:w="2790" w:type="dxa"/>
            <w:tcBorders>
              <w:left w:val="single" w:sz="4" w:space="0" w:color="000000"/>
              <w:bottom w:val="single" w:sz="4" w:space="0" w:color="000000"/>
            </w:tcBorders>
            <w:vAlign w:val="bottom"/>
          </w:tcPr>
          <w:p w14:paraId="730CC15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Butt Welded/ Socket fitting</w:t>
            </w:r>
          </w:p>
        </w:tc>
        <w:tc>
          <w:tcPr>
            <w:tcW w:w="2436" w:type="dxa"/>
            <w:tcBorders>
              <w:left w:val="single" w:sz="4" w:space="0" w:color="000000"/>
              <w:bottom w:val="single" w:sz="4" w:space="0" w:color="000000"/>
              <w:right w:val="single" w:sz="4" w:space="0" w:color="000000"/>
            </w:tcBorders>
          </w:tcPr>
          <w:p w14:paraId="4B61222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5B4A722" w14:textId="77777777" w:rsidTr="00C053FD">
        <w:trPr>
          <w:trHeight w:val="290"/>
        </w:trPr>
        <w:tc>
          <w:tcPr>
            <w:tcW w:w="3865" w:type="dxa"/>
            <w:tcBorders>
              <w:left w:val="single" w:sz="4" w:space="0" w:color="000000"/>
              <w:bottom w:val="single" w:sz="4" w:space="0" w:color="000000"/>
            </w:tcBorders>
            <w:vAlign w:val="bottom"/>
          </w:tcPr>
          <w:p w14:paraId="5D13CEC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Code/ Standard</w:t>
            </w:r>
          </w:p>
        </w:tc>
        <w:tc>
          <w:tcPr>
            <w:tcW w:w="2790" w:type="dxa"/>
            <w:tcBorders>
              <w:left w:val="single" w:sz="4" w:space="0" w:color="000000"/>
              <w:bottom w:val="single" w:sz="4" w:space="0" w:color="000000"/>
            </w:tcBorders>
            <w:vAlign w:val="bottom"/>
          </w:tcPr>
          <w:p w14:paraId="5BF0C43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ANSI/AWWA</w:t>
            </w:r>
          </w:p>
        </w:tc>
        <w:tc>
          <w:tcPr>
            <w:tcW w:w="2436" w:type="dxa"/>
            <w:tcBorders>
              <w:left w:val="single" w:sz="4" w:space="0" w:color="000000"/>
              <w:bottom w:val="single" w:sz="4" w:space="0" w:color="000000"/>
              <w:right w:val="single" w:sz="4" w:space="0" w:color="000000"/>
            </w:tcBorders>
          </w:tcPr>
          <w:p w14:paraId="3EA471F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13365CC" w14:textId="77777777" w:rsidTr="00C053FD">
        <w:trPr>
          <w:trHeight w:val="290"/>
        </w:trPr>
        <w:tc>
          <w:tcPr>
            <w:tcW w:w="3865" w:type="dxa"/>
            <w:tcBorders>
              <w:left w:val="single" w:sz="4" w:space="0" w:color="000000"/>
              <w:bottom w:val="single" w:sz="4" w:space="0" w:color="000000"/>
            </w:tcBorders>
            <w:vAlign w:val="bottom"/>
          </w:tcPr>
          <w:p w14:paraId="3E7CA91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Couplings</w:t>
            </w:r>
          </w:p>
        </w:tc>
        <w:tc>
          <w:tcPr>
            <w:tcW w:w="2790" w:type="dxa"/>
            <w:tcBorders>
              <w:left w:val="single" w:sz="4" w:space="0" w:color="000000"/>
              <w:bottom w:val="single" w:sz="4" w:space="0" w:color="000000"/>
            </w:tcBorders>
            <w:vAlign w:val="bottom"/>
          </w:tcPr>
          <w:p w14:paraId="4F703DE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Flexible</w:t>
            </w:r>
          </w:p>
        </w:tc>
        <w:tc>
          <w:tcPr>
            <w:tcW w:w="2436" w:type="dxa"/>
            <w:tcBorders>
              <w:left w:val="single" w:sz="4" w:space="0" w:color="000000"/>
              <w:bottom w:val="single" w:sz="4" w:space="0" w:color="000000"/>
              <w:right w:val="single" w:sz="4" w:space="0" w:color="000000"/>
            </w:tcBorders>
          </w:tcPr>
          <w:p w14:paraId="2003E9F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EE79832" w14:textId="77777777" w:rsidTr="00C053FD">
        <w:trPr>
          <w:trHeight w:val="290"/>
        </w:trPr>
        <w:tc>
          <w:tcPr>
            <w:tcW w:w="3865" w:type="dxa"/>
            <w:tcBorders>
              <w:left w:val="single" w:sz="4" w:space="0" w:color="000000"/>
              <w:bottom w:val="single" w:sz="4" w:space="0" w:color="000000"/>
            </w:tcBorders>
            <w:vAlign w:val="bottom"/>
          </w:tcPr>
          <w:p w14:paraId="3BD51E5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Bolts &amp; Nuts</w:t>
            </w:r>
          </w:p>
        </w:tc>
        <w:tc>
          <w:tcPr>
            <w:tcW w:w="2790" w:type="dxa"/>
            <w:tcBorders>
              <w:left w:val="single" w:sz="4" w:space="0" w:color="000000"/>
              <w:bottom w:val="single" w:sz="4" w:space="0" w:color="000000"/>
            </w:tcBorders>
            <w:vAlign w:val="bottom"/>
          </w:tcPr>
          <w:p w14:paraId="79FB057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Galvanized</w:t>
            </w:r>
          </w:p>
        </w:tc>
        <w:tc>
          <w:tcPr>
            <w:tcW w:w="2436" w:type="dxa"/>
            <w:tcBorders>
              <w:left w:val="single" w:sz="4" w:space="0" w:color="000000"/>
              <w:bottom w:val="single" w:sz="4" w:space="0" w:color="000000"/>
              <w:right w:val="single" w:sz="4" w:space="0" w:color="000000"/>
            </w:tcBorders>
          </w:tcPr>
          <w:p w14:paraId="2E0E8A9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99133A9" w14:textId="77777777" w:rsidTr="00C053FD">
        <w:trPr>
          <w:trHeight w:val="290"/>
        </w:trPr>
        <w:tc>
          <w:tcPr>
            <w:tcW w:w="3865" w:type="dxa"/>
            <w:tcBorders>
              <w:left w:val="single" w:sz="4" w:space="0" w:color="000000"/>
              <w:bottom w:val="single" w:sz="4" w:space="0" w:color="000000"/>
            </w:tcBorders>
            <w:vAlign w:val="bottom"/>
          </w:tcPr>
          <w:p w14:paraId="15C6B21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Gaskets</w:t>
            </w:r>
          </w:p>
        </w:tc>
        <w:tc>
          <w:tcPr>
            <w:tcW w:w="2790" w:type="dxa"/>
            <w:tcBorders>
              <w:left w:val="single" w:sz="4" w:space="0" w:color="000000"/>
              <w:bottom w:val="single" w:sz="4" w:space="0" w:color="000000"/>
            </w:tcBorders>
            <w:vAlign w:val="bottom"/>
          </w:tcPr>
          <w:p w14:paraId="02AB2D5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3 mm Thick Rubber </w:t>
            </w:r>
          </w:p>
        </w:tc>
        <w:tc>
          <w:tcPr>
            <w:tcW w:w="2436" w:type="dxa"/>
            <w:tcBorders>
              <w:left w:val="single" w:sz="4" w:space="0" w:color="000000"/>
              <w:bottom w:val="single" w:sz="4" w:space="0" w:color="000000"/>
              <w:right w:val="single" w:sz="4" w:space="0" w:color="000000"/>
            </w:tcBorders>
          </w:tcPr>
          <w:p w14:paraId="7BF74EA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6B4530E" w14:textId="77777777" w:rsidTr="00C053FD">
        <w:trPr>
          <w:trHeight w:val="290"/>
        </w:trPr>
        <w:tc>
          <w:tcPr>
            <w:tcW w:w="3865" w:type="dxa"/>
            <w:tcBorders>
              <w:left w:val="single" w:sz="4" w:space="0" w:color="000000"/>
              <w:bottom w:val="single" w:sz="4" w:space="0" w:color="000000"/>
            </w:tcBorders>
            <w:vAlign w:val="bottom"/>
          </w:tcPr>
          <w:p w14:paraId="3277C6D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790" w:type="dxa"/>
            <w:tcBorders>
              <w:left w:val="single" w:sz="4" w:space="0" w:color="000000"/>
              <w:bottom w:val="single" w:sz="4" w:space="0" w:color="000000"/>
            </w:tcBorders>
            <w:vAlign w:val="bottom"/>
          </w:tcPr>
          <w:p w14:paraId="3813136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36" w:type="dxa"/>
            <w:tcBorders>
              <w:left w:val="single" w:sz="4" w:space="0" w:color="000000"/>
              <w:bottom w:val="single" w:sz="4" w:space="0" w:color="000000"/>
              <w:right w:val="single" w:sz="4" w:space="0" w:color="000000"/>
            </w:tcBorders>
          </w:tcPr>
          <w:p w14:paraId="4EDBF0DE" w14:textId="77777777" w:rsidR="000D7D5E" w:rsidRPr="00A069DB" w:rsidRDefault="000D7D5E" w:rsidP="00006EAB">
            <w:pPr>
              <w:snapToGrid w:val="0"/>
              <w:spacing w:before="0" w:after="0"/>
              <w:jc w:val="left"/>
              <w:rPr>
                <w:rFonts w:asciiTheme="minorHAnsi" w:hAnsiTheme="minorHAnsi" w:cstheme="minorHAnsi"/>
              </w:rPr>
            </w:pPr>
          </w:p>
        </w:tc>
      </w:tr>
    </w:tbl>
    <w:p w14:paraId="2EE33B32" w14:textId="77777777" w:rsidR="000D7D5E" w:rsidRPr="00A069DB" w:rsidRDefault="000D7D5E" w:rsidP="00006EAB">
      <w:pPr>
        <w:pageBreakBefore/>
        <w:spacing w:before="0" w:after="0"/>
        <w:rPr>
          <w:rFonts w:asciiTheme="minorHAnsi" w:hAnsiTheme="minorHAnsi" w:cstheme="minorHAnsi"/>
        </w:rPr>
      </w:pPr>
    </w:p>
    <w:tbl>
      <w:tblPr>
        <w:tblW w:w="0" w:type="auto"/>
        <w:tblInd w:w="80" w:type="dxa"/>
        <w:tblLayout w:type="fixed"/>
        <w:tblLook w:val="0000" w:firstRow="0" w:lastRow="0" w:firstColumn="0" w:lastColumn="0" w:noHBand="0" w:noVBand="0"/>
      </w:tblPr>
      <w:tblGrid>
        <w:gridCol w:w="3876"/>
        <w:gridCol w:w="2800"/>
        <w:gridCol w:w="2444"/>
      </w:tblGrid>
      <w:tr w:rsidR="000D7D5E" w:rsidRPr="00A069DB" w14:paraId="5F8FFF41" w14:textId="77777777" w:rsidTr="00C053FD">
        <w:trPr>
          <w:trHeight w:val="306"/>
        </w:trPr>
        <w:tc>
          <w:tcPr>
            <w:tcW w:w="6676" w:type="dxa"/>
            <w:gridSpan w:val="2"/>
            <w:tcBorders>
              <w:top w:val="single" w:sz="4" w:space="0" w:color="000000"/>
              <w:left w:val="single" w:sz="4" w:space="0" w:color="000000"/>
              <w:bottom w:val="single" w:sz="4" w:space="0" w:color="000000"/>
            </w:tcBorders>
            <w:vAlign w:val="bottom"/>
          </w:tcPr>
          <w:p w14:paraId="5E62B159"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DATA SHEET FOR FIRE SHUTTER</w:t>
            </w:r>
          </w:p>
        </w:tc>
        <w:tc>
          <w:tcPr>
            <w:tcW w:w="2444" w:type="dxa"/>
            <w:tcBorders>
              <w:top w:val="single" w:sz="4" w:space="0" w:color="000000"/>
              <w:left w:val="single" w:sz="4" w:space="0" w:color="000000"/>
              <w:bottom w:val="single" w:sz="4" w:space="0" w:color="000000"/>
              <w:right w:val="single" w:sz="4" w:space="0" w:color="000000"/>
            </w:tcBorders>
          </w:tcPr>
          <w:p w14:paraId="0B3A886A"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62415AB4" w14:textId="77777777" w:rsidTr="00C053FD">
        <w:trPr>
          <w:trHeight w:val="306"/>
        </w:trPr>
        <w:tc>
          <w:tcPr>
            <w:tcW w:w="3876" w:type="dxa"/>
            <w:tcBorders>
              <w:left w:val="single" w:sz="4" w:space="0" w:color="000000"/>
              <w:bottom w:val="single" w:sz="4" w:space="0" w:color="000000"/>
            </w:tcBorders>
            <w:vAlign w:val="bottom"/>
          </w:tcPr>
          <w:p w14:paraId="32405C05" w14:textId="77777777" w:rsidR="000D7D5E" w:rsidRPr="00A069DB" w:rsidRDefault="000D7D5E" w:rsidP="00006EAB">
            <w:pPr>
              <w:snapToGrid w:val="0"/>
              <w:spacing w:before="0" w:after="0"/>
              <w:jc w:val="left"/>
              <w:rPr>
                <w:rFonts w:asciiTheme="minorHAnsi" w:hAnsiTheme="minorHAnsi" w:cstheme="minorHAnsi"/>
              </w:rPr>
            </w:pPr>
          </w:p>
        </w:tc>
        <w:tc>
          <w:tcPr>
            <w:tcW w:w="2800" w:type="dxa"/>
            <w:tcBorders>
              <w:left w:val="single" w:sz="4" w:space="0" w:color="000000"/>
              <w:bottom w:val="single" w:sz="4" w:space="0" w:color="000000"/>
            </w:tcBorders>
            <w:vAlign w:val="bottom"/>
          </w:tcPr>
          <w:p w14:paraId="6A170BDF"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As per Tender</w:t>
            </w:r>
          </w:p>
        </w:tc>
        <w:tc>
          <w:tcPr>
            <w:tcW w:w="2444" w:type="dxa"/>
            <w:tcBorders>
              <w:left w:val="single" w:sz="4" w:space="0" w:color="000000"/>
              <w:bottom w:val="single" w:sz="4" w:space="0" w:color="000000"/>
              <w:right w:val="single" w:sz="4" w:space="0" w:color="000000"/>
            </w:tcBorders>
          </w:tcPr>
          <w:p w14:paraId="112F64F9"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As offered</w:t>
            </w:r>
          </w:p>
        </w:tc>
      </w:tr>
      <w:tr w:rsidR="000D7D5E" w:rsidRPr="00A069DB" w14:paraId="74AD70EE" w14:textId="77777777" w:rsidTr="00C053FD">
        <w:trPr>
          <w:trHeight w:val="306"/>
        </w:trPr>
        <w:tc>
          <w:tcPr>
            <w:tcW w:w="3876" w:type="dxa"/>
            <w:tcBorders>
              <w:left w:val="single" w:sz="4" w:space="0" w:color="000000"/>
              <w:bottom w:val="single" w:sz="4" w:space="0" w:color="000000"/>
            </w:tcBorders>
            <w:vAlign w:val="bottom"/>
          </w:tcPr>
          <w:p w14:paraId="004198B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Manufacturer</w:t>
            </w:r>
          </w:p>
        </w:tc>
        <w:tc>
          <w:tcPr>
            <w:tcW w:w="2800" w:type="dxa"/>
            <w:tcBorders>
              <w:left w:val="single" w:sz="4" w:space="0" w:color="000000"/>
              <w:bottom w:val="single" w:sz="4" w:space="0" w:color="000000"/>
            </w:tcBorders>
            <w:vAlign w:val="bottom"/>
          </w:tcPr>
          <w:p w14:paraId="6F8C587A" w14:textId="77777777" w:rsidR="000D7D5E" w:rsidRPr="00A069DB" w:rsidRDefault="000D7D5E" w:rsidP="00006EAB">
            <w:pPr>
              <w:snapToGrid w:val="0"/>
              <w:spacing w:before="0" w:after="0"/>
              <w:jc w:val="left"/>
              <w:rPr>
                <w:rFonts w:asciiTheme="minorHAnsi" w:hAnsiTheme="minorHAnsi" w:cstheme="minorHAnsi"/>
              </w:rPr>
            </w:pPr>
          </w:p>
        </w:tc>
        <w:tc>
          <w:tcPr>
            <w:tcW w:w="2444" w:type="dxa"/>
            <w:tcBorders>
              <w:left w:val="single" w:sz="4" w:space="0" w:color="000000"/>
              <w:bottom w:val="single" w:sz="4" w:space="0" w:color="000000"/>
              <w:right w:val="single" w:sz="4" w:space="0" w:color="000000"/>
            </w:tcBorders>
          </w:tcPr>
          <w:p w14:paraId="762B42C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4AE0890" w14:textId="77777777" w:rsidTr="00C053FD">
        <w:trPr>
          <w:trHeight w:val="306"/>
        </w:trPr>
        <w:tc>
          <w:tcPr>
            <w:tcW w:w="3876" w:type="dxa"/>
            <w:tcBorders>
              <w:left w:val="single" w:sz="4" w:space="0" w:color="000000"/>
              <w:bottom w:val="single" w:sz="4" w:space="0" w:color="000000"/>
            </w:tcBorders>
            <w:vAlign w:val="bottom"/>
          </w:tcPr>
          <w:p w14:paraId="3CD253E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Standard</w:t>
            </w:r>
          </w:p>
        </w:tc>
        <w:tc>
          <w:tcPr>
            <w:tcW w:w="2800" w:type="dxa"/>
            <w:tcBorders>
              <w:left w:val="single" w:sz="4" w:space="0" w:color="000000"/>
              <w:bottom w:val="single" w:sz="4" w:space="0" w:color="000000"/>
            </w:tcBorders>
            <w:vAlign w:val="bottom"/>
          </w:tcPr>
          <w:p w14:paraId="6BEA492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Manufacturers Standard</w:t>
            </w:r>
          </w:p>
        </w:tc>
        <w:tc>
          <w:tcPr>
            <w:tcW w:w="2444" w:type="dxa"/>
            <w:tcBorders>
              <w:left w:val="single" w:sz="4" w:space="0" w:color="000000"/>
              <w:bottom w:val="single" w:sz="4" w:space="0" w:color="000000"/>
              <w:right w:val="single" w:sz="4" w:space="0" w:color="000000"/>
            </w:tcBorders>
          </w:tcPr>
          <w:p w14:paraId="1604E41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7BE086D" w14:textId="77777777" w:rsidTr="00C053FD">
        <w:trPr>
          <w:trHeight w:val="306"/>
        </w:trPr>
        <w:tc>
          <w:tcPr>
            <w:tcW w:w="3876" w:type="dxa"/>
            <w:tcBorders>
              <w:left w:val="single" w:sz="4" w:space="0" w:color="000000"/>
              <w:bottom w:val="single" w:sz="4" w:space="0" w:color="000000"/>
            </w:tcBorders>
            <w:vAlign w:val="bottom"/>
          </w:tcPr>
          <w:p w14:paraId="338B527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of Construction</w:t>
            </w:r>
          </w:p>
        </w:tc>
        <w:tc>
          <w:tcPr>
            <w:tcW w:w="2800" w:type="dxa"/>
            <w:tcBorders>
              <w:left w:val="single" w:sz="4" w:space="0" w:color="000000"/>
              <w:bottom w:val="single" w:sz="4" w:space="0" w:color="000000"/>
            </w:tcBorders>
            <w:vAlign w:val="bottom"/>
          </w:tcPr>
          <w:p w14:paraId="02E80E2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Anodized Aluminum sheet of 2mm thick</w:t>
            </w:r>
          </w:p>
        </w:tc>
        <w:tc>
          <w:tcPr>
            <w:tcW w:w="2444" w:type="dxa"/>
            <w:tcBorders>
              <w:left w:val="single" w:sz="4" w:space="0" w:color="000000"/>
              <w:bottom w:val="single" w:sz="4" w:space="0" w:color="000000"/>
              <w:right w:val="single" w:sz="4" w:space="0" w:color="000000"/>
            </w:tcBorders>
          </w:tcPr>
          <w:p w14:paraId="1B74B7D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CF86AFE" w14:textId="77777777" w:rsidTr="00C053FD">
        <w:trPr>
          <w:trHeight w:val="306"/>
        </w:trPr>
        <w:tc>
          <w:tcPr>
            <w:tcW w:w="3876" w:type="dxa"/>
            <w:tcBorders>
              <w:left w:val="single" w:sz="4" w:space="0" w:color="000000"/>
              <w:bottom w:val="single" w:sz="4" w:space="0" w:color="000000"/>
            </w:tcBorders>
            <w:vAlign w:val="bottom"/>
          </w:tcPr>
          <w:p w14:paraId="0056337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Finish</w:t>
            </w:r>
          </w:p>
        </w:tc>
        <w:tc>
          <w:tcPr>
            <w:tcW w:w="2800" w:type="dxa"/>
            <w:tcBorders>
              <w:left w:val="single" w:sz="4" w:space="0" w:color="000000"/>
              <w:bottom w:val="single" w:sz="4" w:space="0" w:color="000000"/>
            </w:tcBorders>
            <w:vAlign w:val="bottom"/>
          </w:tcPr>
          <w:p w14:paraId="060104F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Powder coated both inside &amp; out side</w:t>
            </w:r>
          </w:p>
        </w:tc>
        <w:tc>
          <w:tcPr>
            <w:tcW w:w="2444" w:type="dxa"/>
            <w:tcBorders>
              <w:left w:val="single" w:sz="4" w:space="0" w:color="000000"/>
              <w:bottom w:val="single" w:sz="4" w:space="0" w:color="000000"/>
              <w:right w:val="single" w:sz="4" w:space="0" w:color="000000"/>
            </w:tcBorders>
          </w:tcPr>
          <w:p w14:paraId="702956E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589C67B" w14:textId="77777777" w:rsidTr="00C053FD">
        <w:trPr>
          <w:trHeight w:val="306"/>
        </w:trPr>
        <w:tc>
          <w:tcPr>
            <w:tcW w:w="3876" w:type="dxa"/>
            <w:tcBorders>
              <w:left w:val="single" w:sz="4" w:space="0" w:color="000000"/>
              <w:bottom w:val="single" w:sz="4" w:space="0" w:color="000000"/>
            </w:tcBorders>
            <w:vAlign w:val="bottom"/>
          </w:tcPr>
          <w:p w14:paraId="612D827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Glass thickness</w:t>
            </w:r>
          </w:p>
        </w:tc>
        <w:tc>
          <w:tcPr>
            <w:tcW w:w="2800" w:type="dxa"/>
            <w:tcBorders>
              <w:left w:val="single" w:sz="4" w:space="0" w:color="000000"/>
              <w:bottom w:val="single" w:sz="4" w:space="0" w:color="000000"/>
            </w:tcBorders>
            <w:vAlign w:val="bottom"/>
          </w:tcPr>
          <w:p w14:paraId="29F1FFB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4 mm</w:t>
            </w:r>
          </w:p>
        </w:tc>
        <w:tc>
          <w:tcPr>
            <w:tcW w:w="2444" w:type="dxa"/>
            <w:tcBorders>
              <w:left w:val="single" w:sz="4" w:space="0" w:color="000000"/>
              <w:bottom w:val="single" w:sz="4" w:space="0" w:color="000000"/>
              <w:right w:val="single" w:sz="4" w:space="0" w:color="000000"/>
            </w:tcBorders>
          </w:tcPr>
          <w:p w14:paraId="43ECFBE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267DDCE" w14:textId="77777777" w:rsidTr="00C053FD">
        <w:trPr>
          <w:trHeight w:val="306"/>
        </w:trPr>
        <w:tc>
          <w:tcPr>
            <w:tcW w:w="3876" w:type="dxa"/>
            <w:tcBorders>
              <w:left w:val="single" w:sz="4" w:space="0" w:color="000000"/>
              <w:bottom w:val="single" w:sz="4" w:space="0" w:color="000000"/>
            </w:tcBorders>
            <w:vAlign w:val="bottom"/>
          </w:tcPr>
          <w:p w14:paraId="4190418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Size</w:t>
            </w:r>
          </w:p>
        </w:tc>
        <w:tc>
          <w:tcPr>
            <w:tcW w:w="2800" w:type="dxa"/>
            <w:tcBorders>
              <w:left w:val="single" w:sz="4" w:space="0" w:color="000000"/>
              <w:bottom w:val="single" w:sz="4" w:space="0" w:color="000000"/>
            </w:tcBorders>
            <w:vAlign w:val="bottom"/>
          </w:tcPr>
          <w:p w14:paraId="562F117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900mm x 1200mm </w:t>
            </w:r>
          </w:p>
        </w:tc>
        <w:tc>
          <w:tcPr>
            <w:tcW w:w="2444" w:type="dxa"/>
            <w:tcBorders>
              <w:left w:val="single" w:sz="4" w:space="0" w:color="000000"/>
              <w:bottom w:val="single" w:sz="4" w:space="0" w:color="000000"/>
              <w:right w:val="single" w:sz="4" w:space="0" w:color="000000"/>
            </w:tcBorders>
          </w:tcPr>
          <w:p w14:paraId="66BED7C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4C1CC68" w14:textId="77777777" w:rsidTr="00C053FD">
        <w:trPr>
          <w:trHeight w:val="306"/>
        </w:trPr>
        <w:tc>
          <w:tcPr>
            <w:tcW w:w="3876" w:type="dxa"/>
            <w:tcBorders>
              <w:left w:val="single" w:sz="4" w:space="0" w:color="000000"/>
              <w:bottom w:val="single" w:sz="4" w:space="0" w:color="000000"/>
            </w:tcBorders>
            <w:vAlign w:val="bottom"/>
          </w:tcPr>
          <w:p w14:paraId="25B507B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Color</w:t>
            </w:r>
          </w:p>
        </w:tc>
        <w:tc>
          <w:tcPr>
            <w:tcW w:w="2800" w:type="dxa"/>
            <w:tcBorders>
              <w:left w:val="single" w:sz="4" w:space="0" w:color="000000"/>
              <w:bottom w:val="single" w:sz="4" w:space="0" w:color="000000"/>
            </w:tcBorders>
            <w:vAlign w:val="bottom"/>
          </w:tcPr>
          <w:p w14:paraId="2CF6F10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Red</w:t>
            </w:r>
          </w:p>
        </w:tc>
        <w:tc>
          <w:tcPr>
            <w:tcW w:w="2444" w:type="dxa"/>
            <w:tcBorders>
              <w:left w:val="single" w:sz="4" w:space="0" w:color="000000"/>
              <w:bottom w:val="single" w:sz="4" w:space="0" w:color="000000"/>
              <w:right w:val="single" w:sz="4" w:space="0" w:color="000000"/>
            </w:tcBorders>
          </w:tcPr>
          <w:p w14:paraId="188A17D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8C36A5F" w14:textId="77777777" w:rsidTr="00C053FD">
        <w:trPr>
          <w:trHeight w:val="306"/>
        </w:trPr>
        <w:tc>
          <w:tcPr>
            <w:tcW w:w="3876" w:type="dxa"/>
            <w:tcBorders>
              <w:left w:val="single" w:sz="4" w:space="0" w:color="000000"/>
              <w:bottom w:val="single" w:sz="4" w:space="0" w:color="000000"/>
            </w:tcBorders>
            <w:vAlign w:val="bottom"/>
          </w:tcPr>
          <w:p w14:paraId="19CB6CD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Marking</w:t>
            </w:r>
          </w:p>
        </w:tc>
        <w:tc>
          <w:tcPr>
            <w:tcW w:w="2800" w:type="dxa"/>
            <w:tcBorders>
              <w:left w:val="single" w:sz="4" w:space="0" w:color="000000"/>
              <w:bottom w:val="single" w:sz="4" w:space="0" w:color="000000"/>
            </w:tcBorders>
            <w:vAlign w:val="bottom"/>
          </w:tcPr>
          <w:p w14:paraId="2C1AB99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FIRE “ letters of 80 mm size</w:t>
            </w:r>
          </w:p>
        </w:tc>
        <w:tc>
          <w:tcPr>
            <w:tcW w:w="2444" w:type="dxa"/>
            <w:tcBorders>
              <w:left w:val="single" w:sz="4" w:space="0" w:color="000000"/>
              <w:bottom w:val="single" w:sz="4" w:space="0" w:color="000000"/>
              <w:right w:val="single" w:sz="4" w:space="0" w:color="000000"/>
            </w:tcBorders>
          </w:tcPr>
          <w:p w14:paraId="184E8EA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C0E130F" w14:textId="77777777" w:rsidTr="00C053FD">
        <w:trPr>
          <w:trHeight w:val="306"/>
        </w:trPr>
        <w:tc>
          <w:tcPr>
            <w:tcW w:w="3876" w:type="dxa"/>
            <w:tcBorders>
              <w:left w:val="single" w:sz="4" w:space="0" w:color="000000"/>
              <w:bottom w:val="single" w:sz="4" w:space="0" w:color="000000"/>
            </w:tcBorders>
            <w:vAlign w:val="bottom"/>
          </w:tcPr>
          <w:p w14:paraId="1BD47FD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Locking arrangement</w:t>
            </w:r>
          </w:p>
        </w:tc>
        <w:tc>
          <w:tcPr>
            <w:tcW w:w="2800" w:type="dxa"/>
            <w:tcBorders>
              <w:left w:val="single" w:sz="4" w:space="0" w:color="000000"/>
              <w:bottom w:val="single" w:sz="4" w:space="0" w:color="000000"/>
            </w:tcBorders>
            <w:vAlign w:val="bottom"/>
          </w:tcPr>
          <w:p w14:paraId="423990A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Built in lock</w:t>
            </w:r>
          </w:p>
        </w:tc>
        <w:tc>
          <w:tcPr>
            <w:tcW w:w="2444" w:type="dxa"/>
            <w:tcBorders>
              <w:left w:val="single" w:sz="4" w:space="0" w:color="000000"/>
              <w:bottom w:val="single" w:sz="4" w:space="0" w:color="000000"/>
              <w:right w:val="single" w:sz="4" w:space="0" w:color="000000"/>
            </w:tcBorders>
          </w:tcPr>
          <w:p w14:paraId="356F5B4B" w14:textId="77777777" w:rsidR="000D7D5E" w:rsidRPr="00A069DB" w:rsidRDefault="000D7D5E" w:rsidP="00006EAB">
            <w:pPr>
              <w:snapToGrid w:val="0"/>
              <w:spacing w:before="0" w:after="0"/>
              <w:jc w:val="left"/>
              <w:rPr>
                <w:rFonts w:asciiTheme="minorHAnsi" w:hAnsiTheme="minorHAnsi" w:cstheme="minorHAnsi"/>
              </w:rPr>
            </w:pPr>
          </w:p>
        </w:tc>
      </w:tr>
    </w:tbl>
    <w:p w14:paraId="12FDCC84" w14:textId="77777777" w:rsidR="000D7D5E" w:rsidRPr="00A069DB" w:rsidRDefault="000D7D5E" w:rsidP="00006EAB">
      <w:pPr>
        <w:spacing w:before="0" w:after="0"/>
        <w:jc w:val="center"/>
        <w:rPr>
          <w:rFonts w:asciiTheme="minorHAnsi" w:hAnsiTheme="minorHAnsi" w:cstheme="minorHAnsi"/>
        </w:rPr>
      </w:pPr>
    </w:p>
    <w:p w14:paraId="2D9BA1EC" w14:textId="77777777" w:rsidR="000D7D5E" w:rsidRPr="00A069DB" w:rsidRDefault="000D7D5E" w:rsidP="00006EAB">
      <w:pPr>
        <w:spacing w:before="0" w:after="0"/>
        <w:jc w:val="center"/>
        <w:rPr>
          <w:rFonts w:asciiTheme="minorHAnsi" w:hAnsiTheme="minorHAnsi" w:cstheme="minorHAnsi"/>
          <w:b/>
          <w:bCs/>
        </w:rPr>
      </w:pPr>
    </w:p>
    <w:tbl>
      <w:tblPr>
        <w:tblW w:w="0" w:type="auto"/>
        <w:tblInd w:w="78" w:type="dxa"/>
        <w:tblLayout w:type="fixed"/>
        <w:tblLook w:val="0000" w:firstRow="0" w:lastRow="0" w:firstColumn="0" w:lastColumn="0" w:noHBand="0" w:noVBand="0"/>
      </w:tblPr>
      <w:tblGrid>
        <w:gridCol w:w="3884"/>
        <w:gridCol w:w="2805"/>
        <w:gridCol w:w="2448"/>
      </w:tblGrid>
      <w:tr w:rsidR="000D7D5E" w:rsidRPr="00A069DB" w14:paraId="0DEAFD24" w14:textId="77777777" w:rsidTr="00C053FD">
        <w:trPr>
          <w:trHeight w:val="301"/>
        </w:trPr>
        <w:tc>
          <w:tcPr>
            <w:tcW w:w="6689" w:type="dxa"/>
            <w:gridSpan w:val="2"/>
            <w:tcBorders>
              <w:top w:val="single" w:sz="4" w:space="0" w:color="000000"/>
              <w:left w:val="single" w:sz="4" w:space="0" w:color="000000"/>
              <w:bottom w:val="single" w:sz="4" w:space="0" w:color="000000"/>
            </w:tcBorders>
            <w:vAlign w:val="bottom"/>
          </w:tcPr>
          <w:p w14:paraId="469F9687"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DATA SHEET FOR FIRE BRIGADE INLET</w:t>
            </w:r>
          </w:p>
        </w:tc>
        <w:tc>
          <w:tcPr>
            <w:tcW w:w="2448" w:type="dxa"/>
            <w:tcBorders>
              <w:top w:val="single" w:sz="4" w:space="0" w:color="000000"/>
              <w:left w:val="single" w:sz="4" w:space="0" w:color="000000"/>
              <w:bottom w:val="single" w:sz="4" w:space="0" w:color="000000"/>
              <w:right w:val="single" w:sz="4" w:space="0" w:color="000000"/>
            </w:tcBorders>
          </w:tcPr>
          <w:p w14:paraId="735E90EE"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7D011CA9" w14:textId="77777777" w:rsidTr="00C053FD">
        <w:trPr>
          <w:trHeight w:val="286"/>
        </w:trPr>
        <w:tc>
          <w:tcPr>
            <w:tcW w:w="3884" w:type="dxa"/>
            <w:tcBorders>
              <w:top w:val="single" w:sz="4" w:space="0" w:color="000000"/>
              <w:left w:val="single" w:sz="4" w:space="0" w:color="000000"/>
              <w:bottom w:val="single" w:sz="4" w:space="0" w:color="000000"/>
            </w:tcBorders>
            <w:vAlign w:val="bottom"/>
          </w:tcPr>
          <w:p w14:paraId="0AFDF92A" w14:textId="77777777" w:rsidR="000D7D5E" w:rsidRPr="00A069DB" w:rsidRDefault="000D7D5E" w:rsidP="00006EAB">
            <w:pPr>
              <w:snapToGrid w:val="0"/>
              <w:spacing w:before="0" w:after="0"/>
              <w:jc w:val="left"/>
              <w:rPr>
                <w:rFonts w:asciiTheme="minorHAnsi" w:hAnsiTheme="minorHAnsi" w:cstheme="minorHAnsi"/>
              </w:rPr>
            </w:pPr>
          </w:p>
        </w:tc>
        <w:tc>
          <w:tcPr>
            <w:tcW w:w="2805" w:type="dxa"/>
            <w:tcBorders>
              <w:top w:val="single" w:sz="4" w:space="0" w:color="000000"/>
              <w:left w:val="single" w:sz="4" w:space="0" w:color="000000"/>
              <w:bottom w:val="single" w:sz="4" w:space="0" w:color="000000"/>
            </w:tcBorders>
            <w:vAlign w:val="bottom"/>
          </w:tcPr>
          <w:p w14:paraId="4C4C84BE"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As per Tender</w:t>
            </w:r>
          </w:p>
        </w:tc>
        <w:tc>
          <w:tcPr>
            <w:tcW w:w="2448" w:type="dxa"/>
            <w:tcBorders>
              <w:top w:val="single" w:sz="4" w:space="0" w:color="000000"/>
              <w:left w:val="single" w:sz="4" w:space="0" w:color="000000"/>
              <w:bottom w:val="single" w:sz="4" w:space="0" w:color="000000"/>
              <w:right w:val="single" w:sz="4" w:space="0" w:color="000000"/>
            </w:tcBorders>
          </w:tcPr>
          <w:p w14:paraId="2E8D479D" w14:textId="77777777" w:rsidR="000D7D5E" w:rsidRPr="00A069DB" w:rsidRDefault="000D7D5E" w:rsidP="00006EAB">
            <w:pPr>
              <w:snapToGrid w:val="0"/>
              <w:spacing w:before="0" w:after="0"/>
              <w:jc w:val="center"/>
              <w:rPr>
                <w:rFonts w:asciiTheme="minorHAnsi" w:hAnsiTheme="minorHAnsi" w:cstheme="minorHAnsi"/>
              </w:rPr>
            </w:pPr>
            <w:r w:rsidRPr="00A069DB">
              <w:rPr>
                <w:rFonts w:asciiTheme="minorHAnsi" w:hAnsiTheme="minorHAnsi" w:cstheme="minorHAnsi"/>
              </w:rPr>
              <w:t>As per Vendor</w:t>
            </w:r>
          </w:p>
        </w:tc>
      </w:tr>
      <w:tr w:rsidR="000D7D5E" w:rsidRPr="00A069DB" w14:paraId="3FABE28F" w14:textId="77777777" w:rsidTr="00C053FD">
        <w:trPr>
          <w:trHeight w:val="301"/>
        </w:trPr>
        <w:tc>
          <w:tcPr>
            <w:tcW w:w="3884" w:type="dxa"/>
            <w:tcBorders>
              <w:top w:val="single" w:sz="4" w:space="0" w:color="000000"/>
              <w:left w:val="single" w:sz="4" w:space="0" w:color="000000"/>
              <w:bottom w:val="single" w:sz="4" w:space="0" w:color="000000"/>
            </w:tcBorders>
            <w:vAlign w:val="bottom"/>
          </w:tcPr>
          <w:p w14:paraId="2EB57C4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Manufacturer</w:t>
            </w:r>
          </w:p>
        </w:tc>
        <w:tc>
          <w:tcPr>
            <w:tcW w:w="2805" w:type="dxa"/>
            <w:tcBorders>
              <w:top w:val="single" w:sz="4" w:space="0" w:color="000000"/>
              <w:left w:val="single" w:sz="4" w:space="0" w:color="000000"/>
              <w:bottom w:val="single" w:sz="4" w:space="0" w:color="000000"/>
            </w:tcBorders>
            <w:vAlign w:val="bottom"/>
          </w:tcPr>
          <w:p w14:paraId="036E6806" w14:textId="77777777" w:rsidR="000D7D5E" w:rsidRPr="00A069DB" w:rsidRDefault="000D7D5E" w:rsidP="00006EAB">
            <w:pPr>
              <w:snapToGrid w:val="0"/>
              <w:spacing w:before="0" w:after="0"/>
              <w:jc w:val="left"/>
              <w:rPr>
                <w:rFonts w:asciiTheme="minorHAnsi" w:hAnsiTheme="minorHAnsi" w:cstheme="minorHAnsi"/>
              </w:rPr>
            </w:pPr>
          </w:p>
        </w:tc>
        <w:tc>
          <w:tcPr>
            <w:tcW w:w="2448" w:type="dxa"/>
            <w:tcBorders>
              <w:top w:val="single" w:sz="4" w:space="0" w:color="000000"/>
              <w:left w:val="single" w:sz="4" w:space="0" w:color="000000"/>
              <w:bottom w:val="single" w:sz="4" w:space="0" w:color="000000"/>
              <w:right w:val="single" w:sz="4" w:space="0" w:color="000000"/>
            </w:tcBorders>
          </w:tcPr>
          <w:p w14:paraId="3D995DA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316E37F" w14:textId="77777777" w:rsidTr="00C053FD">
        <w:trPr>
          <w:trHeight w:val="301"/>
        </w:trPr>
        <w:tc>
          <w:tcPr>
            <w:tcW w:w="3884" w:type="dxa"/>
            <w:tcBorders>
              <w:top w:val="single" w:sz="4" w:space="0" w:color="000000"/>
              <w:left w:val="single" w:sz="4" w:space="0" w:color="000000"/>
              <w:bottom w:val="single" w:sz="4" w:space="0" w:color="000000"/>
            </w:tcBorders>
            <w:vAlign w:val="bottom"/>
          </w:tcPr>
          <w:p w14:paraId="401F5593" w14:textId="77777777" w:rsidR="000D7D5E" w:rsidRPr="00A069DB" w:rsidRDefault="000D7D5E" w:rsidP="00006EAB">
            <w:pPr>
              <w:snapToGrid w:val="0"/>
              <w:spacing w:before="0" w:after="0"/>
              <w:jc w:val="left"/>
              <w:rPr>
                <w:rFonts w:asciiTheme="minorHAnsi" w:hAnsiTheme="minorHAnsi" w:cstheme="minorHAnsi"/>
              </w:rPr>
            </w:pPr>
          </w:p>
        </w:tc>
        <w:tc>
          <w:tcPr>
            <w:tcW w:w="2805" w:type="dxa"/>
            <w:tcBorders>
              <w:top w:val="single" w:sz="4" w:space="0" w:color="000000"/>
              <w:left w:val="single" w:sz="4" w:space="0" w:color="000000"/>
              <w:bottom w:val="single" w:sz="4" w:space="0" w:color="000000"/>
            </w:tcBorders>
            <w:vAlign w:val="bottom"/>
          </w:tcPr>
          <w:p w14:paraId="0D22C923" w14:textId="77777777" w:rsidR="000D7D5E" w:rsidRPr="00A069DB" w:rsidRDefault="000D7D5E" w:rsidP="00006EAB">
            <w:pPr>
              <w:snapToGrid w:val="0"/>
              <w:spacing w:before="0" w:after="0"/>
              <w:jc w:val="left"/>
              <w:rPr>
                <w:rFonts w:asciiTheme="minorHAnsi" w:hAnsiTheme="minorHAnsi" w:cstheme="minorHAnsi"/>
              </w:rPr>
            </w:pPr>
          </w:p>
        </w:tc>
        <w:tc>
          <w:tcPr>
            <w:tcW w:w="2448" w:type="dxa"/>
            <w:tcBorders>
              <w:top w:val="single" w:sz="4" w:space="0" w:color="000000"/>
              <w:left w:val="single" w:sz="4" w:space="0" w:color="000000"/>
              <w:bottom w:val="single" w:sz="4" w:space="0" w:color="000000"/>
              <w:right w:val="single" w:sz="4" w:space="0" w:color="000000"/>
            </w:tcBorders>
          </w:tcPr>
          <w:p w14:paraId="0A8B0A4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FB84E75" w14:textId="77777777" w:rsidTr="00C053FD">
        <w:trPr>
          <w:trHeight w:val="301"/>
        </w:trPr>
        <w:tc>
          <w:tcPr>
            <w:tcW w:w="3884" w:type="dxa"/>
            <w:tcBorders>
              <w:left w:val="single" w:sz="4" w:space="0" w:color="000000"/>
              <w:bottom w:val="single" w:sz="4" w:space="0" w:color="000000"/>
            </w:tcBorders>
            <w:vAlign w:val="bottom"/>
          </w:tcPr>
          <w:p w14:paraId="7022497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Standard</w:t>
            </w:r>
          </w:p>
        </w:tc>
        <w:tc>
          <w:tcPr>
            <w:tcW w:w="2805" w:type="dxa"/>
            <w:tcBorders>
              <w:left w:val="single" w:sz="4" w:space="0" w:color="000000"/>
              <w:bottom w:val="single" w:sz="4" w:space="0" w:color="000000"/>
            </w:tcBorders>
            <w:vAlign w:val="bottom"/>
          </w:tcPr>
          <w:p w14:paraId="6E693B4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IS 5131</w:t>
            </w:r>
          </w:p>
        </w:tc>
        <w:tc>
          <w:tcPr>
            <w:tcW w:w="2448" w:type="dxa"/>
            <w:tcBorders>
              <w:left w:val="single" w:sz="4" w:space="0" w:color="000000"/>
              <w:bottom w:val="single" w:sz="4" w:space="0" w:color="000000"/>
              <w:right w:val="single" w:sz="4" w:space="0" w:color="000000"/>
            </w:tcBorders>
          </w:tcPr>
          <w:p w14:paraId="56135BD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A90E71B" w14:textId="77777777" w:rsidTr="00C053FD">
        <w:trPr>
          <w:trHeight w:val="301"/>
        </w:trPr>
        <w:tc>
          <w:tcPr>
            <w:tcW w:w="3884" w:type="dxa"/>
            <w:tcBorders>
              <w:left w:val="single" w:sz="4" w:space="0" w:color="000000"/>
              <w:bottom w:val="single" w:sz="4" w:space="0" w:color="000000"/>
            </w:tcBorders>
            <w:vAlign w:val="bottom"/>
          </w:tcPr>
          <w:p w14:paraId="1CA6AD2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of Construction</w:t>
            </w:r>
          </w:p>
        </w:tc>
        <w:tc>
          <w:tcPr>
            <w:tcW w:w="2805" w:type="dxa"/>
            <w:tcBorders>
              <w:left w:val="single" w:sz="4" w:space="0" w:color="000000"/>
              <w:bottom w:val="single" w:sz="4" w:space="0" w:color="000000"/>
            </w:tcBorders>
            <w:vAlign w:val="bottom"/>
          </w:tcPr>
          <w:p w14:paraId="414E8CE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48" w:type="dxa"/>
            <w:tcBorders>
              <w:left w:val="single" w:sz="4" w:space="0" w:color="000000"/>
              <w:bottom w:val="single" w:sz="4" w:space="0" w:color="000000"/>
              <w:right w:val="single" w:sz="4" w:space="0" w:color="000000"/>
            </w:tcBorders>
          </w:tcPr>
          <w:p w14:paraId="7D80A04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DAD1F49" w14:textId="77777777" w:rsidTr="00C053FD">
        <w:trPr>
          <w:trHeight w:val="301"/>
        </w:trPr>
        <w:tc>
          <w:tcPr>
            <w:tcW w:w="3884" w:type="dxa"/>
            <w:tcBorders>
              <w:left w:val="single" w:sz="4" w:space="0" w:color="000000"/>
              <w:bottom w:val="single" w:sz="4" w:space="0" w:color="000000"/>
            </w:tcBorders>
            <w:vAlign w:val="bottom"/>
          </w:tcPr>
          <w:p w14:paraId="33FEDCA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Inlet</w:t>
            </w:r>
          </w:p>
        </w:tc>
        <w:tc>
          <w:tcPr>
            <w:tcW w:w="2805" w:type="dxa"/>
            <w:tcBorders>
              <w:left w:val="single" w:sz="4" w:space="0" w:color="000000"/>
              <w:bottom w:val="single" w:sz="4" w:space="0" w:color="000000"/>
            </w:tcBorders>
            <w:vAlign w:val="bottom"/>
          </w:tcPr>
          <w:p w14:paraId="53632D4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63 mm dia. male type GM coupling with</w:t>
            </w:r>
          </w:p>
        </w:tc>
        <w:tc>
          <w:tcPr>
            <w:tcW w:w="2448" w:type="dxa"/>
            <w:tcBorders>
              <w:left w:val="single" w:sz="4" w:space="0" w:color="000000"/>
              <w:bottom w:val="single" w:sz="4" w:space="0" w:color="000000"/>
              <w:right w:val="single" w:sz="4" w:space="0" w:color="000000"/>
            </w:tcBorders>
          </w:tcPr>
          <w:p w14:paraId="1ECD1BB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30698B9" w14:textId="77777777" w:rsidTr="00C053FD">
        <w:trPr>
          <w:trHeight w:val="301"/>
        </w:trPr>
        <w:tc>
          <w:tcPr>
            <w:tcW w:w="3884" w:type="dxa"/>
            <w:tcBorders>
              <w:left w:val="single" w:sz="4" w:space="0" w:color="000000"/>
              <w:bottom w:val="single" w:sz="4" w:space="0" w:color="000000"/>
            </w:tcBorders>
            <w:vAlign w:val="bottom"/>
          </w:tcPr>
          <w:p w14:paraId="35960B4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805" w:type="dxa"/>
            <w:tcBorders>
              <w:left w:val="single" w:sz="4" w:space="0" w:color="000000"/>
              <w:bottom w:val="single" w:sz="4" w:space="0" w:color="000000"/>
            </w:tcBorders>
            <w:vAlign w:val="bottom"/>
          </w:tcPr>
          <w:p w14:paraId="583AD7B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built in NRV</w:t>
            </w:r>
          </w:p>
        </w:tc>
        <w:tc>
          <w:tcPr>
            <w:tcW w:w="2448" w:type="dxa"/>
            <w:tcBorders>
              <w:left w:val="single" w:sz="4" w:space="0" w:color="000000"/>
              <w:bottom w:val="single" w:sz="4" w:space="0" w:color="000000"/>
              <w:right w:val="single" w:sz="4" w:space="0" w:color="000000"/>
            </w:tcBorders>
          </w:tcPr>
          <w:p w14:paraId="6472612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1AD7FD9" w14:textId="77777777" w:rsidTr="00C053FD">
        <w:trPr>
          <w:trHeight w:val="301"/>
        </w:trPr>
        <w:tc>
          <w:tcPr>
            <w:tcW w:w="3884" w:type="dxa"/>
            <w:tcBorders>
              <w:left w:val="single" w:sz="4" w:space="0" w:color="000000"/>
              <w:bottom w:val="single" w:sz="4" w:space="0" w:color="000000"/>
            </w:tcBorders>
            <w:vAlign w:val="bottom"/>
          </w:tcPr>
          <w:p w14:paraId="7F1DAC7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Out let</w:t>
            </w:r>
          </w:p>
        </w:tc>
        <w:tc>
          <w:tcPr>
            <w:tcW w:w="2805" w:type="dxa"/>
            <w:tcBorders>
              <w:left w:val="single" w:sz="4" w:space="0" w:color="000000"/>
              <w:bottom w:val="single" w:sz="4" w:space="0" w:color="000000"/>
            </w:tcBorders>
            <w:vAlign w:val="bottom"/>
          </w:tcPr>
          <w:p w14:paraId="306E91C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Flanged as per ASA b 16.5, a50 class</w:t>
            </w:r>
          </w:p>
        </w:tc>
        <w:tc>
          <w:tcPr>
            <w:tcW w:w="2448" w:type="dxa"/>
            <w:tcBorders>
              <w:left w:val="single" w:sz="4" w:space="0" w:color="000000"/>
              <w:bottom w:val="single" w:sz="4" w:space="0" w:color="000000"/>
              <w:right w:val="single" w:sz="4" w:space="0" w:color="000000"/>
            </w:tcBorders>
          </w:tcPr>
          <w:p w14:paraId="1CDC120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ADB7693" w14:textId="77777777" w:rsidTr="00C053FD">
        <w:trPr>
          <w:trHeight w:val="301"/>
        </w:trPr>
        <w:tc>
          <w:tcPr>
            <w:tcW w:w="3884" w:type="dxa"/>
            <w:tcBorders>
              <w:left w:val="single" w:sz="4" w:space="0" w:color="000000"/>
              <w:bottom w:val="single" w:sz="4" w:space="0" w:color="000000"/>
            </w:tcBorders>
            <w:vAlign w:val="bottom"/>
          </w:tcPr>
          <w:p w14:paraId="380E7CB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Spring</w:t>
            </w:r>
          </w:p>
        </w:tc>
        <w:tc>
          <w:tcPr>
            <w:tcW w:w="2805" w:type="dxa"/>
            <w:tcBorders>
              <w:left w:val="single" w:sz="4" w:space="0" w:color="000000"/>
              <w:bottom w:val="single" w:sz="4" w:space="0" w:color="000000"/>
            </w:tcBorders>
            <w:vAlign w:val="bottom"/>
          </w:tcPr>
          <w:p w14:paraId="1ED3BDB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Phosphor Bronze to IS 7608</w:t>
            </w:r>
          </w:p>
        </w:tc>
        <w:tc>
          <w:tcPr>
            <w:tcW w:w="2448" w:type="dxa"/>
            <w:tcBorders>
              <w:left w:val="single" w:sz="4" w:space="0" w:color="000000"/>
              <w:bottom w:val="single" w:sz="4" w:space="0" w:color="000000"/>
              <w:right w:val="single" w:sz="4" w:space="0" w:color="000000"/>
            </w:tcBorders>
          </w:tcPr>
          <w:p w14:paraId="3C210C2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51A4F96" w14:textId="77777777" w:rsidTr="00C053FD">
        <w:trPr>
          <w:trHeight w:val="301"/>
        </w:trPr>
        <w:tc>
          <w:tcPr>
            <w:tcW w:w="3884" w:type="dxa"/>
            <w:tcBorders>
              <w:left w:val="single" w:sz="4" w:space="0" w:color="000000"/>
              <w:bottom w:val="single" w:sz="4" w:space="0" w:color="000000"/>
            </w:tcBorders>
            <w:vAlign w:val="bottom"/>
          </w:tcPr>
          <w:p w14:paraId="3060D9C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Seat washer</w:t>
            </w:r>
          </w:p>
        </w:tc>
        <w:tc>
          <w:tcPr>
            <w:tcW w:w="2805" w:type="dxa"/>
            <w:tcBorders>
              <w:left w:val="single" w:sz="4" w:space="0" w:color="000000"/>
              <w:bottom w:val="single" w:sz="4" w:space="0" w:color="000000"/>
            </w:tcBorders>
            <w:vAlign w:val="bottom"/>
          </w:tcPr>
          <w:p w14:paraId="0E8F116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Rubber IS 937</w:t>
            </w:r>
          </w:p>
        </w:tc>
        <w:tc>
          <w:tcPr>
            <w:tcW w:w="2448" w:type="dxa"/>
            <w:tcBorders>
              <w:left w:val="single" w:sz="4" w:space="0" w:color="000000"/>
              <w:bottom w:val="single" w:sz="4" w:space="0" w:color="000000"/>
              <w:right w:val="single" w:sz="4" w:space="0" w:color="000000"/>
            </w:tcBorders>
          </w:tcPr>
          <w:p w14:paraId="219BE7D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3D78828" w14:textId="77777777" w:rsidTr="00C053FD">
        <w:trPr>
          <w:trHeight w:val="301"/>
        </w:trPr>
        <w:tc>
          <w:tcPr>
            <w:tcW w:w="3884" w:type="dxa"/>
            <w:tcBorders>
              <w:left w:val="single" w:sz="4" w:space="0" w:color="000000"/>
              <w:bottom w:val="single" w:sz="4" w:space="0" w:color="000000"/>
            </w:tcBorders>
            <w:vAlign w:val="bottom"/>
          </w:tcPr>
          <w:p w14:paraId="0D6C32F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Flange</w:t>
            </w:r>
          </w:p>
        </w:tc>
        <w:tc>
          <w:tcPr>
            <w:tcW w:w="2805" w:type="dxa"/>
            <w:tcBorders>
              <w:left w:val="single" w:sz="4" w:space="0" w:color="000000"/>
              <w:bottom w:val="single" w:sz="4" w:space="0" w:color="000000"/>
            </w:tcBorders>
            <w:vAlign w:val="bottom"/>
          </w:tcPr>
          <w:p w14:paraId="0AEB0E5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IS 1538 ( Flat face)</w:t>
            </w:r>
          </w:p>
        </w:tc>
        <w:tc>
          <w:tcPr>
            <w:tcW w:w="2448" w:type="dxa"/>
            <w:tcBorders>
              <w:left w:val="single" w:sz="4" w:space="0" w:color="000000"/>
              <w:bottom w:val="single" w:sz="4" w:space="0" w:color="000000"/>
              <w:right w:val="single" w:sz="4" w:space="0" w:color="000000"/>
            </w:tcBorders>
          </w:tcPr>
          <w:p w14:paraId="7692ABD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3DA9DE0" w14:textId="77777777" w:rsidTr="00C053FD">
        <w:trPr>
          <w:trHeight w:val="301"/>
        </w:trPr>
        <w:tc>
          <w:tcPr>
            <w:tcW w:w="3884" w:type="dxa"/>
            <w:tcBorders>
              <w:left w:val="single" w:sz="4" w:space="0" w:color="000000"/>
              <w:bottom w:val="single" w:sz="4" w:space="0" w:color="000000"/>
            </w:tcBorders>
            <w:vAlign w:val="bottom"/>
          </w:tcPr>
          <w:p w14:paraId="2E8F6F2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Blackcap</w:t>
            </w:r>
          </w:p>
        </w:tc>
        <w:tc>
          <w:tcPr>
            <w:tcW w:w="2805" w:type="dxa"/>
            <w:tcBorders>
              <w:left w:val="single" w:sz="4" w:space="0" w:color="000000"/>
              <w:bottom w:val="single" w:sz="4" w:space="0" w:color="000000"/>
            </w:tcBorders>
            <w:vAlign w:val="bottom"/>
          </w:tcPr>
          <w:p w14:paraId="4FA6FD8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Rubber IS 937</w:t>
            </w:r>
          </w:p>
        </w:tc>
        <w:tc>
          <w:tcPr>
            <w:tcW w:w="2448" w:type="dxa"/>
            <w:tcBorders>
              <w:left w:val="single" w:sz="4" w:space="0" w:color="000000"/>
              <w:bottom w:val="single" w:sz="4" w:space="0" w:color="000000"/>
              <w:right w:val="single" w:sz="4" w:space="0" w:color="000000"/>
            </w:tcBorders>
          </w:tcPr>
          <w:p w14:paraId="545A361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858065F" w14:textId="77777777" w:rsidTr="00C053FD">
        <w:trPr>
          <w:trHeight w:val="301"/>
        </w:trPr>
        <w:tc>
          <w:tcPr>
            <w:tcW w:w="3884" w:type="dxa"/>
            <w:tcBorders>
              <w:left w:val="single" w:sz="4" w:space="0" w:color="000000"/>
              <w:bottom w:val="single" w:sz="4" w:space="0" w:color="000000"/>
            </w:tcBorders>
            <w:vAlign w:val="bottom"/>
          </w:tcPr>
          <w:p w14:paraId="14E75BB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Hydro test pressure</w:t>
            </w:r>
          </w:p>
        </w:tc>
        <w:tc>
          <w:tcPr>
            <w:tcW w:w="2805" w:type="dxa"/>
            <w:tcBorders>
              <w:left w:val="single" w:sz="4" w:space="0" w:color="000000"/>
              <w:bottom w:val="single" w:sz="4" w:space="0" w:color="000000"/>
            </w:tcBorders>
            <w:vAlign w:val="bottom"/>
          </w:tcPr>
          <w:p w14:paraId="0AB63DF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21 Kg / sq.cm</w:t>
            </w:r>
          </w:p>
        </w:tc>
        <w:tc>
          <w:tcPr>
            <w:tcW w:w="2448" w:type="dxa"/>
            <w:tcBorders>
              <w:left w:val="single" w:sz="4" w:space="0" w:color="000000"/>
              <w:bottom w:val="single" w:sz="4" w:space="0" w:color="000000"/>
              <w:right w:val="single" w:sz="4" w:space="0" w:color="000000"/>
            </w:tcBorders>
          </w:tcPr>
          <w:p w14:paraId="0C7324D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743CD11" w14:textId="77777777" w:rsidTr="00C053FD">
        <w:trPr>
          <w:trHeight w:val="301"/>
        </w:trPr>
        <w:tc>
          <w:tcPr>
            <w:tcW w:w="3884" w:type="dxa"/>
            <w:tcBorders>
              <w:left w:val="single" w:sz="4" w:space="0" w:color="000000"/>
              <w:bottom w:val="single" w:sz="4" w:space="0" w:color="000000"/>
            </w:tcBorders>
            <w:vAlign w:val="bottom"/>
          </w:tcPr>
          <w:p w14:paraId="23F936F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Mounting</w:t>
            </w:r>
          </w:p>
        </w:tc>
        <w:tc>
          <w:tcPr>
            <w:tcW w:w="2805" w:type="dxa"/>
            <w:tcBorders>
              <w:left w:val="single" w:sz="4" w:space="0" w:color="000000"/>
              <w:bottom w:val="single" w:sz="4" w:space="0" w:color="000000"/>
            </w:tcBorders>
            <w:vAlign w:val="bottom"/>
          </w:tcPr>
          <w:p w14:paraId="2ABD798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48" w:type="dxa"/>
            <w:tcBorders>
              <w:left w:val="single" w:sz="4" w:space="0" w:color="000000"/>
              <w:bottom w:val="single" w:sz="4" w:space="0" w:color="000000"/>
              <w:right w:val="single" w:sz="4" w:space="0" w:color="000000"/>
            </w:tcBorders>
          </w:tcPr>
          <w:p w14:paraId="41EB9F1C" w14:textId="77777777" w:rsidR="000D7D5E" w:rsidRPr="00A069DB" w:rsidRDefault="000D7D5E" w:rsidP="00006EAB">
            <w:pPr>
              <w:snapToGrid w:val="0"/>
              <w:spacing w:before="0" w:after="0"/>
              <w:jc w:val="left"/>
              <w:rPr>
                <w:rFonts w:asciiTheme="minorHAnsi" w:hAnsiTheme="minorHAnsi" w:cstheme="minorHAnsi"/>
              </w:rPr>
            </w:pPr>
          </w:p>
        </w:tc>
      </w:tr>
    </w:tbl>
    <w:p w14:paraId="4F1EBB20" w14:textId="77777777" w:rsidR="000D7D5E" w:rsidRPr="00A069DB" w:rsidRDefault="000D7D5E" w:rsidP="00006EAB">
      <w:pPr>
        <w:spacing w:before="0" w:after="0"/>
        <w:rPr>
          <w:rFonts w:asciiTheme="minorHAnsi" w:hAnsiTheme="minorHAnsi" w:cstheme="minorHAnsi"/>
        </w:rPr>
      </w:pPr>
    </w:p>
    <w:p w14:paraId="68FD8C12" w14:textId="77777777" w:rsidR="000D7D5E" w:rsidRPr="00A069DB" w:rsidRDefault="000D7D5E" w:rsidP="00006EAB">
      <w:pPr>
        <w:pageBreakBefore/>
        <w:spacing w:before="0" w:after="0"/>
        <w:rPr>
          <w:rFonts w:asciiTheme="minorHAnsi" w:hAnsiTheme="minorHAnsi" w:cstheme="minorHAnsi"/>
          <w:b/>
          <w:bCs/>
        </w:rPr>
      </w:pPr>
    </w:p>
    <w:tbl>
      <w:tblPr>
        <w:tblW w:w="0" w:type="auto"/>
        <w:tblInd w:w="78" w:type="dxa"/>
        <w:tblLayout w:type="fixed"/>
        <w:tblLook w:val="0000" w:firstRow="0" w:lastRow="0" w:firstColumn="0" w:lastColumn="0" w:noHBand="0" w:noVBand="0"/>
      </w:tblPr>
      <w:tblGrid>
        <w:gridCol w:w="3955"/>
        <w:gridCol w:w="2855"/>
        <w:gridCol w:w="2492"/>
      </w:tblGrid>
      <w:tr w:rsidR="000D7D5E" w:rsidRPr="00A069DB" w14:paraId="7FD00336" w14:textId="77777777" w:rsidTr="00C053FD">
        <w:trPr>
          <w:trHeight w:val="305"/>
        </w:trPr>
        <w:tc>
          <w:tcPr>
            <w:tcW w:w="6810" w:type="dxa"/>
            <w:gridSpan w:val="2"/>
            <w:tcBorders>
              <w:top w:val="single" w:sz="4" w:space="0" w:color="000000"/>
              <w:left w:val="single" w:sz="4" w:space="0" w:color="000000"/>
              <w:bottom w:val="single" w:sz="4" w:space="0" w:color="000000"/>
            </w:tcBorders>
            <w:vAlign w:val="bottom"/>
          </w:tcPr>
          <w:p w14:paraId="61F37963"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DATA SHEET FOR BRANCH PIPE WITH NOZZLE</w:t>
            </w:r>
          </w:p>
        </w:tc>
        <w:tc>
          <w:tcPr>
            <w:tcW w:w="2492" w:type="dxa"/>
            <w:tcBorders>
              <w:top w:val="single" w:sz="4" w:space="0" w:color="000000"/>
              <w:left w:val="single" w:sz="4" w:space="0" w:color="000000"/>
              <w:bottom w:val="single" w:sz="4" w:space="0" w:color="000000"/>
              <w:right w:val="single" w:sz="4" w:space="0" w:color="000000"/>
            </w:tcBorders>
          </w:tcPr>
          <w:p w14:paraId="5484A58D"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1978D6AC" w14:textId="77777777" w:rsidTr="00C053FD">
        <w:trPr>
          <w:trHeight w:val="305"/>
        </w:trPr>
        <w:tc>
          <w:tcPr>
            <w:tcW w:w="3955" w:type="dxa"/>
            <w:tcBorders>
              <w:left w:val="single" w:sz="4" w:space="0" w:color="000000"/>
              <w:bottom w:val="single" w:sz="4" w:space="0" w:color="000000"/>
            </w:tcBorders>
            <w:vAlign w:val="bottom"/>
          </w:tcPr>
          <w:p w14:paraId="6A182B85" w14:textId="77777777" w:rsidR="000D7D5E" w:rsidRPr="00A069DB" w:rsidRDefault="000D7D5E" w:rsidP="00006EAB">
            <w:pPr>
              <w:snapToGrid w:val="0"/>
              <w:spacing w:before="0" w:after="0"/>
              <w:jc w:val="left"/>
              <w:rPr>
                <w:rFonts w:asciiTheme="minorHAnsi" w:hAnsiTheme="minorHAnsi" w:cstheme="minorHAnsi"/>
              </w:rPr>
            </w:pPr>
          </w:p>
        </w:tc>
        <w:tc>
          <w:tcPr>
            <w:tcW w:w="2855" w:type="dxa"/>
            <w:tcBorders>
              <w:left w:val="single" w:sz="4" w:space="0" w:color="000000"/>
              <w:bottom w:val="single" w:sz="4" w:space="0" w:color="000000"/>
            </w:tcBorders>
            <w:vAlign w:val="bottom"/>
          </w:tcPr>
          <w:p w14:paraId="3C4A85B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As per Tender </w:t>
            </w:r>
          </w:p>
        </w:tc>
        <w:tc>
          <w:tcPr>
            <w:tcW w:w="2492" w:type="dxa"/>
            <w:tcBorders>
              <w:left w:val="single" w:sz="4" w:space="0" w:color="000000"/>
              <w:bottom w:val="single" w:sz="4" w:space="0" w:color="000000"/>
              <w:right w:val="single" w:sz="4" w:space="0" w:color="000000"/>
            </w:tcBorders>
          </w:tcPr>
          <w:p w14:paraId="11F9067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offered</w:t>
            </w:r>
          </w:p>
        </w:tc>
      </w:tr>
      <w:tr w:rsidR="000D7D5E" w:rsidRPr="00A069DB" w14:paraId="23C1DA2C" w14:textId="77777777" w:rsidTr="00C053FD">
        <w:trPr>
          <w:trHeight w:val="305"/>
        </w:trPr>
        <w:tc>
          <w:tcPr>
            <w:tcW w:w="3955" w:type="dxa"/>
            <w:tcBorders>
              <w:left w:val="single" w:sz="4" w:space="0" w:color="000000"/>
              <w:bottom w:val="single" w:sz="4" w:space="0" w:color="000000"/>
            </w:tcBorders>
            <w:vAlign w:val="bottom"/>
          </w:tcPr>
          <w:p w14:paraId="4BD0521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Manufacturer</w:t>
            </w:r>
          </w:p>
        </w:tc>
        <w:tc>
          <w:tcPr>
            <w:tcW w:w="2855" w:type="dxa"/>
            <w:tcBorders>
              <w:left w:val="single" w:sz="4" w:space="0" w:color="000000"/>
              <w:bottom w:val="single" w:sz="4" w:space="0" w:color="000000"/>
            </w:tcBorders>
            <w:vAlign w:val="bottom"/>
          </w:tcPr>
          <w:p w14:paraId="11EADCE8" w14:textId="77777777" w:rsidR="000D7D5E" w:rsidRPr="00A069DB" w:rsidRDefault="000D7D5E" w:rsidP="00006EAB">
            <w:pPr>
              <w:snapToGrid w:val="0"/>
              <w:spacing w:before="0" w:after="0"/>
              <w:jc w:val="left"/>
              <w:rPr>
                <w:rFonts w:asciiTheme="minorHAnsi" w:hAnsiTheme="minorHAnsi" w:cstheme="minorHAnsi"/>
              </w:rPr>
            </w:pPr>
          </w:p>
        </w:tc>
        <w:tc>
          <w:tcPr>
            <w:tcW w:w="2492" w:type="dxa"/>
            <w:tcBorders>
              <w:left w:val="single" w:sz="4" w:space="0" w:color="000000"/>
              <w:bottom w:val="single" w:sz="4" w:space="0" w:color="000000"/>
              <w:right w:val="single" w:sz="4" w:space="0" w:color="000000"/>
            </w:tcBorders>
          </w:tcPr>
          <w:p w14:paraId="7A2976D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BF4BCF4" w14:textId="77777777" w:rsidTr="00C053FD">
        <w:trPr>
          <w:trHeight w:val="305"/>
        </w:trPr>
        <w:tc>
          <w:tcPr>
            <w:tcW w:w="3955" w:type="dxa"/>
            <w:tcBorders>
              <w:left w:val="single" w:sz="4" w:space="0" w:color="000000"/>
              <w:bottom w:val="single" w:sz="4" w:space="0" w:color="000000"/>
            </w:tcBorders>
            <w:vAlign w:val="bottom"/>
          </w:tcPr>
          <w:p w14:paraId="5EDB946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Standard</w:t>
            </w:r>
          </w:p>
        </w:tc>
        <w:tc>
          <w:tcPr>
            <w:tcW w:w="2855" w:type="dxa"/>
            <w:tcBorders>
              <w:left w:val="single" w:sz="4" w:space="0" w:color="000000"/>
              <w:bottom w:val="single" w:sz="4" w:space="0" w:color="000000"/>
            </w:tcBorders>
            <w:vAlign w:val="bottom"/>
          </w:tcPr>
          <w:p w14:paraId="28D881F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w:t>
            </w:r>
          </w:p>
        </w:tc>
        <w:tc>
          <w:tcPr>
            <w:tcW w:w="2492" w:type="dxa"/>
            <w:tcBorders>
              <w:left w:val="single" w:sz="4" w:space="0" w:color="000000"/>
              <w:bottom w:val="single" w:sz="4" w:space="0" w:color="000000"/>
              <w:right w:val="single" w:sz="4" w:space="0" w:color="000000"/>
            </w:tcBorders>
          </w:tcPr>
          <w:p w14:paraId="14FEBF1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765948E" w14:textId="77777777" w:rsidTr="00C053FD">
        <w:trPr>
          <w:trHeight w:val="305"/>
        </w:trPr>
        <w:tc>
          <w:tcPr>
            <w:tcW w:w="3955" w:type="dxa"/>
            <w:tcBorders>
              <w:left w:val="single" w:sz="4" w:space="0" w:color="000000"/>
              <w:bottom w:val="single" w:sz="4" w:space="0" w:color="000000"/>
            </w:tcBorders>
            <w:vAlign w:val="bottom"/>
          </w:tcPr>
          <w:p w14:paraId="4701A4F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Branch pipe</w:t>
            </w:r>
          </w:p>
        </w:tc>
        <w:tc>
          <w:tcPr>
            <w:tcW w:w="2855" w:type="dxa"/>
            <w:tcBorders>
              <w:left w:val="single" w:sz="4" w:space="0" w:color="000000"/>
              <w:bottom w:val="single" w:sz="4" w:space="0" w:color="000000"/>
            </w:tcBorders>
            <w:vAlign w:val="bottom"/>
          </w:tcPr>
          <w:p w14:paraId="2521BC9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IS 903</w:t>
            </w:r>
          </w:p>
        </w:tc>
        <w:tc>
          <w:tcPr>
            <w:tcW w:w="2492" w:type="dxa"/>
            <w:tcBorders>
              <w:left w:val="single" w:sz="4" w:space="0" w:color="000000"/>
              <w:bottom w:val="single" w:sz="4" w:space="0" w:color="000000"/>
              <w:right w:val="single" w:sz="4" w:space="0" w:color="000000"/>
            </w:tcBorders>
          </w:tcPr>
          <w:p w14:paraId="1A4DD80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8900A91" w14:textId="77777777" w:rsidTr="00C053FD">
        <w:trPr>
          <w:trHeight w:val="305"/>
        </w:trPr>
        <w:tc>
          <w:tcPr>
            <w:tcW w:w="3955" w:type="dxa"/>
            <w:tcBorders>
              <w:left w:val="single" w:sz="4" w:space="0" w:color="000000"/>
              <w:bottom w:val="single" w:sz="4" w:space="0" w:color="000000"/>
            </w:tcBorders>
            <w:vAlign w:val="bottom"/>
          </w:tcPr>
          <w:p w14:paraId="4F00E9C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Nozzle</w:t>
            </w:r>
          </w:p>
        </w:tc>
        <w:tc>
          <w:tcPr>
            <w:tcW w:w="2855" w:type="dxa"/>
            <w:tcBorders>
              <w:left w:val="single" w:sz="4" w:space="0" w:color="000000"/>
              <w:bottom w:val="single" w:sz="4" w:space="0" w:color="000000"/>
            </w:tcBorders>
            <w:vAlign w:val="bottom"/>
          </w:tcPr>
          <w:p w14:paraId="711510C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IS 903</w:t>
            </w:r>
          </w:p>
        </w:tc>
        <w:tc>
          <w:tcPr>
            <w:tcW w:w="2492" w:type="dxa"/>
            <w:tcBorders>
              <w:left w:val="single" w:sz="4" w:space="0" w:color="000000"/>
              <w:bottom w:val="single" w:sz="4" w:space="0" w:color="000000"/>
              <w:right w:val="single" w:sz="4" w:space="0" w:color="000000"/>
            </w:tcBorders>
          </w:tcPr>
          <w:p w14:paraId="5031261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F7DA741" w14:textId="77777777" w:rsidTr="00C053FD">
        <w:trPr>
          <w:trHeight w:val="305"/>
        </w:trPr>
        <w:tc>
          <w:tcPr>
            <w:tcW w:w="3955" w:type="dxa"/>
            <w:tcBorders>
              <w:left w:val="single" w:sz="4" w:space="0" w:color="000000"/>
              <w:bottom w:val="single" w:sz="4" w:space="0" w:color="000000"/>
            </w:tcBorders>
            <w:vAlign w:val="bottom"/>
          </w:tcPr>
          <w:p w14:paraId="18F222F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of construction</w:t>
            </w:r>
          </w:p>
        </w:tc>
        <w:tc>
          <w:tcPr>
            <w:tcW w:w="2855" w:type="dxa"/>
            <w:tcBorders>
              <w:left w:val="single" w:sz="4" w:space="0" w:color="000000"/>
              <w:bottom w:val="single" w:sz="4" w:space="0" w:color="000000"/>
            </w:tcBorders>
            <w:vAlign w:val="bottom"/>
          </w:tcPr>
          <w:p w14:paraId="1C33F96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w:t>
            </w:r>
          </w:p>
        </w:tc>
        <w:tc>
          <w:tcPr>
            <w:tcW w:w="2492" w:type="dxa"/>
            <w:tcBorders>
              <w:left w:val="single" w:sz="4" w:space="0" w:color="000000"/>
              <w:bottom w:val="single" w:sz="4" w:space="0" w:color="000000"/>
              <w:right w:val="single" w:sz="4" w:space="0" w:color="000000"/>
            </w:tcBorders>
          </w:tcPr>
          <w:p w14:paraId="10F2D90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3A6154F" w14:textId="77777777" w:rsidTr="00C053FD">
        <w:trPr>
          <w:trHeight w:val="305"/>
        </w:trPr>
        <w:tc>
          <w:tcPr>
            <w:tcW w:w="3955" w:type="dxa"/>
            <w:tcBorders>
              <w:left w:val="single" w:sz="4" w:space="0" w:color="000000"/>
              <w:bottom w:val="single" w:sz="4" w:space="0" w:color="000000"/>
            </w:tcBorders>
            <w:vAlign w:val="bottom"/>
          </w:tcPr>
          <w:p w14:paraId="2286592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Branch pipe</w:t>
            </w:r>
          </w:p>
        </w:tc>
        <w:tc>
          <w:tcPr>
            <w:tcW w:w="2855" w:type="dxa"/>
            <w:tcBorders>
              <w:left w:val="single" w:sz="4" w:space="0" w:color="000000"/>
              <w:bottom w:val="single" w:sz="4" w:space="0" w:color="000000"/>
            </w:tcBorders>
            <w:vAlign w:val="bottom"/>
          </w:tcPr>
          <w:p w14:paraId="171726A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Gun metal, IS 318 LTB 2</w:t>
            </w:r>
          </w:p>
        </w:tc>
        <w:tc>
          <w:tcPr>
            <w:tcW w:w="2492" w:type="dxa"/>
            <w:tcBorders>
              <w:left w:val="single" w:sz="4" w:space="0" w:color="000000"/>
              <w:bottom w:val="single" w:sz="4" w:space="0" w:color="000000"/>
              <w:right w:val="single" w:sz="4" w:space="0" w:color="000000"/>
            </w:tcBorders>
          </w:tcPr>
          <w:p w14:paraId="6E31B2D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64F68D3" w14:textId="77777777" w:rsidTr="00C053FD">
        <w:trPr>
          <w:trHeight w:val="305"/>
        </w:trPr>
        <w:tc>
          <w:tcPr>
            <w:tcW w:w="3955" w:type="dxa"/>
            <w:tcBorders>
              <w:left w:val="single" w:sz="4" w:space="0" w:color="000000"/>
              <w:bottom w:val="single" w:sz="4" w:space="0" w:color="000000"/>
            </w:tcBorders>
            <w:vAlign w:val="bottom"/>
          </w:tcPr>
          <w:p w14:paraId="158C244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Nozzle</w:t>
            </w:r>
          </w:p>
        </w:tc>
        <w:tc>
          <w:tcPr>
            <w:tcW w:w="2855" w:type="dxa"/>
            <w:tcBorders>
              <w:left w:val="single" w:sz="4" w:space="0" w:color="000000"/>
              <w:bottom w:val="single" w:sz="4" w:space="0" w:color="000000"/>
            </w:tcBorders>
            <w:vAlign w:val="bottom"/>
          </w:tcPr>
          <w:p w14:paraId="3C58BAE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Gun metal, IS 318 LTB 2</w:t>
            </w:r>
          </w:p>
        </w:tc>
        <w:tc>
          <w:tcPr>
            <w:tcW w:w="2492" w:type="dxa"/>
            <w:tcBorders>
              <w:left w:val="single" w:sz="4" w:space="0" w:color="000000"/>
              <w:bottom w:val="single" w:sz="4" w:space="0" w:color="000000"/>
              <w:right w:val="single" w:sz="4" w:space="0" w:color="000000"/>
            </w:tcBorders>
          </w:tcPr>
          <w:p w14:paraId="33079E4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1A635EA" w14:textId="77777777" w:rsidTr="00C053FD">
        <w:trPr>
          <w:trHeight w:val="305"/>
        </w:trPr>
        <w:tc>
          <w:tcPr>
            <w:tcW w:w="3955" w:type="dxa"/>
            <w:tcBorders>
              <w:left w:val="single" w:sz="4" w:space="0" w:color="000000"/>
              <w:bottom w:val="single" w:sz="4" w:space="0" w:color="000000"/>
            </w:tcBorders>
            <w:vAlign w:val="bottom"/>
          </w:tcPr>
          <w:p w14:paraId="6F75437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Coupling</w:t>
            </w:r>
          </w:p>
        </w:tc>
        <w:tc>
          <w:tcPr>
            <w:tcW w:w="2855" w:type="dxa"/>
            <w:tcBorders>
              <w:left w:val="single" w:sz="4" w:space="0" w:color="000000"/>
              <w:bottom w:val="single" w:sz="4" w:space="0" w:color="000000"/>
            </w:tcBorders>
            <w:vAlign w:val="bottom"/>
          </w:tcPr>
          <w:p w14:paraId="00AAEE4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Gun metal, IS 318 LTB 2</w:t>
            </w:r>
          </w:p>
        </w:tc>
        <w:tc>
          <w:tcPr>
            <w:tcW w:w="2492" w:type="dxa"/>
            <w:tcBorders>
              <w:left w:val="single" w:sz="4" w:space="0" w:color="000000"/>
              <w:bottom w:val="single" w:sz="4" w:space="0" w:color="000000"/>
              <w:right w:val="single" w:sz="4" w:space="0" w:color="000000"/>
            </w:tcBorders>
          </w:tcPr>
          <w:p w14:paraId="3883C19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E50D380" w14:textId="77777777" w:rsidTr="00C053FD">
        <w:trPr>
          <w:trHeight w:val="305"/>
        </w:trPr>
        <w:tc>
          <w:tcPr>
            <w:tcW w:w="3955" w:type="dxa"/>
            <w:tcBorders>
              <w:left w:val="single" w:sz="4" w:space="0" w:color="000000"/>
              <w:bottom w:val="single" w:sz="4" w:space="0" w:color="000000"/>
            </w:tcBorders>
            <w:vAlign w:val="bottom"/>
          </w:tcPr>
          <w:p w14:paraId="506F2D9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Size</w:t>
            </w:r>
          </w:p>
        </w:tc>
        <w:tc>
          <w:tcPr>
            <w:tcW w:w="2855" w:type="dxa"/>
            <w:tcBorders>
              <w:left w:val="single" w:sz="4" w:space="0" w:color="000000"/>
              <w:bottom w:val="single" w:sz="4" w:space="0" w:color="000000"/>
            </w:tcBorders>
            <w:vAlign w:val="bottom"/>
          </w:tcPr>
          <w:p w14:paraId="5434128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92" w:type="dxa"/>
            <w:tcBorders>
              <w:left w:val="single" w:sz="4" w:space="0" w:color="000000"/>
              <w:bottom w:val="single" w:sz="4" w:space="0" w:color="000000"/>
              <w:right w:val="single" w:sz="4" w:space="0" w:color="000000"/>
            </w:tcBorders>
          </w:tcPr>
          <w:p w14:paraId="6CB7B2B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0CB96A4" w14:textId="77777777" w:rsidTr="00C053FD">
        <w:trPr>
          <w:trHeight w:val="305"/>
        </w:trPr>
        <w:tc>
          <w:tcPr>
            <w:tcW w:w="3955" w:type="dxa"/>
            <w:tcBorders>
              <w:left w:val="single" w:sz="4" w:space="0" w:color="000000"/>
              <w:bottom w:val="single" w:sz="4" w:space="0" w:color="000000"/>
            </w:tcBorders>
            <w:vAlign w:val="bottom"/>
          </w:tcPr>
          <w:p w14:paraId="5DCEC36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Branch pipe</w:t>
            </w:r>
          </w:p>
        </w:tc>
        <w:tc>
          <w:tcPr>
            <w:tcW w:w="2855" w:type="dxa"/>
            <w:tcBorders>
              <w:left w:val="single" w:sz="4" w:space="0" w:color="000000"/>
              <w:bottom w:val="single" w:sz="4" w:space="0" w:color="000000"/>
            </w:tcBorders>
            <w:vAlign w:val="bottom"/>
          </w:tcPr>
          <w:p w14:paraId="602BCB9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63MM</w:t>
            </w:r>
          </w:p>
        </w:tc>
        <w:tc>
          <w:tcPr>
            <w:tcW w:w="2492" w:type="dxa"/>
            <w:tcBorders>
              <w:left w:val="single" w:sz="4" w:space="0" w:color="000000"/>
              <w:bottom w:val="single" w:sz="4" w:space="0" w:color="000000"/>
              <w:right w:val="single" w:sz="4" w:space="0" w:color="000000"/>
            </w:tcBorders>
          </w:tcPr>
          <w:p w14:paraId="0B2F4DE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2E96FF0" w14:textId="77777777" w:rsidTr="00C053FD">
        <w:trPr>
          <w:trHeight w:val="305"/>
        </w:trPr>
        <w:tc>
          <w:tcPr>
            <w:tcW w:w="3955" w:type="dxa"/>
            <w:tcBorders>
              <w:left w:val="single" w:sz="4" w:space="0" w:color="000000"/>
              <w:bottom w:val="single" w:sz="4" w:space="0" w:color="000000"/>
            </w:tcBorders>
            <w:vAlign w:val="bottom"/>
          </w:tcPr>
          <w:p w14:paraId="0D5EEC9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Nozzle</w:t>
            </w:r>
          </w:p>
        </w:tc>
        <w:tc>
          <w:tcPr>
            <w:tcW w:w="2855" w:type="dxa"/>
            <w:tcBorders>
              <w:left w:val="single" w:sz="4" w:space="0" w:color="000000"/>
              <w:bottom w:val="single" w:sz="4" w:space="0" w:color="000000"/>
            </w:tcBorders>
            <w:vAlign w:val="bottom"/>
          </w:tcPr>
          <w:p w14:paraId="0DA8377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19MM</w:t>
            </w:r>
          </w:p>
        </w:tc>
        <w:tc>
          <w:tcPr>
            <w:tcW w:w="2492" w:type="dxa"/>
            <w:tcBorders>
              <w:left w:val="single" w:sz="4" w:space="0" w:color="000000"/>
              <w:bottom w:val="single" w:sz="4" w:space="0" w:color="000000"/>
              <w:right w:val="single" w:sz="4" w:space="0" w:color="000000"/>
            </w:tcBorders>
          </w:tcPr>
          <w:p w14:paraId="0965012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A4CC940" w14:textId="77777777" w:rsidTr="00C053FD">
        <w:trPr>
          <w:trHeight w:val="305"/>
        </w:trPr>
        <w:tc>
          <w:tcPr>
            <w:tcW w:w="3955" w:type="dxa"/>
            <w:tcBorders>
              <w:left w:val="single" w:sz="4" w:space="0" w:color="000000"/>
              <w:bottom w:val="single" w:sz="4" w:space="0" w:color="000000"/>
            </w:tcBorders>
            <w:vAlign w:val="bottom"/>
          </w:tcPr>
          <w:p w14:paraId="507803F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Hydro test pressure</w:t>
            </w:r>
          </w:p>
        </w:tc>
        <w:tc>
          <w:tcPr>
            <w:tcW w:w="2855" w:type="dxa"/>
            <w:tcBorders>
              <w:left w:val="single" w:sz="4" w:space="0" w:color="000000"/>
              <w:bottom w:val="single" w:sz="4" w:space="0" w:color="000000"/>
            </w:tcBorders>
            <w:vAlign w:val="bottom"/>
          </w:tcPr>
          <w:p w14:paraId="273CA99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21 Kg / sq.cm</w:t>
            </w:r>
          </w:p>
        </w:tc>
        <w:tc>
          <w:tcPr>
            <w:tcW w:w="2492" w:type="dxa"/>
            <w:tcBorders>
              <w:left w:val="single" w:sz="4" w:space="0" w:color="000000"/>
              <w:bottom w:val="single" w:sz="4" w:space="0" w:color="000000"/>
              <w:right w:val="single" w:sz="4" w:space="0" w:color="000000"/>
            </w:tcBorders>
          </w:tcPr>
          <w:p w14:paraId="5D420F2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DD94C09" w14:textId="77777777" w:rsidTr="00C053FD">
        <w:trPr>
          <w:trHeight w:val="305"/>
        </w:trPr>
        <w:tc>
          <w:tcPr>
            <w:tcW w:w="3955" w:type="dxa"/>
            <w:tcBorders>
              <w:left w:val="single" w:sz="4" w:space="0" w:color="000000"/>
              <w:bottom w:val="single" w:sz="4" w:space="0" w:color="000000"/>
            </w:tcBorders>
            <w:vAlign w:val="bottom"/>
          </w:tcPr>
          <w:p w14:paraId="7ED173E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Flow</w:t>
            </w:r>
          </w:p>
        </w:tc>
        <w:tc>
          <w:tcPr>
            <w:tcW w:w="2855" w:type="dxa"/>
            <w:tcBorders>
              <w:left w:val="single" w:sz="4" w:space="0" w:color="000000"/>
              <w:bottom w:val="single" w:sz="4" w:space="0" w:color="000000"/>
            </w:tcBorders>
            <w:vAlign w:val="bottom"/>
          </w:tcPr>
          <w:p w14:paraId="4458C5C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900LPM at 12 bar</w:t>
            </w:r>
          </w:p>
        </w:tc>
        <w:tc>
          <w:tcPr>
            <w:tcW w:w="2492" w:type="dxa"/>
            <w:tcBorders>
              <w:left w:val="single" w:sz="4" w:space="0" w:color="000000"/>
              <w:bottom w:val="single" w:sz="4" w:space="0" w:color="000000"/>
              <w:right w:val="single" w:sz="4" w:space="0" w:color="000000"/>
            </w:tcBorders>
          </w:tcPr>
          <w:p w14:paraId="1CA8412E" w14:textId="77777777" w:rsidR="000D7D5E" w:rsidRPr="00A069DB" w:rsidRDefault="000D7D5E" w:rsidP="00006EAB">
            <w:pPr>
              <w:snapToGrid w:val="0"/>
              <w:spacing w:before="0" w:after="0"/>
              <w:jc w:val="left"/>
              <w:rPr>
                <w:rFonts w:asciiTheme="minorHAnsi" w:hAnsiTheme="minorHAnsi" w:cstheme="minorHAnsi"/>
              </w:rPr>
            </w:pPr>
          </w:p>
        </w:tc>
      </w:tr>
    </w:tbl>
    <w:p w14:paraId="01773342" w14:textId="77777777" w:rsidR="000D7D5E" w:rsidRPr="00A069DB" w:rsidRDefault="000D7D5E" w:rsidP="00006EAB">
      <w:pPr>
        <w:spacing w:before="0" w:after="0"/>
        <w:rPr>
          <w:rFonts w:asciiTheme="minorHAnsi" w:hAnsiTheme="minorHAnsi" w:cstheme="minorHAnsi"/>
          <w:b/>
          <w:bCs/>
        </w:rPr>
      </w:pPr>
    </w:p>
    <w:tbl>
      <w:tblPr>
        <w:tblW w:w="0" w:type="auto"/>
        <w:tblInd w:w="78" w:type="dxa"/>
        <w:tblLayout w:type="fixed"/>
        <w:tblLook w:val="0000" w:firstRow="0" w:lastRow="0" w:firstColumn="0" w:lastColumn="0" w:noHBand="0" w:noVBand="0"/>
      </w:tblPr>
      <w:tblGrid>
        <w:gridCol w:w="3923"/>
        <w:gridCol w:w="2832"/>
        <w:gridCol w:w="2472"/>
      </w:tblGrid>
      <w:tr w:rsidR="000D7D5E" w:rsidRPr="00A069DB" w14:paraId="00FC3F3E" w14:textId="77777777" w:rsidTr="00C053FD">
        <w:trPr>
          <w:trHeight w:val="302"/>
        </w:trPr>
        <w:tc>
          <w:tcPr>
            <w:tcW w:w="6755" w:type="dxa"/>
            <w:gridSpan w:val="2"/>
            <w:tcBorders>
              <w:top w:val="single" w:sz="4" w:space="0" w:color="000000"/>
              <w:left w:val="single" w:sz="4" w:space="0" w:color="000000"/>
              <w:bottom w:val="single" w:sz="4" w:space="0" w:color="000000"/>
            </w:tcBorders>
            <w:vAlign w:val="bottom"/>
          </w:tcPr>
          <w:p w14:paraId="54F60C52"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DATA SHEET FOR HOSE CABINET</w:t>
            </w:r>
          </w:p>
        </w:tc>
        <w:tc>
          <w:tcPr>
            <w:tcW w:w="2472" w:type="dxa"/>
            <w:tcBorders>
              <w:top w:val="single" w:sz="4" w:space="0" w:color="000000"/>
              <w:left w:val="single" w:sz="4" w:space="0" w:color="000000"/>
              <w:bottom w:val="single" w:sz="4" w:space="0" w:color="000000"/>
              <w:right w:val="single" w:sz="4" w:space="0" w:color="000000"/>
            </w:tcBorders>
          </w:tcPr>
          <w:p w14:paraId="7E43901A"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5501B0DE" w14:textId="77777777" w:rsidTr="00C053FD">
        <w:trPr>
          <w:trHeight w:val="302"/>
        </w:trPr>
        <w:tc>
          <w:tcPr>
            <w:tcW w:w="3923" w:type="dxa"/>
            <w:tcBorders>
              <w:left w:val="single" w:sz="4" w:space="0" w:color="000000"/>
              <w:bottom w:val="single" w:sz="4" w:space="0" w:color="000000"/>
            </w:tcBorders>
            <w:vAlign w:val="bottom"/>
          </w:tcPr>
          <w:p w14:paraId="6812E27F" w14:textId="77777777" w:rsidR="000D7D5E" w:rsidRPr="00A069DB" w:rsidRDefault="000D7D5E" w:rsidP="00006EAB">
            <w:pPr>
              <w:snapToGrid w:val="0"/>
              <w:spacing w:before="0" w:after="0"/>
              <w:jc w:val="left"/>
              <w:rPr>
                <w:rFonts w:asciiTheme="minorHAnsi" w:hAnsiTheme="minorHAnsi" w:cstheme="minorHAnsi"/>
              </w:rPr>
            </w:pPr>
          </w:p>
        </w:tc>
        <w:tc>
          <w:tcPr>
            <w:tcW w:w="2832" w:type="dxa"/>
            <w:tcBorders>
              <w:left w:val="single" w:sz="4" w:space="0" w:color="000000"/>
              <w:bottom w:val="single" w:sz="4" w:space="0" w:color="000000"/>
            </w:tcBorders>
            <w:vAlign w:val="bottom"/>
          </w:tcPr>
          <w:p w14:paraId="37880C1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As per Tender </w:t>
            </w:r>
          </w:p>
        </w:tc>
        <w:tc>
          <w:tcPr>
            <w:tcW w:w="2472" w:type="dxa"/>
            <w:tcBorders>
              <w:left w:val="single" w:sz="4" w:space="0" w:color="000000"/>
              <w:bottom w:val="single" w:sz="4" w:space="0" w:color="000000"/>
              <w:right w:val="single" w:sz="4" w:space="0" w:color="000000"/>
            </w:tcBorders>
          </w:tcPr>
          <w:p w14:paraId="7944872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offered</w:t>
            </w:r>
          </w:p>
        </w:tc>
      </w:tr>
      <w:tr w:rsidR="000D7D5E" w:rsidRPr="00A069DB" w14:paraId="5C8F71C1" w14:textId="77777777" w:rsidTr="00C053FD">
        <w:trPr>
          <w:trHeight w:val="302"/>
        </w:trPr>
        <w:tc>
          <w:tcPr>
            <w:tcW w:w="3923" w:type="dxa"/>
            <w:tcBorders>
              <w:left w:val="single" w:sz="4" w:space="0" w:color="000000"/>
              <w:bottom w:val="single" w:sz="4" w:space="0" w:color="000000"/>
            </w:tcBorders>
            <w:vAlign w:val="bottom"/>
          </w:tcPr>
          <w:p w14:paraId="3CEB1C6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Manufacturer</w:t>
            </w:r>
          </w:p>
        </w:tc>
        <w:tc>
          <w:tcPr>
            <w:tcW w:w="2832" w:type="dxa"/>
            <w:tcBorders>
              <w:left w:val="single" w:sz="4" w:space="0" w:color="000000"/>
              <w:bottom w:val="single" w:sz="4" w:space="0" w:color="000000"/>
            </w:tcBorders>
            <w:vAlign w:val="bottom"/>
          </w:tcPr>
          <w:p w14:paraId="22AE4B08" w14:textId="77777777" w:rsidR="000D7D5E" w:rsidRPr="00A069DB" w:rsidRDefault="000D7D5E" w:rsidP="00006EAB">
            <w:pPr>
              <w:snapToGrid w:val="0"/>
              <w:spacing w:before="0" w:after="0"/>
              <w:jc w:val="left"/>
              <w:rPr>
                <w:rFonts w:asciiTheme="minorHAnsi" w:hAnsiTheme="minorHAnsi" w:cstheme="minorHAnsi"/>
              </w:rPr>
            </w:pPr>
          </w:p>
        </w:tc>
        <w:tc>
          <w:tcPr>
            <w:tcW w:w="2472" w:type="dxa"/>
            <w:tcBorders>
              <w:left w:val="single" w:sz="4" w:space="0" w:color="000000"/>
              <w:bottom w:val="single" w:sz="4" w:space="0" w:color="000000"/>
              <w:right w:val="single" w:sz="4" w:space="0" w:color="000000"/>
            </w:tcBorders>
          </w:tcPr>
          <w:p w14:paraId="138125A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F94945C" w14:textId="77777777" w:rsidTr="00C053FD">
        <w:trPr>
          <w:trHeight w:val="302"/>
        </w:trPr>
        <w:tc>
          <w:tcPr>
            <w:tcW w:w="3923" w:type="dxa"/>
            <w:tcBorders>
              <w:left w:val="single" w:sz="4" w:space="0" w:color="000000"/>
              <w:bottom w:val="single" w:sz="4" w:space="0" w:color="000000"/>
            </w:tcBorders>
            <w:vAlign w:val="bottom"/>
          </w:tcPr>
          <w:p w14:paraId="060BE86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Standard</w:t>
            </w:r>
          </w:p>
        </w:tc>
        <w:tc>
          <w:tcPr>
            <w:tcW w:w="2832" w:type="dxa"/>
            <w:tcBorders>
              <w:left w:val="single" w:sz="4" w:space="0" w:color="000000"/>
              <w:bottom w:val="single" w:sz="4" w:space="0" w:color="000000"/>
            </w:tcBorders>
            <w:vAlign w:val="bottom"/>
          </w:tcPr>
          <w:p w14:paraId="11DEC75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Manufacturers Standard</w:t>
            </w:r>
          </w:p>
        </w:tc>
        <w:tc>
          <w:tcPr>
            <w:tcW w:w="2472" w:type="dxa"/>
            <w:tcBorders>
              <w:left w:val="single" w:sz="4" w:space="0" w:color="000000"/>
              <w:bottom w:val="single" w:sz="4" w:space="0" w:color="000000"/>
              <w:right w:val="single" w:sz="4" w:space="0" w:color="000000"/>
            </w:tcBorders>
          </w:tcPr>
          <w:p w14:paraId="2A919F2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884F76D" w14:textId="77777777" w:rsidTr="00C053FD">
        <w:trPr>
          <w:trHeight w:val="302"/>
        </w:trPr>
        <w:tc>
          <w:tcPr>
            <w:tcW w:w="3923" w:type="dxa"/>
            <w:tcBorders>
              <w:left w:val="single" w:sz="4" w:space="0" w:color="000000"/>
              <w:bottom w:val="single" w:sz="4" w:space="0" w:color="000000"/>
            </w:tcBorders>
            <w:vAlign w:val="bottom"/>
          </w:tcPr>
          <w:p w14:paraId="720C4F6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of Construction</w:t>
            </w:r>
          </w:p>
        </w:tc>
        <w:tc>
          <w:tcPr>
            <w:tcW w:w="2832" w:type="dxa"/>
            <w:tcBorders>
              <w:left w:val="single" w:sz="4" w:space="0" w:color="000000"/>
              <w:bottom w:val="single" w:sz="4" w:space="0" w:color="000000"/>
            </w:tcBorders>
            <w:vAlign w:val="bottom"/>
          </w:tcPr>
          <w:p w14:paraId="5D50302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M.S. Sheet of 16 SWG</w:t>
            </w:r>
          </w:p>
        </w:tc>
        <w:tc>
          <w:tcPr>
            <w:tcW w:w="2472" w:type="dxa"/>
            <w:tcBorders>
              <w:left w:val="single" w:sz="4" w:space="0" w:color="000000"/>
              <w:bottom w:val="single" w:sz="4" w:space="0" w:color="000000"/>
              <w:right w:val="single" w:sz="4" w:space="0" w:color="000000"/>
            </w:tcBorders>
          </w:tcPr>
          <w:p w14:paraId="68538E3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7D9855B" w14:textId="77777777" w:rsidTr="00C053FD">
        <w:trPr>
          <w:trHeight w:val="302"/>
        </w:trPr>
        <w:tc>
          <w:tcPr>
            <w:tcW w:w="3923" w:type="dxa"/>
            <w:tcBorders>
              <w:left w:val="single" w:sz="4" w:space="0" w:color="000000"/>
              <w:bottom w:val="single" w:sz="4" w:space="0" w:color="000000"/>
            </w:tcBorders>
            <w:vAlign w:val="bottom"/>
          </w:tcPr>
          <w:p w14:paraId="50150A0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Finish</w:t>
            </w:r>
          </w:p>
        </w:tc>
        <w:tc>
          <w:tcPr>
            <w:tcW w:w="2832" w:type="dxa"/>
            <w:tcBorders>
              <w:left w:val="single" w:sz="4" w:space="0" w:color="000000"/>
              <w:bottom w:val="single" w:sz="4" w:space="0" w:color="000000"/>
            </w:tcBorders>
            <w:vAlign w:val="bottom"/>
          </w:tcPr>
          <w:p w14:paraId="522FA5C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Powder coated both inside &amp; out side</w:t>
            </w:r>
          </w:p>
        </w:tc>
        <w:tc>
          <w:tcPr>
            <w:tcW w:w="2472" w:type="dxa"/>
            <w:tcBorders>
              <w:left w:val="single" w:sz="4" w:space="0" w:color="000000"/>
              <w:bottom w:val="single" w:sz="4" w:space="0" w:color="000000"/>
              <w:right w:val="single" w:sz="4" w:space="0" w:color="000000"/>
            </w:tcBorders>
          </w:tcPr>
          <w:p w14:paraId="08F7DCA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3D70638" w14:textId="77777777" w:rsidTr="00C053FD">
        <w:trPr>
          <w:trHeight w:val="302"/>
        </w:trPr>
        <w:tc>
          <w:tcPr>
            <w:tcW w:w="3923" w:type="dxa"/>
            <w:tcBorders>
              <w:left w:val="single" w:sz="4" w:space="0" w:color="000000"/>
              <w:bottom w:val="single" w:sz="4" w:space="0" w:color="000000"/>
            </w:tcBorders>
            <w:vAlign w:val="bottom"/>
          </w:tcPr>
          <w:p w14:paraId="5EDDC9D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Glass thickness</w:t>
            </w:r>
          </w:p>
        </w:tc>
        <w:tc>
          <w:tcPr>
            <w:tcW w:w="2832" w:type="dxa"/>
            <w:tcBorders>
              <w:left w:val="single" w:sz="4" w:space="0" w:color="000000"/>
              <w:bottom w:val="single" w:sz="4" w:space="0" w:color="000000"/>
            </w:tcBorders>
            <w:vAlign w:val="bottom"/>
          </w:tcPr>
          <w:p w14:paraId="7D95893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4 mm</w:t>
            </w:r>
          </w:p>
        </w:tc>
        <w:tc>
          <w:tcPr>
            <w:tcW w:w="2472" w:type="dxa"/>
            <w:tcBorders>
              <w:left w:val="single" w:sz="4" w:space="0" w:color="000000"/>
              <w:bottom w:val="single" w:sz="4" w:space="0" w:color="000000"/>
              <w:right w:val="single" w:sz="4" w:space="0" w:color="000000"/>
            </w:tcBorders>
          </w:tcPr>
          <w:p w14:paraId="6CBDAE5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24AB900" w14:textId="77777777" w:rsidTr="00C053FD">
        <w:trPr>
          <w:trHeight w:val="302"/>
        </w:trPr>
        <w:tc>
          <w:tcPr>
            <w:tcW w:w="3923" w:type="dxa"/>
            <w:tcBorders>
              <w:left w:val="single" w:sz="4" w:space="0" w:color="000000"/>
              <w:bottom w:val="single" w:sz="4" w:space="0" w:color="000000"/>
            </w:tcBorders>
            <w:vAlign w:val="bottom"/>
          </w:tcPr>
          <w:p w14:paraId="2B16637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Size</w:t>
            </w:r>
          </w:p>
        </w:tc>
        <w:tc>
          <w:tcPr>
            <w:tcW w:w="2832" w:type="dxa"/>
            <w:tcBorders>
              <w:left w:val="single" w:sz="4" w:space="0" w:color="000000"/>
              <w:bottom w:val="single" w:sz="4" w:space="0" w:color="000000"/>
            </w:tcBorders>
            <w:vAlign w:val="bottom"/>
          </w:tcPr>
          <w:p w14:paraId="14F3A7C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750 mm x 600mm x 250mm </w:t>
            </w:r>
          </w:p>
        </w:tc>
        <w:tc>
          <w:tcPr>
            <w:tcW w:w="2472" w:type="dxa"/>
            <w:tcBorders>
              <w:left w:val="single" w:sz="4" w:space="0" w:color="000000"/>
              <w:bottom w:val="single" w:sz="4" w:space="0" w:color="000000"/>
              <w:right w:val="single" w:sz="4" w:space="0" w:color="000000"/>
            </w:tcBorders>
          </w:tcPr>
          <w:p w14:paraId="6277357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98F332E" w14:textId="77777777" w:rsidTr="00C053FD">
        <w:trPr>
          <w:trHeight w:val="302"/>
        </w:trPr>
        <w:tc>
          <w:tcPr>
            <w:tcW w:w="3923" w:type="dxa"/>
            <w:tcBorders>
              <w:left w:val="single" w:sz="4" w:space="0" w:color="000000"/>
              <w:bottom w:val="single" w:sz="4" w:space="0" w:color="000000"/>
            </w:tcBorders>
            <w:vAlign w:val="bottom"/>
          </w:tcPr>
          <w:p w14:paraId="57A7F34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Colour</w:t>
            </w:r>
          </w:p>
        </w:tc>
        <w:tc>
          <w:tcPr>
            <w:tcW w:w="2832" w:type="dxa"/>
            <w:tcBorders>
              <w:left w:val="single" w:sz="4" w:space="0" w:color="000000"/>
              <w:bottom w:val="single" w:sz="4" w:space="0" w:color="000000"/>
            </w:tcBorders>
            <w:vAlign w:val="bottom"/>
          </w:tcPr>
          <w:p w14:paraId="612C4F5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Red OR as approved by clients</w:t>
            </w:r>
          </w:p>
        </w:tc>
        <w:tc>
          <w:tcPr>
            <w:tcW w:w="2472" w:type="dxa"/>
            <w:tcBorders>
              <w:left w:val="single" w:sz="4" w:space="0" w:color="000000"/>
              <w:bottom w:val="single" w:sz="4" w:space="0" w:color="000000"/>
              <w:right w:val="single" w:sz="4" w:space="0" w:color="000000"/>
            </w:tcBorders>
          </w:tcPr>
          <w:p w14:paraId="7BEDB6E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B452A57" w14:textId="77777777" w:rsidTr="00C053FD">
        <w:trPr>
          <w:trHeight w:val="302"/>
        </w:trPr>
        <w:tc>
          <w:tcPr>
            <w:tcW w:w="3923" w:type="dxa"/>
            <w:tcBorders>
              <w:left w:val="single" w:sz="4" w:space="0" w:color="000000"/>
              <w:bottom w:val="single" w:sz="4" w:space="0" w:color="000000"/>
            </w:tcBorders>
            <w:vAlign w:val="bottom"/>
          </w:tcPr>
          <w:p w14:paraId="35AB557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Marking</w:t>
            </w:r>
          </w:p>
        </w:tc>
        <w:tc>
          <w:tcPr>
            <w:tcW w:w="2832" w:type="dxa"/>
            <w:tcBorders>
              <w:left w:val="single" w:sz="4" w:space="0" w:color="000000"/>
              <w:bottom w:val="single" w:sz="4" w:space="0" w:color="000000"/>
            </w:tcBorders>
            <w:vAlign w:val="bottom"/>
          </w:tcPr>
          <w:p w14:paraId="08F9687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 FIRE “ letters of 80 mm size, on both doors</w:t>
            </w:r>
          </w:p>
        </w:tc>
        <w:tc>
          <w:tcPr>
            <w:tcW w:w="2472" w:type="dxa"/>
            <w:tcBorders>
              <w:left w:val="single" w:sz="4" w:space="0" w:color="000000"/>
              <w:bottom w:val="single" w:sz="4" w:space="0" w:color="000000"/>
              <w:right w:val="single" w:sz="4" w:space="0" w:color="000000"/>
            </w:tcBorders>
          </w:tcPr>
          <w:p w14:paraId="6329F26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FEE98AC" w14:textId="77777777" w:rsidTr="00C053FD">
        <w:trPr>
          <w:trHeight w:val="302"/>
        </w:trPr>
        <w:tc>
          <w:tcPr>
            <w:tcW w:w="3923" w:type="dxa"/>
            <w:tcBorders>
              <w:left w:val="single" w:sz="4" w:space="0" w:color="000000"/>
              <w:bottom w:val="single" w:sz="4" w:space="0" w:color="000000"/>
            </w:tcBorders>
            <w:vAlign w:val="bottom"/>
          </w:tcPr>
          <w:p w14:paraId="07762C0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Locking arrangement</w:t>
            </w:r>
          </w:p>
        </w:tc>
        <w:tc>
          <w:tcPr>
            <w:tcW w:w="2832" w:type="dxa"/>
            <w:tcBorders>
              <w:left w:val="single" w:sz="4" w:space="0" w:color="000000"/>
              <w:bottom w:val="single" w:sz="4" w:space="0" w:color="000000"/>
            </w:tcBorders>
            <w:vAlign w:val="bottom"/>
          </w:tcPr>
          <w:p w14:paraId="5B844CB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Built in lock (Glass break type)</w:t>
            </w:r>
          </w:p>
        </w:tc>
        <w:tc>
          <w:tcPr>
            <w:tcW w:w="2472" w:type="dxa"/>
            <w:tcBorders>
              <w:left w:val="single" w:sz="4" w:space="0" w:color="000000"/>
              <w:bottom w:val="single" w:sz="4" w:space="0" w:color="000000"/>
              <w:right w:val="single" w:sz="4" w:space="0" w:color="000000"/>
            </w:tcBorders>
          </w:tcPr>
          <w:p w14:paraId="7D7F83C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492DEFE" w14:textId="77777777" w:rsidTr="00C053FD">
        <w:trPr>
          <w:trHeight w:val="302"/>
        </w:trPr>
        <w:tc>
          <w:tcPr>
            <w:tcW w:w="3923" w:type="dxa"/>
            <w:tcBorders>
              <w:left w:val="single" w:sz="4" w:space="0" w:color="000000"/>
              <w:bottom w:val="single" w:sz="4" w:space="0" w:color="000000"/>
            </w:tcBorders>
            <w:vAlign w:val="bottom"/>
          </w:tcPr>
          <w:p w14:paraId="1F63C73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w:t>
            </w:r>
          </w:p>
        </w:tc>
        <w:tc>
          <w:tcPr>
            <w:tcW w:w="2832" w:type="dxa"/>
            <w:tcBorders>
              <w:left w:val="single" w:sz="4" w:space="0" w:color="000000"/>
              <w:bottom w:val="single" w:sz="4" w:space="0" w:color="000000"/>
            </w:tcBorders>
            <w:vAlign w:val="bottom"/>
          </w:tcPr>
          <w:p w14:paraId="51DF574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Wall mounted for internal and </w:t>
            </w:r>
          </w:p>
        </w:tc>
        <w:tc>
          <w:tcPr>
            <w:tcW w:w="2472" w:type="dxa"/>
            <w:tcBorders>
              <w:left w:val="single" w:sz="4" w:space="0" w:color="000000"/>
              <w:bottom w:val="single" w:sz="4" w:space="0" w:color="000000"/>
              <w:right w:val="single" w:sz="4" w:space="0" w:color="000000"/>
            </w:tcBorders>
          </w:tcPr>
          <w:p w14:paraId="00255DF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C3BFD39" w14:textId="77777777" w:rsidTr="00C053FD">
        <w:trPr>
          <w:trHeight w:val="302"/>
        </w:trPr>
        <w:tc>
          <w:tcPr>
            <w:tcW w:w="3923" w:type="dxa"/>
            <w:tcBorders>
              <w:left w:val="single" w:sz="4" w:space="0" w:color="000000"/>
              <w:bottom w:val="single" w:sz="4" w:space="0" w:color="000000"/>
            </w:tcBorders>
            <w:vAlign w:val="bottom"/>
          </w:tcPr>
          <w:p w14:paraId="01817F5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832" w:type="dxa"/>
            <w:tcBorders>
              <w:left w:val="single" w:sz="4" w:space="0" w:color="000000"/>
              <w:bottom w:val="single" w:sz="4" w:space="0" w:color="000000"/>
            </w:tcBorders>
            <w:vAlign w:val="bottom"/>
          </w:tcPr>
          <w:p w14:paraId="5FFEA59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Stand mounted for External</w:t>
            </w:r>
          </w:p>
        </w:tc>
        <w:tc>
          <w:tcPr>
            <w:tcW w:w="2472" w:type="dxa"/>
            <w:tcBorders>
              <w:left w:val="single" w:sz="4" w:space="0" w:color="000000"/>
              <w:bottom w:val="single" w:sz="4" w:space="0" w:color="000000"/>
              <w:right w:val="single" w:sz="4" w:space="0" w:color="000000"/>
            </w:tcBorders>
          </w:tcPr>
          <w:p w14:paraId="47225C4E" w14:textId="77777777" w:rsidR="000D7D5E" w:rsidRPr="00A069DB" w:rsidRDefault="000D7D5E" w:rsidP="00006EAB">
            <w:pPr>
              <w:snapToGrid w:val="0"/>
              <w:spacing w:before="0" w:after="0"/>
              <w:jc w:val="left"/>
              <w:rPr>
                <w:rFonts w:asciiTheme="minorHAnsi" w:hAnsiTheme="minorHAnsi" w:cstheme="minorHAnsi"/>
              </w:rPr>
            </w:pPr>
          </w:p>
        </w:tc>
      </w:tr>
    </w:tbl>
    <w:p w14:paraId="746E21DC" w14:textId="77777777" w:rsidR="000D7D5E" w:rsidRPr="00A069DB" w:rsidRDefault="000D7D5E" w:rsidP="00006EAB">
      <w:pPr>
        <w:spacing w:before="0" w:after="0"/>
        <w:jc w:val="center"/>
        <w:rPr>
          <w:rFonts w:asciiTheme="minorHAnsi" w:hAnsiTheme="minorHAnsi" w:cstheme="minorHAnsi"/>
        </w:rPr>
      </w:pPr>
    </w:p>
    <w:p w14:paraId="4015F0EE" w14:textId="77777777" w:rsidR="000D7D5E" w:rsidRPr="00A069DB" w:rsidRDefault="000D7D5E" w:rsidP="00006EAB">
      <w:pPr>
        <w:pageBreakBefore/>
        <w:spacing w:before="0" w:after="0"/>
        <w:jc w:val="center"/>
        <w:rPr>
          <w:rFonts w:asciiTheme="minorHAnsi" w:hAnsiTheme="minorHAnsi" w:cstheme="minorHAnsi"/>
          <w:b/>
          <w:bCs/>
        </w:rPr>
      </w:pPr>
    </w:p>
    <w:tbl>
      <w:tblPr>
        <w:tblW w:w="0" w:type="auto"/>
        <w:tblInd w:w="78" w:type="dxa"/>
        <w:tblLayout w:type="fixed"/>
        <w:tblLook w:val="0000" w:firstRow="0" w:lastRow="0" w:firstColumn="0" w:lastColumn="0" w:noHBand="0" w:noVBand="0"/>
      </w:tblPr>
      <w:tblGrid>
        <w:gridCol w:w="3935"/>
        <w:gridCol w:w="2842"/>
        <w:gridCol w:w="2480"/>
      </w:tblGrid>
      <w:tr w:rsidR="000D7D5E" w:rsidRPr="00A069DB" w14:paraId="7D10E3C2" w14:textId="77777777" w:rsidTr="00C053FD">
        <w:trPr>
          <w:trHeight w:val="304"/>
        </w:trPr>
        <w:tc>
          <w:tcPr>
            <w:tcW w:w="6777" w:type="dxa"/>
            <w:gridSpan w:val="2"/>
            <w:tcBorders>
              <w:top w:val="single" w:sz="4" w:space="0" w:color="000000"/>
              <w:left w:val="single" w:sz="4" w:space="0" w:color="000000"/>
              <w:bottom w:val="single" w:sz="4" w:space="0" w:color="000000"/>
            </w:tcBorders>
            <w:vAlign w:val="bottom"/>
          </w:tcPr>
          <w:p w14:paraId="24C8A59E"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DATA SHEET FOR HOSE REEL</w:t>
            </w:r>
          </w:p>
        </w:tc>
        <w:tc>
          <w:tcPr>
            <w:tcW w:w="2480" w:type="dxa"/>
            <w:tcBorders>
              <w:top w:val="single" w:sz="4" w:space="0" w:color="000000"/>
              <w:left w:val="single" w:sz="4" w:space="0" w:color="000000"/>
              <w:bottom w:val="single" w:sz="4" w:space="0" w:color="000000"/>
              <w:right w:val="single" w:sz="4" w:space="0" w:color="000000"/>
            </w:tcBorders>
          </w:tcPr>
          <w:p w14:paraId="408658FE"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2209157E" w14:textId="77777777" w:rsidTr="00C053FD">
        <w:trPr>
          <w:trHeight w:val="304"/>
        </w:trPr>
        <w:tc>
          <w:tcPr>
            <w:tcW w:w="3935" w:type="dxa"/>
            <w:tcBorders>
              <w:left w:val="single" w:sz="4" w:space="0" w:color="000000"/>
              <w:bottom w:val="single" w:sz="4" w:space="0" w:color="000000"/>
            </w:tcBorders>
            <w:vAlign w:val="bottom"/>
          </w:tcPr>
          <w:p w14:paraId="0BFE815E" w14:textId="77777777" w:rsidR="000D7D5E" w:rsidRPr="00A069DB" w:rsidRDefault="000D7D5E" w:rsidP="00006EAB">
            <w:pPr>
              <w:snapToGrid w:val="0"/>
              <w:spacing w:before="0" w:after="0"/>
              <w:jc w:val="left"/>
              <w:rPr>
                <w:rFonts w:asciiTheme="minorHAnsi" w:hAnsiTheme="minorHAnsi" w:cstheme="minorHAnsi"/>
              </w:rPr>
            </w:pPr>
          </w:p>
        </w:tc>
        <w:tc>
          <w:tcPr>
            <w:tcW w:w="2842" w:type="dxa"/>
            <w:tcBorders>
              <w:left w:val="single" w:sz="4" w:space="0" w:color="000000"/>
              <w:bottom w:val="single" w:sz="4" w:space="0" w:color="000000"/>
            </w:tcBorders>
            <w:vAlign w:val="bottom"/>
          </w:tcPr>
          <w:p w14:paraId="3DB5983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As per Tender </w:t>
            </w:r>
          </w:p>
        </w:tc>
        <w:tc>
          <w:tcPr>
            <w:tcW w:w="2480" w:type="dxa"/>
            <w:tcBorders>
              <w:left w:val="single" w:sz="4" w:space="0" w:color="000000"/>
              <w:bottom w:val="single" w:sz="4" w:space="0" w:color="000000"/>
              <w:right w:val="single" w:sz="4" w:space="0" w:color="000000"/>
            </w:tcBorders>
          </w:tcPr>
          <w:p w14:paraId="7A9E32A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offered</w:t>
            </w:r>
          </w:p>
        </w:tc>
      </w:tr>
      <w:tr w:rsidR="000D7D5E" w:rsidRPr="00A069DB" w14:paraId="0ECE806C" w14:textId="77777777" w:rsidTr="00C053FD">
        <w:trPr>
          <w:trHeight w:val="304"/>
        </w:trPr>
        <w:tc>
          <w:tcPr>
            <w:tcW w:w="3935" w:type="dxa"/>
            <w:tcBorders>
              <w:left w:val="single" w:sz="4" w:space="0" w:color="000000"/>
              <w:bottom w:val="single" w:sz="4" w:space="0" w:color="000000"/>
            </w:tcBorders>
            <w:vAlign w:val="bottom"/>
          </w:tcPr>
          <w:p w14:paraId="518A55D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Manufacturer</w:t>
            </w:r>
          </w:p>
        </w:tc>
        <w:tc>
          <w:tcPr>
            <w:tcW w:w="2842" w:type="dxa"/>
            <w:tcBorders>
              <w:left w:val="single" w:sz="4" w:space="0" w:color="000000"/>
              <w:bottom w:val="single" w:sz="4" w:space="0" w:color="000000"/>
            </w:tcBorders>
            <w:vAlign w:val="bottom"/>
          </w:tcPr>
          <w:p w14:paraId="430D1059" w14:textId="77777777" w:rsidR="000D7D5E" w:rsidRPr="00A069DB" w:rsidRDefault="000D7D5E" w:rsidP="00006EAB">
            <w:pPr>
              <w:snapToGrid w:val="0"/>
              <w:spacing w:before="0" w:after="0"/>
              <w:jc w:val="left"/>
              <w:rPr>
                <w:rFonts w:asciiTheme="minorHAnsi" w:hAnsiTheme="minorHAnsi" w:cstheme="minorHAnsi"/>
              </w:rPr>
            </w:pPr>
          </w:p>
        </w:tc>
        <w:tc>
          <w:tcPr>
            <w:tcW w:w="2480" w:type="dxa"/>
            <w:tcBorders>
              <w:left w:val="single" w:sz="4" w:space="0" w:color="000000"/>
              <w:bottom w:val="single" w:sz="4" w:space="0" w:color="000000"/>
              <w:right w:val="single" w:sz="4" w:space="0" w:color="000000"/>
            </w:tcBorders>
          </w:tcPr>
          <w:p w14:paraId="6738F2F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CDB6E34" w14:textId="77777777" w:rsidTr="00C053FD">
        <w:trPr>
          <w:trHeight w:val="304"/>
        </w:trPr>
        <w:tc>
          <w:tcPr>
            <w:tcW w:w="3935" w:type="dxa"/>
            <w:tcBorders>
              <w:left w:val="single" w:sz="4" w:space="0" w:color="000000"/>
              <w:bottom w:val="single" w:sz="4" w:space="0" w:color="000000"/>
            </w:tcBorders>
            <w:vAlign w:val="bottom"/>
          </w:tcPr>
          <w:p w14:paraId="23215EA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Standard</w:t>
            </w:r>
          </w:p>
        </w:tc>
        <w:tc>
          <w:tcPr>
            <w:tcW w:w="2842" w:type="dxa"/>
            <w:tcBorders>
              <w:left w:val="single" w:sz="4" w:space="0" w:color="000000"/>
              <w:bottom w:val="single" w:sz="4" w:space="0" w:color="000000"/>
            </w:tcBorders>
            <w:vAlign w:val="bottom"/>
          </w:tcPr>
          <w:p w14:paraId="523978C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Manufacturers Standard</w:t>
            </w:r>
          </w:p>
        </w:tc>
        <w:tc>
          <w:tcPr>
            <w:tcW w:w="2480" w:type="dxa"/>
            <w:tcBorders>
              <w:left w:val="single" w:sz="4" w:space="0" w:color="000000"/>
              <w:bottom w:val="single" w:sz="4" w:space="0" w:color="000000"/>
              <w:right w:val="single" w:sz="4" w:space="0" w:color="000000"/>
            </w:tcBorders>
          </w:tcPr>
          <w:p w14:paraId="01DB15A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345F312" w14:textId="77777777" w:rsidTr="00C053FD">
        <w:trPr>
          <w:trHeight w:val="304"/>
        </w:trPr>
        <w:tc>
          <w:tcPr>
            <w:tcW w:w="3935" w:type="dxa"/>
            <w:tcBorders>
              <w:left w:val="single" w:sz="4" w:space="0" w:color="000000"/>
              <w:bottom w:val="single" w:sz="4" w:space="0" w:color="000000"/>
            </w:tcBorders>
            <w:vAlign w:val="bottom"/>
          </w:tcPr>
          <w:p w14:paraId="191FB15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w:t>
            </w:r>
          </w:p>
        </w:tc>
        <w:tc>
          <w:tcPr>
            <w:tcW w:w="2842" w:type="dxa"/>
            <w:tcBorders>
              <w:left w:val="single" w:sz="4" w:space="0" w:color="000000"/>
              <w:bottom w:val="single" w:sz="4" w:space="0" w:color="000000"/>
            </w:tcBorders>
            <w:vAlign w:val="bottom"/>
          </w:tcPr>
          <w:p w14:paraId="6FE3F98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80" w:type="dxa"/>
            <w:tcBorders>
              <w:left w:val="single" w:sz="4" w:space="0" w:color="000000"/>
              <w:bottom w:val="single" w:sz="4" w:space="0" w:color="000000"/>
              <w:right w:val="single" w:sz="4" w:space="0" w:color="000000"/>
            </w:tcBorders>
          </w:tcPr>
          <w:p w14:paraId="17E97BF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AF68477" w14:textId="77777777" w:rsidTr="00C053FD">
        <w:trPr>
          <w:trHeight w:val="304"/>
        </w:trPr>
        <w:tc>
          <w:tcPr>
            <w:tcW w:w="3935" w:type="dxa"/>
            <w:tcBorders>
              <w:left w:val="single" w:sz="4" w:space="0" w:color="000000"/>
              <w:bottom w:val="single" w:sz="4" w:space="0" w:color="000000"/>
            </w:tcBorders>
            <w:vAlign w:val="bottom"/>
          </w:tcPr>
          <w:p w14:paraId="5D8ADDC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of Construction</w:t>
            </w:r>
          </w:p>
        </w:tc>
        <w:tc>
          <w:tcPr>
            <w:tcW w:w="2842" w:type="dxa"/>
            <w:tcBorders>
              <w:left w:val="single" w:sz="4" w:space="0" w:color="000000"/>
              <w:bottom w:val="single" w:sz="4" w:space="0" w:color="000000"/>
            </w:tcBorders>
            <w:vAlign w:val="bottom"/>
          </w:tcPr>
          <w:p w14:paraId="336B901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80" w:type="dxa"/>
            <w:tcBorders>
              <w:left w:val="single" w:sz="4" w:space="0" w:color="000000"/>
              <w:bottom w:val="single" w:sz="4" w:space="0" w:color="000000"/>
              <w:right w:val="single" w:sz="4" w:space="0" w:color="000000"/>
            </w:tcBorders>
          </w:tcPr>
          <w:p w14:paraId="40835F9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EBAD7FC" w14:textId="77777777" w:rsidTr="00C053FD">
        <w:trPr>
          <w:trHeight w:val="304"/>
        </w:trPr>
        <w:tc>
          <w:tcPr>
            <w:tcW w:w="3935" w:type="dxa"/>
            <w:tcBorders>
              <w:left w:val="single" w:sz="4" w:space="0" w:color="000000"/>
              <w:bottom w:val="single" w:sz="4" w:space="0" w:color="000000"/>
            </w:tcBorders>
            <w:vAlign w:val="bottom"/>
          </w:tcPr>
          <w:p w14:paraId="2E44789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Drum </w:t>
            </w:r>
          </w:p>
        </w:tc>
        <w:tc>
          <w:tcPr>
            <w:tcW w:w="2842" w:type="dxa"/>
            <w:tcBorders>
              <w:left w:val="single" w:sz="4" w:space="0" w:color="000000"/>
              <w:bottom w:val="single" w:sz="4" w:space="0" w:color="000000"/>
            </w:tcBorders>
            <w:vAlign w:val="bottom"/>
          </w:tcPr>
          <w:p w14:paraId="13D2E48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M.S. Sheet of 16 SWG</w:t>
            </w:r>
          </w:p>
        </w:tc>
        <w:tc>
          <w:tcPr>
            <w:tcW w:w="2480" w:type="dxa"/>
            <w:tcBorders>
              <w:left w:val="single" w:sz="4" w:space="0" w:color="000000"/>
              <w:bottom w:val="single" w:sz="4" w:space="0" w:color="000000"/>
              <w:right w:val="single" w:sz="4" w:space="0" w:color="000000"/>
            </w:tcBorders>
          </w:tcPr>
          <w:p w14:paraId="1C96580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F2EFC5A" w14:textId="77777777" w:rsidTr="00C053FD">
        <w:trPr>
          <w:trHeight w:val="304"/>
        </w:trPr>
        <w:tc>
          <w:tcPr>
            <w:tcW w:w="3935" w:type="dxa"/>
            <w:tcBorders>
              <w:left w:val="single" w:sz="4" w:space="0" w:color="000000"/>
              <w:bottom w:val="single" w:sz="4" w:space="0" w:color="000000"/>
            </w:tcBorders>
            <w:vAlign w:val="bottom"/>
          </w:tcPr>
          <w:p w14:paraId="70FCAC2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Base plate</w:t>
            </w:r>
          </w:p>
        </w:tc>
        <w:tc>
          <w:tcPr>
            <w:tcW w:w="2842" w:type="dxa"/>
            <w:tcBorders>
              <w:left w:val="single" w:sz="4" w:space="0" w:color="000000"/>
              <w:bottom w:val="single" w:sz="4" w:space="0" w:color="000000"/>
            </w:tcBorders>
            <w:vAlign w:val="bottom"/>
          </w:tcPr>
          <w:p w14:paraId="2865F4B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80" w:type="dxa"/>
            <w:tcBorders>
              <w:left w:val="single" w:sz="4" w:space="0" w:color="000000"/>
              <w:bottom w:val="single" w:sz="4" w:space="0" w:color="000000"/>
              <w:right w:val="single" w:sz="4" w:space="0" w:color="000000"/>
            </w:tcBorders>
          </w:tcPr>
          <w:p w14:paraId="6A69FD8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3C36CDC" w14:textId="77777777" w:rsidTr="00C053FD">
        <w:trPr>
          <w:trHeight w:val="304"/>
        </w:trPr>
        <w:tc>
          <w:tcPr>
            <w:tcW w:w="3935" w:type="dxa"/>
            <w:tcBorders>
              <w:left w:val="single" w:sz="4" w:space="0" w:color="000000"/>
              <w:bottom w:val="single" w:sz="4" w:space="0" w:color="000000"/>
            </w:tcBorders>
            <w:vAlign w:val="bottom"/>
          </w:tcPr>
          <w:p w14:paraId="4893F54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Bearing</w:t>
            </w:r>
          </w:p>
        </w:tc>
        <w:tc>
          <w:tcPr>
            <w:tcW w:w="2842" w:type="dxa"/>
            <w:tcBorders>
              <w:left w:val="single" w:sz="4" w:space="0" w:color="000000"/>
              <w:bottom w:val="single" w:sz="4" w:space="0" w:color="000000"/>
            </w:tcBorders>
            <w:vAlign w:val="bottom"/>
          </w:tcPr>
          <w:p w14:paraId="6F35132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Brass / GM</w:t>
            </w:r>
          </w:p>
        </w:tc>
        <w:tc>
          <w:tcPr>
            <w:tcW w:w="2480" w:type="dxa"/>
            <w:tcBorders>
              <w:left w:val="single" w:sz="4" w:space="0" w:color="000000"/>
              <w:bottom w:val="single" w:sz="4" w:space="0" w:color="000000"/>
              <w:right w:val="single" w:sz="4" w:space="0" w:color="000000"/>
            </w:tcBorders>
          </w:tcPr>
          <w:p w14:paraId="622DD7F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EDDA892" w14:textId="77777777" w:rsidTr="00C053FD">
        <w:trPr>
          <w:trHeight w:val="304"/>
        </w:trPr>
        <w:tc>
          <w:tcPr>
            <w:tcW w:w="3935" w:type="dxa"/>
            <w:tcBorders>
              <w:left w:val="single" w:sz="4" w:space="0" w:color="000000"/>
              <w:bottom w:val="single" w:sz="4" w:space="0" w:color="000000"/>
            </w:tcBorders>
            <w:vAlign w:val="bottom"/>
          </w:tcPr>
          <w:p w14:paraId="4B3401F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Hose</w:t>
            </w:r>
          </w:p>
        </w:tc>
        <w:tc>
          <w:tcPr>
            <w:tcW w:w="2842" w:type="dxa"/>
            <w:tcBorders>
              <w:left w:val="single" w:sz="4" w:space="0" w:color="000000"/>
              <w:bottom w:val="single" w:sz="4" w:space="0" w:color="000000"/>
            </w:tcBorders>
            <w:vAlign w:val="bottom"/>
          </w:tcPr>
          <w:p w14:paraId="253D77D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Braided Rubber</w:t>
            </w:r>
          </w:p>
        </w:tc>
        <w:tc>
          <w:tcPr>
            <w:tcW w:w="2480" w:type="dxa"/>
            <w:tcBorders>
              <w:left w:val="single" w:sz="4" w:space="0" w:color="000000"/>
              <w:bottom w:val="single" w:sz="4" w:space="0" w:color="000000"/>
              <w:right w:val="single" w:sz="4" w:space="0" w:color="000000"/>
            </w:tcBorders>
          </w:tcPr>
          <w:p w14:paraId="422A612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5E44243" w14:textId="77777777" w:rsidTr="00C053FD">
        <w:trPr>
          <w:trHeight w:val="304"/>
        </w:trPr>
        <w:tc>
          <w:tcPr>
            <w:tcW w:w="3935" w:type="dxa"/>
            <w:tcBorders>
              <w:left w:val="single" w:sz="4" w:space="0" w:color="000000"/>
              <w:bottom w:val="single" w:sz="4" w:space="0" w:color="000000"/>
            </w:tcBorders>
            <w:vAlign w:val="bottom"/>
          </w:tcPr>
          <w:p w14:paraId="4898EAF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Finish</w:t>
            </w:r>
          </w:p>
        </w:tc>
        <w:tc>
          <w:tcPr>
            <w:tcW w:w="2842" w:type="dxa"/>
            <w:tcBorders>
              <w:left w:val="single" w:sz="4" w:space="0" w:color="000000"/>
              <w:bottom w:val="single" w:sz="4" w:space="0" w:color="000000"/>
            </w:tcBorders>
            <w:vAlign w:val="bottom"/>
          </w:tcPr>
          <w:p w14:paraId="2D7ADE5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Powder coated both inside &amp; out side</w:t>
            </w:r>
          </w:p>
        </w:tc>
        <w:tc>
          <w:tcPr>
            <w:tcW w:w="2480" w:type="dxa"/>
            <w:tcBorders>
              <w:left w:val="single" w:sz="4" w:space="0" w:color="000000"/>
              <w:bottom w:val="single" w:sz="4" w:space="0" w:color="000000"/>
              <w:right w:val="single" w:sz="4" w:space="0" w:color="000000"/>
            </w:tcBorders>
          </w:tcPr>
          <w:p w14:paraId="5DB1B7C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0077B08" w14:textId="77777777" w:rsidTr="00C053FD">
        <w:trPr>
          <w:trHeight w:val="304"/>
        </w:trPr>
        <w:tc>
          <w:tcPr>
            <w:tcW w:w="3935" w:type="dxa"/>
            <w:tcBorders>
              <w:left w:val="single" w:sz="4" w:space="0" w:color="000000"/>
              <w:bottom w:val="single" w:sz="4" w:space="0" w:color="000000"/>
            </w:tcBorders>
            <w:vAlign w:val="bottom"/>
          </w:tcPr>
          <w:p w14:paraId="20CEA63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Size</w:t>
            </w:r>
          </w:p>
        </w:tc>
        <w:tc>
          <w:tcPr>
            <w:tcW w:w="2842" w:type="dxa"/>
            <w:tcBorders>
              <w:left w:val="single" w:sz="4" w:space="0" w:color="000000"/>
              <w:bottom w:val="single" w:sz="4" w:space="0" w:color="000000"/>
            </w:tcBorders>
            <w:vAlign w:val="bottom"/>
          </w:tcPr>
          <w:p w14:paraId="32CB1CF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520 dia. and 250 width </w:t>
            </w:r>
          </w:p>
        </w:tc>
        <w:tc>
          <w:tcPr>
            <w:tcW w:w="2480" w:type="dxa"/>
            <w:tcBorders>
              <w:left w:val="single" w:sz="4" w:space="0" w:color="000000"/>
              <w:bottom w:val="single" w:sz="4" w:space="0" w:color="000000"/>
              <w:right w:val="single" w:sz="4" w:space="0" w:color="000000"/>
            </w:tcBorders>
          </w:tcPr>
          <w:p w14:paraId="3523F8A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FBDE37E" w14:textId="77777777" w:rsidTr="00C053FD">
        <w:trPr>
          <w:trHeight w:val="304"/>
        </w:trPr>
        <w:tc>
          <w:tcPr>
            <w:tcW w:w="3935" w:type="dxa"/>
            <w:tcBorders>
              <w:left w:val="single" w:sz="4" w:space="0" w:color="000000"/>
              <w:bottom w:val="single" w:sz="4" w:space="0" w:color="000000"/>
            </w:tcBorders>
            <w:vAlign w:val="bottom"/>
          </w:tcPr>
          <w:p w14:paraId="7A07C39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Colour</w:t>
            </w:r>
          </w:p>
        </w:tc>
        <w:tc>
          <w:tcPr>
            <w:tcW w:w="2842" w:type="dxa"/>
            <w:tcBorders>
              <w:left w:val="single" w:sz="4" w:space="0" w:color="000000"/>
              <w:bottom w:val="single" w:sz="4" w:space="0" w:color="000000"/>
            </w:tcBorders>
            <w:vAlign w:val="bottom"/>
          </w:tcPr>
          <w:p w14:paraId="16E8327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Red OR as approved by clients</w:t>
            </w:r>
          </w:p>
        </w:tc>
        <w:tc>
          <w:tcPr>
            <w:tcW w:w="2480" w:type="dxa"/>
            <w:tcBorders>
              <w:left w:val="single" w:sz="4" w:space="0" w:color="000000"/>
              <w:bottom w:val="single" w:sz="4" w:space="0" w:color="000000"/>
              <w:right w:val="single" w:sz="4" w:space="0" w:color="000000"/>
            </w:tcBorders>
          </w:tcPr>
          <w:p w14:paraId="64E5676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7D6B4E8" w14:textId="77777777" w:rsidTr="00C053FD">
        <w:trPr>
          <w:trHeight w:val="304"/>
        </w:trPr>
        <w:tc>
          <w:tcPr>
            <w:tcW w:w="3935" w:type="dxa"/>
            <w:tcBorders>
              <w:left w:val="single" w:sz="4" w:space="0" w:color="000000"/>
              <w:bottom w:val="single" w:sz="4" w:space="0" w:color="000000"/>
            </w:tcBorders>
            <w:vAlign w:val="bottom"/>
          </w:tcPr>
          <w:p w14:paraId="42CD2E4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Marking</w:t>
            </w:r>
          </w:p>
        </w:tc>
        <w:tc>
          <w:tcPr>
            <w:tcW w:w="2842" w:type="dxa"/>
            <w:tcBorders>
              <w:left w:val="single" w:sz="4" w:space="0" w:color="000000"/>
              <w:bottom w:val="single" w:sz="4" w:space="0" w:color="000000"/>
            </w:tcBorders>
            <w:vAlign w:val="bottom"/>
          </w:tcPr>
          <w:p w14:paraId="5474CA3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FIRE “ letters of 80 mm size, on</w:t>
            </w:r>
          </w:p>
        </w:tc>
        <w:tc>
          <w:tcPr>
            <w:tcW w:w="2480" w:type="dxa"/>
            <w:tcBorders>
              <w:left w:val="single" w:sz="4" w:space="0" w:color="000000"/>
              <w:bottom w:val="single" w:sz="4" w:space="0" w:color="000000"/>
              <w:right w:val="single" w:sz="4" w:space="0" w:color="000000"/>
            </w:tcBorders>
          </w:tcPr>
          <w:p w14:paraId="1F7E357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95699BF" w14:textId="77777777" w:rsidTr="00C053FD">
        <w:trPr>
          <w:trHeight w:val="304"/>
        </w:trPr>
        <w:tc>
          <w:tcPr>
            <w:tcW w:w="3935" w:type="dxa"/>
            <w:tcBorders>
              <w:left w:val="single" w:sz="4" w:space="0" w:color="000000"/>
              <w:bottom w:val="single" w:sz="4" w:space="0" w:color="000000"/>
            </w:tcBorders>
            <w:vAlign w:val="bottom"/>
          </w:tcPr>
          <w:p w14:paraId="12E7007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842" w:type="dxa"/>
            <w:tcBorders>
              <w:left w:val="single" w:sz="4" w:space="0" w:color="000000"/>
              <w:bottom w:val="single" w:sz="4" w:space="0" w:color="000000"/>
            </w:tcBorders>
            <w:vAlign w:val="bottom"/>
          </w:tcPr>
          <w:p w14:paraId="4309F3C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both doors</w:t>
            </w:r>
          </w:p>
        </w:tc>
        <w:tc>
          <w:tcPr>
            <w:tcW w:w="2480" w:type="dxa"/>
            <w:tcBorders>
              <w:left w:val="single" w:sz="4" w:space="0" w:color="000000"/>
              <w:bottom w:val="single" w:sz="4" w:space="0" w:color="000000"/>
              <w:right w:val="single" w:sz="4" w:space="0" w:color="000000"/>
            </w:tcBorders>
          </w:tcPr>
          <w:p w14:paraId="6FDA009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A4AAF0C" w14:textId="77777777" w:rsidTr="00C053FD">
        <w:trPr>
          <w:trHeight w:val="304"/>
        </w:trPr>
        <w:tc>
          <w:tcPr>
            <w:tcW w:w="3935" w:type="dxa"/>
            <w:tcBorders>
              <w:left w:val="single" w:sz="4" w:space="0" w:color="000000"/>
              <w:bottom w:val="single" w:sz="4" w:space="0" w:color="000000"/>
            </w:tcBorders>
            <w:vAlign w:val="bottom"/>
          </w:tcPr>
          <w:p w14:paraId="2A55010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Accessories</w:t>
            </w:r>
          </w:p>
        </w:tc>
        <w:tc>
          <w:tcPr>
            <w:tcW w:w="2842" w:type="dxa"/>
            <w:tcBorders>
              <w:left w:val="single" w:sz="4" w:space="0" w:color="000000"/>
              <w:bottom w:val="single" w:sz="4" w:space="0" w:color="000000"/>
            </w:tcBorders>
            <w:vAlign w:val="bottom"/>
          </w:tcPr>
          <w:p w14:paraId="1A15AF8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Spray Nozzle, Gate valve,  </w:t>
            </w:r>
          </w:p>
        </w:tc>
        <w:tc>
          <w:tcPr>
            <w:tcW w:w="2480" w:type="dxa"/>
            <w:tcBorders>
              <w:left w:val="single" w:sz="4" w:space="0" w:color="000000"/>
              <w:bottom w:val="single" w:sz="4" w:space="0" w:color="000000"/>
              <w:right w:val="single" w:sz="4" w:space="0" w:color="000000"/>
            </w:tcBorders>
          </w:tcPr>
          <w:p w14:paraId="4CFABDA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E875BB2" w14:textId="77777777" w:rsidTr="00C053FD">
        <w:trPr>
          <w:trHeight w:val="304"/>
        </w:trPr>
        <w:tc>
          <w:tcPr>
            <w:tcW w:w="3935" w:type="dxa"/>
            <w:tcBorders>
              <w:left w:val="single" w:sz="4" w:space="0" w:color="000000"/>
              <w:bottom w:val="single" w:sz="4" w:space="0" w:color="000000"/>
            </w:tcBorders>
            <w:vAlign w:val="bottom"/>
          </w:tcPr>
          <w:p w14:paraId="2E2A311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Anchor bolts, Hose clamps</w:t>
            </w:r>
          </w:p>
        </w:tc>
        <w:tc>
          <w:tcPr>
            <w:tcW w:w="2842" w:type="dxa"/>
            <w:tcBorders>
              <w:left w:val="single" w:sz="4" w:space="0" w:color="000000"/>
              <w:bottom w:val="single" w:sz="4" w:space="0" w:color="000000"/>
            </w:tcBorders>
            <w:vAlign w:val="bottom"/>
          </w:tcPr>
          <w:p w14:paraId="23AAB92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80" w:type="dxa"/>
            <w:tcBorders>
              <w:left w:val="single" w:sz="4" w:space="0" w:color="000000"/>
              <w:bottom w:val="single" w:sz="4" w:space="0" w:color="000000"/>
              <w:right w:val="single" w:sz="4" w:space="0" w:color="000000"/>
            </w:tcBorders>
          </w:tcPr>
          <w:p w14:paraId="678E70B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4F0A7E5" w14:textId="77777777" w:rsidTr="00C053FD">
        <w:trPr>
          <w:trHeight w:val="304"/>
        </w:trPr>
        <w:tc>
          <w:tcPr>
            <w:tcW w:w="3935" w:type="dxa"/>
            <w:tcBorders>
              <w:left w:val="single" w:sz="4" w:space="0" w:color="000000"/>
              <w:bottom w:val="single" w:sz="4" w:space="0" w:color="000000"/>
            </w:tcBorders>
            <w:vAlign w:val="bottom"/>
          </w:tcPr>
          <w:p w14:paraId="09D5AA7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Hose length and dia</w:t>
            </w:r>
          </w:p>
        </w:tc>
        <w:tc>
          <w:tcPr>
            <w:tcW w:w="2842" w:type="dxa"/>
            <w:tcBorders>
              <w:left w:val="single" w:sz="4" w:space="0" w:color="000000"/>
              <w:bottom w:val="single" w:sz="4" w:space="0" w:color="000000"/>
            </w:tcBorders>
            <w:vAlign w:val="bottom"/>
          </w:tcPr>
          <w:p w14:paraId="64FA235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30 m , 19 mm dia </w:t>
            </w:r>
          </w:p>
        </w:tc>
        <w:tc>
          <w:tcPr>
            <w:tcW w:w="2480" w:type="dxa"/>
            <w:tcBorders>
              <w:left w:val="single" w:sz="4" w:space="0" w:color="000000"/>
              <w:bottom w:val="single" w:sz="4" w:space="0" w:color="000000"/>
              <w:right w:val="single" w:sz="4" w:space="0" w:color="000000"/>
            </w:tcBorders>
          </w:tcPr>
          <w:p w14:paraId="6B29FD8B" w14:textId="77777777" w:rsidR="000D7D5E" w:rsidRPr="00A069DB" w:rsidRDefault="000D7D5E" w:rsidP="00006EAB">
            <w:pPr>
              <w:snapToGrid w:val="0"/>
              <w:spacing w:before="0" w:after="0"/>
              <w:jc w:val="left"/>
              <w:rPr>
                <w:rFonts w:asciiTheme="minorHAnsi" w:hAnsiTheme="minorHAnsi" w:cstheme="minorHAnsi"/>
              </w:rPr>
            </w:pPr>
          </w:p>
        </w:tc>
      </w:tr>
    </w:tbl>
    <w:p w14:paraId="5F65D355" w14:textId="77777777" w:rsidR="000D7D5E" w:rsidRPr="00A069DB" w:rsidRDefault="000D7D5E" w:rsidP="00006EAB">
      <w:pPr>
        <w:spacing w:before="0" w:after="0"/>
        <w:rPr>
          <w:rFonts w:asciiTheme="minorHAnsi" w:hAnsiTheme="minorHAnsi" w:cstheme="minorHAnsi"/>
        </w:rPr>
      </w:pPr>
    </w:p>
    <w:p w14:paraId="6069473B" w14:textId="77777777" w:rsidR="000D7D5E" w:rsidRPr="00A069DB" w:rsidRDefault="000D7D5E" w:rsidP="00006EAB">
      <w:pPr>
        <w:spacing w:before="0" w:after="0"/>
        <w:jc w:val="center"/>
        <w:rPr>
          <w:rFonts w:asciiTheme="minorHAnsi" w:hAnsiTheme="minorHAnsi" w:cstheme="minorHAnsi"/>
          <w:b/>
          <w:bCs/>
        </w:rPr>
      </w:pPr>
    </w:p>
    <w:tbl>
      <w:tblPr>
        <w:tblW w:w="0" w:type="auto"/>
        <w:tblInd w:w="78" w:type="dxa"/>
        <w:tblLayout w:type="fixed"/>
        <w:tblLook w:val="0000" w:firstRow="0" w:lastRow="0" w:firstColumn="0" w:lastColumn="0" w:noHBand="0" w:noVBand="0"/>
      </w:tblPr>
      <w:tblGrid>
        <w:gridCol w:w="3916"/>
        <w:gridCol w:w="2828"/>
        <w:gridCol w:w="2468"/>
      </w:tblGrid>
      <w:tr w:rsidR="000D7D5E" w:rsidRPr="00A069DB" w14:paraId="11F6F9F3" w14:textId="77777777" w:rsidTr="00C053FD">
        <w:trPr>
          <w:trHeight w:val="301"/>
        </w:trPr>
        <w:tc>
          <w:tcPr>
            <w:tcW w:w="6744" w:type="dxa"/>
            <w:gridSpan w:val="2"/>
            <w:tcBorders>
              <w:top w:val="single" w:sz="4" w:space="0" w:color="000000"/>
              <w:left w:val="single" w:sz="4" w:space="0" w:color="000000"/>
              <w:bottom w:val="single" w:sz="4" w:space="0" w:color="000000"/>
            </w:tcBorders>
            <w:vAlign w:val="bottom"/>
          </w:tcPr>
          <w:p w14:paraId="41DE9D17"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DATA SHEET FOR PRESSURE SWITCH</w:t>
            </w:r>
          </w:p>
        </w:tc>
        <w:tc>
          <w:tcPr>
            <w:tcW w:w="2468" w:type="dxa"/>
            <w:tcBorders>
              <w:top w:val="single" w:sz="4" w:space="0" w:color="000000"/>
              <w:left w:val="single" w:sz="4" w:space="0" w:color="000000"/>
              <w:bottom w:val="single" w:sz="4" w:space="0" w:color="000000"/>
              <w:right w:val="single" w:sz="4" w:space="0" w:color="000000"/>
            </w:tcBorders>
          </w:tcPr>
          <w:p w14:paraId="143D6276"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4D64CEBC" w14:textId="77777777" w:rsidTr="00C053FD">
        <w:trPr>
          <w:trHeight w:val="301"/>
        </w:trPr>
        <w:tc>
          <w:tcPr>
            <w:tcW w:w="3916" w:type="dxa"/>
            <w:tcBorders>
              <w:left w:val="single" w:sz="4" w:space="0" w:color="000000"/>
              <w:bottom w:val="single" w:sz="4" w:space="0" w:color="000000"/>
            </w:tcBorders>
            <w:vAlign w:val="bottom"/>
          </w:tcPr>
          <w:p w14:paraId="4ADF91C7" w14:textId="77777777" w:rsidR="000D7D5E" w:rsidRPr="00A069DB" w:rsidRDefault="000D7D5E" w:rsidP="00006EAB">
            <w:pPr>
              <w:snapToGrid w:val="0"/>
              <w:spacing w:before="0" w:after="0"/>
              <w:jc w:val="left"/>
              <w:rPr>
                <w:rFonts w:asciiTheme="minorHAnsi" w:hAnsiTheme="minorHAnsi" w:cstheme="minorHAnsi"/>
              </w:rPr>
            </w:pPr>
          </w:p>
        </w:tc>
        <w:tc>
          <w:tcPr>
            <w:tcW w:w="2828" w:type="dxa"/>
            <w:tcBorders>
              <w:left w:val="single" w:sz="4" w:space="0" w:color="000000"/>
              <w:bottom w:val="single" w:sz="4" w:space="0" w:color="000000"/>
            </w:tcBorders>
            <w:vAlign w:val="bottom"/>
          </w:tcPr>
          <w:p w14:paraId="7DE8697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As per Tender </w:t>
            </w:r>
          </w:p>
        </w:tc>
        <w:tc>
          <w:tcPr>
            <w:tcW w:w="2468" w:type="dxa"/>
            <w:tcBorders>
              <w:left w:val="single" w:sz="4" w:space="0" w:color="000000"/>
              <w:bottom w:val="single" w:sz="4" w:space="0" w:color="000000"/>
              <w:right w:val="single" w:sz="4" w:space="0" w:color="000000"/>
            </w:tcBorders>
          </w:tcPr>
          <w:p w14:paraId="5822E2D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offered</w:t>
            </w:r>
          </w:p>
        </w:tc>
      </w:tr>
      <w:tr w:rsidR="000D7D5E" w:rsidRPr="00A069DB" w14:paraId="7644FE3C" w14:textId="77777777" w:rsidTr="00C053FD">
        <w:trPr>
          <w:trHeight w:val="301"/>
        </w:trPr>
        <w:tc>
          <w:tcPr>
            <w:tcW w:w="3916" w:type="dxa"/>
            <w:tcBorders>
              <w:left w:val="single" w:sz="4" w:space="0" w:color="000000"/>
              <w:bottom w:val="single" w:sz="4" w:space="0" w:color="000000"/>
            </w:tcBorders>
            <w:vAlign w:val="bottom"/>
          </w:tcPr>
          <w:p w14:paraId="2F5BD57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Manufacturer</w:t>
            </w:r>
          </w:p>
        </w:tc>
        <w:tc>
          <w:tcPr>
            <w:tcW w:w="2828" w:type="dxa"/>
            <w:tcBorders>
              <w:left w:val="single" w:sz="4" w:space="0" w:color="000000"/>
              <w:bottom w:val="single" w:sz="4" w:space="0" w:color="000000"/>
            </w:tcBorders>
            <w:vAlign w:val="bottom"/>
          </w:tcPr>
          <w:p w14:paraId="711927E5" w14:textId="77777777" w:rsidR="000D7D5E" w:rsidRPr="00A069DB" w:rsidRDefault="000D7D5E" w:rsidP="00006EAB">
            <w:pPr>
              <w:snapToGrid w:val="0"/>
              <w:spacing w:before="0" w:after="0"/>
              <w:jc w:val="left"/>
              <w:rPr>
                <w:rFonts w:asciiTheme="minorHAnsi" w:hAnsiTheme="minorHAnsi" w:cstheme="minorHAnsi"/>
              </w:rPr>
            </w:pPr>
          </w:p>
        </w:tc>
        <w:tc>
          <w:tcPr>
            <w:tcW w:w="2468" w:type="dxa"/>
            <w:tcBorders>
              <w:left w:val="single" w:sz="4" w:space="0" w:color="000000"/>
              <w:bottom w:val="single" w:sz="4" w:space="0" w:color="000000"/>
              <w:right w:val="single" w:sz="4" w:space="0" w:color="000000"/>
            </w:tcBorders>
          </w:tcPr>
          <w:p w14:paraId="6D1C6B1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B07A538" w14:textId="77777777" w:rsidTr="00C053FD">
        <w:trPr>
          <w:trHeight w:val="301"/>
        </w:trPr>
        <w:tc>
          <w:tcPr>
            <w:tcW w:w="3916" w:type="dxa"/>
            <w:tcBorders>
              <w:left w:val="single" w:sz="4" w:space="0" w:color="000000"/>
              <w:bottom w:val="single" w:sz="4" w:space="0" w:color="000000"/>
            </w:tcBorders>
            <w:vAlign w:val="bottom"/>
          </w:tcPr>
          <w:p w14:paraId="4FDA3C8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 of Mounting</w:t>
            </w:r>
          </w:p>
        </w:tc>
        <w:tc>
          <w:tcPr>
            <w:tcW w:w="2828" w:type="dxa"/>
            <w:tcBorders>
              <w:left w:val="single" w:sz="4" w:space="0" w:color="000000"/>
              <w:bottom w:val="single" w:sz="4" w:space="0" w:color="000000"/>
            </w:tcBorders>
            <w:vAlign w:val="bottom"/>
          </w:tcPr>
          <w:p w14:paraId="025012A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68" w:type="dxa"/>
            <w:tcBorders>
              <w:left w:val="single" w:sz="4" w:space="0" w:color="000000"/>
              <w:bottom w:val="single" w:sz="4" w:space="0" w:color="000000"/>
              <w:right w:val="single" w:sz="4" w:space="0" w:color="000000"/>
            </w:tcBorders>
          </w:tcPr>
          <w:p w14:paraId="54E973A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F4D237F" w14:textId="77777777" w:rsidTr="00C053FD">
        <w:trPr>
          <w:trHeight w:val="301"/>
        </w:trPr>
        <w:tc>
          <w:tcPr>
            <w:tcW w:w="3916" w:type="dxa"/>
            <w:tcBorders>
              <w:left w:val="single" w:sz="4" w:space="0" w:color="000000"/>
              <w:bottom w:val="single" w:sz="4" w:space="0" w:color="000000"/>
            </w:tcBorders>
            <w:vAlign w:val="bottom"/>
          </w:tcPr>
          <w:p w14:paraId="0F5A190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of Construction</w:t>
            </w:r>
          </w:p>
        </w:tc>
        <w:tc>
          <w:tcPr>
            <w:tcW w:w="2828" w:type="dxa"/>
            <w:tcBorders>
              <w:left w:val="single" w:sz="4" w:space="0" w:color="000000"/>
              <w:bottom w:val="single" w:sz="4" w:space="0" w:color="000000"/>
            </w:tcBorders>
            <w:vAlign w:val="bottom"/>
          </w:tcPr>
          <w:p w14:paraId="0E7E160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68" w:type="dxa"/>
            <w:tcBorders>
              <w:left w:val="single" w:sz="4" w:space="0" w:color="000000"/>
              <w:bottom w:val="single" w:sz="4" w:space="0" w:color="000000"/>
              <w:right w:val="single" w:sz="4" w:space="0" w:color="000000"/>
            </w:tcBorders>
          </w:tcPr>
          <w:p w14:paraId="161FDC2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5459C06" w14:textId="77777777" w:rsidTr="00C053FD">
        <w:trPr>
          <w:trHeight w:val="301"/>
        </w:trPr>
        <w:tc>
          <w:tcPr>
            <w:tcW w:w="3916" w:type="dxa"/>
            <w:tcBorders>
              <w:left w:val="single" w:sz="4" w:space="0" w:color="000000"/>
              <w:bottom w:val="single" w:sz="4" w:space="0" w:color="000000"/>
            </w:tcBorders>
            <w:vAlign w:val="bottom"/>
          </w:tcPr>
          <w:p w14:paraId="2D57B7D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Casing &amp; Body</w:t>
            </w:r>
          </w:p>
        </w:tc>
        <w:tc>
          <w:tcPr>
            <w:tcW w:w="2828" w:type="dxa"/>
            <w:tcBorders>
              <w:left w:val="single" w:sz="4" w:space="0" w:color="000000"/>
              <w:bottom w:val="single" w:sz="4" w:space="0" w:color="000000"/>
            </w:tcBorders>
            <w:vAlign w:val="bottom"/>
          </w:tcPr>
          <w:p w14:paraId="1934CB3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Die cast Aluminum</w:t>
            </w:r>
          </w:p>
        </w:tc>
        <w:tc>
          <w:tcPr>
            <w:tcW w:w="2468" w:type="dxa"/>
            <w:tcBorders>
              <w:left w:val="single" w:sz="4" w:space="0" w:color="000000"/>
              <w:bottom w:val="single" w:sz="4" w:space="0" w:color="000000"/>
              <w:right w:val="single" w:sz="4" w:space="0" w:color="000000"/>
            </w:tcBorders>
          </w:tcPr>
          <w:p w14:paraId="1964A61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E8F2C3B" w14:textId="77777777" w:rsidTr="00C053FD">
        <w:trPr>
          <w:trHeight w:val="301"/>
        </w:trPr>
        <w:tc>
          <w:tcPr>
            <w:tcW w:w="3916" w:type="dxa"/>
            <w:tcBorders>
              <w:left w:val="single" w:sz="4" w:space="0" w:color="000000"/>
              <w:bottom w:val="single" w:sz="4" w:space="0" w:color="000000"/>
            </w:tcBorders>
            <w:vAlign w:val="bottom"/>
          </w:tcPr>
          <w:p w14:paraId="1A7F64D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Sensing Element</w:t>
            </w:r>
          </w:p>
        </w:tc>
        <w:tc>
          <w:tcPr>
            <w:tcW w:w="2828" w:type="dxa"/>
            <w:tcBorders>
              <w:left w:val="single" w:sz="4" w:space="0" w:color="000000"/>
              <w:bottom w:val="single" w:sz="4" w:space="0" w:color="000000"/>
            </w:tcBorders>
            <w:vAlign w:val="bottom"/>
          </w:tcPr>
          <w:p w14:paraId="244BD9E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Phosphor Bronze Bellows</w:t>
            </w:r>
          </w:p>
        </w:tc>
        <w:tc>
          <w:tcPr>
            <w:tcW w:w="2468" w:type="dxa"/>
            <w:tcBorders>
              <w:left w:val="single" w:sz="4" w:space="0" w:color="000000"/>
              <w:bottom w:val="single" w:sz="4" w:space="0" w:color="000000"/>
              <w:right w:val="single" w:sz="4" w:space="0" w:color="000000"/>
            </w:tcBorders>
          </w:tcPr>
          <w:p w14:paraId="0CF3584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09F2617" w14:textId="77777777" w:rsidTr="00C053FD">
        <w:trPr>
          <w:trHeight w:val="301"/>
        </w:trPr>
        <w:tc>
          <w:tcPr>
            <w:tcW w:w="3916" w:type="dxa"/>
            <w:tcBorders>
              <w:left w:val="single" w:sz="4" w:space="0" w:color="000000"/>
              <w:bottom w:val="single" w:sz="4" w:space="0" w:color="000000"/>
            </w:tcBorders>
            <w:vAlign w:val="bottom"/>
          </w:tcPr>
          <w:p w14:paraId="05A0BE5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Enclosure</w:t>
            </w:r>
          </w:p>
        </w:tc>
        <w:tc>
          <w:tcPr>
            <w:tcW w:w="2828" w:type="dxa"/>
            <w:tcBorders>
              <w:left w:val="single" w:sz="4" w:space="0" w:color="000000"/>
              <w:bottom w:val="single" w:sz="4" w:space="0" w:color="000000"/>
            </w:tcBorders>
            <w:vAlign w:val="bottom"/>
          </w:tcPr>
          <w:p w14:paraId="02B38AB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68" w:type="dxa"/>
            <w:tcBorders>
              <w:left w:val="single" w:sz="4" w:space="0" w:color="000000"/>
              <w:bottom w:val="single" w:sz="4" w:space="0" w:color="000000"/>
              <w:right w:val="single" w:sz="4" w:space="0" w:color="000000"/>
            </w:tcBorders>
          </w:tcPr>
          <w:p w14:paraId="3CDC75C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66C58E8" w14:textId="77777777" w:rsidTr="00C053FD">
        <w:trPr>
          <w:trHeight w:val="301"/>
        </w:trPr>
        <w:tc>
          <w:tcPr>
            <w:tcW w:w="3916" w:type="dxa"/>
            <w:tcBorders>
              <w:left w:val="single" w:sz="4" w:space="0" w:color="000000"/>
              <w:bottom w:val="single" w:sz="4" w:space="0" w:color="000000"/>
            </w:tcBorders>
            <w:vAlign w:val="bottom"/>
          </w:tcPr>
          <w:p w14:paraId="2485262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 of contact</w:t>
            </w:r>
          </w:p>
        </w:tc>
        <w:tc>
          <w:tcPr>
            <w:tcW w:w="2828" w:type="dxa"/>
            <w:tcBorders>
              <w:left w:val="single" w:sz="4" w:space="0" w:color="000000"/>
              <w:bottom w:val="single" w:sz="4" w:space="0" w:color="000000"/>
            </w:tcBorders>
            <w:vAlign w:val="bottom"/>
          </w:tcPr>
          <w:p w14:paraId="2316AD3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micro switch snap action  </w:t>
            </w:r>
          </w:p>
        </w:tc>
        <w:tc>
          <w:tcPr>
            <w:tcW w:w="2468" w:type="dxa"/>
            <w:tcBorders>
              <w:left w:val="single" w:sz="4" w:space="0" w:color="000000"/>
              <w:bottom w:val="single" w:sz="4" w:space="0" w:color="000000"/>
              <w:right w:val="single" w:sz="4" w:space="0" w:color="000000"/>
            </w:tcBorders>
          </w:tcPr>
          <w:p w14:paraId="3800168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BD1955B" w14:textId="77777777" w:rsidTr="00C053FD">
        <w:trPr>
          <w:trHeight w:val="301"/>
        </w:trPr>
        <w:tc>
          <w:tcPr>
            <w:tcW w:w="3916" w:type="dxa"/>
            <w:tcBorders>
              <w:left w:val="single" w:sz="4" w:space="0" w:color="000000"/>
              <w:bottom w:val="single" w:sz="4" w:space="0" w:color="000000"/>
            </w:tcBorders>
            <w:vAlign w:val="bottom"/>
          </w:tcPr>
          <w:p w14:paraId="359BBAC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No. of Contacts</w:t>
            </w:r>
          </w:p>
        </w:tc>
        <w:tc>
          <w:tcPr>
            <w:tcW w:w="2828" w:type="dxa"/>
            <w:tcBorders>
              <w:left w:val="single" w:sz="4" w:space="0" w:color="000000"/>
              <w:bottom w:val="single" w:sz="4" w:space="0" w:color="000000"/>
            </w:tcBorders>
            <w:vAlign w:val="bottom"/>
          </w:tcPr>
          <w:p w14:paraId="325895B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NO / NC – One each</w:t>
            </w:r>
          </w:p>
        </w:tc>
        <w:tc>
          <w:tcPr>
            <w:tcW w:w="2468" w:type="dxa"/>
            <w:tcBorders>
              <w:left w:val="single" w:sz="4" w:space="0" w:color="000000"/>
              <w:bottom w:val="single" w:sz="4" w:space="0" w:color="000000"/>
              <w:right w:val="single" w:sz="4" w:space="0" w:color="000000"/>
            </w:tcBorders>
          </w:tcPr>
          <w:p w14:paraId="0B7392C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A785E7F" w14:textId="77777777" w:rsidTr="00C053FD">
        <w:trPr>
          <w:trHeight w:val="301"/>
        </w:trPr>
        <w:tc>
          <w:tcPr>
            <w:tcW w:w="3916" w:type="dxa"/>
            <w:tcBorders>
              <w:left w:val="single" w:sz="4" w:space="0" w:color="000000"/>
              <w:bottom w:val="single" w:sz="4" w:space="0" w:color="000000"/>
            </w:tcBorders>
            <w:vAlign w:val="bottom"/>
          </w:tcPr>
          <w:p w14:paraId="625BBA7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Size of Process connection</w:t>
            </w:r>
          </w:p>
        </w:tc>
        <w:tc>
          <w:tcPr>
            <w:tcW w:w="2828" w:type="dxa"/>
            <w:tcBorders>
              <w:left w:val="single" w:sz="4" w:space="0" w:color="000000"/>
              <w:bottom w:val="single" w:sz="4" w:space="0" w:color="000000"/>
            </w:tcBorders>
            <w:vAlign w:val="bottom"/>
          </w:tcPr>
          <w:p w14:paraId="740C80F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3/8” BSP</w:t>
            </w:r>
          </w:p>
        </w:tc>
        <w:tc>
          <w:tcPr>
            <w:tcW w:w="2468" w:type="dxa"/>
            <w:tcBorders>
              <w:left w:val="single" w:sz="4" w:space="0" w:color="000000"/>
              <w:bottom w:val="single" w:sz="4" w:space="0" w:color="000000"/>
              <w:right w:val="single" w:sz="4" w:space="0" w:color="000000"/>
            </w:tcBorders>
          </w:tcPr>
          <w:p w14:paraId="1EBBECC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DC425B7" w14:textId="77777777" w:rsidTr="00C053FD">
        <w:trPr>
          <w:trHeight w:val="301"/>
        </w:trPr>
        <w:tc>
          <w:tcPr>
            <w:tcW w:w="3916" w:type="dxa"/>
            <w:tcBorders>
              <w:left w:val="single" w:sz="4" w:space="0" w:color="000000"/>
              <w:bottom w:val="single" w:sz="4" w:space="0" w:color="000000"/>
            </w:tcBorders>
            <w:vAlign w:val="bottom"/>
          </w:tcPr>
          <w:p w14:paraId="66CE08C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Pressure Setting</w:t>
            </w:r>
          </w:p>
        </w:tc>
        <w:tc>
          <w:tcPr>
            <w:tcW w:w="2828" w:type="dxa"/>
            <w:tcBorders>
              <w:left w:val="single" w:sz="4" w:space="0" w:color="000000"/>
              <w:bottom w:val="single" w:sz="4" w:space="0" w:color="000000"/>
            </w:tcBorders>
            <w:vAlign w:val="bottom"/>
          </w:tcPr>
          <w:p w14:paraId="0934721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At site</w:t>
            </w:r>
          </w:p>
        </w:tc>
        <w:tc>
          <w:tcPr>
            <w:tcW w:w="2468" w:type="dxa"/>
            <w:tcBorders>
              <w:left w:val="single" w:sz="4" w:space="0" w:color="000000"/>
              <w:bottom w:val="single" w:sz="4" w:space="0" w:color="000000"/>
              <w:right w:val="single" w:sz="4" w:space="0" w:color="000000"/>
            </w:tcBorders>
          </w:tcPr>
          <w:p w14:paraId="3C08EEF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DF96912" w14:textId="77777777" w:rsidTr="00C053FD">
        <w:trPr>
          <w:trHeight w:val="301"/>
        </w:trPr>
        <w:tc>
          <w:tcPr>
            <w:tcW w:w="3916" w:type="dxa"/>
            <w:tcBorders>
              <w:left w:val="single" w:sz="4" w:space="0" w:color="000000"/>
              <w:bottom w:val="single" w:sz="4" w:space="0" w:color="000000"/>
            </w:tcBorders>
            <w:vAlign w:val="bottom"/>
          </w:tcPr>
          <w:p w14:paraId="28E7A8D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Max. over Pressure</w:t>
            </w:r>
          </w:p>
        </w:tc>
        <w:tc>
          <w:tcPr>
            <w:tcW w:w="2828" w:type="dxa"/>
            <w:tcBorders>
              <w:left w:val="single" w:sz="4" w:space="0" w:color="000000"/>
              <w:bottom w:val="single" w:sz="4" w:space="0" w:color="000000"/>
            </w:tcBorders>
            <w:vAlign w:val="bottom"/>
          </w:tcPr>
          <w:p w14:paraId="5A45CF6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65 kg / sq.cm</w:t>
            </w:r>
          </w:p>
        </w:tc>
        <w:tc>
          <w:tcPr>
            <w:tcW w:w="2468" w:type="dxa"/>
            <w:tcBorders>
              <w:left w:val="single" w:sz="4" w:space="0" w:color="000000"/>
              <w:bottom w:val="single" w:sz="4" w:space="0" w:color="000000"/>
              <w:right w:val="single" w:sz="4" w:space="0" w:color="000000"/>
            </w:tcBorders>
          </w:tcPr>
          <w:p w14:paraId="4333315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AB326F9" w14:textId="77777777" w:rsidTr="00C053FD">
        <w:trPr>
          <w:trHeight w:val="301"/>
        </w:trPr>
        <w:tc>
          <w:tcPr>
            <w:tcW w:w="3916" w:type="dxa"/>
            <w:tcBorders>
              <w:left w:val="single" w:sz="4" w:space="0" w:color="000000"/>
              <w:bottom w:val="single" w:sz="4" w:space="0" w:color="000000"/>
            </w:tcBorders>
            <w:vAlign w:val="bottom"/>
          </w:tcPr>
          <w:p w14:paraId="0440986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Adjustment</w:t>
            </w:r>
          </w:p>
        </w:tc>
        <w:tc>
          <w:tcPr>
            <w:tcW w:w="2828" w:type="dxa"/>
            <w:tcBorders>
              <w:left w:val="single" w:sz="4" w:space="0" w:color="000000"/>
              <w:bottom w:val="single" w:sz="4" w:space="0" w:color="000000"/>
            </w:tcBorders>
            <w:vAlign w:val="bottom"/>
          </w:tcPr>
          <w:p w14:paraId="3D2472F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0.7 to 18 kg / sq.cm</w:t>
            </w:r>
          </w:p>
        </w:tc>
        <w:tc>
          <w:tcPr>
            <w:tcW w:w="2468" w:type="dxa"/>
            <w:tcBorders>
              <w:left w:val="single" w:sz="4" w:space="0" w:color="000000"/>
              <w:bottom w:val="single" w:sz="4" w:space="0" w:color="000000"/>
              <w:right w:val="single" w:sz="4" w:space="0" w:color="000000"/>
            </w:tcBorders>
          </w:tcPr>
          <w:p w14:paraId="3A5BB172" w14:textId="77777777" w:rsidR="000D7D5E" w:rsidRPr="00A069DB" w:rsidRDefault="000D7D5E" w:rsidP="00006EAB">
            <w:pPr>
              <w:snapToGrid w:val="0"/>
              <w:spacing w:before="0" w:after="0"/>
              <w:jc w:val="left"/>
              <w:rPr>
                <w:rFonts w:asciiTheme="minorHAnsi" w:hAnsiTheme="minorHAnsi" w:cstheme="minorHAnsi"/>
              </w:rPr>
            </w:pPr>
          </w:p>
        </w:tc>
      </w:tr>
    </w:tbl>
    <w:p w14:paraId="75EB0003" w14:textId="77777777" w:rsidR="000D7D5E" w:rsidRPr="00A069DB" w:rsidRDefault="000D7D5E" w:rsidP="00006EAB">
      <w:pPr>
        <w:spacing w:before="0" w:after="0"/>
        <w:rPr>
          <w:rFonts w:asciiTheme="minorHAnsi" w:hAnsiTheme="minorHAnsi" w:cstheme="minorHAnsi"/>
          <w:b/>
          <w:bCs/>
        </w:rPr>
      </w:pPr>
    </w:p>
    <w:tbl>
      <w:tblPr>
        <w:tblW w:w="0" w:type="auto"/>
        <w:tblInd w:w="78" w:type="dxa"/>
        <w:tblLayout w:type="fixed"/>
        <w:tblLook w:val="0000" w:firstRow="0" w:lastRow="0" w:firstColumn="0" w:lastColumn="0" w:noHBand="0" w:noVBand="0"/>
      </w:tblPr>
      <w:tblGrid>
        <w:gridCol w:w="3897"/>
        <w:gridCol w:w="2814"/>
        <w:gridCol w:w="2456"/>
      </w:tblGrid>
      <w:tr w:rsidR="000D7D5E" w:rsidRPr="00A069DB" w14:paraId="7FAA375B" w14:textId="77777777" w:rsidTr="00C053FD">
        <w:trPr>
          <w:trHeight w:val="304"/>
        </w:trPr>
        <w:tc>
          <w:tcPr>
            <w:tcW w:w="9167" w:type="dxa"/>
            <w:gridSpan w:val="3"/>
            <w:tcBorders>
              <w:top w:val="single" w:sz="4" w:space="0" w:color="000000"/>
              <w:left w:val="single" w:sz="4" w:space="0" w:color="000000"/>
              <w:bottom w:val="single" w:sz="4" w:space="0" w:color="000000"/>
              <w:right w:val="single" w:sz="4" w:space="0" w:color="000000"/>
            </w:tcBorders>
            <w:vAlign w:val="bottom"/>
          </w:tcPr>
          <w:p w14:paraId="536C5FF6"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 xml:space="preserve">                    DATA SHEET FOR PRESSURE GUAGE</w:t>
            </w:r>
          </w:p>
        </w:tc>
      </w:tr>
      <w:tr w:rsidR="000D7D5E" w:rsidRPr="00A069DB" w14:paraId="34F92EF2" w14:textId="77777777" w:rsidTr="00C053FD">
        <w:trPr>
          <w:trHeight w:val="304"/>
        </w:trPr>
        <w:tc>
          <w:tcPr>
            <w:tcW w:w="3897" w:type="dxa"/>
            <w:tcBorders>
              <w:left w:val="single" w:sz="4" w:space="0" w:color="000000"/>
              <w:bottom w:val="single" w:sz="4" w:space="0" w:color="000000"/>
            </w:tcBorders>
            <w:vAlign w:val="bottom"/>
          </w:tcPr>
          <w:p w14:paraId="401A99D7" w14:textId="77777777" w:rsidR="000D7D5E" w:rsidRPr="00A069DB" w:rsidRDefault="000D7D5E" w:rsidP="00006EAB">
            <w:pPr>
              <w:snapToGrid w:val="0"/>
              <w:spacing w:before="0" w:after="0"/>
              <w:jc w:val="left"/>
              <w:rPr>
                <w:rFonts w:asciiTheme="minorHAnsi" w:hAnsiTheme="minorHAnsi" w:cstheme="minorHAnsi"/>
              </w:rPr>
            </w:pPr>
          </w:p>
        </w:tc>
        <w:tc>
          <w:tcPr>
            <w:tcW w:w="2814" w:type="dxa"/>
            <w:tcBorders>
              <w:left w:val="single" w:sz="4" w:space="0" w:color="000000"/>
              <w:bottom w:val="single" w:sz="4" w:space="0" w:color="000000"/>
            </w:tcBorders>
            <w:vAlign w:val="bottom"/>
          </w:tcPr>
          <w:p w14:paraId="578CA9A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As per Tender </w:t>
            </w:r>
          </w:p>
        </w:tc>
        <w:tc>
          <w:tcPr>
            <w:tcW w:w="2456" w:type="dxa"/>
            <w:tcBorders>
              <w:left w:val="single" w:sz="4" w:space="0" w:color="000000"/>
              <w:bottom w:val="single" w:sz="4" w:space="0" w:color="000000"/>
              <w:right w:val="single" w:sz="4" w:space="0" w:color="000000"/>
            </w:tcBorders>
          </w:tcPr>
          <w:p w14:paraId="4A54DEE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offered</w:t>
            </w:r>
          </w:p>
        </w:tc>
      </w:tr>
      <w:tr w:rsidR="000D7D5E" w:rsidRPr="00A069DB" w14:paraId="62D8FB70" w14:textId="77777777" w:rsidTr="00C053FD">
        <w:trPr>
          <w:trHeight w:val="304"/>
        </w:trPr>
        <w:tc>
          <w:tcPr>
            <w:tcW w:w="3897" w:type="dxa"/>
            <w:tcBorders>
              <w:left w:val="single" w:sz="4" w:space="0" w:color="000000"/>
              <w:bottom w:val="single" w:sz="4" w:space="0" w:color="000000"/>
            </w:tcBorders>
            <w:vAlign w:val="bottom"/>
          </w:tcPr>
          <w:p w14:paraId="568AD5A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Manufacturer / Standard</w:t>
            </w:r>
          </w:p>
        </w:tc>
        <w:tc>
          <w:tcPr>
            <w:tcW w:w="2814" w:type="dxa"/>
            <w:tcBorders>
              <w:left w:val="single" w:sz="4" w:space="0" w:color="000000"/>
              <w:bottom w:val="single" w:sz="4" w:space="0" w:color="000000"/>
            </w:tcBorders>
            <w:vAlign w:val="bottom"/>
          </w:tcPr>
          <w:p w14:paraId="2732418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w:t>
            </w:r>
          </w:p>
        </w:tc>
        <w:tc>
          <w:tcPr>
            <w:tcW w:w="2456" w:type="dxa"/>
            <w:tcBorders>
              <w:left w:val="single" w:sz="4" w:space="0" w:color="000000"/>
              <w:bottom w:val="single" w:sz="4" w:space="0" w:color="000000"/>
              <w:right w:val="single" w:sz="4" w:space="0" w:color="000000"/>
            </w:tcBorders>
          </w:tcPr>
          <w:p w14:paraId="4E09A3A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w:t>
            </w:r>
          </w:p>
        </w:tc>
      </w:tr>
      <w:tr w:rsidR="000D7D5E" w:rsidRPr="00A069DB" w14:paraId="68B3FE77" w14:textId="77777777" w:rsidTr="00C053FD">
        <w:trPr>
          <w:trHeight w:val="304"/>
        </w:trPr>
        <w:tc>
          <w:tcPr>
            <w:tcW w:w="3897" w:type="dxa"/>
            <w:tcBorders>
              <w:left w:val="single" w:sz="4" w:space="0" w:color="000000"/>
              <w:bottom w:val="single" w:sz="4" w:space="0" w:color="000000"/>
            </w:tcBorders>
            <w:vAlign w:val="bottom"/>
          </w:tcPr>
          <w:p w14:paraId="3932DE7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w:t>
            </w:r>
          </w:p>
        </w:tc>
        <w:tc>
          <w:tcPr>
            <w:tcW w:w="2814" w:type="dxa"/>
            <w:tcBorders>
              <w:left w:val="single" w:sz="4" w:space="0" w:color="000000"/>
              <w:bottom w:val="single" w:sz="4" w:space="0" w:color="000000"/>
            </w:tcBorders>
            <w:vAlign w:val="bottom"/>
          </w:tcPr>
          <w:p w14:paraId="6F8E435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Bourden</w:t>
            </w:r>
          </w:p>
        </w:tc>
        <w:tc>
          <w:tcPr>
            <w:tcW w:w="2456" w:type="dxa"/>
            <w:tcBorders>
              <w:left w:val="single" w:sz="4" w:space="0" w:color="000000"/>
              <w:bottom w:val="single" w:sz="4" w:space="0" w:color="000000"/>
              <w:right w:val="single" w:sz="4" w:space="0" w:color="000000"/>
            </w:tcBorders>
          </w:tcPr>
          <w:p w14:paraId="3FBA49F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31D90EA" w14:textId="77777777" w:rsidTr="00C053FD">
        <w:trPr>
          <w:trHeight w:val="304"/>
        </w:trPr>
        <w:tc>
          <w:tcPr>
            <w:tcW w:w="3897" w:type="dxa"/>
            <w:tcBorders>
              <w:left w:val="single" w:sz="4" w:space="0" w:color="000000"/>
              <w:bottom w:val="single" w:sz="4" w:space="0" w:color="000000"/>
            </w:tcBorders>
            <w:vAlign w:val="bottom"/>
          </w:tcPr>
          <w:p w14:paraId="5C35F97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Range</w:t>
            </w:r>
          </w:p>
        </w:tc>
        <w:tc>
          <w:tcPr>
            <w:tcW w:w="2814" w:type="dxa"/>
            <w:tcBorders>
              <w:left w:val="single" w:sz="4" w:space="0" w:color="000000"/>
              <w:bottom w:val="single" w:sz="4" w:space="0" w:color="000000"/>
            </w:tcBorders>
            <w:vAlign w:val="bottom"/>
          </w:tcPr>
          <w:p w14:paraId="1DB11D9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Available pressure X1.5</w:t>
            </w:r>
          </w:p>
        </w:tc>
        <w:tc>
          <w:tcPr>
            <w:tcW w:w="2456" w:type="dxa"/>
            <w:tcBorders>
              <w:left w:val="single" w:sz="4" w:space="0" w:color="000000"/>
              <w:bottom w:val="single" w:sz="4" w:space="0" w:color="000000"/>
              <w:right w:val="single" w:sz="4" w:space="0" w:color="000000"/>
            </w:tcBorders>
          </w:tcPr>
          <w:p w14:paraId="2EC8A98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89ABEBB" w14:textId="77777777" w:rsidTr="00C053FD">
        <w:trPr>
          <w:trHeight w:val="304"/>
        </w:trPr>
        <w:tc>
          <w:tcPr>
            <w:tcW w:w="3897" w:type="dxa"/>
            <w:tcBorders>
              <w:left w:val="single" w:sz="4" w:space="0" w:color="000000"/>
              <w:bottom w:val="single" w:sz="4" w:space="0" w:color="000000"/>
            </w:tcBorders>
            <w:vAlign w:val="bottom"/>
          </w:tcPr>
          <w:p w14:paraId="004D432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Accuracy</w:t>
            </w:r>
          </w:p>
        </w:tc>
        <w:tc>
          <w:tcPr>
            <w:tcW w:w="2814" w:type="dxa"/>
            <w:tcBorders>
              <w:left w:val="single" w:sz="4" w:space="0" w:color="000000"/>
              <w:bottom w:val="single" w:sz="4" w:space="0" w:color="000000"/>
            </w:tcBorders>
            <w:vAlign w:val="bottom"/>
          </w:tcPr>
          <w:p w14:paraId="2F167A2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 / - 1 % of range span</w:t>
            </w:r>
          </w:p>
        </w:tc>
        <w:tc>
          <w:tcPr>
            <w:tcW w:w="2456" w:type="dxa"/>
            <w:tcBorders>
              <w:left w:val="single" w:sz="4" w:space="0" w:color="000000"/>
              <w:bottom w:val="single" w:sz="4" w:space="0" w:color="000000"/>
              <w:right w:val="single" w:sz="4" w:space="0" w:color="000000"/>
            </w:tcBorders>
          </w:tcPr>
          <w:p w14:paraId="0C58E01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75F5963" w14:textId="77777777" w:rsidTr="00C053FD">
        <w:trPr>
          <w:trHeight w:val="304"/>
        </w:trPr>
        <w:tc>
          <w:tcPr>
            <w:tcW w:w="3897" w:type="dxa"/>
            <w:tcBorders>
              <w:left w:val="single" w:sz="4" w:space="0" w:color="000000"/>
              <w:bottom w:val="single" w:sz="4" w:space="0" w:color="000000"/>
            </w:tcBorders>
            <w:vAlign w:val="bottom"/>
          </w:tcPr>
          <w:p w14:paraId="7393F1F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lastRenderedPageBreak/>
              <w:t>Size of Dial</w:t>
            </w:r>
          </w:p>
        </w:tc>
        <w:tc>
          <w:tcPr>
            <w:tcW w:w="2814" w:type="dxa"/>
            <w:tcBorders>
              <w:left w:val="single" w:sz="4" w:space="0" w:color="000000"/>
              <w:bottom w:val="single" w:sz="4" w:space="0" w:color="000000"/>
            </w:tcBorders>
            <w:vAlign w:val="bottom"/>
          </w:tcPr>
          <w:p w14:paraId="0DB7398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150 mm dia</w:t>
            </w:r>
          </w:p>
        </w:tc>
        <w:tc>
          <w:tcPr>
            <w:tcW w:w="2456" w:type="dxa"/>
            <w:tcBorders>
              <w:left w:val="single" w:sz="4" w:space="0" w:color="000000"/>
              <w:bottom w:val="single" w:sz="4" w:space="0" w:color="000000"/>
              <w:right w:val="single" w:sz="4" w:space="0" w:color="000000"/>
            </w:tcBorders>
          </w:tcPr>
          <w:p w14:paraId="49268F9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55B7E06" w14:textId="77777777" w:rsidTr="00C053FD">
        <w:trPr>
          <w:trHeight w:val="304"/>
        </w:trPr>
        <w:tc>
          <w:tcPr>
            <w:tcW w:w="3897" w:type="dxa"/>
            <w:tcBorders>
              <w:left w:val="single" w:sz="4" w:space="0" w:color="000000"/>
              <w:bottom w:val="single" w:sz="4" w:space="0" w:color="000000"/>
            </w:tcBorders>
            <w:vAlign w:val="bottom"/>
          </w:tcPr>
          <w:p w14:paraId="4FF51A6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Dial Material &amp; Colour</w:t>
            </w:r>
          </w:p>
        </w:tc>
        <w:tc>
          <w:tcPr>
            <w:tcW w:w="2814" w:type="dxa"/>
            <w:tcBorders>
              <w:left w:val="single" w:sz="4" w:space="0" w:color="000000"/>
              <w:bottom w:val="single" w:sz="4" w:space="0" w:color="000000"/>
            </w:tcBorders>
            <w:vAlign w:val="bottom"/>
          </w:tcPr>
          <w:p w14:paraId="0901FF4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56" w:type="dxa"/>
            <w:tcBorders>
              <w:left w:val="single" w:sz="4" w:space="0" w:color="000000"/>
              <w:bottom w:val="single" w:sz="4" w:space="0" w:color="000000"/>
              <w:right w:val="single" w:sz="4" w:space="0" w:color="000000"/>
            </w:tcBorders>
          </w:tcPr>
          <w:p w14:paraId="2CAA892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C27AE28" w14:textId="77777777" w:rsidTr="00C053FD">
        <w:trPr>
          <w:trHeight w:val="304"/>
        </w:trPr>
        <w:tc>
          <w:tcPr>
            <w:tcW w:w="3897" w:type="dxa"/>
            <w:tcBorders>
              <w:left w:val="single" w:sz="4" w:space="0" w:color="000000"/>
              <w:bottom w:val="single" w:sz="4" w:space="0" w:color="000000"/>
            </w:tcBorders>
            <w:vAlign w:val="bottom"/>
          </w:tcPr>
          <w:p w14:paraId="41FE672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Window</w:t>
            </w:r>
          </w:p>
        </w:tc>
        <w:tc>
          <w:tcPr>
            <w:tcW w:w="2814" w:type="dxa"/>
            <w:tcBorders>
              <w:left w:val="single" w:sz="4" w:space="0" w:color="000000"/>
              <w:bottom w:val="single" w:sz="4" w:space="0" w:color="000000"/>
            </w:tcBorders>
            <w:vAlign w:val="bottom"/>
          </w:tcPr>
          <w:p w14:paraId="57C7F4C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Clear glass</w:t>
            </w:r>
          </w:p>
        </w:tc>
        <w:tc>
          <w:tcPr>
            <w:tcW w:w="2456" w:type="dxa"/>
            <w:tcBorders>
              <w:left w:val="single" w:sz="4" w:space="0" w:color="000000"/>
              <w:bottom w:val="single" w:sz="4" w:space="0" w:color="000000"/>
              <w:right w:val="single" w:sz="4" w:space="0" w:color="000000"/>
            </w:tcBorders>
          </w:tcPr>
          <w:p w14:paraId="2D060CD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1782A3D" w14:textId="77777777" w:rsidTr="00C053FD">
        <w:trPr>
          <w:trHeight w:val="304"/>
        </w:trPr>
        <w:tc>
          <w:tcPr>
            <w:tcW w:w="3897" w:type="dxa"/>
            <w:tcBorders>
              <w:left w:val="single" w:sz="4" w:space="0" w:color="000000"/>
              <w:bottom w:val="single" w:sz="4" w:space="0" w:color="000000"/>
            </w:tcBorders>
            <w:vAlign w:val="bottom"/>
          </w:tcPr>
          <w:p w14:paraId="79511FC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of Construction</w:t>
            </w:r>
          </w:p>
        </w:tc>
        <w:tc>
          <w:tcPr>
            <w:tcW w:w="2814" w:type="dxa"/>
            <w:tcBorders>
              <w:left w:val="single" w:sz="4" w:space="0" w:color="000000"/>
              <w:bottom w:val="single" w:sz="4" w:space="0" w:color="000000"/>
            </w:tcBorders>
            <w:vAlign w:val="bottom"/>
          </w:tcPr>
          <w:p w14:paraId="383C062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w:t>
            </w:r>
          </w:p>
        </w:tc>
        <w:tc>
          <w:tcPr>
            <w:tcW w:w="2456" w:type="dxa"/>
            <w:tcBorders>
              <w:left w:val="single" w:sz="4" w:space="0" w:color="000000"/>
              <w:bottom w:val="single" w:sz="4" w:space="0" w:color="000000"/>
              <w:right w:val="single" w:sz="4" w:space="0" w:color="000000"/>
            </w:tcBorders>
          </w:tcPr>
          <w:p w14:paraId="71C5EF3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51F8894" w14:textId="77777777" w:rsidTr="00C053FD">
        <w:trPr>
          <w:trHeight w:val="304"/>
        </w:trPr>
        <w:tc>
          <w:tcPr>
            <w:tcW w:w="3897" w:type="dxa"/>
            <w:tcBorders>
              <w:left w:val="single" w:sz="4" w:space="0" w:color="000000"/>
              <w:bottom w:val="single" w:sz="4" w:space="0" w:color="000000"/>
            </w:tcBorders>
            <w:vAlign w:val="bottom"/>
          </w:tcPr>
          <w:p w14:paraId="09F944C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Enclosure</w:t>
            </w:r>
          </w:p>
        </w:tc>
        <w:tc>
          <w:tcPr>
            <w:tcW w:w="2814" w:type="dxa"/>
            <w:tcBorders>
              <w:left w:val="single" w:sz="4" w:space="0" w:color="000000"/>
              <w:bottom w:val="single" w:sz="4" w:space="0" w:color="000000"/>
            </w:tcBorders>
            <w:vAlign w:val="bottom"/>
          </w:tcPr>
          <w:p w14:paraId="3AD1096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Die cast Aluminum, stove enameled Black</w:t>
            </w:r>
          </w:p>
        </w:tc>
        <w:tc>
          <w:tcPr>
            <w:tcW w:w="2456" w:type="dxa"/>
            <w:tcBorders>
              <w:left w:val="single" w:sz="4" w:space="0" w:color="000000"/>
              <w:bottom w:val="single" w:sz="4" w:space="0" w:color="000000"/>
              <w:right w:val="single" w:sz="4" w:space="0" w:color="000000"/>
            </w:tcBorders>
          </w:tcPr>
          <w:p w14:paraId="006245E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EDD137F" w14:textId="77777777" w:rsidTr="00C053FD">
        <w:trPr>
          <w:trHeight w:val="304"/>
        </w:trPr>
        <w:tc>
          <w:tcPr>
            <w:tcW w:w="3897" w:type="dxa"/>
            <w:tcBorders>
              <w:left w:val="single" w:sz="4" w:space="0" w:color="000000"/>
              <w:bottom w:val="single" w:sz="4" w:space="0" w:color="000000"/>
            </w:tcBorders>
            <w:vAlign w:val="bottom"/>
          </w:tcPr>
          <w:p w14:paraId="35C7665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Movement, Shank, Burdon </w:t>
            </w:r>
          </w:p>
        </w:tc>
        <w:tc>
          <w:tcPr>
            <w:tcW w:w="2814" w:type="dxa"/>
            <w:tcBorders>
              <w:left w:val="single" w:sz="4" w:space="0" w:color="000000"/>
              <w:bottom w:val="single" w:sz="4" w:space="0" w:color="000000"/>
            </w:tcBorders>
            <w:vAlign w:val="bottom"/>
          </w:tcPr>
          <w:p w14:paraId="3DACFD6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AISI SS 316</w:t>
            </w:r>
          </w:p>
        </w:tc>
        <w:tc>
          <w:tcPr>
            <w:tcW w:w="2456" w:type="dxa"/>
            <w:tcBorders>
              <w:left w:val="single" w:sz="4" w:space="0" w:color="000000"/>
              <w:bottom w:val="single" w:sz="4" w:space="0" w:color="000000"/>
              <w:right w:val="single" w:sz="4" w:space="0" w:color="000000"/>
            </w:tcBorders>
          </w:tcPr>
          <w:p w14:paraId="3082394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335854F" w14:textId="77777777" w:rsidTr="00C053FD">
        <w:trPr>
          <w:trHeight w:val="304"/>
        </w:trPr>
        <w:tc>
          <w:tcPr>
            <w:tcW w:w="3897" w:type="dxa"/>
            <w:tcBorders>
              <w:left w:val="single" w:sz="4" w:space="0" w:color="000000"/>
              <w:bottom w:val="single" w:sz="4" w:space="0" w:color="000000"/>
            </w:tcBorders>
            <w:vAlign w:val="bottom"/>
          </w:tcPr>
          <w:p w14:paraId="52419E6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Connection size</w:t>
            </w:r>
          </w:p>
        </w:tc>
        <w:tc>
          <w:tcPr>
            <w:tcW w:w="2814" w:type="dxa"/>
            <w:tcBorders>
              <w:left w:val="single" w:sz="4" w:space="0" w:color="000000"/>
              <w:bottom w:val="single" w:sz="4" w:space="0" w:color="000000"/>
            </w:tcBorders>
            <w:vAlign w:val="bottom"/>
          </w:tcPr>
          <w:p w14:paraId="3A6739F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½” NPT (male)</w:t>
            </w:r>
          </w:p>
        </w:tc>
        <w:tc>
          <w:tcPr>
            <w:tcW w:w="2456" w:type="dxa"/>
            <w:tcBorders>
              <w:left w:val="single" w:sz="4" w:space="0" w:color="000000"/>
              <w:bottom w:val="single" w:sz="4" w:space="0" w:color="000000"/>
              <w:right w:val="single" w:sz="4" w:space="0" w:color="000000"/>
            </w:tcBorders>
          </w:tcPr>
          <w:p w14:paraId="2526F94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2932397" w14:textId="77777777" w:rsidTr="00C053FD">
        <w:trPr>
          <w:trHeight w:val="304"/>
        </w:trPr>
        <w:tc>
          <w:tcPr>
            <w:tcW w:w="3897" w:type="dxa"/>
            <w:tcBorders>
              <w:left w:val="single" w:sz="4" w:space="0" w:color="000000"/>
              <w:bottom w:val="single" w:sz="4" w:space="0" w:color="000000"/>
            </w:tcBorders>
            <w:vAlign w:val="bottom"/>
          </w:tcPr>
          <w:p w14:paraId="17481F3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Mounting &amp; Entry</w:t>
            </w:r>
          </w:p>
        </w:tc>
        <w:tc>
          <w:tcPr>
            <w:tcW w:w="2814" w:type="dxa"/>
            <w:tcBorders>
              <w:left w:val="single" w:sz="4" w:space="0" w:color="000000"/>
              <w:bottom w:val="single" w:sz="4" w:space="0" w:color="000000"/>
            </w:tcBorders>
            <w:vAlign w:val="bottom"/>
          </w:tcPr>
          <w:p w14:paraId="44E2299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Direct mounting, Bottom entry</w:t>
            </w:r>
          </w:p>
        </w:tc>
        <w:tc>
          <w:tcPr>
            <w:tcW w:w="2456" w:type="dxa"/>
            <w:tcBorders>
              <w:left w:val="single" w:sz="4" w:space="0" w:color="000000"/>
              <w:bottom w:val="single" w:sz="4" w:space="0" w:color="000000"/>
              <w:right w:val="single" w:sz="4" w:space="0" w:color="000000"/>
            </w:tcBorders>
          </w:tcPr>
          <w:p w14:paraId="336270E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6916146" w14:textId="77777777" w:rsidTr="00C053FD">
        <w:trPr>
          <w:trHeight w:val="304"/>
        </w:trPr>
        <w:tc>
          <w:tcPr>
            <w:tcW w:w="3897" w:type="dxa"/>
            <w:tcBorders>
              <w:left w:val="single" w:sz="4" w:space="0" w:color="000000"/>
              <w:bottom w:val="single" w:sz="4" w:space="0" w:color="000000"/>
            </w:tcBorders>
            <w:vAlign w:val="bottom"/>
          </w:tcPr>
          <w:p w14:paraId="41C93C7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Cock</w:t>
            </w:r>
          </w:p>
        </w:tc>
        <w:tc>
          <w:tcPr>
            <w:tcW w:w="2814" w:type="dxa"/>
            <w:tcBorders>
              <w:left w:val="single" w:sz="4" w:space="0" w:color="000000"/>
              <w:bottom w:val="single" w:sz="4" w:space="0" w:color="000000"/>
            </w:tcBorders>
            <w:vAlign w:val="bottom"/>
          </w:tcPr>
          <w:p w14:paraId="602238B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Gunmetal</w:t>
            </w:r>
          </w:p>
        </w:tc>
        <w:tc>
          <w:tcPr>
            <w:tcW w:w="2456" w:type="dxa"/>
            <w:tcBorders>
              <w:left w:val="single" w:sz="4" w:space="0" w:color="000000"/>
              <w:bottom w:val="single" w:sz="4" w:space="0" w:color="000000"/>
              <w:right w:val="single" w:sz="4" w:space="0" w:color="000000"/>
            </w:tcBorders>
          </w:tcPr>
          <w:p w14:paraId="1BE68BE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7DEDDD3" w14:textId="77777777" w:rsidTr="00C053FD">
        <w:trPr>
          <w:trHeight w:val="304"/>
        </w:trPr>
        <w:tc>
          <w:tcPr>
            <w:tcW w:w="3897" w:type="dxa"/>
            <w:tcBorders>
              <w:left w:val="single" w:sz="4" w:space="0" w:color="000000"/>
              <w:bottom w:val="single" w:sz="4" w:space="0" w:color="000000"/>
            </w:tcBorders>
            <w:vAlign w:val="bottom"/>
          </w:tcPr>
          <w:p w14:paraId="424DA42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Siphon tube</w:t>
            </w:r>
          </w:p>
        </w:tc>
        <w:tc>
          <w:tcPr>
            <w:tcW w:w="2814" w:type="dxa"/>
            <w:tcBorders>
              <w:left w:val="single" w:sz="4" w:space="0" w:color="000000"/>
              <w:bottom w:val="single" w:sz="4" w:space="0" w:color="000000"/>
            </w:tcBorders>
            <w:vAlign w:val="bottom"/>
          </w:tcPr>
          <w:p w14:paraId="379F516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SS  ‘U’ type</w:t>
            </w:r>
          </w:p>
        </w:tc>
        <w:tc>
          <w:tcPr>
            <w:tcW w:w="2456" w:type="dxa"/>
            <w:tcBorders>
              <w:left w:val="single" w:sz="4" w:space="0" w:color="000000"/>
              <w:bottom w:val="single" w:sz="4" w:space="0" w:color="000000"/>
              <w:right w:val="single" w:sz="4" w:space="0" w:color="000000"/>
            </w:tcBorders>
          </w:tcPr>
          <w:p w14:paraId="760278BD" w14:textId="77777777" w:rsidR="000D7D5E" w:rsidRPr="00A069DB" w:rsidRDefault="000D7D5E" w:rsidP="00006EAB">
            <w:pPr>
              <w:snapToGrid w:val="0"/>
              <w:spacing w:before="0" w:after="0"/>
              <w:jc w:val="left"/>
              <w:rPr>
                <w:rFonts w:asciiTheme="minorHAnsi" w:hAnsiTheme="minorHAnsi" w:cstheme="minorHAnsi"/>
              </w:rPr>
            </w:pPr>
          </w:p>
        </w:tc>
      </w:tr>
    </w:tbl>
    <w:p w14:paraId="7F4A0449" w14:textId="77777777" w:rsidR="000D7D5E" w:rsidRPr="00A069DB" w:rsidRDefault="000D7D5E" w:rsidP="00006EAB">
      <w:pPr>
        <w:spacing w:before="0" w:after="0"/>
        <w:rPr>
          <w:rFonts w:asciiTheme="minorHAnsi" w:hAnsiTheme="minorHAnsi" w:cstheme="minorHAnsi"/>
          <w:b/>
          <w:bCs/>
        </w:rPr>
      </w:pPr>
    </w:p>
    <w:tbl>
      <w:tblPr>
        <w:tblW w:w="0" w:type="auto"/>
        <w:tblInd w:w="78" w:type="dxa"/>
        <w:tblLayout w:type="fixed"/>
        <w:tblLook w:val="0000" w:firstRow="0" w:lastRow="0" w:firstColumn="0" w:lastColumn="0" w:noHBand="0" w:noVBand="0"/>
      </w:tblPr>
      <w:tblGrid>
        <w:gridCol w:w="3891"/>
        <w:gridCol w:w="2809"/>
        <w:gridCol w:w="2452"/>
      </w:tblGrid>
      <w:tr w:rsidR="000D7D5E" w:rsidRPr="00A069DB" w14:paraId="7B8DED1E" w14:textId="77777777" w:rsidTr="00C053FD">
        <w:trPr>
          <w:trHeight w:val="301"/>
        </w:trPr>
        <w:tc>
          <w:tcPr>
            <w:tcW w:w="6700" w:type="dxa"/>
            <w:gridSpan w:val="2"/>
            <w:tcBorders>
              <w:top w:val="single" w:sz="4" w:space="0" w:color="000000"/>
              <w:left w:val="single" w:sz="4" w:space="0" w:color="000000"/>
              <w:bottom w:val="single" w:sz="4" w:space="0" w:color="000000"/>
            </w:tcBorders>
            <w:vAlign w:val="bottom"/>
          </w:tcPr>
          <w:p w14:paraId="55936086"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DATA SHEET FOR FIRE EXTINGUIHSERS</w:t>
            </w:r>
          </w:p>
        </w:tc>
        <w:tc>
          <w:tcPr>
            <w:tcW w:w="2452" w:type="dxa"/>
            <w:tcBorders>
              <w:top w:val="single" w:sz="4" w:space="0" w:color="000000"/>
              <w:left w:val="single" w:sz="4" w:space="0" w:color="000000"/>
              <w:bottom w:val="single" w:sz="4" w:space="0" w:color="000000"/>
              <w:right w:val="single" w:sz="4" w:space="0" w:color="000000"/>
            </w:tcBorders>
          </w:tcPr>
          <w:p w14:paraId="11EAE633"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534DD275" w14:textId="77777777" w:rsidTr="00C053FD">
        <w:trPr>
          <w:trHeight w:val="301"/>
        </w:trPr>
        <w:tc>
          <w:tcPr>
            <w:tcW w:w="3891" w:type="dxa"/>
            <w:tcBorders>
              <w:left w:val="single" w:sz="4" w:space="0" w:color="000000"/>
              <w:bottom w:val="single" w:sz="4" w:space="0" w:color="000000"/>
            </w:tcBorders>
            <w:vAlign w:val="bottom"/>
          </w:tcPr>
          <w:p w14:paraId="0ECE99C1" w14:textId="77777777" w:rsidR="000D7D5E" w:rsidRPr="00A069DB" w:rsidRDefault="000D7D5E" w:rsidP="00006EAB">
            <w:pPr>
              <w:snapToGrid w:val="0"/>
              <w:spacing w:before="0" w:after="0"/>
              <w:jc w:val="left"/>
              <w:rPr>
                <w:rFonts w:asciiTheme="minorHAnsi" w:hAnsiTheme="minorHAnsi" w:cstheme="minorHAnsi"/>
                <w:b/>
              </w:rPr>
            </w:pPr>
            <w:r w:rsidRPr="00A069DB">
              <w:rPr>
                <w:rFonts w:asciiTheme="minorHAnsi" w:hAnsiTheme="minorHAnsi" w:cstheme="minorHAnsi"/>
                <w:b/>
              </w:rPr>
              <w:t>CO2 type</w:t>
            </w:r>
          </w:p>
        </w:tc>
        <w:tc>
          <w:tcPr>
            <w:tcW w:w="2809" w:type="dxa"/>
            <w:tcBorders>
              <w:left w:val="single" w:sz="4" w:space="0" w:color="000000"/>
              <w:bottom w:val="single" w:sz="4" w:space="0" w:color="000000"/>
            </w:tcBorders>
            <w:vAlign w:val="bottom"/>
          </w:tcPr>
          <w:p w14:paraId="26ED2C5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52" w:type="dxa"/>
            <w:tcBorders>
              <w:left w:val="single" w:sz="4" w:space="0" w:color="000000"/>
              <w:bottom w:val="single" w:sz="4" w:space="0" w:color="000000"/>
              <w:right w:val="single" w:sz="4" w:space="0" w:color="000000"/>
            </w:tcBorders>
          </w:tcPr>
          <w:p w14:paraId="73CB24C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A9259F1" w14:textId="77777777" w:rsidTr="00C053FD">
        <w:trPr>
          <w:trHeight w:val="301"/>
        </w:trPr>
        <w:tc>
          <w:tcPr>
            <w:tcW w:w="3891" w:type="dxa"/>
            <w:tcBorders>
              <w:left w:val="single" w:sz="4" w:space="0" w:color="000000"/>
              <w:bottom w:val="single" w:sz="4" w:space="0" w:color="000000"/>
            </w:tcBorders>
            <w:vAlign w:val="bottom"/>
          </w:tcPr>
          <w:p w14:paraId="6B8FC45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809" w:type="dxa"/>
            <w:tcBorders>
              <w:left w:val="single" w:sz="4" w:space="0" w:color="000000"/>
              <w:bottom w:val="single" w:sz="4" w:space="0" w:color="000000"/>
            </w:tcBorders>
            <w:vAlign w:val="bottom"/>
          </w:tcPr>
          <w:p w14:paraId="056B544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As per Tender </w:t>
            </w:r>
          </w:p>
        </w:tc>
        <w:tc>
          <w:tcPr>
            <w:tcW w:w="2452" w:type="dxa"/>
            <w:tcBorders>
              <w:left w:val="single" w:sz="4" w:space="0" w:color="000000"/>
              <w:bottom w:val="single" w:sz="4" w:space="0" w:color="000000"/>
              <w:right w:val="single" w:sz="4" w:space="0" w:color="000000"/>
            </w:tcBorders>
          </w:tcPr>
          <w:p w14:paraId="018C332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offered</w:t>
            </w:r>
          </w:p>
        </w:tc>
      </w:tr>
      <w:tr w:rsidR="000D7D5E" w:rsidRPr="00A069DB" w14:paraId="6FEF4308" w14:textId="77777777" w:rsidTr="00C053FD">
        <w:trPr>
          <w:trHeight w:val="301"/>
        </w:trPr>
        <w:tc>
          <w:tcPr>
            <w:tcW w:w="3891" w:type="dxa"/>
            <w:tcBorders>
              <w:left w:val="single" w:sz="4" w:space="0" w:color="000000"/>
              <w:bottom w:val="single" w:sz="4" w:space="0" w:color="000000"/>
            </w:tcBorders>
            <w:vAlign w:val="bottom"/>
          </w:tcPr>
          <w:p w14:paraId="5B91746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Manufacturer </w:t>
            </w:r>
          </w:p>
        </w:tc>
        <w:tc>
          <w:tcPr>
            <w:tcW w:w="2809" w:type="dxa"/>
            <w:tcBorders>
              <w:left w:val="single" w:sz="4" w:space="0" w:color="000000"/>
              <w:bottom w:val="single" w:sz="4" w:space="0" w:color="000000"/>
            </w:tcBorders>
            <w:vAlign w:val="bottom"/>
          </w:tcPr>
          <w:p w14:paraId="762B708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52" w:type="dxa"/>
            <w:tcBorders>
              <w:left w:val="single" w:sz="4" w:space="0" w:color="000000"/>
              <w:bottom w:val="single" w:sz="4" w:space="0" w:color="000000"/>
              <w:right w:val="single" w:sz="4" w:space="0" w:color="000000"/>
            </w:tcBorders>
          </w:tcPr>
          <w:p w14:paraId="7B89C8F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085C353" w14:textId="77777777" w:rsidTr="00C053FD">
        <w:trPr>
          <w:trHeight w:val="301"/>
        </w:trPr>
        <w:tc>
          <w:tcPr>
            <w:tcW w:w="3891" w:type="dxa"/>
            <w:tcBorders>
              <w:left w:val="single" w:sz="4" w:space="0" w:color="000000"/>
              <w:bottom w:val="single" w:sz="4" w:space="0" w:color="000000"/>
            </w:tcBorders>
            <w:vAlign w:val="bottom"/>
          </w:tcPr>
          <w:p w14:paraId="48EB76A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w:t>
            </w:r>
          </w:p>
        </w:tc>
        <w:tc>
          <w:tcPr>
            <w:tcW w:w="2809" w:type="dxa"/>
            <w:tcBorders>
              <w:left w:val="single" w:sz="4" w:space="0" w:color="000000"/>
              <w:bottom w:val="single" w:sz="4" w:space="0" w:color="000000"/>
            </w:tcBorders>
            <w:vAlign w:val="bottom"/>
          </w:tcPr>
          <w:p w14:paraId="0C32C78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ABC POWDER TYPE 5KG/2KG</w:t>
            </w:r>
          </w:p>
        </w:tc>
        <w:tc>
          <w:tcPr>
            <w:tcW w:w="2452" w:type="dxa"/>
            <w:tcBorders>
              <w:left w:val="single" w:sz="4" w:space="0" w:color="000000"/>
              <w:bottom w:val="single" w:sz="4" w:space="0" w:color="000000"/>
              <w:right w:val="single" w:sz="4" w:space="0" w:color="000000"/>
            </w:tcBorders>
          </w:tcPr>
          <w:p w14:paraId="131DFD2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FC381F6" w14:textId="77777777" w:rsidTr="00C053FD">
        <w:trPr>
          <w:trHeight w:val="301"/>
        </w:trPr>
        <w:tc>
          <w:tcPr>
            <w:tcW w:w="3891" w:type="dxa"/>
            <w:tcBorders>
              <w:left w:val="single" w:sz="4" w:space="0" w:color="000000"/>
              <w:bottom w:val="single" w:sz="4" w:space="0" w:color="000000"/>
            </w:tcBorders>
            <w:vAlign w:val="bottom"/>
          </w:tcPr>
          <w:p w14:paraId="26A2E7D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Standard</w:t>
            </w:r>
          </w:p>
        </w:tc>
        <w:tc>
          <w:tcPr>
            <w:tcW w:w="2809" w:type="dxa"/>
            <w:tcBorders>
              <w:left w:val="single" w:sz="4" w:space="0" w:color="000000"/>
              <w:bottom w:val="single" w:sz="4" w:space="0" w:color="000000"/>
            </w:tcBorders>
            <w:vAlign w:val="bottom"/>
          </w:tcPr>
          <w:p w14:paraId="52A4449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52" w:type="dxa"/>
            <w:tcBorders>
              <w:left w:val="single" w:sz="4" w:space="0" w:color="000000"/>
              <w:bottom w:val="single" w:sz="4" w:space="0" w:color="000000"/>
              <w:right w:val="single" w:sz="4" w:space="0" w:color="000000"/>
            </w:tcBorders>
          </w:tcPr>
          <w:p w14:paraId="02E96B3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6398ECC" w14:textId="77777777" w:rsidTr="00C053FD">
        <w:trPr>
          <w:trHeight w:val="301"/>
        </w:trPr>
        <w:tc>
          <w:tcPr>
            <w:tcW w:w="3891" w:type="dxa"/>
            <w:tcBorders>
              <w:left w:val="single" w:sz="4" w:space="0" w:color="000000"/>
              <w:bottom w:val="single" w:sz="4" w:space="0" w:color="000000"/>
            </w:tcBorders>
            <w:vAlign w:val="bottom"/>
          </w:tcPr>
          <w:p w14:paraId="1A5D97C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Size</w:t>
            </w:r>
          </w:p>
        </w:tc>
        <w:tc>
          <w:tcPr>
            <w:tcW w:w="2809" w:type="dxa"/>
            <w:tcBorders>
              <w:left w:val="single" w:sz="4" w:space="0" w:color="000000"/>
              <w:bottom w:val="single" w:sz="4" w:space="0" w:color="000000"/>
            </w:tcBorders>
            <w:vAlign w:val="bottom"/>
          </w:tcPr>
          <w:p w14:paraId="139597B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w:t>
            </w:r>
          </w:p>
        </w:tc>
        <w:tc>
          <w:tcPr>
            <w:tcW w:w="2452" w:type="dxa"/>
            <w:tcBorders>
              <w:left w:val="single" w:sz="4" w:space="0" w:color="000000"/>
              <w:bottom w:val="single" w:sz="4" w:space="0" w:color="000000"/>
              <w:right w:val="single" w:sz="4" w:space="0" w:color="000000"/>
            </w:tcBorders>
          </w:tcPr>
          <w:p w14:paraId="6CEA5E8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A3F4694" w14:textId="77777777" w:rsidTr="00C053FD">
        <w:trPr>
          <w:trHeight w:val="301"/>
        </w:trPr>
        <w:tc>
          <w:tcPr>
            <w:tcW w:w="3891" w:type="dxa"/>
            <w:tcBorders>
              <w:left w:val="single" w:sz="4" w:space="0" w:color="000000"/>
              <w:bottom w:val="single" w:sz="4" w:space="0" w:color="000000"/>
            </w:tcBorders>
            <w:vAlign w:val="bottom"/>
          </w:tcPr>
          <w:p w14:paraId="1928310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Diameter</w:t>
            </w:r>
          </w:p>
        </w:tc>
        <w:tc>
          <w:tcPr>
            <w:tcW w:w="2809" w:type="dxa"/>
            <w:tcBorders>
              <w:left w:val="single" w:sz="4" w:space="0" w:color="000000"/>
              <w:bottom w:val="single" w:sz="4" w:space="0" w:color="000000"/>
            </w:tcBorders>
            <w:vAlign w:val="bottom"/>
          </w:tcPr>
          <w:p w14:paraId="35ECC7C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52" w:type="dxa"/>
            <w:tcBorders>
              <w:left w:val="single" w:sz="4" w:space="0" w:color="000000"/>
              <w:bottom w:val="single" w:sz="4" w:space="0" w:color="000000"/>
              <w:right w:val="single" w:sz="4" w:space="0" w:color="000000"/>
            </w:tcBorders>
          </w:tcPr>
          <w:p w14:paraId="57BA1ED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4DB4734" w14:textId="77777777" w:rsidTr="00C053FD">
        <w:trPr>
          <w:trHeight w:val="301"/>
        </w:trPr>
        <w:tc>
          <w:tcPr>
            <w:tcW w:w="3891" w:type="dxa"/>
            <w:tcBorders>
              <w:left w:val="single" w:sz="4" w:space="0" w:color="000000"/>
              <w:bottom w:val="single" w:sz="4" w:space="0" w:color="000000"/>
            </w:tcBorders>
            <w:vAlign w:val="bottom"/>
          </w:tcPr>
          <w:p w14:paraId="08834F0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Height</w:t>
            </w:r>
          </w:p>
        </w:tc>
        <w:tc>
          <w:tcPr>
            <w:tcW w:w="2809" w:type="dxa"/>
            <w:tcBorders>
              <w:left w:val="single" w:sz="4" w:space="0" w:color="000000"/>
              <w:bottom w:val="single" w:sz="4" w:space="0" w:color="000000"/>
            </w:tcBorders>
            <w:vAlign w:val="bottom"/>
          </w:tcPr>
          <w:p w14:paraId="307B2F9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52" w:type="dxa"/>
            <w:tcBorders>
              <w:left w:val="single" w:sz="4" w:space="0" w:color="000000"/>
              <w:bottom w:val="single" w:sz="4" w:space="0" w:color="000000"/>
              <w:right w:val="single" w:sz="4" w:space="0" w:color="000000"/>
            </w:tcBorders>
          </w:tcPr>
          <w:p w14:paraId="00DD4CE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6101212" w14:textId="77777777" w:rsidTr="00C053FD">
        <w:trPr>
          <w:trHeight w:val="301"/>
        </w:trPr>
        <w:tc>
          <w:tcPr>
            <w:tcW w:w="3891" w:type="dxa"/>
            <w:tcBorders>
              <w:left w:val="single" w:sz="4" w:space="0" w:color="000000"/>
              <w:bottom w:val="single" w:sz="4" w:space="0" w:color="000000"/>
            </w:tcBorders>
            <w:vAlign w:val="bottom"/>
          </w:tcPr>
          <w:p w14:paraId="2B476C3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Weight</w:t>
            </w:r>
          </w:p>
        </w:tc>
        <w:tc>
          <w:tcPr>
            <w:tcW w:w="2809" w:type="dxa"/>
            <w:tcBorders>
              <w:left w:val="single" w:sz="4" w:space="0" w:color="000000"/>
              <w:bottom w:val="single" w:sz="4" w:space="0" w:color="000000"/>
            </w:tcBorders>
            <w:vAlign w:val="bottom"/>
          </w:tcPr>
          <w:p w14:paraId="6E0F1C2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52" w:type="dxa"/>
            <w:tcBorders>
              <w:left w:val="single" w:sz="4" w:space="0" w:color="000000"/>
              <w:bottom w:val="single" w:sz="4" w:space="0" w:color="000000"/>
              <w:right w:val="single" w:sz="4" w:space="0" w:color="000000"/>
            </w:tcBorders>
          </w:tcPr>
          <w:p w14:paraId="54B7B10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0EDFC5D" w14:textId="77777777" w:rsidTr="00C053FD">
        <w:trPr>
          <w:trHeight w:val="301"/>
        </w:trPr>
        <w:tc>
          <w:tcPr>
            <w:tcW w:w="3891" w:type="dxa"/>
            <w:tcBorders>
              <w:left w:val="single" w:sz="4" w:space="0" w:color="000000"/>
              <w:bottom w:val="single" w:sz="4" w:space="0" w:color="000000"/>
            </w:tcBorders>
            <w:vAlign w:val="bottom"/>
          </w:tcPr>
          <w:p w14:paraId="519207E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Quantity</w:t>
            </w:r>
          </w:p>
        </w:tc>
        <w:tc>
          <w:tcPr>
            <w:tcW w:w="2809" w:type="dxa"/>
            <w:tcBorders>
              <w:left w:val="single" w:sz="4" w:space="0" w:color="000000"/>
              <w:bottom w:val="single" w:sz="4" w:space="0" w:color="000000"/>
            </w:tcBorders>
            <w:vAlign w:val="bottom"/>
          </w:tcPr>
          <w:p w14:paraId="6A4691D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52" w:type="dxa"/>
            <w:tcBorders>
              <w:left w:val="single" w:sz="4" w:space="0" w:color="000000"/>
              <w:bottom w:val="single" w:sz="4" w:space="0" w:color="000000"/>
              <w:right w:val="single" w:sz="4" w:space="0" w:color="000000"/>
            </w:tcBorders>
          </w:tcPr>
          <w:p w14:paraId="3056E723" w14:textId="77777777" w:rsidR="000D7D5E" w:rsidRPr="00A069DB" w:rsidRDefault="000D7D5E" w:rsidP="00006EAB">
            <w:pPr>
              <w:snapToGrid w:val="0"/>
              <w:spacing w:before="0" w:after="0"/>
              <w:jc w:val="left"/>
              <w:rPr>
                <w:rFonts w:asciiTheme="minorHAnsi" w:hAnsiTheme="minorHAnsi" w:cstheme="minorHAnsi"/>
              </w:rPr>
            </w:pPr>
          </w:p>
        </w:tc>
      </w:tr>
    </w:tbl>
    <w:p w14:paraId="6BDF77DC" w14:textId="77777777" w:rsidR="000D7D5E" w:rsidRPr="00A069DB" w:rsidRDefault="000D7D5E" w:rsidP="00006EAB">
      <w:pPr>
        <w:spacing w:before="0" w:after="0"/>
        <w:rPr>
          <w:rFonts w:asciiTheme="minorHAnsi" w:hAnsiTheme="minorHAnsi" w:cstheme="minorHAnsi"/>
        </w:rPr>
      </w:pPr>
      <w:r w:rsidRPr="00A069DB">
        <w:rPr>
          <w:rFonts w:asciiTheme="minorHAnsi" w:hAnsiTheme="minorHAnsi" w:cstheme="minorHAnsi"/>
        </w:rPr>
        <w:br w:type="page"/>
      </w:r>
    </w:p>
    <w:tbl>
      <w:tblPr>
        <w:tblW w:w="0" w:type="auto"/>
        <w:tblInd w:w="78" w:type="dxa"/>
        <w:tblLayout w:type="fixed"/>
        <w:tblLook w:val="0000" w:firstRow="0" w:lastRow="0" w:firstColumn="0" w:lastColumn="0" w:noHBand="0" w:noVBand="0"/>
      </w:tblPr>
      <w:tblGrid>
        <w:gridCol w:w="3814"/>
        <w:gridCol w:w="2753"/>
        <w:gridCol w:w="2404"/>
      </w:tblGrid>
      <w:tr w:rsidR="000D7D5E" w:rsidRPr="00A069DB" w14:paraId="0EF59229" w14:textId="77777777" w:rsidTr="00C053FD">
        <w:trPr>
          <w:trHeight w:val="309"/>
        </w:trPr>
        <w:tc>
          <w:tcPr>
            <w:tcW w:w="3814" w:type="dxa"/>
            <w:tcBorders>
              <w:top w:val="single" w:sz="4" w:space="0" w:color="000000"/>
              <w:left w:val="single" w:sz="4" w:space="0" w:color="000000"/>
              <w:bottom w:val="single" w:sz="4" w:space="0" w:color="000000"/>
            </w:tcBorders>
            <w:vAlign w:val="bottom"/>
          </w:tcPr>
          <w:p w14:paraId="770629E8" w14:textId="77777777" w:rsidR="000D7D5E" w:rsidRPr="00A069DB" w:rsidRDefault="000D7D5E" w:rsidP="00006EAB">
            <w:pPr>
              <w:snapToGrid w:val="0"/>
              <w:spacing w:before="0" w:after="0"/>
              <w:jc w:val="left"/>
              <w:rPr>
                <w:rFonts w:asciiTheme="minorHAnsi" w:hAnsiTheme="minorHAnsi" w:cstheme="minorHAnsi"/>
                <w:b/>
                <w:bCs/>
                <w:u w:val="single"/>
              </w:rPr>
            </w:pPr>
            <w:r w:rsidRPr="00A069DB">
              <w:rPr>
                <w:rFonts w:asciiTheme="minorHAnsi" w:hAnsiTheme="minorHAnsi" w:cstheme="minorHAnsi"/>
                <w:b/>
                <w:bCs/>
                <w:u w:val="single"/>
              </w:rPr>
              <w:lastRenderedPageBreak/>
              <w:t>DCP type</w:t>
            </w:r>
          </w:p>
        </w:tc>
        <w:tc>
          <w:tcPr>
            <w:tcW w:w="2753" w:type="dxa"/>
            <w:tcBorders>
              <w:top w:val="single" w:sz="4" w:space="0" w:color="000000"/>
              <w:left w:val="single" w:sz="4" w:space="0" w:color="000000"/>
              <w:bottom w:val="single" w:sz="4" w:space="0" w:color="000000"/>
            </w:tcBorders>
            <w:vAlign w:val="bottom"/>
          </w:tcPr>
          <w:p w14:paraId="4282943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04" w:type="dxa"/>
            <w:tcBorders>
              <w:top w:val="single" w:sz="4" w:space="0" w:color="000000"/>
              <w:left w:val="single" w:sz="4" w:space="0" w:color="000000"/>
              <w:bottom w:val="single" w:sz="4" w:space="0" w:color="000000"/>
              <w:right w:val="single" w:sz="4" w:space="0" w:color="000000"/>
            </w:tcBorders>
          </w:tcPr>
          <w:p w14:paraId="267C708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F176C65" w14:textId="77777777" w:rsidTr="00C053FD">
        <w:trPr>
          <w:trHeight w:val="309"/>
        </w:trPr>
        <w:tc>
          <w:tcPr>
            <w:tcW w:w="3814" w:type="dxa"/>
            <w:tcBorders>
              <w:left w:val="single" w:sz="4" w:space="0" w:color="000000"/>
              <w:bottom w:val="single" w:sz="4" w:space="0" w:color="000000"/>
            </w:tcBorders>
            <w:vAlign w:val="bottom"/>
          </w:tcPr>
          <w:p w14:paraId="7DF4DB5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753" w:type="dxa"/>
            <w:tcBorders>
              <w:left w:val="single" w:sz="4" w:space="0" w:color="000000"/>
              <w:bottom w:val="single" w:sz="4" w:space="0" w:color="000000"/>
            </w:tcBorders>
            <w:vAlign w:val="bottom"/>
          </w:tcPr>
          <w:p w14:paraId="358EF45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As per Tender </w:t>
            </w:r>
          </w:p>
        </w:tc>
        <w:tc>
          <w:tcPr>
            <w:tcW w:w="2404" w:type="dxa"/>
            <w:tcBorders>
              <w:left w:val="single" w:sz="4" w:space="0" w:color="000000"/>
              <w:bottom w:val="single" w:sz="4" w:space="0" w:color="000000"/>
              <w:right w:val="single" w:sz="4" w:space="0" w:color="000000"/>
            </w:tcBorders>
          </w:tcPr>
          <w:p w14:paraId="48408AB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offered</w:t>
            </w:r>
          </w:p>
        </w:tc>
      </w:tr>
      <w:tr w:rsidR="000D7D5E" w:rsidRPr="00A069DB" w14:paraId="05E9DB31" w14:textId="77777777" w:rsidTr="00C053FD">
        <w:trPr>
          <w:trHeight w:val="309"/>
        </w:trPr>
        <w:tc>
          <w:tcPr>
            <w:tcW w:w="3814" w:type="dxa"/>
            <w:tcBorders>
              <w:left w:val="single" w:sz="4" w:space="0" w:color="000000"/>
              <w:bottom w:val="single" w:sz="4" w:space="0" w:color="000000"/>
            </w:tcBorders>
            <w:vAlign w:val="bottom"/>
          </w:tcPr>
          <w:p w14:paraId="70A6429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Manufacturer </w:t>
            </w:r>
          </w:p>
        </w:tc>
        <w:tc>
          <w:tcPr>
            <w:tcW w:w="2753" w:type="dxa"/>
            <w:tcBorders>
              <w:left w:val="single" w:sz="4" w:space="0" w:color="000000"/>
              <w:bottom w:val="single" w:sz="4" w:space="0" w:color="000000"/>
            </w:tcBorders>
            <w:vAlign w:val="bottom"/>
          </w:tcPr>
          <w:p w14:paraId="3554B9D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04" w:type="dxa"/>
            <w:tcBorders>
              <w:left w:val="single" w:sz="4" w:space="0" w:color="000000"/>
              <w:bottom w:val="single" w:sz="4" w:space="0" w:color="000000"/>
              <w:right w:val="single" w:sz="4" w:space="0" w:color="000000"/>
            </w:tcBorders>
          </w:tcPr>
          <w:p w14:paraId="0E69A4F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CBA0F0F" w14:textId="77777777" w:rsidTr="00C053FD">
        <w:trPr>
          <w:trHeight w:val="309"/>
        </w:trPr>
        <w:tc>
          <w:tcPr>
            <w:tcW w:w="3814" w:type="dxa"/>
            <w:tcBorders>
              <w:left w:val="single" w:sz="4" w:space="0" w:color="000000"/>
              <w:bottom w:val="single" w:sz="4" w:space="0" w:color="000000"/>
            </w:tcBorders>
            <w:vAlign w:val="bottom"/>
          </w:tcPr>
          <w:p w14:paraId="778AA34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Type</w:t>
            </w:r>
          </w:p>
        </w:tc>
        <w:tc>
          <w:tcPr>
            <w:tcW w:w="2753" w:type="dxa"/>
            <w:tcBorders>
              <w:left w:val="single" w:sz="4" w:space="0" w:color="000000"/>
              <w:bottom w:val="single" w:sz="4" w:space="0" w:color="000000"/>
            </w:tcBorders>
            <w:vAlign w:val="bottom"/>
          </w:tcPr>
          <w:p w14:paraId="1CA657F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DCP  5 Kgs</w:t>
            </w:r>
          </w:p>
        </w:tc>
        <w:tc>
          <w:tcPr>
            <w:tcW w:w="2404" w:type="dxa"/>
            <w:tcBorders>
              <w:left w:val="single" w:sz="4" w:space="0" w:color="000000"/>
              <w:bottom w:val="single" w:sz="4" w:space="0" w:color="000000"/>
              <w:right w:val="single" w:sz="4" w:space="0" w:color="000000"/>
            </w:tcBorders>
          </w:tcPr>
          <w:p w14:paraId="3488BCA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ED6BCB5" w14:textId="77777777" w:rsidTr="00C053FD">
        <w:trPr>
          <w:trHeight w:val="309"/>
        </w:trPr>
        <w:tc>
          <w:tcPr>
            <w:tcW w:w="3814" w:type="dxa"/>
            <w:tcBorders>
              <w:left w:val="single" w:sz="4" w:space="0" w:color="000000"/>
              <w:bottom w:val="single" w:sz="4" w:space="0" w:color="000000"/>
            </w:tcBorders>
            <w:vAlign w:val="bottom"/>
          </w:tcPr>
          <w:p w14:paraId="08E09BB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Standard</w:t>
            </w:r>
          </w:p>
        </w:tc>
        <w:tc>
          <w:tcPr>
            <w:tcW w:w="2753" w:type="dxa"/>
            <w:tcBorders>
              <w:left w:val="single" w:sz="4" w:space="0" w:color="000000"/>
              <w:bottom w:val="single" w:sz="4" w:space="0" w:color="000000"/>
            </w:tcBorders>
            <w:vAlign w:val="bottom"/>
          </w:tcPr>
          <w:p w14:paraId="2BC2E9F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04" w:type="dxa"/>
            <w:tcBorders>
              <w:left w:val="single" w:sz="4" w:space="0" w:color="000000"/>
              <w:bottom w:val="single" w:sz="4" w:space="0" w:color="000000"/>
              <w:right w:val="single" w:sz="4" w:space="0" w:color="000000"/>
            </w:tcBorders>
          </w:tcPr>
          <w:p w14:paraId="6F976A5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3A4BBFE" w14:textId="77777777" w:rsidTr="00C053FD">
        <w:trPr>
          <w:trHeight w:val="309"/>
        </w:trPr>
        <w:tc>
          <w:tcPr>
            <w:tcW w:w="3814" w:type="dxa"/>
            <w:tcBorders>
              <w:left w:val="single" w:sz="4" w:space="0" w:color="000000"/>
              <w:bottom w:val="single" w:sz="4" w:space="0" w:color="000000"/>
            </w:tcBorders>
            <w:vAlign w:val="bottom"/>
          </w:tcPr>
          <w:p w14:paraId="2F123B6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Size</w:t>
            </w:r>
          </w:p>
        </w:tc>
        <w:tc>
          <w:tcPr>
            <w:tcW w:w="2753" w:type="dxa"/>
            <w:tcBorders>
              <w:left w:val="single" w:sz="4" w:space="0" w:color="000000"/>
              <w:bottom w:val="single" w:sz="4" w:space="0" w:color="000000"/>
            </w:tcBorders>
            <w:vAlign w:val="bottom"/>
          </w:tcPr>
          <w:p w14:paraId="697DBB7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w:t>
            </w:r>
          </w:p>
        </w:tc>
        <w:tc>
          <w:tcPr>
            <w:tcW w:w="2404" w:type="dxa"/>
            <w:tcBorders>
              <w:left w:val="single" w:sz="4" w:space="0" w:color="000000"/>
              <w:bottom w:val="single" w:sz="4" w:space="0" w:color="000000"/>
              <w:right w:val="single" w:sz="4" w:space="0" w:color="000000"/>
            </w:tcBorders>
          </w:tcPr>
          <w:p w14:paraId="178E281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D95ED56" w14:textId="77777777" w:rsidTr="00C053FD">
        <w:trPr>
          <w:trHeight w:val="309"/>
        </w:trPr>
        <w:tc>
          <w:tcPr>
            <w:tcW w:w="3814" w:type="dxa"/>
            <w:tcBorders>
              <w:left w:val="single" w:sz="4" w:space="0" w:color="000000"/>
              <w:bottom w:val="single" w:sz="4" w:space="0" w:color="000000"/>
            </w:tcBorders>
            <w:vAlign w:val="bottom"/>
          </w:tcPr>
          <w:p w14:paraId="21CCDD9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Diameter</w:t>
            </w:r>
          </w:p>
        </w:tc>
        <w:tc>
          <w:tcPr>
            <w:tcW w:w="2753" w:type="dxa"/>
            <w:tcBorders>
              <w:left w:val="single" w:sz="4" w:space="0" w:color="000000"/>
              <w:bottom w:val="single" w:sz="4" w:space="0" w:color="000000"/>
            </w:tcBorders>
            <w:vAlign w:val="bottom"/>
          </w:tcPr>
          <w:p w14:paraId="4B5E777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04" w:type="dxa"/>
            <w:tcBorders>
              <w:left w:val="single" w:sz="4" w:space="0" w:color="000000"/>
              <w:bottom w:val="single" w:sz="4" w:space="0" w:color="000000"/>
              <w:right w:val="single" w:sz="4" w:space="0" w:color="000000"/>
            </w:tcBorders>
          </w:tcPr>
          <w:p w14:paraId="02193F1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05B739A" w14:textId="77777777" w:rsidTr="00C053FD">
        <w:trPr>
          <w:trHeight w:val="309"/>
        </w:trPr>
        <w:tc>
          <w:tcPr>
            <w:tcW w:w="3814" w:type="dxa"/>
            <w:tcBorders>
              <w:left w:val="single" w:sz="4" w:space="0" w:color="000000"/>
              <w:bottom w:val="single" w:sz="4" w:space="0" w:color="000000"/>
            </w:tcBorders>
            <w:vAlign w:val="bottom"/>
          </w:tcPr>
          <w:p w14:paraId="1BBEB48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Height</w:t>
            </w:r>
          </w:p>
        </w:tc>
        <w:tc>
          <w:tcPr>
            <w:tcW w:w="2753" w:type="dxa"/>
            <w:tcBorders>
              <w:left w:val="single" w:sz="4" w:space="0" w:color="000000"/>
              <w:bottom w:val="single" w:sz="4" w:space="0" w:color="000000"/>
            </w:tcBorders>
            <w:vAlign w:val="bottom"/>
          </w:tcPr>
          <w:p w14:paraId="7E20063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04" w:type="dxa"/>
            <w:tcBorders>
              <w:left w:val="single" w:sz="4" w:space="0" w:color="000000"/>
              <w:bottom w:val="single" w:sz="4" w:space="0" w:color="000000"/>
              <w:right w:val="single" w:sz="4" w:space="0" w:color="000000"/>
            </w:tcBorders>
          </w:tcPr>
          <w:p w14:paraId="2D9C4DA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A9C0A00" w14:textId="77777777" w:rsidTr="00C053FD">
        <w:trPr>
          <w:trHeight w:val="309"/>
        </w:trPr>
        <w:tc>
          <w:tcPr>
            <w:tcW w:w="3814" w:type="dxa"/>
            <w:tcBorders>
              <w:left w:val="single" w:sz="4" w:space="0" w:color="000000"/>
              <w:bottom w:val="single" w:sz="4" w:space="0" w:color="000000"/>
            </w:tcBorders>
            <w:vAlign w:val="bottom"/>
          </w:tcPr>
          <w:p w14:paraId="2F6ED1C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Weight</w:t>
            </w:r>
          </w:p>
        </w:tc>
        <w:tc>
          <w:tcPr>
            <w:tcW w:w="2753" w:type="dxa"/>
            <w:tcBorders>
              <w:left w:val="single" w:sz="4" w:space="0" w:color="000000"/>
              <w:bottom w:val="single" w:sz="4" w:space="0" w:color="000000"/>
            </w:tcBorders>
            <w:vAlign w:val="bottom"/>
          </w:tcPr>
          <w:p w14:paraId="4972C2A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04" w:type="dxa"/>
            <w:tcBorders>
              <w:left w:val="single" w:sz="4" w:space="0" w:color="000000"/>
              <w:bottom w:val="single" w:sz="4" w:space="0" w:color="000000"/>
              <w:right w:val="single" w:sz="4" w:space="0" w:color="000000"/>
            </w:tcBorders>
          </w:tcPr>
          <w:p w14:paraId="52A1F76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6017222" w14:textId="77777777" w:rsidTr="00C053FD">
        <w:trPr>
          <w:trHeight w:val="309"/>
        </w:trPr>
        <w:tc>
          <w:tcPr>
            <w:tcW w:w="3814" w:type="dxa"/>
            <w:tcBorders>
              <w:left w:val="single" w:sz="4" w:space="0" w:color="000000"/>
              <w:bottom w:val="single" w:sz="4" w:space="0" w:color="000000"/>
            </w:tcBorders>
            <w:vAlign w:val="bottom"/>
          </w:tcPr>
          <w:p w14:paraId="3F38599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Quantity</w:t>
            </w:r>
          </w:p>
        </w:tc>
        <w:tc>
          <w:tcPr>
            <w:tcW w:w="2753" w:type="dxa"/>
            <w:tcBorders>
              <w:left w:val="single" w:sz="4" w:space="0" w:color="000000"/>
              <w:bottom w:val="single" w:sz="4" w:space="0" w:color="000000"/>
            </w:tcBorders>
            <w:vAlign w:val="bottom"/>
          </w:tcPr>
          <w:p w14:paraId="6FD213E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w:t>
            </w:r>
          </w:p>
        </w:tc>
        <w:tc>
          <w:tcPr>
            <w:tcW w:w="2404" w:type="dxa"/>
            <w:tcBorders>
              <w:left w:val="single" w:sz="4" w:space="0" w:color="000000"/>
              <w:bottom w:val="single" w:sz="4" w:space="0" w:color="000000"/>
              <w:right w:val="single" w:sz="4" w:space="0" w:color="000000"/>
            </w:tcBorders>
          </w:tcPr>
          <w:p w14:paraId="69517BA6" w14:textId="77777777" w:rsidR="000D7D5E" w:rsidRPr="00A069DB" w:rsidRDefault="000D7D5E" w:rsidP="00006EAB">
            <w:pPr>
              <w:snapToGrid w:val="0"/>
              <w:spacing w:before="0" w:after="0"/>
              <w:jc w:val="left"/>
              <w:rPr>
                <w:rFonts w:asciiTheme="minorHAnsi" w:hAnsiTheme="minorHAnsi" w:cstheme="minorHAnsi"/>
              </w:rPr>
            </w:pPr>
          </w:p>
        </w:tc>
      </w:tr>
    </w:tbl>
    <w:p w14:paraId="30847298" w14:textId="77777777" w:rsidR="000D7D5E" w:rsidRPr="00A069DB" w:rsidRDefault="000D7D5E" w:rsidP="00006EAB">
      <w:pPr>
        <w:spacing w:before="0" w:after="0"/>
        <w:jc w:val="center"/>
        <w:rPr>
          <w:rFonts w:asciiTheme="minorHAnsi" w:hAnsiTheme="minorHAnsi" w:cstheme="minorHAnsi"/>
        </w:rPr>
      </w:pPr>
    </w:p>
    <w:p w14:paraId="642D0EF4" w14:textId="77777777" w:rsidR="000D7D5E" w:rsidRPr="00A069DB" w:rsidRDefault="000D7D5E" w:rsidP="00006EAB">
      <w:pPr>
        <w:spacing w:before="0" w:after="0"/>
        <w:rPr>
          <w:rFonts w:asciiTheme="minorHAnsi" w:hAnsiTheme="minorHAnsi" w:cstheme="minorHAnsi"/>
          <w:b/>
          <w:bCs/>
        </w:rPr>
      </w:pPr>
    </w:p>
    <w:tbl>
      <w:tblPr>
        <w:tblW w:w="0" w:type="auto"/>
        <w:tblInd w:w="78" w:type="dxa"/>
        <w:tblLayout w:type="fixed"/>
        <w:tblLook w:val="0000" w:firstRow="0" w:lastRow="0" w:firstColumn="0" w:lastColumn="0" w:noHBand="0" w:noVBand="0"/>
      </w:tblPr>
      <w:tblGrid>
        <w:gridCol w:w="3801"/>
        <w:gridCol w:w="2744"/>
        <w:gridCol w:w="2396"/>
      </w:tblGrid>
      <w:tr w:rsidR="000D7D5E" w:rsidRPr="00A069DB" w14:paraId="788F756F" w14:textId="77777777" w:rsidTr="00C053FD">
        <w:trPr>
          <w:trHeight w:val="293"/>
        </w:trPr>
        <w:tc>
          <w:tcPr>
            <w:tcW w:w="6545" w:type="dxa"/>
            <w:gridSpan w:val="2"/>
            <w:tcBorders>
              <w:top w:val="single" w:sz="4" w:space="0" w:color="000000"/>
              <w:left w:val="single" w:sz="4" w:space="0" w:color="000000"/>
              <w:bottom w:val="single" w:sz="4" w:space="0" w:color="000000"/>
            </w:tcBorders>
            <w:vAlign w:val="bottom"/>
          </w:tcPr>
          <w:p w14:paraId="2FA38966"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DATA SHEET FOR FLEXIBLE DROP</w:t>
            </w:r>
          </w:p>
        </w:tc>
        <w:tc>
          <w:tcPr>
            <w:tcW w:w="2396" w:type="dxa"/>
            <w:tcBorders>
              <w:top w:val="single" w:sz="4" w:space="0" w:color="000000"/>
              <w:left w:val="single" w:sz="4" w:space="0" w:color="000000"/>
              <w:bottom w:val="single" w:sz="4" w:space="0" w:color="000000"/>
              <w:right w:val="single" w:sz="4" w:space="0" w:color="000000"/>
            </w:tcBorders>
          </w:tcPr>
          <w:p w14:paraId="2FDAD0F8"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14014088" w14:textId="77777777" w:rsidTr="00C053FD">
        <w:trPr>
          <w:trHeight w:val="293"/>
        </w:trPr>
        <w:tc>
          <w:tcPr>
            <w:tcW w:w="3801" w:type="dxa"/>
            <w:tcBorders>
              <w:left w:val="single" w:sz="4" w:space="0" w:color="000000"/>
              <w:bottom w:val="single" w:sz="4" w:space="0" w:color="000000"/>
            </w:tcBorders>
            <w:vAlign w:val="bottom"/>
          </w:tcPr>
          <w:p w14:paraId="32991E2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w:t>
            </w:r>
          </w:p>
        </w:tc>
        <w:tc>
          <w:tcPr>
            <w:tcW w:w="2744" w:type="dxa"/>
            <w:tcBorders>
              <w:left w:val="single" w:sz="4" w:space="0" w:color="000000"/>
              <w:bottom w:val="single" w:sz="4" w:space="0" w:color="000000"/>
            </w:tcBorders>
            <w:vAlign w:val="bottom"/>
          </w:tcPr>
          <w:p w14:paraId="3725CD1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As per Tender </w:t>
            </w:r>
          </w:p>
        </w:tc>
        <w:tc>
          <w:tcPr>
            <w:tcW w:w="2396" w:type="dxa"/>
            <w:tcBorders>
              <w:left w:val="single" w:sz="4" w:space="0" w:color="000000"/>
              <w:bottom w:val="single" w:sz="4" w:space="0" w:color="000000"/>
              <w:right w:val="single" w:sz="4" w:space="0" w:color="000000"/>
            </w:tcBorders>
          </w:tcPr>
          <w:p w14:paraId="403A349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offered</w:t>
            </w:r>
          </w:p>
        </w:tc>
      </w:tr>
      <w:tr w:rsidR="000D7D5E" w:rsidRPr="00A069DB" w14:paraId="03A2DE2D" w14:textId="77777777" w:rsidTr="00C053FD">
        <w:trPr>
          <w:trHeight w:val="293"/>
        </w:trPr>
        <w:tc>
          <w:tcPr>
            <w:tcW w:w="3801" w:type="dxa"/>
            <w:tcBorders>
              <w:left w:val="single" w:sz="4" w:space="0" w:color="000000"/>
              <w:bottom w:val="single" w:sz="4" w:space="0" w:color="000000"/>
            </w:tcBorders>
            <w:vAlign w:val="bottom"/>
          </w:tcPr>
          <w:p w14:paraId="0F155E8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General         </w:t>
            </w:r>
          </w:p>
        </w:tc>
        <w:tc>
          <w:tcPr>
            <w:tcW w:w="2744" w:type="dxa"/>
            <w:tcBorders>
              <w:left w:val="single" w:sz="4" w:space="0" w:color="000000"/>
              <w:bottom w:val="single" w:sz="4" w:space="0" w:color="000000"/>
            </w:tcBorders>
            <w:vAlign w:val="bottom"/>
          </w:tcPr>
          <w:p w14:paraId="41D90317" w14:textId="77777777" w:rsidR="000D7D5E" w:rsidRPr="00A069DB" w:rsidRDefault="000D7D5E" w:rsidP="00006EAB">
            <w:pPr>
              <w:snapToGrid w:val="0"/>
              <w:spacing w:before="0" w:after="0"/>
              <w:jc w:val="left"/>
              <w:rPr>
                <w:rFonts w:asciiTheme="minorHAnsi" w:hAnsiTheme="minorHAnsi" w:cstheme="minorHAnsi"/>
              </w:rPr>
            </w:pPr>
          </w:p>
        </w:tc>
        <w:tc>
          <w:tcPr>
            <w:tcW w:w="2396" w:type="dxa"/>
            <w:tcBorders>
              <w:left w:val="single" w:sz="4" w:space="0" w:color="000000"/>
              <w:bottom w:val="single" w:sz="4" w:space="0" w:color="000000"/>
              <w:right w:val="single" w:sz="4" w:space="0" w:color="000000"/>
            </w:tcBorders>
          </w:tcPr>
          <w:p w14:paraId="3D58683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1C80507" w14:textId="77777777" w:rsidTr="00C053FD">
        <w:trPr>
          <w:trHeight w:val="293"/>
        </w:trPr>
        <w:tc>
          <w:tcPr>
            <w:tcW w:w="3801" w:type="dxa"/>
            <w:tcBorders>
              <w:left w:val="single" w:sz="4" w:space="0" w:color="000000"/>
              <w:bottom w:val="single" w:sz="4" w:space="0" w:color="000000"/>
            </w:tcBorders>
            <w:vAlign w:val="bottom"/>
          </w:tcPr>
          <w:p w14:paraId="1A320FC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Project  / System             </w:t>
            </w:r>
          </w:p>
        </w:tc>
        <w:tc>
          <w:tcPr>
            <w:tcW w:w="2744" w:type="dxa"/>
            <w:tcBorders>
              <w:left w:val="single" w:sz="4" w:space="0" w:color="000000"/>
              <w:bottom w:val="single" w:sz="4" w:space="0" w:color="000000"/>
            </w:tcBorders>
            <w:vAlign w:val="bottom"/>
          </w:tcPr>
          <w:p w14:paraId="0D95392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396" w:type="dxa"/>
            <w:tcBorders>
              <w:left w:val="single" w:sz="4" w:space="0" w:color="000000"/>
              <w:bottom w:val="single" w:sz="4" w:space="0" w:color="000000"/>
              <w:right w:val="single" w:sz="4" w:space="0" w:color="000000"/>
            </w:tcBorders>
          </w:tcPr>
          <w:p w14:paraId="30BEC63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A58F7F1" w14:textId="77777777" w:rsidTr="00C053FD">
        <w:trPr>
          <w:trHeight w:val="293"/>
        </w:trPr>
        <w:tc>
          <w:tcPr>
            <w:tcW w:w="3801" w:type="dxa"/>
            <w:tcBorders>
              <w:left w:val="single" w:sz="4" w:space="0" w:color="000000"/>
              <w:bottom w:val="single" w:sz="4" w:space="0" w:color="000000"/>
            </w:tcBorders>
            <w:vAlign w:val="bottom"/>
          </w:tcPr>
          <w:p w14:paraId="1175A27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Manufacturer                  </w:t>
            </w:r>
          </w:p>
        </w:tc>
        <w:tc>
          <w:tcPr>
            <w:tcW w:w="2744" w:type="dxa"/>
            <w:tcBorders>
              <w:left w:val="single" w:sz="4" w:space="0" w:color="000000"/>
              <w:bottom w:val="single" w:sz="4" w:space="0" w:color="000000"/>
            </w:tcBorders>
            <w:vAlign w:val="bottom"/>
          </w:tcPr>
          <w:p w14:paraId="68E7005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396" w:type="dxa"/>
            <w:tcBorders>
              <w:left w:val="single" w:sz="4" w:space="0" w:color="000000"/>
              <w:bottom w:val="single" w:sz="4" w:space="0" w:color="000000"/>
              <w:right w:val="single" w:sz="4" w:space="0" w:color="000000"/>
            </w:tcBorders>
          </w:tcPr>
          <w:p w14:paraId="01057B5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92F4A2C" w14:textId="77777777" w:rsidTr="00C053FD">
        <w:trPr>
          <w:trHeight w:val="293"/>
        </w:trPr>
        <w:tc>
          <w:tcPr>
            <w:tcW w:w="3801" w:type="dxa"/>
            <w:tcBorders>
              <w:left w:val="single" w:sz="4" w:space="0" w:color="000000"/>
              <w:bottom w:val="single" w:sz="4" w:space="0" w:color="000000"/>
            </w:tcBorders>
            <w:vAlign w:val="bottom"/>
          </w:tcPr>
          <w:p w14:paraId="522CBBC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Type              </w:t>
            </w:r>
          </w:p>
        </w:tc>
        <w:tc>
          <w:tcPr>
            <w:tcW w:w="2744" w:type="dxa"/>
            <w:tcBorders>
              <w:left w:val="single" w:sz="4" w:space="0" w:color="000000"/>
              <w:bottom w:val="single" w:sz="4" w:space="0" w:color="000000"/>
            </w:tcBorders>
            <w:vAlign w:val="bottom"/>
          </w:tcPr>
          <w:p w14:paraId="192BD34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396" w:type="dxa"/>
            <w:tcBorders>
              <w:left w:val="single" w:sz="4" w:space="0" w:color="000000"/>
              <w:bottom w:val="single" w:sz="4" w:space="0" w:color="000000"/>
              <w:right w:val="single" w:sz="4" w:space="0" w:color="000000"/>
            </w:tcBorders>
          </w:tcPr>
          <w:p w14:paraId="4155F1F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EB5F2A1" w14:textId="77777777" w:rsidTr="00C053FD">
        <w:trPr>
          <w:trHeight w:val="293"/>
        </w:trPr>
        <w:tc>
          <w:tcPr>
            <w:tcW w:w="3801" w:type="dxa"/>
            <w:tcBorders>
              <w:left w:val="single" w:sz="4" w:space="0" w:color="000000"/>
              <w:bottom w:val="single" w:sz="4" w:space="0" w:color="000000"/>
            </w:tcBorders>
            <w:vAlign w:val="bottom"/>
          </w:tcPr>
          <w:p w14:paraId="463D467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Model No</w:t>
            </w:r>
          </w:p>
        </w:tc>
        <w:tc>
          <w:tcPr>
            <w:tcW w:w="2744" w:type="dxa"/>
            <w:tcBorders>
              <w:left w:val="single" w:sz="4" w:space="0" w:color="000000"/>
              <w:bottom w:val="single" w:sz="4" w:space="0" w:color="000000"/>
            </w:tcBorders>
            <w:vAlign w:val="bottom"/>
          </w:tcPr>
          <w:p w14:paraId="37C5EE5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396" w:type="dxa"/>
            <w:tcBorders>
              <w:left w:val="single" w:sz="4" w:space="0" w:color="000000"/>
              <w:bottom w:val="single" w:sz="4" w:space="0" w:color="000000"/>
              <w:right w:val="single" w:sz="4" w:space="0" w:color="000000"/>
            </w:tcBorders>
          </w:tcPr>
          <w:p w14:paraId="3F55840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D6FEE68" w14:textId="77777777" w:rsidTr="00C053FD">
        <w:trPr>
          <w:trHeight w:val="293"/>
        </w:trPr>
        <w:tc>
          <w:tcPr>
            <w:tcW w:w="3801" w:type="dxa"/>
            <w:tcBorders>
              <w:left w:val="single" w:sz="4" w:space="0" w:color="000000"/>
              <w:bottom w:val="single" w:sz="4" w:space="0" w:color="000000"/>
            </w:tcBorders>
            <w:vAlign w:val="bottom"/>
          </w:tcPr>
          <w:p w14:paraId="3529E34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Material          </w:t>
            </w:r>
          </w:p>
        </w:tc>
        <w:tc>
          <w:tcPr>
            <w:tcW w:w="2744" w:type="dxa"/>
            <w:tcBorders>
              <w:left w:val="single" w:sz="4" w:space="0" w:color="000000"/>
              <w:bottom w:val="single" w:sz="4" w:space="0" w:color="000000"/>
            </w:tcBorders>
            <w:vAlign w:val="bottom"/>
          </w:tcPr>
          <w:p w14:paraId="2300FE0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396" w:type="dxa"/>
            <w:tcBorders>
              <w:left w:val="single" w:sz="4" w:space="0" w:color="000000"/>
              <w:bottom w:val="single" w:sz="4" w:space="0" w:color="000000"/>
              <w:right w:val="single" w:sz="4" w:space="0" w:color="000000"/>
            </w:tcBorders>
          </w:tcPr>
          <w:p w14:paraId="781D0C5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D92FFC8" w14:textId="77777777" w:rsidTr="00C053FD">
        <w:trPr>
          <w:trHeight w:val="293"/>
        </w:trPr>
        <w:tc>
          <w:tcPr>
            <w:tcW w:w="3801" w:type="dxa"/>
            <w:tcBorders>
              <w:left w:val="single" w:sz="4" w:space="0" w:color="000000"/>
              <w:bottom w:val="single" w:sz="4" w:space="0" w:color="000000"/>
            </w:tcBorders>
            <w:vAlign w:val="bottom"/>
          </w:tcPr>
          <w:p w14:paraId="1A19BC4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Size           </w:t>
            </w:r>
          </w:p>
        </w:tc>
        <w:tc>
          <w:tcPr>
            <w:tcW w:w="2744" w:type="dxa"/>
            <w:tcBorders>
              <w:left w:val="single" w:sz="4" w:space="0" w:color="000000"/>
              <w:bottom w:val="single" w:sz="4" w:space="0" w:color="000000"/>
            </w:tcBorders>
            <w:vAlign w:val="bottom"/>
          </w:tcPr>
          <w:p w14:paraId="68581DD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396" w:type="dxa"/>
            <w:tcBorders>
              <w:left w:val="single" w:sz="4" w:space="0" w:color="000000"/>
              <w:bottom w:val="single" w:sz="4" w:space="0" w:color="000000"/>
              <w:right w:val="single" w:sz="4" w:space="0" w:color="000000"/>
            </w:tcBorders>
          </w:tcPr>
          <w:p w14:paraId="177CE61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8A4F6A3" w14:textId="77777777" w:rsidTr="00C053FD">
        <w:trPr>
          <w:trHeight w:val="293"/>
        </w:trPr>
        <w:tc>
          <w:tcPr>
            <w:tcW w:w="3801" w:type="dxa"/>
            <w:tcBorders>
              <w:left w:val="single" w:sz="4" w:space="0" w:color="000000"/>
              <w:bottom w:val="single" w:sz="4" w:space="0" w:color="000000"/>
            </w:tcBorders>
            <w:vAlign w:val="bottom"/>
          </w:tcPr>
          <w:p w14:paraId="7B6B5AD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Length          </w:t>
            </w:r>
          </w:p>
        </w:tc>
        <w:tc>
          <w:tcPr>
            <w:tcW w:w="2744" w:type="dxa"/>
            <w:tcBorders>
              <w:left w:val="single" w:sz="4" w:space="0" w:color="000000"/>
              <w:bottom w:val="single" w:sz="4" w:space="0" w:color="000000"/>
            </w:tcBorders>
            <w:vAlign w:val="bottom"/>
          </w:tcPr>
          <w:p w14:paraId="608808D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w:t>
            </w:r>
          </w:p>
        </w:tc>
        <w:tc>
          <w:tcPr>
            <w:tcW w:w="2396" w:type="dxa"/>
            <w:tcBorders>
              <w:left w:val="single" w:sz="4" w:space="0" w:color="000000"/>
              <w:bottom w:val="single" w:sz="4" w:space="0" w:color="000000"/>
              <w:right w:val="single" w:sz="4" w:space="0" w:color="000000"/>
            </w:tcBorders>
          </w:tcPr>
          <w:p w14:paraId="5DC84FA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8830F16" w14:textId="77777777" w:rsidTr="00C053FD">
        <w:trPr>
          <w:trHeight w:val="293"/>
        </w:trPr>
        <w:tc>
          <w:tcPr>
            <w:tcW w:w="3801" w:type="dxa"/>
            <w:tcBorders>
              <w:left w:val="single" w:sz="4" w:space="0" w:color="000000"/>
              <w:bottom w:val="single" w:sz="4" w:space="0" w:color="000000"/>
            </w:tcBorders>
            <w:vAlign w:val="bottom"/>
          </w:tcPr>
          <w:p w14:paraId="1B96A8C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Maximum working pressure     </w:t>
            </w:r>
          </w:p>
        </w:tc>
        <w:tc>
          <w:tcPr>
            <w:tcW w:w="2744" w:type="dxa"/>
            <w:tcBorders>
              <w:left w:val="single" w:sz="4" w:space="0" w:color="000000"/>
              <w:bottom w:val="single" w:sz="4" w:space="0" w:color="000000"/>
            </w:tcBorders>
            <w:vAlign w:val="bottom"/>
          </w:tcPr>
          <w:p w14:paraId="7DD6954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396" w:type="dxa"/>
            <w:tcBorders>
              <w:left w:val="single" w:sz="4" w:space="0" w:color="000000"/>
              <w:bottom w:val="single" w:sz="4" w:space="0" w:color="000000"/>
              <w:right w:val="single" w:sz="4" w:space="0" w:color="000000"/>
            </w:tcBorders>
          </w:tcPr>
          <w:p w14:paraId="2C2A296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EEBA715" w14:textId="77777777" w:rsidTr="00C053FD">
        <w:trPr>
          <w:trHeight w:val="293"/>
        </w:trPr>
        <w:tc>
          <w:tcPr>
            <w:tcW w:w="3801" w:type="dxa"/>
            <w:tcBorders>
              <w:left w:val="single" w:sz="4" w:space="0" w:color="000000"/>
              <w:bottom w:val="single" w:sz="4" w:space="0" w:color="000000"/>
            </w:tcBorders>
            <w:vAlign w:val="bottom"/>
          </w:tcPr>
          <w:p w14:paraId="06E6A17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Hydraulic test pressure</w:t>
            </w:r>
          </w:p>
        </w:tc>
        <w:tc>
          <w:tcPr>
            <w:tcW w:w="2744" w:type="dxa"/>
            <w:tcBorders>
              <w:left w:val="single" w:sz="4" w:space="0" w:color="000000"/>
              <w:bottom w:val="single" w:sz="4" w:space="0" w:color="000000"/>
            </w:tcBorders>
            <w:vAlign w:val="bottom"/>
          </w:tcPr>
          <w:p w14:paraId="58CC862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396" w:type="dxa"/>
            <w:tcBorders>
              <w:left w:val="single" w:sz="4" w:space="0" w:color="000000"/>
              <w:bottom w:val="single" w:sz="4" w:space="0" w:color="000000"/>
              <w:right w:val="single" w:sz="4" w:space="0" w:color="000000"/>
            </w:tcBorders>
          </w:tcPr>
          <w:p w14:paraId="39445E8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38F2B89" w14:textId="77777777" w:rsidTr="00C053FD">
        <w:trPr>
          <w:trHeight w:val="293"/>
        </w:trPr>
        <w:tc>
          <w:tcPr>
            <w:tcW w:w="3801" w:type="dxa"/>
            <w:tcBorders>
              <w:left w:val="single" w:sz="4" w:space="0" w:color="000000"/>
              <w:bottom w:val="single" w:sz="4" w:space="0" w:color="000000"/>
            </w:tcBorders>
            <w:vAlign w:val="bottom"/>
          </w:tcPr>
          <w:p w14:paraId="0175870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Approvals          </w:t>
            </w:r>
          </w:p>
        </w:tc>
        <w:tc>
          <w:tcPr>
            <w:tcW w:w="2744" w:type="dxa"/>
            <w:tcBorders>
              <w:left w:val="single" w:sz="4" w:space="0" w:color="000000"/>
              <w:bottom w:val="single" w:sz="4" w:space="0" w:color="000000"/>
            </w:tcBorders>
            <w:vAlign w:val="bottom"/>
          </w:tcPr>
          <w:p w14:paraId="14C9EC7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396" w:type="dxa"/>
            <w:tcBorders>
              <w:left w:val="single" w:sz="4" w:space="0" w:color="000000"/>
              <w:bottom w:val="single" w:sz="4" w:space="0" w:color="000000"/>
              <w:right w:val="single" w:sz="4" w:space="0" w:color="000000"/>
            </w:tcBorders>
          </w:tcPr>
          <w:p w14:paraId="218056D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E899ED1" w14:textId="77777777" w:rsidTr="00C053FD">
        <w:trPr>
          <w:trHeight w:val="293"/>
        </w:trPr>
        <w:tc>
          <w:tcPr>
            <w:tcW w:w="3801" w:type="dxa"/>
            <w:tcBorders>
              <w:left w:val="single" w:sz="4" w:space="0" w:color="000000"/>
              <w:bottom w:val="single" w:sz="4" w:space="0" w:color="000000"/>
            </w:tcBorders>
            <w:vAlign w:val="bottom"/>
          </w:tcPr>
          <w:p w14:paraId="3686114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Testing and Inspection</w:t>
            </w:r>
          </w:p>
        </w:tc>
        <w:tc>
          <w:tcPr>
            <w:tcW w:w="2744" w:type="dxa"/>
            <w:tcBorders>
              <w:left w:val="single" w:sz="4" w:space="0" w:color="000000"/>
              <w:bottom w:val="single" w:sz="4" w:space="0" w:color="000000"/>
            </w:tcBorders>
            <w:vAlign w:val="bottom"/>
          </w:tcPr>
          <w:p w14:paraId="5051C58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396" w:type="dxa"/>
            <w:tcBorders>
              <w:left w:val="single" w:sz="4" w:space="0" w:color="000000"/>
              <w:bottom w:val="single" w:sz="4" w:space="0" w:color="000000"/>
              <w:right w:val="single" w:sz="4" w:space="0" w:color="000000"/>
            </w:tcBorders>
          </w:tcPr>
          <w:p w14:paraId="6C13CC1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6B3C984" w14:textId="77777777" w:rsidTr="00C053FD">
        <w:trPr>
          <w:trHeight w:val="293"/>
        </w:trPr>
        <w:tc>
          <w:tcPr>
            <w:tcW w:w="3801" w:type="dxa"/>
            <w:tcBorders>
              <w:left w:val="single" w:sz="4" w:space="0" w:color="000000"/>
              <w:bottom w:val="single" w:sz="4" w:space="0" w:color="000000"/>
            </w:tcBorders>
            <w:vAlign w:val="bottom"/>
          </w:tcPr>
          <w:p w14:paraId="109E999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Visual</w:t>
            </w:r>
          </w:p>
        </w:tc>
        <w:tc>
          <w:tcPr>
            <w:tcW w:w="2744" w:type="dxa"/>
            <w:tcBorders>
              <w:left w:val="single" w:sz="4" w:space="0" w:color="000000"/>
              <w:bottom w:val="single" w:sz="4" w:space="0" w:color="000000"/>
            </w:tcBorders>
            <w:vAlign w:val="bottom"/>
          </w:tcPr>
          <w:p w14:paraId="2F75D06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396" w:type="dxa"/>
            <w:tcBorders>
              <w:left w:val="single" w:sz="4" w:space="0" w:color="000000"/>
              <w:bottom w:val="single" w:sz="4" w:space="0" w:color="000000"/>
              <w:right w:val="single" w:sz="4" w:space="0" w:color="000000"/>
            </w:tcBorders>
          </w:tcPr>
          <w:p w14:paraId="55C9B86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A4BDE8F" w14:textId="77777777" w:rsidTr="00C053FD">
        <w:trPr>
          <w:trHeight w:val="293"/>
        </w:trPr>
        <w:tc>
          <w:tcPr>
            <w:tcW w:w="3801" w:type="dxa"/>
            <w:tcBorders>
              <w:left w:val="single" w:sz="4" w:space="0" w:color="000000"/>
              <w:bottom w:val="single" w:sz="4" w:space="0" w:color="000000"/>
            </w:tcBorders>
            <w:vAlign w:val="bottom"/>
          </w:tcPr>
          <w:p w14:paraId="2A46AA1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Marking on equipment</w:t>
            </w:r>
          </w:p>
        </w:tc>
        <w:tc>
          <w:tcPr>
            <w:tcW w:w="2744" w:type="dxa"/>
            <w:tcBorders>
              <w:left w:val="single" w:sz="4" w:space="0" w:color="000000"/>
              <w:bottom w:val="single" w:sz="4" w:space="0" w:color="000000"/>
            </w:tcBorders>
            <w:vAlign w:val="bottom"/>
          </w:tcPr>
          <w:p w14:paraId="73F805B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396" w:type="dxa"/>
            <w:tcBorders>
              <w:left w:val="single" w:sz="4" w:space="0" w:color="000000"/>
              <w:bottom w:val="single" w:sz="4" w:space="0" w:color="000000"/>
              <w:right w:val="single" w:sz="4" w:space="0" w:color="000000"/>
            </w:tcBorders>
          </w:tcPr>
          <w:p w14:paraId="0D00947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509F0E9" w14:textId="77777777" w:rsidTr="00C053FD">
        <w:trPr>
          <w:trHeight w:val="293"/>
        </w:trPr>
        <w:tc>
          <w:tcPr>
            <w:tcW w:w="3801" w:type="dxa"/>
            <w:tcBorders>
              <w:left w:val="single" w:sz="4" w:space="0" w:color="000000"/>
              <w:bottom w:val="single" w:sz="4" w:space="0" w:color="000000"/>
            </w:tcBorders>
            <w:vAlign w:val="bottom"/>
          </w:tcPr>
          <w:p w14:paraId="7BA60B8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Manufacture’s name</w:t>
            </w:r>
          </w:p>
        </w:tc>
        <w:tc>
          <w:tcPr>
            <w:tcW w:w="2744" w:type="dxa"/>
            <w:tcBorders>
              <w:left w:val="single" w:sz="4" w:space="0" w:color="000000"/>
              <w:bottom w:val="single" w:sz="4" w:space="0" w:color="000000"/>
            </w:tcBorders>
            <w:vAlign w:val="bottom"/>
          </w:tcPr>
          <w:p w14:paraId="2C155CB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396" w:type="dxa"/>
            <w:tcBorders>
              <w:left w:val="single" w:sz="4" w:space="0" w:color="000000"/>
              <w:bottom w:val="single" w:sz="4" w:space="0" w:color="000000"/>
              <w:right w:val="single" w:sz="4" w:space="0" w:color="000000"/>
            </w:tcBorders>
          </w:tcPr>
          <w:p w14:paraId="4A92992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FE9DC40" w14:textId="77777777" w:rsidTr="00C053FD">
        <w:trPr>
          <w:trHeight w:val="293"/>
        </w:trPr>
        <w:tc>
          <w:tcPr>
            <w:tcW w:w="3801" w:type="dxa"/>
            <w:tcBorders>
              <w:left w:val="single" w:sz="4" w:space="0" w:color="000000"/>
              <w:bottom w:val="single" w:sz="4" w:space="0" w:color="000000"/>
            </w:tcBorders>
            <w:vAlign w:val="bottom"/>
          </w:tcPr>
          <w:p w14:paraId="196C1DF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744" w:type="dxa"/>
            <w:tcBorders>
              <w:left w:val="single" w:sz="4" w:space="0" w:color="000000"/>
              <w:bottom w:val="single" w:sz="4" w:space="0" w:color="000000"/>
            </w:tcBorders>
            <w:vAlign w:val="bottom"/>
          </w:tcPr>
          <w:p w14:paraId="63C7832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396" w:type="dxa"/>
            <w:tcBorders>
              <w:left w:val="single" w:sz="4" w:space="0" w:color="000000"/>
              <w:bottom w:val="single" w:sz="4" w:space="0" w:color="000000"/>
              <w:right w:val="single" w:sz="4" w:space="0" w:color="000000"/>
            </w:tcBorders>
          </w:tcPr>
          <w:p w14:paraId="77FF1587" w14:textId="77777777" w:rsidR="000D7D5E" w:rsidRPr="00A069DB" w:rsidRDefault="000D7D5E" w:rsidP="00006EAB">
            <w:pPr>
              <w:snapToGrid w:val="0"/>
              <w:spacing w:before="0" w:after="0"/>
              <w:jc w:val="left"/>
              <w:rPr>
                <w:rFonts w:asciiTheme="minorHAnsi" w:hAnsiTheme="minorHAnsi" w:cstheme="minorHAnsi"/>
              </w:rPr>
            </w:pPr>
          </w:p>
        </w:tc>
      </w:tr>
    </w:tbl>
    <w:p w14:paraId="19B32EA3" w14:textId="77777777" w:rsidR="000D7D5E" w:rsidRPr="00A069DB" w:rsidRDefault="000D7D5E" w:rsidP="00006EAB">
      <w:pPr>
        <w:spacing w:before="0" w:after="0"/>
        <w:rPr>
          <w:rFonts w:asciiTheme="minorHAnsi" w:hAnsiTheme="minorHAnsi" w:cstheme="minorHAnsi"/>
          <w:vanish/>
        </w:rPr>
      </w:pPr>
    </w:p>
    <w:tbl>
      <w:tblPr>
        <w:tblpPr w:leftFromText="180" w:rightFromText="180" w:vertAnchor="text" w:horzAnchor="margin" w:tblpY="-179"/>
        <w:tblW w:w="0" w:type="auto"/>
        <w:tblLayout w:type="fixed"/>
        <w:tblCellMar>
          <w:left w:w="0" w:type="dxa"/>
          <w:right w:w="0" w:type="dxa"/>
        </w:tblCellMar>
        <w:tblLook w:val="0000" w:firstRow="0" w:lastRow="0" w:firstColumn="0" w:lastColumn="0" w:noHBand="0" w:noVBand="0"/>
      </w:tblPr>
      <w:tblGrid>
        <w:gridCol w:w="3839"/>
        <w:gridCol w:w="2772"/>
        <w:gridCol w:w="11"/>
        <w:gridCol w:w="2410"/>
      </w:tblGrid>
      <w:tr w:rsidR="000D7D5E" w:rsidRPr="00A069DB" w14:paraId="488AC755" w14:textId="77777777" w:rsidTr="00C053FD">
        <w:trPr>
          <w:trHeight w:val="305"/>
        </w:trPr>
        <w:tc>
          <w:tcPr>
            <w:tcW w:w="6622" w:type="dxa"/>
            <w:gridSpan w:val="3"/>
            <w:tcBorders>
              <w:top w:val="single" w:sz="4" w:space="0" w:color="000000"/>
              <w:left w:val="single" w:sz="4" w:space="0" w:color="000000"/>
              <w:bottom w:val="single" w:sz="4" w:space="0" w:color="000000"/>
            </w:tcBorders>
            <w:vAlign w:val="bottom"/>
          </w:tcPr>
          <w:p w14:paraId="0A10DD37"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lastRenderedPageBreak/>
              <w:t>DATA SHEET FOR STRAINER</w:t>
            </w:r>
          </w:p>
        </w:tc>
        <w:tc>
          <w:tcPr>
            <w:tcW w:w="2410" w:type="dxa"/>
            <w:tcBorders>
              <w:top w:val="single" w:sz="4" w:space="0" w:color="000000"/>
              <w:left w:val="single" w:sz="4" w:space="0" w:color="000000"/>
              <w:right w:val="single" w:sz="4" w:space="0" w:color="000000"/>
            </w:tcBorders>
          </w:tcPr>
          <w:p w14:paraId="44032AB9" w14:textId="77777777" w:rsidR="000D7D5E" w:rsidRPr="00A069DB" w:rsidRDefault="000D7D5E" w:rsidP="00006EAB">
            <w:pPr>
              <w:snapToGrid w:val="0"/>
              <w:spacing w:before="0" w:after="0"/>
              <w:rPr>
                <w:rFonts w:asciiTheme="minorHAnsi" w:hAnsiTheme="minorHAnsi" w:cstheme="minorHAnsi"/>
              </w:rPr>
            </w:pPr>
          </w:p>
        </w:tc>
      </w:tr>
      <w:tr w:rsidR="000D7D5E" w:rsidRPr="00A069DB" w14:paraId="3FEA1CF8" w14:textId="77777777" w:rsidTr="00C053FD">
        <w:tblPrEx>
          <w:tblCellMar>
            <w:left w:w="108" w:type="dxa"/>
            <w:right w:w="108" w:type="dxa"/>
          </w:tblCellMar>
        </w:tblPrEx>
        <w:trPr>
          <w:trHeight w:val="305"/>
        </w:trPr>
        <w:tc>
          <w:tcPr>
            <w:tcW w:w="3839" w:type="dxa"/>
            <w:tcBorders>
              <w:left w:val="single" w:sz="4" w:space="0" w:color="000000"/>
              <w:bottom w:val="single" w:sz="4" w:space="0" w:color="000000"/>
            </w:tcBorders>
            <w:vAlign w:val="bottom"/>
          </w:tcPr>
          <w:p w14:paraId="0F0DF6B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w:t>
            </w:r>
          </w:p>
        </w:tc>
        <w:tc>
          <w:tcPr>
            <w:tcW w:w="2772" w:type="dxa"/>
            <w:tcBorders>
              <w:left w:val="single" w:sz="4" w:space="0" w:color="000000"/>
              <w:bottom w:val="single" w:sz="4" w:space="0" w:color="000000"/>
            </w:tcBorders>
            <w:vAlign w:val="bottom"/>
          </w:tcPr>
          <w:p w14:paraId="25BDFD4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As per Tender </w:t>
            </w:r>
          </w:p>
        </w:tc>
        <w:tc>
          <w:tcPr>
            <w:tcW w:w="2421" w:type="dxa"/>
            <w:gridSpan w:val="2"/>
            <w:tcBorders>
              <w:top w:val="single" w:sz="4" w:space="0" w:color="000000"/>
              <w:left w:val="single" w:sz="4" w:space="0" w:color="000000"/>
              <w:bottom w:val="single" w:sz="4" w:space="0" w:color="000000"/>
              <w:right w:val="single" w:sz="4" w:space="0" w:color="000000"/>
            </w:tcBorders>
          </w:tcPr>
          <w:p w14:paraId="04AB6FB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offered</w:t>
            </w:r>
          </w:p>
        </w:tc>
      </w:tr>
      <w:tr w:rsidR="000D7D5E" w:rsidRPr="00A069DB" w14:paraId="4BE09BF8" w14:textId="77777777" w:rsidTr="00C053FD">
        <w:tblPrEx>
          <w:tblCellMar>
            <w:left w:w="108" w:type="dxa"/>
            <w:right w:w="108" w:type="dxa"/>
          </w:tblCellMar>
        </w:tblPrEx>
        <w:trPr>
          <w:trHeight w:val="305"/>
        </w:trPr>
        <w:tc>
          <w:tcPr>
            <w:tcW w:w="3839" w:type="dxa"/>
            <w:tcBorders>
              <w:left w:val="single" w:sz="4" w:space="0" w:color="000000"/>
              <w:bottom w:val="single" w:sz="4" w:space="0" w:color="000000"/>
            </w:tcBorders>
            <w:vAlign w:val="bottom"/>
          </w:tcPr>
          <w:p w14:paraId="13662D3D" w14:textId="56739E91" w:rsidR="000D7D5E" w:rsidRPr="00A069DB" w:rsidRDefault="00846B61" w:rsidP="00006EAB">
            <w:pPr>
              <w:snapToGrid w:val="0"/>
              <w:spacing w:before="0" w:after="0"/>
              <w:jc w:val="left"/>
              <w:rPr>
                <w:rFonts w:asciiTheme="minorHAnsi" w:hAnsiTheme="minorHAnsi" w:cstheme="minorHAnsi"/>
              </w:rPr>
            </w:pPr>
            <w:r w:rsidRPr="00A069DB">
              <w:rPr>
                <w:rFonts w:asciiTheme="minorHAnsi" w:hAnsiTheme="minorHAnsi" w:cstheme="minorHAnsi"/>
              </w:rPr>
              <w:t>Project /</w:t>
            </w:r>
            <w:r w:rsidR="000D7D5E" w:rsidRPr="00A069DB">
              <w:rPr>
                <w:rFonts w:asciiTheme="minorHAnsi" w:hAnsiTheme="minorHAnsi" w:cstheme="minorHAnsi"/>
              </w:rPr>
              <w:t xml:space="preserve"> System             </w:t>
            </w:r>
          </w:p>
        </w:tc>
        <w:tc>
          <w:tcPr>
            <w:tcW w:w="2772" w:type="dxa"/>
            <w:tcBorders>
              <w:left w:val="single" w:sz="4" w:space="0" w:color="000000"/>
              <w:bottom w:val="single" w:sz="4" w:space="0" w:color="000000"/>
            </w:tcBorders>
            <w:vAlign w:val="bottom"/>
          </w:tcPr>
          <w:p w14:paraId="51E23A2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21" w:type="dxa"/>
            <w:gridSpan w:val="2"/>
            <w:tcBorders>
              <w:top w:val="single" w:sz="4" w:space="0" w:color="000000"/>
              <w:left w:val="single" w:sz="4" w:space="0" w:color="000000"/>
              <w:bottom w:val="single" w:sz="4" w:space="0" w:color="000000"/>
              <w:right w:val="single" w:sz="4" w:space="0" w:color="000000"/>
            </w:tcBorders>
            <w:vAlign w:val="bottom"/>
          </w:tcPr>
          <w:p w14:paraId="6EDDBE7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A68A2C9" w14:textId="77777777" w:rsidTr="00C053FD">
        <w:tblPrEx>
          <w:tblCellMar>
            <w:left w:w="108" w:type="dxa"/>
            <w:right w:w="108" w:type="dxa"/>
          </w:tblCellMar>
        </w:tblPrEx>
        <w:trPr>
          <w:trHeight w:val="305"/>
        </w:trPr>
        <w:tc>
          <w:tcPr>
            <w:tcW w:w="3839" w:type="dxa"/>
            <w:tcBorders>
              <w:left w:val="single" w:sz="4" w:space="0" w:color="000000"/>
              <w:bottom w:val="single" w:sz="4" w:space="0" w:color="000000"/>
            </w:tcBorders>
            <w:vAlign w:val="bottom"/>
          </w:tcPr>
          <w:p w14:paraId="02CC508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Manufacturer                  </w:t>
            </w:r>
          </w:p>
        </w:tc>
        <w:tc>
          <w:tcPr>
            <w:tcW w:w="2772" w:type="dxa"/>
            <w:tcBorders>
              <w:left w:val="single" w:sz="4" w:space="0" w:color="000000"/>
              <w:bottom w:val="single" w:sz="4" w:space="0" w:color="000000"/>
            </w:tcBorders>
            <w:vAlign w:val="bottom"/>
          </w:tcPr>
          <w:p w14:paraId="733A70A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21" w:type="dxa"/>
            <w:gridSpan w:val="2"/>
            <w:tcBorders>
              <w:top w:val="single" w:sz="4" w:space="0" w:color="000000"/>
              <w:left w:val="single" w:sz="4" w:space="0" w:color="000000"/>
              <w:bottom w:val="single" w:sz="4" w:space="0" w:color="000000"/>
              <w:right w:val="single" w:sz="4" w:space="0" w:color="000000"/>
            </w:tcBorders>
            <w:vAlign w:val="bottom"/>
          </w:tcPr>
          <w:p w14:paraId="23FFE10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1B764C0" w14:textId="77777777" w:rsidTr="00C053FD">
        <w:tblPrEx>
          <w:tblCellMar>
            <w:left w:w="108" w:type="dxa"/>
            <w:right w:w="108" w:type="dxa"/>
          </w:tblCellMar>
        </w:tblPrEx>
        <w:trPr>
          <w:trHeight w:val="305"/>
        </w:trPr>
        <w:tc>
          <w:tcPr>
            <w:tcW w:w="3839" w:type="dxa"/>
            <w:tcBorders>
              <w:left w:val="single" w:sz="4" w:space="0" w:color="000000"/>
              <w:bottom w:val="single" w:sz="4" w:space="0" w:color="000000"/>
            </w:tcBorders>
            <w:vAlign w:val="bottom"/>
          </w:tcPr>
          <w:p w14:paraId="0B39B95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Type              </w:t>
            </w:r>
          </w:p>
        </w:tc>
        <w:tc>
          <w:tcPr>
            <w:tcW w:w="2772" w:type="dxa"/>
            <w:tcBorders>
              <w:left w:val="single" w:sz="4" w:space="0" w:color="000000"/>
              <w:bottom w:val="single" w:sz="4" w:space="0" w:color="000000"/>
            </w:tcBorders>
            <w:vAlign w:val="bottom"/>
          </w:tcPr>
          <w:p w14:paraId="4086DFB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Y type</w:t>
            </w:r>
          </w:p>
        </w:tc>
        <w:tc>
          <w:tcPr>
            <w:tcW w:w="2421" w:type="dxa"/>
            <w:gridSpan w:val="2"/>
            <w:tcBorders>
              <w:top w:val="single" w:sz="4" w:space="0" w:color="000000"/>
              <w:left w:val="single" w:sz="4" w:space="0" w:color="000000"/>
              <w:bottom w:val="single" w:sz="4" w:space="0" w:color="000000"/>
              <w:right w:val="single" w:sz="4" w:space="0" w:color="000000"/>
            </w:tcBorders>
            <w:vAlign w:val="bottom"/>
          </w:tcPr>
          <w:p w14:paraId="11407AE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86BDA9B" w14:textId="77777777" w:rsidTr="00C053FD">
        <w:tblPrEx>
          <w:tblCellMar>
            <w:left w:w="108" w:type="dxa"/>
            <w:right w:w="108" w:type="dxa"/>
          </w:tblCellMar>
        </w:tblPrEx>
        <w:trPr>
          <w:trHeight w:val="305"/>
        </w:trPr>
        <w:tc>
          <w:tcPr>
            <w:tcW w:w="3839" w:type="dxa"/>
            <w:tcBorders>
              <w:left w:val="single" w:sz="4" w:space="0" w:color="000000"/>
              <w:bottom w:val="single" w:sz="4" w:space="0" w:color="000000"/>
            </w:tcBorders>
            <w:vAlign w:val="bottom"/>
          </w:tcPr>
          <w:p w14:paraId="23A1177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Model No</w:t>
            </w:r>
          </w:p>
        </w:tc>
        <w:tc>
          <w:tcPr>
            <w:tcW w:w="2772" w:type="dxa"/>
            <w:tcBorders>
              <w:left w:val="single" w:sz="4" w:space="0" w:color="000000"/>
              <w:bottom w:val="single" w:sz="4" w:space="0" w:color="000000"/>
            </w:tcBorders>
            <w:vAlign w:val="bottom"/>
          </w:tcPr>
          <w:p w14:paraId="760E9BB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21" w:type="dxa"/>
            <w:gridSpan w:val="2"/>
            <w:tcBorders>
              <w:top w:val="single" w:sz="4" w:space="0" w:color="000000"/>
              <w:left w:val="single" w:sz="4" w:space="0" w:color="000000"/>
              <w:bottom w:val="single" w:sz="4" w:space="0" w:color="000000"/>
              <w:right w:val="single" w:sz="4" w:space="0" w:color="000000"/>
            </w:tcBorders>
            <w:vAlign w:val="bottom"/>
          </w:tcPr>
          <w:p w14:paraId="29792AC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18F7F01" w14:textId="77777777" w:rsidTr="00C053FD">
        <w:tblPrEx>
          <w:tblCellMar>
            <w:left w:w="108" w:type="dxa"/>
            <w:right w:w="108" w:type="dxa"/>
          </w:tblCellMar>
        </w:tblPrEx>
        <w:trPr>
          <w:trHeight w:val="305"/>
        </w:trPr>
        <w:tc>
          <w:tcPr>
            <w:tcW w:w="3839" w:type="dxa"/>
            <w:tcBorders>
              <w:left w:val="single" w:sz="4" w:space="0" w:color="000000"/>
              <w:bottom w:val="single" w:sz="4" w:space="0" w:color="000000"/>
            </w:tcBorders>
            <w:vAlign w:val="bottom"/>
          </w:tcPr>
          <w:p w14:paraId="4CAE47DF" w14:textId="363255D8" w:rsidR="000D7D5E" w:rsidRPr="00A069DB" w:rsidRDefault="00846B61" w:rsidP="00006EAB">
            <w:pPr>
              <w:snapToGrid w:val="0"/>
              <w:spacing w:before="0" w:after="0"/>
              <w:jc w:val="left"/>
              <w:rPr>
                <w:rFonts w:asciiTheme="minorHAnsi" w:hAnsiTheme="minorHAnsi" w:cstheme="minorHAnsi"/>
              </w:rPr>
            </w:pPr>
            <w:r w:rsidRPr="00A069DB">
              <w:rPr>
                <w:rFonts w:asciiTheme="minorHAnsi" w:hAnsiTheme="minorHAnsi" w:cstheme="minorHAnsi"/>
              </w:rPr>
              <w:t>Material: Body</w:t>
            </w:r>
          </w:p>
        </w:tc>
        <w:tc>
          <w:tcPr>
            <w:tcW w:w="2772" w:type="dxa"/>
            <w:tcBorders>
              <w:left w:val="single" w:sz="4" w:space="0" w:color="000000"/>
              <w:bottom w:val="single" w:sz="4" w:space="0" w:color="000000"/>
            </w:tcBorders>
            <w:vAlign w:val="bottom"/>
          </w:tcPr>
          <w:p w14:paraId="55080E8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CI</w:t>
            </w:r>
          </w:p>
        </w:tc>
        <w:tc>
          <w:tcPr>
            <w:tcW w:w="2421" w:type="dxa"/>
            <w:gridSpan w:val="2"/>
            <w:tcBorders>
              <w:top w:val="single" w:sz="4" w:space="0" w:color="000000"/>
              <w:left w:val="single" w:sz="4" w:space="0" w:color="000000"/>
              <w:bottom w:val="single" w:sz="4" w:space="0" w:color="000000"/>
              <w:right w:val="single" w:sz="4" w:space="0" w:color="000000"/>
            </w:tcBorders>
            <w:vAlign w:val="bottom"/>
          </w:tcPr>
          <w:p w14:paraId="3121323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34A31C1" w14:textId="77777777" w:rsidTr="00C053FD">
        <w:tblPrEx>
          <w:tblCellMar>
            <w:left w:w="108" w:type="dxa"/>
            <w:right w:w="108" w:type="dxa"/>
          </w:tblCellMar>
        </w:tblPrEx>
        <w:trPr>
          <w:trHeight w:val="305"/>
        </w:trPr>
        <w:tc>
          <w:tcPr>
            <w:tcW w:w="3839" w:type="dxa"/>
            <w:tcBorders>
              <w:left w:val="single" w:sz="4" w:space="0" w:color="000000"/>
              <w:bottom w:val="single" w:sz="4" w:space="0" w:color="000000"/>
            </w:tcBorders>
            <w:vAlign w:val="bottom"/>
          </w:tcPr>
          <w:p w14:paraId="59083735" w14:textId="4F168029"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r w:rsidR="00846B61" w:rsidRPr="00A069DB">
              <w:rPr>
                <w:rFonts w:asciiTheme="minorHAnsi" w:hAnsiTheme="minorHAnsi" w:cstheme="minorHAnsi"/>
              </w:rPr>
              <w:t>Material: Mesh</w:t>
            </w:r>
            <w:r w:rsidRPr="00A069DB">
              <w:rPr>
                <w:rFonts w:asciiTheme="minorHAnsi" w:hAnsiTheme="minorHAnsi" w:cstheme="minorHAnsi"/>
              </w:rPr>
              <w:t xml:space="preserve"> and no. of mesh</w:t>
            </w:r>
          </w:p>
        </w:tc>
        <w:tc>
          <w:tcPr>
            <w:tcW w:w="2772" w:type="dxa"/>
            <w:tcBorders>
              <w:left w:val="single" w:sz="4" w:space="0" w:color="000000"/>
              <w:bottom w:val="single" w:sz="4" w:space="0" w:color="000000"/>
            </w:tcBorders>
            <w:vAlign w:val="bottom"/>
          </w:tcPr>
          <w:p w14:paraId="2B3AD10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Brass/Bronze/SS – 100mesh</w:t>
            </w:r>
          </w:p>
        </w:tc>
        <w:tc>
          <w:tcPr>
            <w:tcW w:w="2421" w:type="dxa"/>
            <w:gridSpan w:val="2"/>
            <w:tcBorders>
              <w:top w:val="single" w:sz="4" w:space="0" w:color="000000"/>
              <w:left w:val="single" w:sz="4" w:space="0" w:color="000000"/>
              <w:bottom w:val="single" w:sz="4" w:space="0" w:color="000000"/>
              <w:right w:val="single" w:sz="4" w:space="0" w:color="000000"/>
            </w:tcBorders>
            <w:vAlign w:val="bottom"/>
          </w:tcPr>
          <w:p w14:paraId="0A72058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1D17723" w14:textId="77777777" w:rsidTr="00C053FD">
        <w:tblPrEx>
          <w:tblCellMar>
            <w:left w:w="108" w:type="dxa"/>
            <w:right w:w="108" w:type="dxa"/>
          </w:tblCellMar>
        </w:tblPrEx>
        <w:trPr>
          <w:trHeight w:val="305"/>
        </w:trPr>
        <w:tc>
          <w:tcPr>
            <w:tcW w:w="3839" w:type="dxa"/>
            <w:tcBorders>
              <w:left w:val="single" w:sz="4" w:space="0" w:color="000000"/>
              <w:bottom w:val="single" w:sz="4" w:space="0" w:color="000000"/>
            </w:tcBorders>
            <w:vAlign w:val="bottom"/>
          </w:tcPr>
          <w:p w14:paraId="606397A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Size           </w:t>
            </w:r>
          </w:p>
        </w:tc>
        <w:tc>
          <w:tcPr>
            <w:tcW w:w="2772" w:type="dxa"/>
            <w:tcBorders>
              <w:left w:val="single" w:sz="4" w:space="0" w:color="000000"/>
              <w:bottom w:val="single" w:sz="4" w:space="0" w:color="000000"/>
            </w:tcBorders>
            <w:vAlign w:val="bottom"/>
          </w:tcPr>
          <w:p w14:paraId="67BE842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21" w:type="dxa"/>
            <w:gridSpan w:val="2"/>
            <w:tcBorders>
              <w:top w:val="single" w:sz="4" w:space="0" w:color="000000"/>
              <w:left w:val="single" w:sz="4" w:space="0" w:color="000000"/>
              <w:bottom w:val="single" w:sz="4" w:space="0" w:color="000000"/>
              <w:right w:val="single" w:sz="4" w:space="0" w:color="000000"/>
            </w:tcBorders>
            <w:vAlign w:val="bottom"/>
          </w:tcPr>
          <w:p w14:paraId="12E1219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3501595" w14:textId="77777777" w:rsidTr="00C053FD">
        <w:tblPrEx>
          <w:tblCellMar>
            <w:left w:w="108" w:type="dxa"/>
            <w:right w:w="108" w:type="dxa"/>
          </w:tblCellMar>
        </w:tblPrEx>
        <w:trPr>
          <w:trHeight w:val="305"/>
        </w:trPr>
        <w:tc>
          <w:tcPr>
            <w:tcW w:w="3839" w:type="dxa"/>
            <w:tcBorders>
              <w:left w:val="single" w:sz="4" w:space="0" w:color="000000"/>
              <w:bottom w:val="single" w:sz="4" w:space="0" w:color="000000"/>
            </w:tcBorders>
            <w:vAlign w:val="bottom"/>
          </w:tcPr>
          <w:p w14:paraId="3BD4742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Length          </w:t>
            </w:r>
          </w:p>
        </w:tc>
        <w:tc>
          <w:tcPr>
            <w:tcW w:w="2772" w:type="dxa"/>
            <w:tcBorders>
              <w:left w:val="single" w:sz="4" w:space="0" w:color="000000"/>
              <w:bottom w:val="single" w:sz="4" w:space="0" w:color="000000"/>
            </w:tcBorders>
            <w:vAlign w:val="bottom"/>
          </w:tcPr>
          <w:p w14:paraId="6078A80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w:t>
            </w:r>
          </w:p>
        </w:tc>
        <w:tc>
          <w:tcPr>
            <w:tcW w:w="2421" w:type="dxa"/>
            <w:gridSpan w:val="2"/>
            <w:tcBorders>
              <w:top w:val="single" w:sz="4" w:space="0" w:color="000000"/>
              <w:left w:val="single" w:sz="4" w:space="0" w:color="000000"/>
              <w:bottom w:val="single" w:sz="4" w:space="0" w:color="000000"/>
              <w:right w:val="single" w:sz="4" w:space="0" w:color="000000"/>
            </w:tcBorders>
            <w:vAlign w:val="bottom"/>
          </w:tcPr>
          <w:p w14:paraId="0FD1EBC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C3927E6" w14:textId="77777777" w:rsidTr="00C053FD">
        <w:tblPrEx>
          <w:tblCellMar>
            <w:left w:w="108" w:type="dxa"/>
            <w:right w:w="108" w:type="dxa"/>
          </w:tblCellMar>
        </w:tblPrEx>
        <w:trPr>
          <w:trHeight w:val="305"/>
        </w:trPr>
        <w:tc>
          <w:tcPr>
            <w:tcW w:w="3839" w:type="dxa"/>
            <w:tcBorders>
              <w:left w:val="single" w:sz="4" w:space="0" w:color="000000"/>
              <w:bottom w:val="single" w:sz="4" w:space="0" w:color="000000"/>
            </w:tcBorders>
            <w:vAlign w:val="bottom"/>
          </w:tcPr>
          <w:p w14:paraId="32589D2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Maximum working pressure     </w:t>
            </w:r>
          </w:p>
        </w:tc>
        <w:tc>
          <w:tcPr>
            <w:tcW w:w="2772" w:type="dxa"/>
            <w:tcBorders>
              <w:left w:val="single" w:sz="4" w:space="0" w:color="000000"/>
              <w:bottom w:val="single" w:sz="4" w:space="0" w:color="000000"/>
            </w:tcBorders>
            <w:vAlign w:val="bottom"/>
          </w:tcPr>
          <w:p w14:paraId="0C9147C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18 bar</w:t>
            </w:r>
          </w:p>
        </w:tc>
        <w:tc>
          <w:tcPr>
            <w:tcW w:w="2421" w:type="dxa"/>
            <w:gridSpan w:val="2"/>
            <w:tcBorders>
              <w:top w:val="single" w:sz="4" w:space="0" w:color="000000"/>
              <w:left w:val="single" w:sz="4" w:space="0" w:color="000000"/>
              <w:bottom w:val="single" w:sz="4" w:space="0" w:color="000000"/>
              <w:right w:val="single" w:sz="4" w:space="0" w:color="000000"/>
            </w:tcBorders>
            <w:vAlign w:val="bottom"/>
          </w:tcPr>
          <w:p w14:paraId="3C7B2B4E"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E01BA29" w14:textId="77777777" w:rsidTr="00C053FD">
        <w:tblPrEx>
          <w:tblCellMar>
            <w:left w:w="108" w:type="dxa"/>
            <w:right w:w="108" w:type="dxa"/>
          </w:tblCellMar>
        </w:tblPrEx>
        <w:trPr>
          <w:trHeight w:val="305"/>
        </w:trPr>
        <w:tc>
          <w:tcPr>
            <w:tcW w:w="3839" w:type="dxa"/>
            <w:tcBorders>
              <w:left w:val="single" w:sz="4" w:space="0" w:color="000000"/>
              <w:bottom w:val="single" w:sz="4" w:space="0" w:color="000000"/>
            </w:tcBorders>
            <w:vAlign w:val="bottom"/>
          </w:tcPr>
          <w:p w14:paraId="17BC973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Hydraulic test pressure</w:t>
            </w:r>
          </w:p>
        </w:tc>
        <w:tc>
          <w:tcPr>
            <w:tcW w:w="2772" w:type="dxa"/>
            <w:tcBorders>
              <w:left w:val="single" w:sz="4" w:space="0" w:color="000000"/>
              <w:bottom w:val="single" w:sz="4" w:space="0" w:color="000000"/>
            </w:tcBorders>
            <w:vAlign w:val="bottom"/>
          </w:tcPr>
          <w:p w14:paraId="3902121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25 bar</w:t>
            </w:r>
          </w:p>
        </w:tc>
        <w:tc>
          <w:tcPr>
            <w:tcW w:w="2421" w:type="dxa"/>
            <w:gridSpan w:val="2"/>
            <w:tcBorders>
              <w:top w:val="single" w:sz="4" w:space="0" w:color="000000"/>
              <w:left w:val="single" w:sz="4" w:space="0" w:color="000000"/>
              <w:bottom w:val="single" w:sz="4" w:space="0" w:color="000000"/>
              <w:right w:val="single" w:sz="4" w:space="0" w:color="000000"/>
            </w:tcBorders>
            <w:vAlign w:val="bottom"/>
          </w:tcPr>
          <w:p w14:paraId="1F7BDE0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C7BC90E" w14:textId="77777777" w:rsidTr="00C053FD">
        <w:tblPrEx>
          <w:tblCellMar>
            <w:left w:w="108" w:type="dxa"/>
            <w:right w:w="108" w:type="dxa"/>
          </w:tblCellMar>
        </w:tblPrEx>
        <w:trPr>
          <w:trHeight w:val="305"/>
        </w:trPr>
        <w:tc>
          <w:tcPr>
            <w:tcW w:w="3839" w:type="dxa"/>
            <w:tcBorders>
              <w:left w:val="single" w:sz="4" w:space="0" w:color="000000"/>
              <w:bottom w:val="single" w:sz="4" w:space="0" w:color="000000"/>
            </w:tcBorders>
            <w:vAlign w:val="bottom"/>
          </w:tcPr>
          <w:p w14:paraId="534FAE4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Approvals          </w:t>
            </w:r>
          </w:p>
        </w:tc>
        <w:tc>
          <w:tcPr>
            <w:tcW w:w="2772" w:type="dxa"/>
            <w:tcBorders>
              <w:left w:val="single" w:sz="4" w:space="0" w:color="000000"/>
              <w:bottom w:val="single" w:sz="4" w:space="0" w:color="000000"/>
            </w:tcBorders>
            <w:vAlign w:val="bottom"/>
          </w:tcPr>
          <w:p w14:paraId="32DCDB1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21" w:type="dxa"/>
            <w:gridSpan w:val="2"/>
            <w:tcBorders>
              <w:top w:val="single" w:sz="4" w:space="0" w:color="000000"/>
              <w:left w:val="single" w:sz="4" w:space="0" w:color="000000"/>
              <w:bottom w:val="single" w:sz="4" w:space="0" w:color="000000"/>
              <w:right w:val="single" w:sz="4" w:space="0" w:color="000000"/>
            </w:tcBorders>
            <w:vAlign w:val="bottom"/>
          </w:tcPr>
          <w:p w14:paraId="5DCDD54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r>
      <w:tr w:rsidR="000D7D5E" w:rsidRPr="00A069DB" w14:paraId="3858D4A2" w14:textId="77777777" w:rsidTr="00C053FD">
        <w:tblPrEx>
          <w:tblCellMar>
            <w:left w:w="108" w:type="dxa"/>
            <w:right w:w="108" w:type="dxa"/>
          </w:tblCellMar>
        </w:tblPrEx>
        <w:trPr>
          <w:trHeight w:val="305"/>
        </w:trPr>
        <w:tc>
          <w:tcPr>
            <w:tcW w:w="3839" w:type="dxa"/>
            <w:tcBorders>
              <w:left w:val="single" w:sz="4" w:space="0" w:color="000000"/>
              <w:bottom w:val="single" w:sz="4" w:space="0" w:color="000000"/>
            </w:tcBorders>
            <w:vAlign w:val="bottom"/>
          </w:tcPr>
          <w:p w14:paraId="73DCE3C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Testing and Inspection</w:t>
            </w:r>
          </w:p>
        </w:tc>
        <w:tc>
          <w:tcPr>
            <w:tcW w:w="2772" w:type="dxa"/>
            <w:tcBorders>
              <w:left w:val="single" w:sz="4" w:space="0" w:color="000000"/>
              <w:bottom w:val="single" w:sz="4" w:space="0" w:color="000000"/>
            </w:tcBorders>
            <w:vAlign w:val="bottom"/>
          </w:tcPr>
          <w:p w14:paraId="7C1AD38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21" w:type="dxa"/>
            <w:gridSpan w:val="2"/>
            <w:tcBorders>
              <w:top w:val="single" w:sz="4" w:space="0" w:color="000000"/>
              <w:left w:val="single" w:sz="4" w:space="0" w:color="000000"/>
              <w:bottom w:val="single" w:sz="4" w:space="0" w:color="000000"/>
              <w:right w:val="single" w:sz="4" w:space="0" w:color="000000"/>
            </w:tcBorders>
            <w:vAlign w:val="bottom"/>
          </w:tcPr>
          <w:p w14:paraId="2C32EA7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r>
      <w:tr w:rsidR="000D7D5E" w:rsidRPr="00A069DB" w14:paraId="66A10CF5" w14:textId="77777777" w:rsidTr="00C053FD">
        <w:tblPrEx>
          <w:tblCellMar>
            <w:left w:w="108" w:type="dxa"/>
            <w:right w:w="108" w:type="dxa"/>
          </w:tblCellMar>
        </w:tblPrEx>
        <w:trPr>
          <w:trHeight w:val="305"/>
        </w:trPr>
        <w:tc>
          <w:tcPr>
            <w:tcW w:w="3839" w:type="dxa"/>
            <w:tcBorders>
              <w:left w:val="single" w:sz="4" w:space="0" w:color="000000"/>
              <w:bottom w:val="single" w:sz="4" w:space="0" w:color="000000"/>
            </w:tcBorders>
            <w:vAlign w:val="bottom"/>
          </w:tcPr>
          <w:p w14:paraId="42E20DB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Marking on equipment</w:t>
            </w:r>
          </w:p>
        </w:tc>
        <w:tc>
          <w:tcPr>
            <w:tcW w:w="2772" w:type="dxa"/>
            <w:tcBorders>
              <w:left w:val="single" w:sz="4" w:space="0" w:color="000000"/>
              <w:bottom w:val="single" w:sz="4" w:space="0" w:color="000000"/>
            </w:tcBorders>
            <w:vAlign w:val="bottom"/>
          </w:tcPr>
          <w:p w14:paraId="7533F3A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21" w:type="dxa"/>
            <w:gridSpan w:val="2"/>
            <w:tcBorders>
              <w:top w:val="single" w:sz="4" w:space="0" w:color="000000"/>
              <w:left w:val="single" w:sz="4" w:space="0" w:color="000000"/>
              <w:bottom w:val="single" w:sz="4" w:space="0" w:color="000000"/>
              <w:right w:val="single" w:sz="4" w:space="0" w:color="000000"/>
            </w:tcBorders>
            <w:vAlign w:val="bottom"/>
          </w:tcPr>
          <w:p w14:paraId="65180C6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r>
    </w:tbl>
    <w:p w14:paraId="4B7AF3A9" w14:textId="77777777" w:rsidR="000D7D5E" w:rsidRPr="00A069DB" w:rsidRDefault="000D7D5E" w:rsidP="00006EAB">
      <w:pPr>
        <w:spacing w:before="0" w:after="0"/>
        <w:rPr>
          <w:rFonts w:asciiTheme="minorHAnsi" w:hAnsiTheme="minorHAnsi" w:cstheme="minorHAnsi"/>
        </w:rPr>
      </w:pPr>
    </w:p>
    <w:tbl>
      <w:tblPr>
        <w:tblW w:w="0" w:type="auto"/>
        <w:tblInd w:w="78" w:type="dxa"/>
        <w:tblLayout w:type="fixed"/>
        <w:tblLook w:val="0000" w:firstRow="0" w:lastRow="0" w:firstColumn="0" w:lastColumn="0" w:noHBand="0" w:noVBand="0"/>
      </w:tblPr>
      <w:tblGrid>
        <w:gridCol w:w="3859"/>
        <w:gridCol w:w="2786"/>
        <w:gridCol w:w="2432"/>
      </w:tblGrid>
      <w:tr w:rsidR="000D7D5E" w:rsidRPr="00A069DB" w14:paraId="5AC51E45" w14:textId="77777777" w:rsidTr="00C053FD">
        <w:trPr>
          <w:trHeight w:val="394"/>
        </w:trPr>
        <w:tc>
          <w:tcPr>
            <w:tcW w:w="6645" w:type="dxa"/>
            <w:gridSpan w:val="2"/>
            <w:tcBorders>
              <w:top w:val="single" w:sz="4" w:space="0" w:color="000000"/>
              <w:left w:val="single" w:sz="4" w:space="0" w:color="000000"/>
              <w:bottom w:val="single" w:sz="4" w:space="0" w:color="000000"/>
            </w:tcBorders>
            <w:vAlign w:val="bottom"/>
          </w:tcPr>
          <w:p w14:paraId="46E2805F"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DATA SHEET FOR BALL VALVE</w:t>
            </w:r>
          </w:p>
        </w:tc>
        <w:tc>
          <w:tcPr>
            <w:tcW w:w="2432" w:type="dxa"/>
            <w:tcBorders>
              <w:top w:val="single" w:sz="4" w:space="0" w:color="000000"/>
              <w:left w:val="single" w:sz="4" w:space="0" w:color="000000"/>
              <w:bottom w:val="single" w:sz="4" w:space="0" w:color="000000"/>
              <w:right w:val="single" w:sz="4" w:space="0" w:color="000000"/>
            </w:tcBorders>
          </w:tcPr>
          <w:p w14:paraId="7A639E84"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2FFB0B55" w14:textId="77777777" w:rsidTr="00C053FD">
        <w:trPr>
          <w:trHeight w:val="306"/>
        </w:trPr>
        <w:tc>
          <w:tcPr>
            <w:tcW w:w="3859" w:type="dxa"/>
            <w:tcBorders>
              <w:left w:val="single" w:sz="4" w:space="0" w:color="000000"/>
              <w:bottom w:val="single" w:sz="4" w:space="0" w:color="000000"/>
            </w:tcBorders>
            <w:vAlign w:val="bottom"/>
          </w:tcPr>
          <w:p w14:paraId="572721B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General                       </w:t>
            </w:r>
          </w:p>
        </w:tc>
        <w:tc>
          <w:tcPr>
            <w:tcW w:w="2786" w:type="dxa"/>
            <w:tcBorders>
              <w:left w:val="single" w:sz="4" w:space="0" w:color="000000"/>
              <w:bottom w:val="single" w:sz="4" w:space="0" w:color="000000"/>
            </w:tcBorders>
            <w:vAlign w:val="bottom"/>
          </w:tcPr>
          <w:p w14:paraId="1344815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As per Tender </w:t>
            </w:r>
          </w:p>
        </w:tc>
        <w:tc>
          <w:tcPr>
            <w:tcW w:w="2432" w:type="dxa"/>
            <w:tcBorders>
              <w:left w:val="single" w:sz="4" w:space="0" w:color="000000"/>
              <w:bottom w:val="single" w:sz="4" w:space="0" w:color="000000"/>
              <w:right w:val="single" w:sz="4" w:space="0" w:color="000000"/>
            </w:tcBorders>
          </w:tcPr>
          <w:p w14:paraId="4622614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offered</w:t>
            </w:r>
          </w:p>
        </w:tc>
      </w:tr>
      <w:tr w:rsidR="000D7D5E" w:rsidRPr="00A069DB" w14:paraId="6507EB70" w14:textId="77777777" w:rsidTr="00C053FD">
        <w:trPr>
          <w:trHeight w:val="306"/>
        </w:trPr>
        <w:tc>
          <w:tcPr>
            <w:tcW w:w="3859" w:type="dxa"/>
            <w:tcBorders>
              <w:left w:val="single" w:sz="4" w:space="0" w:color="000000"/>
              <w:bottom w:val="single" w:sz="4" w:space="0" w:color="000000"/>
            </w:tcBorders>
            <w:vAlign w:val="bottom"/>
          </w:tcPr>
          <w:p w14:paraId="4CEE7F3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Project  / System             </w:t>
            </w:r>
          </w:p>
        </w:tc>
        <w:tc>
          <w:tcPr>
            <w:tcW w:w="2786" w:type="dxa"/>
            <w:tcBorders>
              <w:left w:val="single" w:sz="4" w:space="0" w:color="000000"/>
              <w:bottom w:val="single" w:sz="4" w:space="0" w:color="000000"/>
            </w:tcBorders>
            <w:vAlign w:val="bottom"/>
          </w:tcPr>
          <w:p w14:paraId="74942C4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32" w:type="dxa"/>
            <w:tcBorders>
              <w:left w:val="single" w:sz="4" w:space="0" w:color="000000"/>
              <w:bottom w:val="single" w:sz="4" w:space="0" w:color="000000"/>
              <w:right w:val="single" w:sz="4" w:space="0" w:color="000000"/>
            </w:tcBorders>
          </w:tcPr>
          <w:p w14:paraId="7374DB2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144C024" w14:textId="77777777" w:rsidTr="00C053FD">
        <w:trPr>
          <w:trHeight w:val="306"/>
        </w:trPr>
        <w:tc>
          <w:tcPr>
            <w:tcW w:w="3859" w:type="dxa"/>
            <w:tcBorders>
              <w:left w:val="single" w:sz="4" w:space="0" w:color="000000"/>
              <w:bottom w:val="single" w:sz="4" w:space="0" w:color="000000"/>
            </w:tcBorders>
            <w:vAlign w:val="bottom"/>
          </w:tcPr>
          <w:p w14:paraId="7BE00F2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Manufacturer                  </w:t>
            </w:r>
          </w:p>
        </w:tc>
        <w:tc>
          <w:tcPr>
            <w:tcW w:w="2786" w:type="dxa"/>
            <w:tcBorders>
              <w:left w:val="single" w:sz="4" w:space="0" w:color="000000"/>
              <w:bottom w:val="single" w:sz="4" w:space="0" w:color="000000"/>
            </w:tcBorders>
            <w:vAlign w:val="bottom"/>
          </w:tcPr>
          <w:p w14:paraId="5DB2922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32" w:type="dxa"/>
            <w:tcBorders>
              <w:left w:val="single" w:sz="4" w:space="0" w:color="000000"/>
              <w:bottom w:val="single" w:sz="4" w:space="0" w:color="000000"/>
              <w:right w:val="single" w:sz="4" w:space="0" w:color="000000"/>
            </w:tcBorders>
          </w:tcPr>
          <w:p w14:paraId="269EB2F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36DE67C" w14:textId="77777777" w:rsidTr="00C053FD">
        <w:trPr>
          <w:trHeight w:val="306"/>
        </w:trPr>
        <w:tc>
          <w:tcPr>
            <w:tcW w:w="3859" w:type="dxa"/>
            <w:tcBorders>
              <w:left w:val="single" w:sz="4" w:space="0" w:color="000000"/>
              <w:bottom w:val="single" w:sz="4" w:space="0" w:color="000000"/>
            </w:tcBorders>
            <w:vAlign w:val="bottom"/>
          </w:tcPr>
          <w:p w14:paraId="358BFC1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Type              </w:t>
            </w:r>
          </w:p>
        </w:tc>
        <w:tc>
          <w:tcPr>
            <w:tcW w:w="2786" w:type="dxa"/>
            <w:tcBorders>
              <w:left w:val="single" w:sz="4" w:space="0" w:color="000000"/>
              <w:bottom w:val="single" w:sz="4" w:space="0" w:color="000000"/>
            </w:tcBorders>
            <w:vAlign w:val="bottom"/>
          </w:tcPr>
          <w:p w14:paraId="565213F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32" w:type="dxa"/>
            <w:tcBorders>
              <w:left w:val="single" w:sz="4" w:space="0" w:color="000000"/>
              <w:bottom w:val="single" w:sz="4" w:space="0" w:color="000000"/>
              <w:right w:val="single" w:sz="4" w:space="0" w:color="000000"/>
            </w:tcBorders>
          </w:tcPr>
          <w:p w14:paraId="25D47A8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642F0AE" w14:textId="77777777" w:rsidTr="00C053FD">
        <w:trPr>
          <w:trHeight w:val="306"/>
        </w:trPr>
        <w:tc>
          <w:tcPr>
            <w:tcW w:w="3859" w:type="dxa"/>
            <w:tcBorders>
              <w:left w:val="single" w:sz="4" w:space="0" w:color="000000"/>
              <w:bottom w:val="single" w:sz="4" w:space="0" w:color="000000"/>
            </w:tcBorders>
            <w:vAlign w:val="bottom"/>
          </w:tcPr>
          <w:p w14:paraId="0A30018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Model No</w:t>
            </w:r>
          </w:p>
        </w:tc>
        <w:tc>
          <w:tcPr>
            <w:tcW w:w="2786" w:type="dxa"/>
            <w:tcBorders>
              <w:left w:val="single" w:sz="4" w:space="0" w:color="000000"/>
              <w:bottom w:val="single" w:sz="4" w:space="0" w:color="000000"/>
            </w:tcBorders>
            <w:vAlign w:val="bottom"/>
          </w:tcPr>
          <w:p w14:paraId="6EB79A1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32" w:type="dxa"/>
            <w:tcBorders>
              <w:left w:val="single" w:sz="4" w:space="0" w:color="000000"/>
              <w:bottom w:val="single" w:sz="4" w:space="0" w:color="000000"/>
              <w:right w:val="single" w:sz="4" w:space="0" w:color="000000"/>
            </w:tcBorders>
          </w:tcPr>
          <w:p w14:paraId="14A0575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FD6B1A0" w14:textId="77777777" w:rsidTr="00C053FD">
        <w:trPr>
          <w:trHeight w:val="306"/>
        </w:trPr>
        <w:tc>
          <w:tcPr>
            <w:tcW w:w="3859" w:type="dxa"/>
            <w:tcBorders>
              <w:left w:val="single" w:sz="4" w:space="0" w:color="000000"/>
              <w:bottom w:val="single" w:sz="4" w:space="0" w:color="000000"/>
            </w:tcBorders>
            <w:vAlign w:val="bottom"/>
          </w:tcPr>
          <w:p w14:paraId="311821C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:Body</w:t>
            </w:r>
          </w:p>
        </w:tc>
        <w:tc>
          <w:tcPr>
            <w:tcW w:w="2786" w:type="dxa"/>
            <w:tcBorders>
              <w:left w:val="single" w:sz="4" w:space="0" w:color="000000"/>
              <w:bottom w:val="single" w:sz="4" w:space="0" w:color="000000"/>
            </w:tcBorders>
            <w:vAlign w:val="bottom"/>
          </w:tcPr>
          <w:p w14:paraId="05D4654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Brass</w:t>
            </w:r>
          </w:p>
        </w:tc>
        <w:tc>
          <w:tcPr>
            <w:tcW w:w="2432" w:type="dxa"/>
            <w:tcBorders>
              <w:left w:val="single" w:sz="4" w:space="0" w:color="000000"/>
              <w:bottom w:val="single" w:sz="4" w:space="0" w:color="000000"/>
              <w:right w:val="single" w:sz="4" w:space="0" w:color="000000"/>
            </w:tcBorders>
          </w:tcPr>
          <w:p w14:paraId="403D0431"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2C9F469" w14:textId="77777777" w:rsidTr="00C053FD">
        <w:trPr>
          <w:trHeight w:val="306"/>
        </w:trPr>
        <w:tc>
          <w:tcPr>
            <w:tcW w:w="3859" w:type="dxa"/>
            <w:tcBorders>
              <w:left w:val="single" w:sz="4" w:space="0" w:color="000000"/>
              <w:bottom w:val="single" w:sz="4" w:space="0" w:color="000000"/>
            </w:tcBorders>
            <w:vAlign w:val="bottom"/>
          </w:tcPr>
          <w:p w14:paraId="6A69418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of ball:</w:t>
            </w:r>
          </w:p>
        </w:tc>
        <w:tc>
          <w:tcPr>
            <w:tcW w:w="2786" w:type="dxa"/>
            <w:tcBorders>
              <w:left w:val="single" w:sz="4" w:space="0" w:color="000000"/>
              <w:bottom w:val="single" w:sz="4" w:space="0" w:color="000000"/>
            </w:tcBorders>
            <w:vAlign w:val="bottom"/>
          </w:tcPr>
          <w:p w14:paraId="6304DD4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SS</w:t>
            </w:r>
          </w:p>
        </w:tc>
        <w:tc>
          <w:tcPr>
            <w:tcW w:w="2432" w:type="dxa"/>
            <w:tcBorders>
              <w:left w:val="single" w:sz="4" w:space="0" w:color="000000"/>
              <w:bottom w:val="single" w:sz="4" w:space="0" w:color="000000"/>
              <w:right w:val="single" w:sz="4" w:space="0" w:color="000000"/>
            </w:tcBorders>
          </w:tcPr>
          <w:p w14:paraId="4CAA77F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2087088" w14:textId="77777777" w:rsidTr="00C053FD">
        <w:trPr>
          <w:trHeight w:val="306"/>
        </w:trPr>
        <w:tc>
          <w:tcPr>
            <w:tcW w:w="3859" w:type="dxa"/>
            <w:tcBorders>
              <w:left w:val="single" w:sz="4" w:space="0" w:color="000000"/>
              <w:bottom w:val="single" w:sz="4" w:space="0" w:color="000000"/>
            </w:tcBorders>
            <w:vAlign w:val="bottom"/>
          </w:tcPr>
          <w:p w14:paraId="58B22F4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Disc packing        </w:t>
            </w:r>
          </w:p>
        </w:tc>
        <w:tc>
          <w:tcPr>
            <w:tcW w:w="2786" w:type="dxa"/>
            <w:tcBorders>
              <w:left w:val="single" w:sz="4" w:space="0" w:color="000000"/>
              <w:bottom w:val="single" w:sz="4" w:space="0" w:color="000000"/>
            </w:tcBorders>
            <w:vAlign w:val="bottom"/>
          </w:tcPr>
          <w:p w14:paraId="46CC3CB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Teflon</w:t>
            </w:r>
          </w:p>
        </w:tc>
        <w:tc>
          <w:tcPr>
            <w:tcW w:w="2432" w:type="dxa"/>
            <w:tcBorders>
              <w:left w:val="single" w:sz="4" w:space="0" w:color="000000"/>
              <w:bottom w:val="single" w:sz="4" w:space="0" w:color="000000"/>
              <w:right w:val="single" w:sz="4" w:space="0" w:color="000000"/>
            </w:tcBorders>
          </w:tcPr>
          <w:p w14:paraId="2441F95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CB21B14" w14:textId="77777777" w:rsidTr="00C053FD">
        <w:trPr>
          <w:trHeight w:val="306"/>
        </w:trPr>
        <w:tc>
          <w:tcPr>
            <w:tcW w:w="3859" w:type="dxa"/>
            <w:tcBorders>
              <w:left w:val="single" w:sz="4" w:space="0" w:color="000000"/>
              <w:bottom w:val="single" w:sz="4" w:space="0" w:color="000000"/>
            </w:tcBorders>
            <w:vAlign w:val="bottom"/>
          </w:tcPr>
          <w:p w14:paraId="68D1BBA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Size           </w:t>
            </w:r>
          </w:p>
        </w:tc>
        <w:tc>
          <w:tcPr>
            <w:tcW w:w="2786" w:type="dxa"/>
            <w:tcBorders>
              <w:left w:val="single" w:sz="4" w:space="0" w:color="000000"/>
              <w:bottom w:val="single" w:sz="4" w:space="0" w:color="000000"/>
            </w:tcBorders>
            <w:vAlign w:val="bottom"/>
          </w:tcPr>
          <w:p w14:paraId="511953A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32" w:type="dxa"/>
            <w:tcBorders>
              <w:left w:val="single" w:sz="4" w:space="0" w:color="000000"/>
              <w:bottom w:val="single" w:sz="4" w:space="0" w:color="000000"/>
              <w:right w:val="single" w:sz="4" w:space="0" w:color="000000"/>
            </w:tcBorders>
          </w:tcPr>
          <w:p w14:paraId="53AC1BC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15EFC67" w14:textId="77777777" w:rsidTr="00C053FD">
        <w:trPr>
          <w:trHeight w:val="306"/>
        </w:trPr>
        <w:tc>
          <w:tcPr>
            <w:tcW w:w="3859" w:type="dxa"/>
            <w:tcBorders>
              <w:left w:val="single" w:sz="4" w:space="0" w:color="000000"/>
              <w:bottom w:val="single" w:sz="4" w:space="0" w:color="000000"/>
            </w:tcBorders>
            <w:vAlign w:val="bottom"/>
          </w:tcPr>
          <w:p w14:paraId="27C57ED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End Type  </w:t>
            </w:r>
          </w:p>
        </w:tc>
        <w:tc>
          <w:tcPr>
            <w:tcW w:w="2786" w:type="dxa"/>
            <w:tcBorders>
              <w:left w:val="single" w:sz="4" w:space="0" w:color="000000"/>
              <w:bottom w:val="single" w:sz="4" w:space="0" w:color="000000"/>
            </w:tcBorders>
            <w:vAlign w:val="bottom"/>
          </w:tcPr>
          <w:p w14:paraId="5E9F0CB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Screwed</w:t>
            </w:r>
          </w:p>
        </w:tc>
        <w:tc>
          <w:tcPr>
            <w:tcW w:w="2432" w:type="dxa"/>
            <w:tcBorders>
              <w:left w:val="single" w:sz="4" w:space="0" w:color="000000"/>
              <w:bottom w:val="single" w:sz="4" w:space="0" w:color="000000"/>
              <w:right w:val="single" w:sz="4" w:space="0" w:color="000000"/>
            </w:tcBorders>
          </w:tcPr>
          <w:p w14:paraId="16B88F5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DCCFBDC" w14:textId="77777777" w:rsidTr="00C053FD">
        <w:trPr>
          <w:trHeight w:val="306"/>
        </w:trPr>
        <w:tc>
          <w:tcPr>
            <w:tcW w:w="3859" w:type="dxa"/>
            <w:tcBorders>
              <w:left w:val="single" w:sz="4" w:space="0" w:color="000000"/>
              <w:bottom w:val="single" w:sz="4" w:space="0" w:color="000000"/>
            </w:tcBorders>
            <w:vAlign w:val="bottom"/>
          </w:tcPr>
          <w:p w14:paraId="7405DD6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Type of threads</w:t>
            </w:r>
          </w:p>
        </w:tc>
        <w:tc>
          <w:tcPr>
            <w:tcW w:w="2786" w:type="dxa"/>
            <w:tcBorders>
              <w:left w:val="single" w:sz="4" w:space="0" w:color="000000"/>
              <w:bottom w:val="single" w:sz="4" w:space="0" w:color="000000"/>
            </w:tcBorders>
            <w:vAlign w:val="bottom"/>
          </w:tcPr>
          <w:p w14:paraId="200C688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BSP T</w:t>
            </w:r>
          </w:p>
        </w:tc>
        <w:tc>
          <w:tcPr>
            <w:tcW w:w="2432" w:type="dxa"/>
            <w:tcBorders>
              <w:left w:val="single" w:sz="4" w:space="0" w:color="000000"/>
              <w:bottom w:val="single" w:sz="4" w:space="0" w:color="000000"/>
              <w:right w:val="single" w:sz="4" w:space="0" w:color="000000"/>
            </w:tcBorders>
          </w:tcPr>
          <w:p w14:paraId="1713CDD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A96371C" w14:textId="77777777" w:rsidTr="00C053FD">
        <w:trPr>
          <w:trHeight w:val="306"/>
        </w:trPr>
        <w:tc>
          <w:tcPr>
            <w:tcW w:w="3859" w:type="dxa"/>
            <w:tcBorders>
              <w:left w:val="single" w:sz="4" w:space="0" w:color="000000"/>
              <w:bottom w:val="single" w:sz="4" w:space="0" w:color="000000"/>
            </w:tcBorders>
            <w:vAlign w:val="bottom"/>
          </w:tcPr>
          <w:p w14:paraId="6BE714B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Maximum working pressure     </w:t>
            </w:r>
          </w:p>
        </w:tc>
        <w:tc>
          <w:tcPr>
            <w:tcW w:w="2786" w:type="dxa"/>
            <w:tcBorders>
              <w:left w:val="single" w:sz="4" w:space="0" w:color="000000"/>
              <w:bottom w:val="single" w:sz="4" w:space="0" w:color="000000"/>
            </w:tcBorders>
            <w:vAlign w:val="bottom"/>
          </w:tcPr>
          <w:p w14:paraId="1B11A83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18bar</w:t>
            </w:r>
          </w:p>
        </w:tc>
        <w:tc>
          <w:tcPr>
            <w:tcW w:w="2432" w:type="dxa"/>
            <w:tcBorders>
              <w:left w:val="single" w:sz="4" w:space="0" w:color="000000"/>
              <w:bottom w:val="single" w:sz="4" w:space="0" w:color="000000"/>
              <w:right w:val="single" w:sz="4" w:space="0" w:color="000000"/>
            </w:tcBorders>
          </w:tcPr>
          <w:p w14:paraId="0F6E03D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B641B02" w14:textId="77777777" w:rsidTr="00C053FD">
        <w:trPr>
          <w:trHeight w:val="306"/>
        </w:trPr>
        <w:tc>
          <w:tcPr>
            <w:tcW w:w="3859" w:type="dxa"/>
            <w:tcBorders>
              <w:left w:val="single" w:sz="4" w:space="0" w:color="000000"/>
              <w:bottom w:val="single" w:sz="4" w:space="0" w:color="000000"/>
            </w:tcBorders>
            <w:vAlign w:val="bottom"/>
          </w:tcPr>
          <w:p w14:paraId="3FCCE52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Hydraulic test pressure</w:t>
            </w:r>
          </w:p>
        </w:tc>
        <w:tc>
          <w:tcPr>
            <w:tcW w:w="2786" w:type="dxa"/>
            <w:tcBorders>
              <w:left w:val="single" w:sz="4" w:space="0" w:color="000000"/>
              <w:bottom w:val="single" w:sz="4" w:space="0" w:color="000000"/>
            </w:tcBorders>
            <w:vAlign w:val="bottom"/>
          </w:tcPr>
          <w:p w14:paraId="327F8A38"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25bar</w:t>
            </w:r>
          </w:p>
        </w:tc>
        <w:tc>
          <w:tcPr>
            <w:tcW w:w="2432" w:type="dxa"/>
            <w:tcBorders>
              <w:left w:val="single" w:sz="4" w:space="0" w:color="000000"/>
              <w:bottom w:val="single" w:sz="4" w:space="0" w:color="000000"/>
              <w:right w:val="single" w:sz="4" w:space="0" w:color="000000"/>
            </w:tcBorders>
          </w:tcPr>
          <w:p w14:paraId="61E64EA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FBE5C69" w14:textId="77777777" w:rsidTr="00C053FD">
        <w:trPr>
          <w:trHeight w:val="306"/>
        </w:trPr>
        <w:tc>
          <w:tcPr>
            <w:tcW w:w="3859" w:type="dxa"/>
            <w:tcBorders>
              <w:left w:val="single" w:sz="4" w:space="0" w:color="000000"/>
              <w:bottom w:val="single" w:sz="4" w:space="0" w:color="000000"/>
            </w:tcBorders>
            <w:vAlign w:val="bottom"/>
          </w:tcPr>
          <w:p w14:paraId="2A6CFA5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Approvals          </w:t>
            </w:r>
          </w:p>
        </w:tc>
        <w:tc>
          <w:tcPr>
            <w:tcW w:w="2786" w:type="dxa"/>
            <w:tcBorders>
              <w:left w:val="single" w:sz="4" w:space="0" w:color="000000"/>
              <w:bottom w:val="single" w:sz="4" w:space="0" w:color="000000"/>
            </w:tcBorders>
            <w:vAlign w:val="bottom"/>
          </w:tcPr>
          <w:p w14:paraId="31CD851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32" w:type="dxa"/>
            <w:tcBorders>
              <w:left w:val="single" w:sz="4" w:space="0" w:color="000000"/>
              <w:bottom w:val="single" w:sz="4" w:space="0" w:color="000000"/>
              <w:right w:val="single" w:sz="4" w:space="0" w:color="000000"/>
            </w:tcBorders>
          </w:tcPr>
          <w:p w14:paraId="3476E1B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A134C74" w14:textId="77777777" w:rsidTr="00C053FD">
        <w:trPr>
          <w:trHeight w:val="306"/>
        </w:trPr>
        <w:tc>
          <w:tcPr>
            <w:tcW w:w="3859" w:type="dxa"/>
            <w:tcBorders>
              <w:left w:val="single" w:sz="4" w:space="0" w:color="000000"/>
              <w:bottom w:val="single" w:sz="4" w:space="0" w:color="000000"/>
            </w:tcBorders>
            <w:vAlign w:val="bottom"/>
          </w:tcPr>
          <w:p w14:paraId="54EBF8B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Testing and Inspection</w:t>
            </w:r>
          </w:p>
        </w:tc>
        <w:tc>
          <w:tcPr>
            <w:tcW w:w="2786" w:type="dxa"/>
            <w:tcBorders>
              <w:left w:val="single" w:sz="4" w:space="0" w:color="000000"/>
              <w:bottom w:val="single" w:sz="4" w:space="0" w:color="000000"/>
            </w:tcBorders>
            <w:vAlign w:val="bottom"/>
          </w:tcPr>
          <w:p w14:paraId="7BB0824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32" w:type="dxa"/>
            <w:tcBorders>
              <w:left w:val="single" w:sz="4" w:space="0" w:color="000000"/>
              <w:bottom w:val="single" w:sz="4" w:space="0" w:color="000000"/>
              <w:right w:val="single" w:sz="4" w:space="0" w:color="000000"/>
            </w:tcBorders>
          </w:tcPr>
          <w:p w14:paraId="3D81DD4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AF23022" w14:textId="77777777" w:rsidTr="00C053FD">
        <w:trPr>
          <w:trHeight w:val="306"/>
        </w:trPr>
        <w:tc>
          <w:tcPr>
            <w:tcW w:w="3859" w:type="dxa"/>
            <w:tcBorders>
              <w:left w:val="single" w:sz="4" w:space="0" w:color="000000"/>
              <w:bottom w:val="single" w:sz="4" w:space="0" w:color="000000"/>
            </w:tcBorders>
            <w:vAlign w:val="bottom"/>
          </w:tcPr>
          <w:p w14:paraId="1168DF8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786" w:type="dxa"/>
            <w:tcBorders>
              <w:left w:val="single" w:sz="4" w:space="0" w:color="000000"/>
              <w:bottom w:val="single" w:sz="4" w:space="0" w:color="000000"/>
            </w:tcBorders>
            <w:vAlign w:val="bottom"/>
          </w:tcPr>
          <w:p w14:paraId="7F54DCC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32" w:type="dxa"/>
            <w:tcBorders>
              <w:left w:val="single" w:sz="4" w:space="0" w:color="000000"/>
              <w:bottom w:val="single" w:sz="4" w:space="0" w:color="000000"/>
              <w:right w:val="single" w:sz="4" w:space="0" w:color="000000"/>
            </w:tcBorders>
          </w:tcPr>
          <w:p w14:paraId="75A736E7"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06D9240" w14:textId="77777777" w:rsidTr="00C053FD">
        <w:trPr>
          <w:trHeight w:val="306"/>
        </w:trPr>
        <w:tc>
          <w:tcPr>
            <w:tcW w:w="3859" w:type="dxa"/>
            <w:tcBorders>
              <w:left w:val="single" w:sz="4" w:space="0" w:color="000000"/>
              <w:bottom w:val="single" w:sz="4" w:space="0" w:color="000000"/>
            </w:tcBorders>
            <w:vAlign w:val="bottom"/>
          </w:tcPr>
          <w:p w14:paraId="282D57B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786" w:type="dxa"/>
            <w:tcBorders>
              <w:left w:val="single" w:sz="4" w:space="0" w:color="000000"/>
              <w:bottom w:val="single" w:sz="4" w:space="0" w:color="000000"/>
            </w:tcBorders>
            <w:vAlign w:val="bottom"/>
          </w:tcPr>
          <w:p w14:paraId="6E8A559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32" w:type="dxa"/>
            <w:tcBorders>
              <w:left w:val="single" w:sz="4" w:space="0" w:color="000000"/>
              <w:bottom w:val="single" w:sz="4" w:space="0" w:color="000000"/>
              <w:right w:val="single" w:sz="4" w:space="0" w:color="000000"/>
            </w:tcBorders>
          </w:tcPr>
          <w:p w14:paraId="4C01E9A7" w14:textId="77777777" w:rsidR="000D7D5E" w:rsidRPr="00A069DB" w:rsidRDefault="000D7D5E" w:rsidP="00006EAB">
            <w:pPr>
              <w:snapToGrid w:val="0"/>
              <w:spacing w:before="0" w:after="0"/>
              <w:jc w:val="left"/>
              <w:rPr>
                <w:rFonts w:asciiTheme="minorHAnsi" w:hAnsiTheme="minorHAnsi" w:cstheme="minorHAnsi"/>
              </w:rPr>
            </w:pPr>
          </w:p>
        </w:tc>
      </w:tr>
    </w:tbl>
    <w:p w14:paraId="069047EB" w14:textId="77777777" w:rsidR="000D7D5E" w:rsidRPr="00A069DB" w:rsidRDefault="000D7D5E" w:rsidP="00006EAB">
      <w:pPr>
        <w:spacing w:before="0" w:after="0"/>
        <w:rPr>
          <w:rFonts w:asciiTheme="minorHAnsi" w:hAnsiTheme="minorHAnsi" w:cstheme="minorHAnsi"/>
        </w:rPr>
      </w:pPr>
    </w:p>
    <w:p w14:paraId="6823AB5B" w14:textId="77777777" w:rsidR="000D7D5E" w:rsidRPr="00A069DB" w:rsidRDefault="000D7D5E" w:rsidP="00006EAB">
      <w:pPr>
        <w:spacing w:before="0" w:after="0"/>
        <w:rPr>
          <w:rFonts w:asciiTheme="minorHAnsi" w:hAnsiTheme="minorHAnsi" w:cstheme="minorHAnsi"/>
        </w:rPr>
      </w:pPr>
    </w:p>
    <w:tbl>
      <w:tblPr>
        <w:tblW w:w="0" w:type="auto"/>
        <w:tblInd w:w="78" w:type="dxa"/>
        <w:tblLayout w:type="fixed"/>
        <w:tblLook w:val="0000" w:firstRow="0" w:lastRow="0" w:firstColumn="0" w:lastColumn="0" w:noHBand="0" w:noVBand="0"/>
      </w:tblPr>
      <w:tblGrid>
        <w:gridCol w:w="3948"/>
        <w:gridCol w:w="2851"/>
        <w:gridCol w:w="2241"/>
      </w:tblGrid>
      <w:tr w:rsidR="000D7D5E" w:rsidRPr="00A069DB" w14:paraId="1D657203" w14:textId="77777777" w:rsidTr="00C053FD">
        <w:trPr>
          <w:trHeight w:val="302"/>
        </w:trPr>
        <w:tc>
          <w:tcPr>
            <w:tcW w:w="6799" w:type="dxa"/>
            <w:gridSpan w:val="2"/>
            <w:tcBorders>
              <w:top w:val="single" w:sz="4" w:space="0" w:color="000000"/>
              <w:left w:val="single" w:sz="4" w:space="0" w:color="000000"/>
              <w:bottom w:val="single" w:sz="4" w:space="0" w:color="000000"/>
            </w:tcBorders>
            <w:vAlign w:val="bottom"/>
          </w:tcPr>
          <w:p w14:paraId="3B71B51B"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DATA SHEET FOR AIR RELEASE VALVE</w:t>
            </w:r>
          </w:p>
        </w:tc>
        <w:tc>
          <w:tcPr>
            <w:tcW w:w="2241" w:type="dxa"/>
            <w:tcBorders>
              <w:top w:val="single" w:sz="4" w:space="0" w:color="000000"/>
              <w:left w:val="single" w:sz="4" w:space="0" w:color="000000"/>
              <w:bottom w:val="single" w:sz="4" w:space="0" w:color="000000"/>
              <w:right w:val="single" w:sz="4" w:space="0" w:color="000000"/>
            </w:tcBorders>
          </w:tcPr>
          <w:p w14:paraId="143DAEBE"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56C95EA7" w14:textId="77777777" w:rsidTr="00C053FD">
        <w:trPr>
          <w:trHeight w:val="302"/>
        </w:trPr>
        <w:tc>
          <w:tcPr>
            <w:tcW w:w="3948" w:type="dxa"/>
            <w:tcBorders>
              <w:left w:val="single" w:sz="4" w:space="0" w:color="000000"/>
              <w:bottom w:val="single" w:sz="4" w:space="0" w:color="000000"/>
            </w:tcBorders>
            <w:vAlign w:val="bottom"/>
          </w:tcPr>
          <w:p w14:paraId="57D39F6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General                       </w:t>
            </w:r>
          </w:p>
        </w:tc>
        <w:tc>
          <w:tcPr>
            <w:tcW w:w="2851" w:type="dxa"/>
            <w:tcBorders>
              <w:left w:val="single" w:sz="4" w:space="0" w:color="000000"/>
              <w:bottom w:val="single" w:sz="4" w:space="0" w:color="000000"/>
            </w:tcBorders>
            <w:vAlign w:val="bottom"/>
          </w:tcPr>
          <w:p w14:paraId="6C9702B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As per Tender </w:t>
            </w:r>
          </w:p>
        </w:tc>
        <w:tc>
          <w:tcPr>
            <w:tcW w:w="2241" w:type="dxa"/>
            <w:tcBorders>
              <w:left w:val="single" w:sz="4" w:space="0" w:color="000000"/>
              <w:bottom w:val="single" w:sz="4" w:space="0" w:color="000000"/>
              <w:right w:val="single" w:sz="4" w:space="0" w:color="000000"/>
            </w:tcBorders>
          </w:tcPr>
          <w:p w14:paraId="7851021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offered</w:t>
            </w:r>
          </w:p>
        </w:tc>
      </w:tr>
      <w:tr w:rsidR="000D7D5E" w:rsidRPr="00A069DB" w14:paraId="7174AEA5" w14:textId="77777777" w:rsidTr="00C053FD">
        <w:trPr>
          <w:trHeight w:val="302"/>
        </w:trPr>
        <w:tc>
          <w:tcPr>
            <w:tcW w:w="3948" w:type="dxa"/>
            <w:tcBorders>
              <w:left w:val="single" w:sz="4" w:space="0" w:color="000000"/>
              <w:bottom w:val="single" w:sz="4" w:space="0" w:color="000000"/>
            </w:tcBorders>
            <w:vAlign w:val="bottom"/>
          </w:tcPr>
          <w:p w14:paraId="06411F1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Project  / System             </w:t>
            </w:r>
          </w:p>
        </w:tc>
        <w:tc>
          <w:tcPr>
            <w:tcW w:w="2851" w:type="dxa"/>
            <w:tcBorders>
              <w:left w:val="single" w:sz="4" w:space="0" w:color="000000"/>
              <w:bottom w:val="single" w:sz="4" w:space="0" w:color="000000"/>
            </w:tcBorders>
            <w:vAlign w:val="bottom"/>
          </w:tcPr>
          <w:p w14:paraId="0B52507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41" w:type="dxa"/>
            <w:tcBorders>
              <w:left w:val="single" w:sz="4" w:space="0" w:color="000000"/>
              <w:bottom w:val="single" w:sz="4" w:space="0" w:color="000000"/>
              <w:right w:val="single" w:sz="4" w:space="0" w:color="000000"/>
            </w:tcBorders>
          </w:tcPr>
          <w:p w14:paraId="6FE64F1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BA3CCBE" w14:textId="77777777" w:rsidTr="00C053FD">
        <w:trPr>
          <w:trHeight w:val="302"/>
        </w:trPr>
        <w:tc>
          <w:tcPr>
            <w:tcW w:w="3948" w:type="dxa"/>
            <w:tcBorders>
              <w:left w:val="single" w:sz="4" w:space="0" w:color="000000"/>
              <w:bottom w:val="single" w:sz="4" w:space="0" w:color="000000"/>
            </w:tcBorders>
            <w:vAlign w:val="bottom"/>
          </w:tcPr>
          <w:p w14:paraId="245CDDD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Manufacturer                  </w:t>
            </w:r>
          </w:p>
        </w:tc>
        <w:tc>
          <w:tcPr>
            <w:tcW w:w="2851" w:type="dxa"/>
            <w:tcBorders>
              <w:left w:val="single" w:sz="4" w:space="0" w:color="000000"/>
              <w:bottom w:val="single" w:sz="4" w:space="0" w:color="000000"/>
            </w:tcBorders>
            <w:vAlign w:val="bottom"/>
          </w:tcPr>
          <w:p w14:paraId="19B82CB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41" w:type="dxa"/>
            <w:tcBorders>
              <w:left w:val="single" w:sz="4" w:space="0" w:color="000000"/>
              <w:bottom w:val="single" w:sz="4" w:space="0" w:color="000000"/>
              <w:right w:val="single" w:sz="4" w:space="0" w:color="000000"/>
            </w:tcBorders>
          </w:tcPr>
          <w:p w14:paraId="49995D7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3521A4D" w14:textId="77777777" w:rsidTr="00C053FD">
        <w:trPr>
          <w:trHeight w:val="302"/>
        </w:trPr>
        <w:tc>
          <w:tcPr>
            <w:tcW w:w="3948" w:type="dxa"/>
            <w:tcBorders>
              <w:left w:val="single" w:sz="4" w:space="0" w:color="000000"/>
              <w:bottom w:val="single" w:sz="4" w:space="0" w:color="000000"/>
            </w:tcBorders>
            <w:vAlign w:val="bottom"/>
          </w:tcPr>
          <w:p w14:paraId="75F24A1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Type              </w:t>
            </w:r>
          </w:p>
        </w:tc>
        <w:tc>
          <w:tcPr>
            <w:tcW w:w="2851" w:type="dxa"/>
            <w:tcBorders>
              <w:left w:val="single" w:sz="4" w:space="0" w:color="000000"/>
              <w:bottom w:val="single" w:sz="4" w:space="0" w:color="000000"/>
            </w:tcBorders>
            <w:vAlign w:val="bottom"/>
          </w:tcPr>
          <w:p w14:paraId="6B10857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Spring operated</w:t>
            </w:r>
          </w:p>
        </w:tc>
        <w:tc>
          <w:tcPr>
            <w:tcW w:w="2241" w:type="dxa"/>
            <w:tcBorders>
              <w:left w:val="single" w:sz="4" w:space="0" w:color="000000"/>
              <w:bottom w:val="single" w:sz="4" w:space="0" w:color="000000"/>
              <w:right w:val="single" w:sz="4" w:space="0" w:color="000000"/>
            </w:tcBorders>
          </w:tcPr>
          <w:p w14:paraId="73DCA92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412A3A8" w14:textId="77777777" w:rsidTr="00C053FD">
        <w:trPr>
          <w:trHeight w:val="302"/>
        </w:trPr>
        <w:tc>
          <w:tcPr>
            <w:tcW w:w="3948" w:type="dxa"/>
            <w:tcBorders>
              <w:left w:val="single" w:sz="4" w:space="0" w:color="000000"/>
              <w:bottom w:val="single" w:sz="4" w:space="0" w:color="000000"/>
            </w:tcBorders>
            <w:vAlign w:val="bottom"/>
          </w:tcPr>
          <w:p w14:paraId="2FC7F3C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Model No</w:t>
            </w:r>
          </w:p>
        </w:tc>
        <w:tc>
          <w:tcPr>
            <w:tcW w:w="2851" w:type="dxa"/>
            <w:tcBorders>
              <w:left w:val="single" w:sz="4" w:space="0" w:color="000000"/>
              <w:bottom w:val="single" w:sz="4" w:space="0" w:color="000000"/>
            </w:tcBorders>
            <w:vAlign w:val="bottom"/>
          </w:tcPr>
          <w:p w14:paraId="24E02A9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41" w:type="dxa"/>
            <w:tcBorders>
              <w:left w:val="single" w:sz="4" w:space="0" w:color="000000"/>
              <w:bottom w:val="single" w:sz="4" w:space="0" w:color="000000"/>
              <w:right w:val="single" w:sz="4" w:space="0" w:color="000000"/>
            </w:tcBorders>
          </w:tcPr>
          <w:p w14:paraId="46CE515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BE2D8DD" w14:textId="77777777" w:rsidTr="00C053FD">
        <w:trPr>
          <w:trHeight w:val="302"/>
        </w:trPr>
        <w:tc>
          <w:tcPr>
            <w:tcW w:w="3948" w:type="dxa"/>
            <w:tcBorders>
              <w:left w:val="single" w:sz="4" w:space="0" w:color="000000"/>
              <w:bottom w:val="single" w:sz="4" w:space="0" w:color="000000"/>
            </w:tcBorders>
            <w:vAlign w:val="bottom"/>
          </w:tcPr>
          <w:p w14:paraId="0A1D615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:Body and Cap</w:t>
            </w:r>
          </w:p>
        </w:tc>
        <w:tc>
          <w:tcPr>
            <w:tcW w:w="2851" w:type="dxa"/>
            <w:tcBorders>
              <w:left w:val="single" w:sz="4" w:space="0" w:color="000000"/>
              <w:bottom w:val="single" w:sz="4" w:space="0" w:color="000000"/>
            </w:tcBorders>
            <w:vAlign w:val="bottom"/>
          </w:tcPr>
          <w:p w14:paraId="242B088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Gun Metal </w:t>
            </w:r>
          </w:p>
        </w:tc>
        <w:tc>
          <w:tcPr>
            <w:tcW w:w="2241" w:type="dxa"/>
            <w:tcBorders>
              <w:left w:val="single" w:sz="4" w:space="0" w:color="000000"/>
              <w:bottom w:val="single" w:sz="4" w:space="0" w:color="000000"/>
              <w:right w:val="single" w:sz="4" w:space="0" w:color="000000"/>
            </w:tcBorders>
          </w:tcPr>
          <w:p w14:paraId="21F26A4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AE77233" w14:textId="77777777" w:rsidTr="00C053FD">
        <w:trPr>
          <w:trHeight w:val="302"/>
        </w:trPr>
        <w:tc>
          <w:tcPr>
            <w:tcW w:w="3948" w:type="dxa"/>
            <w:tcBorders>
              <w:left w:val="single" w:sz="4" w:space="0" w:color="000000"/>
              <w:bottom w:val="single" w:sz="4" w:space="0" w:color="000000"/>
            </w:tcBorders>
            <w:vAlign w:val="bottom"/>
          </w:tcPr>
          <w:p w14:paraId="78A6784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lastRenderedPageBreak/>
              <w:t xml:space="preserve">washer        </w:t>
            </w:r>
          </w:p>
        </w:tc>
        <w:tc>
          <w:tcPr>
            <w:tcW w:w="2851" w:type="dxa"/>
            <w:tcBorders>
              <w:left w:val="single" w:sz="4" w:space="0" w:color="000000"/>
              <w:bottom w:val="single" w:sz="4" w:space="0" w:color="000000"/>
            </w:tcBorders>
            <w:vAlign w:val="bottom"/>
          </w:tcPr>
          <w:p w14:paraId="25619F3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Rubber</w:t>
            </w:r>
          </w:p>
        </w:tc>
        <w:tc>
          <w:tcPr>
            <w:tcW w:w="2241" w:type="dxa"/>
            <w:tcBorders>
              <w:left w:val="single" w:sz="4" w:space="0" w:color="000000"/>
              <w:bottom w:val="single" w:sz="4" w:space="0" w:color="000000"/>
              <w:right w:val="single" w:sz="4" w:space="0" w:color="000000"/>
            </w:tcBorders>
          </w:tcPr>
          <w:p w14:paraId="2D254C2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A4423A2" w14:textId="77777777" w:rsidTr="00C053FD">
        <w:trPr>
          <w:trHeight w:val="302"/>
        </w:trPr>
        <w:tc>
          <w:tcPr>
            <w:tcW w:w="3948" w:type="dxa"/>
            <w:tcBorders>
              <w:left w:val="single" w:sz="4" w:space="0" w:color="000000"/>
              <w:bottom w:val="single" w:sz="4" w:space="0" w:color="000000"/>
            </w:tcBorders>
            <w:vAlign w:val="bottom"/>
          </w:tcPr>
          <w:p w14:paraId="6C14D5E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End Type  </w:t>
            </w:r>
          </w:p>
        </w:tc>
        <w:tc>
          <w:tcPr>
            <w:tcW w:w="2851" w:type="dxa"/>
            <w:tcBorders>
              <w:left w:val="single" w:sz="4" w:space="0" w:color="000000"/>
              <w:bottom w:val="single" w:sz="4" w:space="0" w:color="000000"/>
            </w:tcBorders>
            <w:vAlign w:val="bottom"/>
          </w:tcPr>
          <w:p w14:paraId="76600FA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BSP T</w:t>
            </w:r>
          </w:p>
        </w:tc>
        <w:tc>
          <w:tcPr>
            <w:tcW w:w="2241" w:type="dxa"/>
            <w:tcBorders>
              <w:left w:val="single" w:sz="4" w:space="0" w:color="000000"/>
              <w:bottom w:val="single" w:sz="4" w:space="0" w:color="000000"/>
              <w:right w:val="single" w:sz="4" w:space="0" w:color="000000"/>
            </w:tcBorders>
          </w:tcPr>
          <w:p w14:paraId="5E44A39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DEFCB59" w14:textId="77777777" w:rsidTr="00C053FD">
        <w:trPr>
          <w:trHeight w:val="302"/>
        </w:trPr>
        <w:tc>
          <w:tcPr>
            <w:tcW w:w="3948" w:type="dxa"/>
            <w:tcBorders>
              <w:left w:val="single" w:sz="4" w:space="0" w:color="000000"/>
              <w:bottom w:val="single" w:sz="4" w:space="0" w:color="000000"/>
            </w:tcBorders>
            <w:vAlign w:val="bottom"/>
          </w:tcPr>
          <w:p w14:paraId="7317C08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Maximum working pressure     </w:t>
            </w:r>
          </w:p>
        </w:tc>
        <w:tc>
          <w:tcPr>
            <w:tcW w:w="2851" w:type="dxa"/>
            <w:tcBorders>
              <w:left w:val="single" w:sz="4" w:space="0" w:color="000000"/>
              <w:bottom w:val="single" w:sz="4" w:space="0" w:color="000000"/>
            </w:tcBorders>
            <w:vAlign w:val="bottom"/>
          </w:tcPr>
          <w:p w14:paraId="71423AE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18bar</w:t>
            </w:r>
          </w:p>
        </w:tc>
        <w:tc>
          <w:tcPr>
            <w:tcW w:w="2241" w:type="dxa"/>
            <w:tcBorders>
              <w:left w:val="single" w:sz="4" w:space="0" w:color="000000"/>
              <w:bottom w:val="single" w:sz="4" w:space="0" w:color="000000"/>
              <w:right w:val="single" w:sz="4" w:space="0" w:color="000000"/>
            </w:tcBorders>
          </w:tcPr>
          <w:p w14:paraId="14DBC3B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D0FDEF7" w14:textId="77777777" w:rsidTr="00C053FD">
        <w:trPr>
          <w:trHeight w:val="302"/>
        </w:trPr>
        <w:tc>
          <w:tcPr>
            <w:tcW w:w="3948" w:type="dxa"/>
            <w:tcBorders>
              <w:left w:val="single" w:sz="4" w:space="0" w:color="000000"/>
              <w:bottom w:val="single" w:sz="4" w:space="0" w:color="000000"/>
            </w:tcBorders>
            <w:vAlign w:val="bottom"/>
          </w:tcPr>
          <w:p w14:paraId="0358F1F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Hydraulic test pressure</w:t>
            </w:r>
          </w:p>
        </w:tc>
        <w:tc>
          <w:tcPr>
            <w:tcW w:w="2851" w:type="dxa"/>
            <w:tcBorders>
              <w:left w:val="single" w:sz="4" w:space="0" w:color="000000"/>
              <w:bottom w:val="single" w:sz="4" w:space="0" w:color="000000"/>
            </w:tcBorders>
            <w:vAlign w:val="bottom"/>
          </w:tcPr>
          <w:p w14:paraId="064697E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25 bar</w:t>
            </w:r>
          </w:p>
        </w:tc>
        <w:tc>
          <w:tcPr>
            <w:tcW w:w="2241" w:type="dxa"/>
            <w:tcBorders>
              <w:left w:val="single" w:sz="4" w:space="0" w:color="000000"/>
              <w:bottom w:val="single" w:sz="4" w:space="0" w:color="000000"/>
              <w:right w:val="single" w:sz="4" w:space="0" w:color="000000"/>
            </w:tcBorders>
          </w:tcPr>
          <w:p w14:paraId="5D3D206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D4E5E53" w14:textId="77777777" w:rsidTr="00C053FD">
        <w:trPr>
          <w:trHeight w:val="302"/>
        </w:trPr>
        <w:tc>
          <w:tcPr>
            <w:tcW w:w="3948" w:type="dxa"/>
            <w:tcBorders>
              <w:left w:val="single" w:sz="4" w:space="0" w:color="000000"/>
              <w:bottom w:val="single" w:sz="4" w:space="0" w:color="000000"/>
            </w:tcBorders>
            <w:vAlign w:val="bottom"/>
          </w:tcPr>
          <w:p w14:paraId="34E9664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Approvals          </w:t>
            </w:r>
          </w:p>
        </w:tc>
        <w:tc>
          <w:tcPr>
            <w:tcW w:w="2851" w:type="dxa"/>
            <w:tcBorders>
              <w:left w:val="single" w:sz="4" w:space="0" w:color="000000"/>
              <w:bottom w:val="single" w:sz="4" w:space="0" w:color="000000"/>
            </w:tcBorders>
            <w:vAlign w:val="bottom"/>
          </w:tcPr>
          <w:p w14:paraId="79055C4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41" w:type="dxa"/>
            <w:tcBorders>
              <w:left w:val="single" w:sz="4" w:space="0" w:color="000000"/>
              <w:bottom w:val="single" w:sz="4" w:space="0" w:color="000000"/>
              <w:right w:val="single" w:sz="4" w:space="0" w:color="000000"/>
            </w:tcBorders>
          </w:tcPr>
          <w:p w14:paraId="5DB1E94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4029830" w14:textId="77777777" w:rsidTr="00C053FD">
        <w:trPr>
          <w:trHeight w:val="302"/>
        </w:trPr>
        <w:tc>
          <w:tcPr>
            <w:tcW w:w="3948" w:type="dxa"/>
            <w:tcBorders>
              <w:left w:val="single" w:sz="4" w:space="0" w:color="000000"/>
              <w:bottom w:val="single" w:sz="4" w:space="0" w:color="000000"/>
            </w:tcBorders>
            <w:vAlign w:val="bottom"/>
          </w:tcPr>
          <w:p w14:paraId="1285455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Testing and Inspection</w:t>
            </w:r>
          </w:p>
        </w:tc>
        <w:tc>
          <w:tcPr>
            <w:tcW w:w="2851" w:type="dxa"/>
            <w:tcBorders>
              <w:left w:val="single" w:sz="4" w:space="0" w:color="000000"/>
              <w:bottom w:val="single" w:sz="4" w:space="0" w:color="000000"/>
            </w:tcBorders>
            <w:vAlign w:val="bottom"/>
          </w:tcPr>
          <w:p w14:paraId="1DC29E8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41" w:type="dxa"/>
            <w:tcBorders>
              <w:left w:val="single" w:sz="4" w:space="0" w:color="000000"/>
              <w:bottom w:val="single" w:sz="4" w:space="0" w:color="000000"/>
              <w:right w:val="single" w:sz="4" w:space="0" w:color="000000"/>
            </w:tcBorders>
          </w:tcPr>
          <w:p w14:paraId="4E48A58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39A7CFF" w14:textId="77777777" w:rsidTr="00C053FD">
        <w:trPr>
          <w:trHeight w:val="302"/>
        </w:trPr>
        <w:tc>
          <w:tcPr>
            <w:tcW w:w="3948" w:type="dxa"/>
            <w:tcBorders>
              <w:left w:val="single" w:sz="4" w:space="0" w:color="000000"/>
              <w:bottom w:val="single" w:sz="4" w:space="0" w:color="000000"/>
            </w:tcBorders>
            <w:vAlign w:val="bottom"/>
          </w:tcPr>
          <w:p w14:paraId="02953E1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851" w:type="dxa"/>
            <w:tcBorders>
              <w:left w:val="single" w:sz="4" w:space="0" w:color="000000"/>
              <w:bottom w:val="single" w:sz="4" w:space="0" w:color="000000"/>
            </w:tcBorders>
            <w:vAlign w:val="bottom"/>
          </w:tcPr>
          <w:p w14:paraId="327C756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241" w:type="dxa"/>
            <w:tcBorders>
              <w:left w:val="single" w:sz="4" w:space="0" w:color="000000"/>
              <w:bottom w:val="single" w:sz="4" w:space="0" w:color="000000"/>
              <w:right w:val="single" w:sz="4" w:space="0" w:color="000000"/>
            </w:tcBorders>
          </w:tcPr>
          <w:p w14:paraId="6BB0402A" w14:textId="77777777" w:rsidR="000D7D5E" w:rsidRPr="00A069DB" w:rsidRDefault="000D7D5E" w:rsidP="00006EAB">
            <w:pPr>
              <w:snapToGrid w:val="0"/>
              <w:spacing w:before="0" w:after="0"/>
              <w:jc w:val="left"/>
              <w:rPr>
                <w:rFonts w:asciiTheme="minorHAnsi" w:hAnsiTheme="minorHAnsi" w:cstheme="minorHAnsi"/>
              </w:rPr>
            </w:pPr>
          </w:p>
        </w:tc>
      </w:tr>
    </w:tbl>
    <w:p w14:paraId="38BA38A6" w14:textId="77777777" w:rsidR="000D7D5E" w:rsidRPr="00A069DB" w:rsidRDefault="000D7D5E" w:rsidP="00006EAB">
      <w:pPr>
        <w:spacing w:before="0" w:after="0"/>
        <w:rPr>
          <w:rFonts w:asciiTheme="minorHAnsi" w:hAnsiTheme="minorHAnsi" w:cstheme="minorHAnsi"/>
        </w:rPr>
      </w:pPr>
    </w:p>
    <w:tbl>
      <w:tblPr>
        <w:tblW w:w="0" w:type="auto"/>
        <w:tblInd w:w="78" w:type="dxa"/>
        <w:tblLayout w:type="fixed"/>
        <w:tblLook w:val="0000" w:firstRow="0" w:lastRow="0" w:firstColumn="0" w:lastColumn="0" w:noHBand="0" w:noVBand="0"/>
      </w:tblPr>
      <w:tblGrid>
        <w:gridCol w:w="3846"/>
        <w:gridCol w:w="2777"/>
        <w:gridCol w:w="2424"/>
      </w:tblGrid>
      <w:tr w:rsidR="000D7D5E" w:rsidRPr="00A069DB" w14:paraId="60B2E639" w14:textId="77777777" w:rsidTr="00C053FD">
        <w:trPr>
          <w:trHeight w:val="308"/>
        </w:trPr>
        <w:tc>
          <w:tcPr>
            <w:tcW w:w="6623" w:type="dxa"/>
            <w:gridSpan w:val="2"/>
            <w:tcBorders>
              <w:top w:val="single" w:sz="4" w:space="0" w:color="000000"/>
              <w:left w:val="single" w:sz="4" w:space="0" w:color="000000"/>
              <w:bottom w:val="single" w:sz="4" w:space="0" w:color="000000"/>
            </w:tcBorders>
            <w:vAlign w:val="bottom"/>
          </w:tcPr>
          <w:p w14:paraId="5B1C155D"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DATA SHEET FOR AIR VESSEL</w:t>
            </w:r>
          </w:p>
        </w:tc>
        <w:tc>
          <w:tcPr>
            <w:tcW w:w="2424" w:type="dxa"/>
            <w:tcBorders>
              <w:top w:val="single" w:sz="4" w:space="0" w:color="000000"/>
              <w:left w:val="single" w:sz="4" w:space="0" w:color="000000"/>
              <w:bottom w:val="single" w:sz="4" w:space="0" w:color="000000"/>
              <w:right w:val="single" w:sz="4" w:space="0" w:color="000000"/>
            </w:tcBorders>
          </w:tcPr>
          <w:p w14:paraId="5F6C818D"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7604247F" w14:textId="77777777" w:rsidTr="00C053FD">
        <w:trPr>
          <w:trHeight w:val="308"/>
        </w:trPr>
        <w:tc>
          <w:tcPr>
            <w:tcW w:w="3846" w:type="dxa"/>
            <w:tcBorders>
              <w:left w:val="single" w:sz="4" w:space="0" w:color="000000"/>
              <w:bottom w:val="single" w:sz="4" w:space="0" w:color="000000"/>
            </w:tcBorders>
            <w:vAlign w:val="bottom"/>
          </w:tcPr>
          <w:p w14:paraId="4A36F70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General                       </w:t>
            </w:r>
          </w:p>
        </w:tc>
        <w:tc>
          <w:tcPr>
            <w:tcW w:w="2777" w:type="dxa"/>
            <w:tcBorders>
              <w:left w:val="single" w:sz="4" w:space="0" w:color="000000"/>
              <w:bottom w:val="single" w:sz="4" w:space="0" w:color="000000"/>
            </w:tcBorders>
            <w:vAlign w:val="bottom"/>
          </w:tcPr>
          <w:p w14:paraId="39B02EC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As per Tender </w:t>
            </w:r>
          </w:p>
        </w:tc>
        <w:tc>
          <w:tcPr>
            <w:tcW w:w="2424" w:type="dxa"/>
            <w:tcBorders>
              <w:left w:val="single" w:sz="4" w:space="0" w:color="000000"/>
              <w:bottom w:val="single" w:sz="4" w:space="0" w:color="000000"/>
              <w:right w:val="single" w:sz="4" w:space="0" w:color="000000"/>
            </w:tcBorders>
          </w:tcPr>
          <w:p w14:paraId="36FF2A3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offered</w:t>
            </w:r>
          </w:p>
        </w:tc>
      </w:tr>
      <w:tr w:rsidR="000D7D5E" w:rsidRPr="00A069DB" w14:paraId="1D3E382B" w14:textId="77777777" w:rsidTr="00C053FD">
        <w:trPr>
          <w:trHeight w:val="308"/>
        </w:trPr>
        <w:tc>
          <w:tcPr>
            <w:tcW w:w="3846" w:type="dxa"/>
            <w:tcBorders>
              <w:left w:val="single" w:sz="4" w:space="0" w:color="000000"/>
              <w:bottom w:val="single" w:sz="4" w:space="0" w:color="000000"/>
            </w:tcBorders>
            <w:vAlign w:val="bottom"/>
          </w:tcPr>
          <w:p w14:paraId="17F9212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Project  / System             </w:t>
            </w:r>
          </w:p>
        </w:tc>
        <w:tc>
          <w:tcPr>
            <w:tcW w:w="2777" w:type="dxa"/>
            <w:tcBorders>
              <w:left w:val="single" w:sz="4" w:space="0" w:color="000000"/>
              <w:bottom w:val="single" w:sz="4" w:space="0" w:color="000000"/>
            </w:tcBorders>
            <w:vAlign w:val="bottom"/>
          </w:tcPr>
          <w:p w14:paraId="4B78FF1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24" w:type="dxa"/>
            <w:tcBorders>
              <w:left w:val="single" w:sz="4" w:space="0" w:color="000000"/>
              <w:bottom w:val="single" w:sz="4" w:space="0" w:color="000000"/>
              <w:right w:val="single" w:sz="4" w:space="0" w:color="000000"/>
            </w:tcBorders>
          </w:tcPr>
          <w:p w14:paraId="7BDE610D"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DEAA50F" w14:textId="77777777" w:rsidTr="00C053FD">
        <w:trPr>
          <w:trHeight w:val="308"/>
        </w:trPr>
        <w:tc>
          <w:tcPr>
            <w:tcW w:w="3846" w:type="dxa"/>
            <w:tcBorders>
              <w:left w:val="single" w:sz="4" w:space="0" w:color="000000"/>
              <w:bottom w:val="single" w:sz="4" w:space="0" w:color="000000"/>
            </w:tcBorders>
            <w:vAlign w:val="bottom"/>
          </w:tcPr>
          <w:p w14:paraId="76FD9A9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Manufacturer                  </w:t>
            </w:r>
          </w:p>
        </w:tc>
        <w:tc>
          <w:tcPr>
            <w:tcW w:w="2777" w:type="dxa"/>
            <w:tcBorders>
              <w:left w:val="single" w:sz="4" w:space="0" w:color="000000"/>
              <w:bottom w:val="single" w:sz="4" w:space="0" w:color="000000"/>
            </w:tcBorders>
            <w:vAlign w:val="bottom"/>
          </w:tcPr>
          <w:p w14:paraId="7A2186C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24" w:type="dxa"/>
            <w:tcBorders>
              <w:left w:val="single" w:sz="4" w:space="0" w:color="000000"/>
              <w:bottom w:val="single" w:sz="4" w:space="0" w:color="000000"/>
              <w:right w:val="single" w:sz="4" w:space="0" w:color="000000"/>
            </w:tcBorders>
          </w:tcPr>
          <w:p w14:paraId="733D336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3E93278" w14:textId="77777777" w:rsidTr="00C053FD">
        <w:trPr>
          <w:trHeight w:val="308"/>
        </w:trPr>
        <w:tc>
          <w:tcPr>
            <w:tcW w:w="3846" w:type="dxa"/>
            <w:tcBorders>
              <w:left w:val="single" w:sz="4" w:space="0" w:color="000000"/>
              <w:bottom w:val="single" w:sz="4" w:space="0" w:color="000000"/>
            </w:tcBorders>
            <w:vAlign w:val="bottom"/>
          </w:tcPr>
          <w:p w14:paraId="7DCAD66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Type              </w:t>
            </w:r>
          </w:p>
        </w:tc>
        <w:tc>
          <w:tcPr>
            <w:tcW w:w="2777" w:type="dxa"/>
            <w:tcBorders>
              <w:left w:val="single" w:sz="4" w:space="0" w:color="000000"/>
              <w:bottom w:val="single" w:sz="4" w:space="0" w:color="000000"/>
            </w:tcBorders>
            <w:vAlign w:val="bottom"/>
          </w:tcPr>
          <w:p w14:paraId="6991640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24" w:type="dxa"/>
            <w:tcBorders>
              <w:left w:val="single" w:sz="4" w:space="0" w:color="000000"/>
              <w:bottom w:val="single" w:sz="4" w:space="0" w:color="000000"/>
              <w:right w:val="single" w:sz="4" w:space="0" w:color="000000"/>
            </w:tcBorders>
          </w:tcPr>
          <w:p w14:paraId="09B806CA"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B785C64" w14:textId="77777777" w:rsidTr="00C053FD">
        <w:trPr>
          <w:trHeight w:val="308"/>
        </w:trPr>
        <w:tc>
          <w:tcPr>
            <w:tcW w:w="3846" w:type="dxa"/>
            <w:tcBorders>
              <w:left w:val="single" w:sz="4" w:space="0" w:color="000000"/>
              <w:bottom w:val="single" w:sz="4" w:space="0" w:color="000000"/>
            </w:tcBorders>
            <w:vAlign w:val="bottom"/>
          </w:tcPr>
          <w:p w14:paraId="5442238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Model No</w:t>
            </w:r>
          </w:p>
        </w:tc>
        <w:tc>
          <w:tcPr>
            <w:tcW w:w="2777" w:type="dxa"/>
            <w:tcBorders>
              <w:left w:val="single" w:sz="4" w:space="0" w:color="000000"/>
              <w:bottom w:val="single" w:sz="4" w:space="0" w:color="000000"/>
            </w:tcBorders>
            <w:vAlign w:val="bottom"/>
          </w:tcPr>
          <w:p w14:paraId="085A98B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24" w:type="dxa"/>
            <w:tcBorders>
              <w:left w:val="single" w:sz="4" w:space="0" w:color="000000"/>
              <w:bottom w:val="single" w:sz="4" w:space="0" w:color="000000"/>
              <w:right w:val="single" w:sz="4" w:space="0" w:color="000000"/>
            </w:tcBorders>
          </w:tcPr>
          <w:p w14:paraId="16A24D3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AD28B88" w14:textId="77777777" w:rsidTr="00C053FD">
        <w:trPr>
          <w:trHeight w:val="308"/>
        </w:trPr>
        <w:tc>
          <w:tcPr>
            <w:tcW w:w="3846" w:type="dxa"/>
            <w:tcBorders>
              <w:left w:val="single" w:sz="4" w:space="0" w:color="000000"/>
              <w:bottom w:val="single" w:sz="4" w:space="0" w:color="000000"/>
            </w:tcBorders>
            <w:vAlign w:val="bottom"/>
          </w:tcPr>
          <w:p w14:paraId="037D516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Material :</w:t>
            </w:r>
          </w:p>
        </w:tc>
        <w:tc>
          <w:tcPr>
            <w:tcW w:w="2777" w:type="dxa"/>
            <w:tcBorders>
              <w:left w:val="single" w:sz="4" w:space="0" w:color="000000"/>
              <w:bottom w:val="single" w:sz="4" w:space="0" w:color="000000"/>
            </w:tcBorders>
            <w:vAlign w:val="bottom"/>
          </w:tcPr>
          <w:p w14:paraId="79A7C33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Epoxy coated steel</w:t>
            </w:r>
          </w:p>
        </w:tc>
        <w:tc>
          <w:tcPr>
            <w:tcW w:w="2424" w:type="dxa"/>
            <w:tcBorders>
              <w:left w:val="single" w:sz="4" w:space="0" w:color="000000"/>
              <w:bottom w:val="single" w:sz="4" w:space="0" w:color="000000"/>
              <w:right w:val="single" w:sz="4" w:space="0" w:color="000000"/>
            </w:tcBorders>
          </w:tcPr>
          <w:p w14:paraId="33F7F72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BFB2E5F" w14:textId="77777777" w:rsidTr="00C053FD">
        <w:trPr>
          <w:trHeight w:val="308"/>
        </w:trPr>
        <w:tc>
          <w:tcPr>
            <w:tcW w:w="3846" w:type="dxa"/>
            <w:tcBorders>
              <w:left w:val="single" w:sz="4" w:space="0" w:color="000000"/>
              <w:bottom w:val="single" w:sz="4" w:space="0" w:color="000000"/>
            </w:tcBorders>
            <w:vAlign w:val="bottom"/>
          </w:tcPr>
          <w:p w14:paraId="0A3FC8D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Tank size      </w:t>
            </w:r>
          </w:p>
        </w:tc>
        <w:tc>
          <w:tcPr>
            <w:tcW w:w="2777" w:type="dxa"/>
            <w:tcBorders>
              <w:left w:val="single" w:sz="4" w:space="0" w:color="000000"/>
              <w:bottom w:val="single" w:sz="4" w:space="0" w:color="000000"/>
            </w:tcBorders>
            <w:vAlign w:val="bottom"/>
          </w:tcPr>
          <w:p w14:paraId="4C095B5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500L</w:t>
            </w:r>
          </w:p>
        </w:tc>
        <w:tc>
          <w:tcPr>
            <w:tcW w:w="2424" w:type="dxa"/>
            <w:tcBorders>
              <w:left w:val="single" w:sz="4" w:space="0" w:color="000000"/>
              <w:bottom w:val="single" w:sz="4" w:space="0" w:color="000000"/>
              <w:right w:val="single" w:sz="4" w:space="0" w:color="000000"/>
            </w:tcBorders>
          </w:tcPr>
          <w:p w14:paraId="1E01F40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F177D73" w14:textId="77777777" w:rsidTr="00C053FD">
        <w:trPr>
          <w:trHeight w:val="308"/>
        </w:trPr>
        <w:tc>
          <w:tcPr>
            <w:tcW w:w="3846" w:type="dxa"/>
            <w:tcBorders>
              <w:left w:val="single" w:sz="4" w:space="0" w:color="000000"/>
              <w:bottom w:val="single" w:sz="4" w:space="0" w:color="000000"/>
            </w:tcBorders>
            <w:vAlign w:val="bottom"/>
          </w:tcPr>
          <w:p w14:paraId="7E2EC21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Diaphragm material</w:t>
            </w:r>
          </w:p>
        </w:tc>
        <w:tc>
          <w:tcPr>
            <w:tcW w:w="2777" w:type="dxa"/>
            <w:tcBorders>
              <w:left w:val="single" w:sz="4" w:space="0" w:color="000000"/>
              <w:bottom w:val="single" w:sz="4" w:space="0" w:color="000000"/>
            </w:tcBorders>
            <w:vAlign w:val="bottom"/>
          </w:tcPr>
          <w:p w14:paraId="62D89C1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Neoprene </w:t>
            </w:r>
          </w:p>
        </w:tc>
        <w:tc>
          <w:tcPr>
            <w:tcW w:w="2424" w:type="dxa"/>
            <w:tcBorders>
              <w:left w:val="single" w:sz="4" w:space="0" w:color="000000"/>
              <w:bottom w:val="single" w:sz="4" w:space="0" w:color="000000"/>
              <w:right w:val="single" w:sz="4" w:space="0" w:color="000000"/>
            </w:tcBorders>
          </w:tcPr>
          <w:p w14:paraId="2AE8C69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8D9863B" w14:textId="77777777" w:rsidTr="00C053FD">
        <w:trPr>
          <w:trHeight w:val="308"/>
        </w:trPr>
        <w:tc>
          <w:tcPr>
            <w:tcW w:w="3846" w:type="dxa"/>
            <w:tcBorders>
              <w:left w:val="single" w:sz="4" w:space="0" w:color="000000"/>
              <w:bottom w:val="single" w:sz="4" w:space="0" w:color="000000"/>
            </w:tcBorders>
            <w:vAlign w:val="bottom"/>
          </w:tcPr>
          <w:p w14:paraId="0334828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Liquid Temp  </w:t>
            </w:r>
          </w:p>
        </w:tc>
        <w:tc>
          <w:tcPr>
            <w:tcW w:w="2777" w:type="dxa"/>
            <w:tcBorders>
              <w:left w:val="single" w:sz="4" w:space="0" w:color="000000"/>
              <w:bottom w:val="single" w:sz="4" w:space="0" w:color="000000"/>
            </w:tcBorders>
            <w:vAlign w:val="bottom"/>
          </w:tcPr>
          <w:p w14:paraId="107FBE5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40 Deg C</w:t>
            </w:r>
          </w:p>
        </w:tc>
        <w:tc>
          <w:tcPr>
            <w:tcW w:w="2424" w:type="dxa"/>
            <w:tcBorders>
              <w:left w:val="single" w:sz="4" w:space="0" w:color="000000"/>
              <w:bottom w:val="single" w:sz="4" w:space="0" w:color="000000"/>
              <w:right w:val="single" w:sz="4" w:space="0" w:color="000000"/>
            </w:tcBorders>
          </w:tcPr>
          <w:p w14:paraId="0FB61F40"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F62B8A8" w14:textId="77777777" w:rsidTr="00C053FD">
        <w:trPr>
          <w:trHeight w:val="308"/>
        </w:trPr>
        <w:tc>
          <w:tcPr>
            <w:tcW w:w="3846" w:type="dxa"/>
            <w:tcBorders>
              <w:left w:val="single" w:sz="4" w:space="0" w:color="000000"/>
              <w:bottom w:val="single" w:sz="4" w:space="0" w:color="000000"/>
            </w:tcBorders>
            <w:vAlign w:val="bottom"/>
          </w:tcPr>
          <w:p w14:paraId="2BFF772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Maximum working pressure     </w:t>
            </w:r>
          </w:p>
        </w:tc>
        <w:tc>
          <w:tcPr>
            <w:tcW w:w="2777" w:type="dxa"/>
            <w:tcBorders>
              <w:left w:val="single" w:sz="4" w:space="0" w:color="000000"/>
              <w:bottom w:val="single" w:sz="4" w:space="0" w:color="000000"/>
            </w:tcBorders>
            <w:vAlign w:val="bottom"/>
          </w:tcPr>
          <w:p w14:paraId="028BC8D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18 bar</w:t>
            </w:r>
          </w:p>
        </w:tc>
        <w:tc>
          <w:tcPr>
            <w:tcW w:w="2424" w:type="dxa"/>
            <w:tcBorders>
              <w:left w:val="single" w:sz="4" w:space="0" w:color="000000"/>
              <w:bottom w:val="single" w:sz="4" w:space="0" w:color="000000"/>
              <w:right w:val="single" w:sz="4" w:space="0" w:color="000000"/>
            </w:tcBorders>
          </w:tcPr>
          <w:p w14:paraId="47A4FBF5"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A5640DF" w14:textId="77777777" w:rsidTr="00C053FD">
        <w:trPr>
          <w:trHeight w:val="308"/>
        </w:trPr>
        <w:tc>
          <w:tcPr>
            <w:tcW w:w="3846" w:type="dxa"/>
            <w:tcBorders>
              <w:left w:val="single" w:sz="4" w:space="0" w:color="000000"/>
              <w:bottom w:val="single" w:sz="4" w:space="0" w:color="000000"/>
            </w:tcBorders>
            <w:vAlign w:val="bottom"/>
          </w:tcPr>
          <w:p w14:paraId="2952B69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Hydraulic test pressure</w:t>
            </w:r>
          </w:p>
        </w:tc>
        <w:tc>
          <w:tcPr>
            <w:tcW w:w="2777" w:type="dxa"/>
            <w:tcBorders>
              <w:left w:val="single" w:sz="4" w:space="0" w:color="000000"/>
              <w:bottom w:val="single" w:sz="4" w:space="0" w:color="000000"/>
            </w:tcBorders>
            <w:vAlign w:val="bottom"/>
          </w:tcPr>
          <w:p w14:paraId="6532684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25bar</w:t>
            </w:r>
          </w:p>
        </w:tc>
        <w:tc>
          <w:tcPr>
            <w:tcW w:w="2424" w:type="dxa"/>
            <w:tcBorders>
              <w:left w:val="single" w:sz="4" w:space="0" w:color="000000"/>
              <w:bottom w:val="single" w:sz="4" w:space="0" w:color="000000"/>
              <w:right w:val="single" w:sz="4" w:space="0" w:color="000000"/>
            </w:tcBorders>
          </w:tcPr>
          <w:p w14:paraId="59D6A3C9"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811DE25" w14:textId="77777777" w:rsidTr="00C053FD">
        <w:trPr>
          <w:trHeight w:val="308"/>
        </w:trPr>
        <w:tc>
          <w:tcPr>
            <w:tcW w:w="3846" w:type="dxa"/>
            <w:tcBorders>
              <w:left w:val="single" w:sz="4" w:space="0" w:color="000000"/>
              <w:bottom w:val="single" w:sz="4" w:space="0" w:color="000000"/>
            </w:tcBorders>
            <w:vAlign w:val="bottom"/>
          </w:tcPr>
          <w:p w14:paraId="7A035F3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Approvals          </w:t>
            </w:r>
          </w:p>
        </w:tc>
        <w:tc>
          <w:tcPr>
            <w:tcW w:w="2777" w:type="dxa"/>
            <w:tcBorders>
              <w:left w:val="single" w:sz="4" w:space="0" w:color="000000"/>
              <w:bottom w:val="single" w:sz="4" w:space="0" w:color="000000"/>
            </w:tcBorders>
            <w:vAlign w:val="bottom"/>
          </w:tcPr>
          <w:p w14:paraId="6E6971C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24" w:type="dxa"/>
            <w:tcBorders>
              <w:left w:val="single" w:sz="4" w:space="0" w:color="000000"/>
              <w:bottom w:val="single" w:sz="4" w:space="0" w:color="000000"/>
              <w:right w:val="single" w:sz="4" w:space="0" w:color="000000"/>
            </w:tcBorders>
          </w:tcPr>
          <w:p w14:paraId="5E3F28E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F1D1943" w14:textId="77777777" w:rsidTr="00C053FD">
        <w:trPr>
          <w:trHeight w:val="308"/>
        </w:trPr>
        <w:tc>
          <w:tcPr>
            <w:tcW w:w="3846" w:type="dxa"/>
            <w:tcBorders>
              <w:left w:val="single" w:sz="4" w:space="0" w:color="000000"/>
              <w:bottom w:val="single" w:sz="4" w:space="0" w:color="000000"/>
            </w:tcBorders>
            <w:vAlign w:val="bottom"/>
          </w:tcPr>
          <w:p w14:paraId="2084075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Testing and Inspection</w:t>
            </w:r>
          </w:p>
        </w:tc>
        <w:tc>
          <w:tcPr>
            <w:tcW w:w="2777" w:type="dxa"/>
            <w:tcBorders>
              <w:left w:val="single" w:sz="4" w:space="0" w:color="000000"/>
              <w:bottom w:val="single" w:sz="4" w:space="0" w:color="000000"/>
            </w:tcBorders>
            <w:vAlign w:val="bottom"/>
          </w:tcPr>
          <w:p w14:paraId="041941B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24" w:type="dxa"/>
            <w:tcBorders>
              <w:left w:val="single" w:sz="4" w:space="0" w:color="000000"/>
              <w:bottom w:val="single" w:sz="4" w:space="0" w:color="000000"/>
              <w:right w:val="single" w:sz="4" w:space="0" w:color="000000"/>
            </w:tcBorders>
          </w:tcPr>
          <w:p w14:paraId="57F9A433"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6018563" w14:textId="77777777" w:rsidTr="00C053FD">
        <w:trPr>
          <w:trHeight w:val="308"/>
        </w:trPr>
        <w:tc>
          <w:tcPr>
            <w:tcW w:w="3846" w:type="dxa"/>
            <w:tcBorders>
              <w:left w:val="single" w:sz="4" w:space="0" w:color="000000"/>
              <w:bottom w:val="single" w:sz="4" w:space="0" w:color="000000"/>
            </w:tcBorders>
            <w:vAlign w:val="bottom"/>
          </w:tcPr>
          <w:p w14:paraId="3A5EE5E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777" w:type="dxa"/>
            <w:tcBorders>
              <w:left w:val="single" w:sz="4" w:space="0" w:color="000000"/>
              <w:bottom w:val="single" w:sz="4" w:space="0" w:color="000000"/>
            </w:tcBorders>
            <w:vAlign w:val="bottom"/>
          </w:tcPr>
          <w:p w14:paraId="65A76C9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24" w:type="dxa"/>
            <w:tcBorders>
              <w:left w:val="single" w:sz="4" w:space="0" w:color="000000"/>
              <w:bottom w:val="single" w:sz="4" w:space="0" w:color="000000"/>
              <w:right w:val="single" w:sz="4" w:space="0" w:color="000000"/>
            </w:tcBorders>
          </w:tcPr>
          <w:p w14:paraId="62FEDA17" w14:textId="77777777" w:rsidR="000D7D5E" w:rsidRPr="00A069DB" w:rsidRDefault="000D7D5E" w:rsidP="00006EAB">
            <w:pPr>
              <w:snapToGrid w:val="0"/>
              <w:spacing w:before="0" w:after="0"/>
              <w:jc w:val="left"/>
              <w:rPr>
                <w:rFonts w:asciiTheme="minorHAnsi" w:hAnsiTheme="minorHAnsi" w:cstheme="minorHAnsi"/>
              </w:rPr>
            </w:pPr>
          </w:p>
        </w:tc>
      </w:tr>
    </w:tbl>
    <w:p w14:paraId="6367096B" w14:textId="77777777" w:rsidR="000D7D5E" w:rsidRPr="00A069DB" w:rsidRDefault="000D7D5E" w:rsidP="00006EAB">
      <w:pPr>
        <w:spacing w:before="0" w:after="0"/>
        <w:rPr>
          <w:rFonts w:asciiTheme="minorHAnsi" w:hAnsiTheme="minorHAnsi" w:cstheme="minorHAnsi"/>
        </w:rPr>
      </w:pPr>
    </w:p>
    <w:tbl>
      <w:tblPr>
        <w:tblW w:w="0" w:type="auto"/>
        <w:tblInd w:w="78" w:type="dxa"/>
        <w:tblLayout w:type="fixed"/>
        <w:tblLook w:val="0000" w:firstRow="0" w:lastRow="0" w:firstColumn="0" w:lastColumn="0" w:noHBand="0" w:noVBand="0"/>
      </w:tblPr>
      <w:tblGrid>
        <w:gridCol w:w="3839"/>
        <w:gridCol w:w="2772"/>
        <w:gridCol w:w="2420"/>
      </w:tblGrid>
      <w:tr w:rsidR="000D7D5E" w:rsidRPr="00A069DB" w14:paraId="0CE336F3" w14:textId="77777777" w:rsidTr="00C053FD">
        <w:trPr>
          <w:trHeight w:val="308"/>
        </w:trPr>
        <w:tc>
          <w:tcPr>
            <w:tcW w:w="6611" w:type="dxa"/>
            <w:gridSpan w:val="2"/>
            <w:tcBorders>
              <w:top w:val="single" w:sz="4" w:space="0" w:color="000000"/>
              <w:left w:val="single" w:sz="4" w:space="0" w:color="000000"/>
              <w:bottom w:val="single" w:sz="4" w:space="0" w:color="000000"/>
            </w:tcBorders>
            <w:vAlign w:val="bottom"/>
          </w:tcPr>
          <w:p w14:paraId="02E141A4"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DATA SHEET FOR CABLES</w:t>
            </w:r>
          </w:p>
        </w:tc>
        <w:tc>
          <w:tcPr>
            <w:tcW w:w="2420" w:type="dxa"/>
            <w:tcBorders>
              <w:top w:val="single" w:sz="4" w:space="0" w:color="000000"/>
              <w:left w:val="single" w:sz="4" w:space="0" w:color="000000"/>
              <w:bottom w:val="single" w:sz="4" w:space="0" w:color="000000"/>
              <w:right w:val="single" w:sz="4" w:space="0" w:color="000000"/>
            </w:tcBorders>
          </w:tcPr>
          <w:p w14:paraId="169FD60C" w14:textId="77777777" w:rsidR="000D7D5E" w:rsidRPr="00A069DB" w:rsidRDefault="000D7D5E" w:rsidP="00006EAB">
            <w:pPr>
              <w:snapToGrid w:val="0"/>
              <w:spacing w:before="0" w:after="0"/>
              <w:jc w:val="center"/>
              <w:rPr>
                <w:rFonts w:asciiTheme="minorHAnsi" w:hAnsiTheme="minorHAnsi" w:cstheme="minorHAnsi"/>
                <w:b/>
                <w:bCs/>
              </w:rPr>
            </w:pPr>
          </w:p>
        </w:tc>
      </w:tr>
      <w:tr w:rsidR="000D7D5E" w:rsidRPr="00A069DB" w14:paraId="5C31ACC9" w14:textId="77777777" w:rsidTr="00C053FD">
        <w:trPr>
          <w:trHeight w:val="308"/>
        </w:trPr>
        <w:tc>
          <w:tcPr>
            <w:tcW w:w="3839" w:type="dxa"/>
            <w:tcBorders>
              <w:left w:val="single" w:sz="4" w:space="0" w:color="000000"/>
              <w:bottom w:val="single" w:sz="4" w:space="0" w:color="000000"/>
            </w:tcBorders>
            <w:vAlign w:val="bottom"/>
          </w:tcPr>
          <w:p w14:paraId="03BFAF5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General                       </w:t>
            </w:r>
          </w:p>
        </w:tc>
        <w:tc>
          <w:tcPr>
            <w:tcW w:w="2772" w:type="dxa"/>
            <w:tcBorders>
              <w:left w:val="single" w:sz="4" w:space="0" w:color="000000"/>
              <w:bottom w:val="single" w:sz="4" w:space="0" w:color="000000"/>
            </w:tcBorders>
            <w:vAlign w:val="bottom"/>
          </w:tcPr>
          <w:p w14:paraId="6BB58240"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As per Tender </w:t>
            </w:r>
          </w:p>
        </w:tc>
        <w:tc>
          <w:tcPr>
            <w:tcW w:w="2420" w:type="dxa"/>
            <w:tcBorders>
              <w:left w:val="single" w:sz="4" w:space="0" w:color="000000"/>
              <w:bottom w:val="single" w:sz="4" w:space="0" w:color="000000"/>
              <w:right w:val="single" w:sz="4" w:space="0" w:color="000000"/>
            </w:tcBorders>
          </w:tcPr>
          <w:p w14:paraId="2D52CA8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offered</w:t>
            </w:r>
          </w:p>
        </w:tc>
      </w:tr>
      <w:tr w:rsidR="000D7D5E" w:rsidRPr="00A069DB" w14:paraId="7794B93D" w14:textId="77777777" w:rsidTr="00C053FD">
        <w:trPr>
          <w:trHeight w:val="308"/>
        </w:trPr>
        <w:tc>
          <w:tcPr>
            <w:tcW w:w="3839" w:type="dxa"/>
            <w:tcBorders>
              <w:left w:val="single" w:sz="4" w:space="0" w:color="000000"/>
              <w:bottom w:val="single" w:sz="4" w:space="0" w:color="000000"/>
            </w:tcBorders>
            <w:vAlign w:val="bottom"/>
          </w:tcPr>
          <w:p w14:paraId="78BE76E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Project  / System             </w:t>
            </w:r>
          </w:p>
        </w:tc>
        <w:tc>
          <w:tcPr>
            <w:tcW w:w="2772" w:type="dxa"/>
            <w:tcBorders>
              <w:left w:val="single" w:sz="4" w:space="0" w:color="000000"/>
              <w:bottom w:val="single" w:sz="4" w:space="0" w:color="000000"/>
            </w:tcBorders>
            <w:vAlign w:val="bottom"/>
          </w:tcPr>
          <w:p w14:paraId="3DE38A1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20" w:type="dxa"/>
            <w:tcBorders>
              <w:left w:val="single" w:sz="4" w:space="0" w:color="000000"/>
              <w:bottom w:val="single" w:sz="4" w:space="0" w:color="000000"/>
              <w:right w:val="single" w:sz="4" w:space="0" w:color="000000"/>
            </w:tcBorders>
          </w:tcPr>
          <w:p w14:paraId="5D35E4B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2F39153" w14:textId="77777777" w:rsidTr="00C053FD">
        <w:trPr>
          <w:trHeight w:val="308"/>
        </w:trPr>
        <w:tc>
          <w:tcPr>
            <w:tcW w:w="3839" w:type="dxa"/>
            <w:tcBorders>
              <w:left w:val="single" w:sz="4" w:space="0" w:color="000000"/>
              <w:bottom w:val="single" w:sz="4" w:space="0" w:color="000000"/>
            </w:tcBorders>
            <w:vAlign w:val="bottom"/>
          </w:tcPr>
          <w:p w14:paraId="1F935B2A"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Manufacturer                  </w:t>
            </w:r>
          </w:p>
        </w:tc>
        <w:tc>
          <w:tcPr>
            <w:tcW w:w="2772" w:type="dxa"/>
            <w:tcBorders>
              <w:left w:val="single" w:sz="4" w:space="0" w:color="000000"/>
              <w:bottom w:val="single" w:sz="4" w:space="0" w:color="000000"/>
            </w:tcBorders>
            <w:vAlign w:val="bottom"/>
          </w:tcPr>
          <w:p w14:paraId="731D136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20" w:type="dxa"/>
            <w:tcBorders>
              <w:left w:val="single" w:sz="4" w:space="0" w:color="000000"/>
              <w:bottom w:val="single" w:sz="4" w:space="0" w:color="000000"/>
              <w:right w:val="single" w:sz="4" w:space="0" w:color="000000"/>
            </w:tcBorders>
          </w:tcPr>
          <w:p w14:paraId="3D7F2D2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EE8DA16" w14:textId="77777777" w:rsidTr="00C053FD">
        <w:trPr>
          <w:trHeight w:val="308"/>
        </w:trPr>
        <w:tc>
          <w:tcPr>
            <w:tcW w:w="3839" w:type="dxa"/>
            <w:tcBorders>
              <w:left w:val="single" w:sz="4" w:space="0" w:color="000000"/>
              <w:bottom w:val="single" w:sz="4" w:space="0" w:color="000000"/>
            </w:tcBorders>
            <w:vAlign w:val="bottom"/>
          </w:tcPr>
          <w:p w14:paraId="651AEF6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Conductor Type              </w:t>
            </w:r>
          </w:p>
        </w:tc>
        <w:tc>
          <w:tcPr>
            <w:tcW w:w="2772" w:type="dxa"/>
            <w:tcBorders>
              <w:left w:val="single" w:sz="4" w:space="0" w:color="000000"/>
              <w:bottom w:val="single" w:sz="4" w:space="0" w:color="000000"/>
            </w:tcBorders>
            <w:vAlign w:val="bottom"/>
          </w:tcPr>
          <w:p w14:paraId="555FED02"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20" w:type="dxa"/>
            <w:tcBorders>
              <w:left w:val="single" w:sz="4" w:space="0" w:color="000000"/>
              <w:bottom w:val="single" w:sz="4" w:space="0" w:color="000000"/>
              <w:right w:val="single" w:sz="4" w:space="0" w:color="000000"/>
            </w:tcBorders>
          </w:tcPr>
          <w:p w14:paraId="5C143958"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072F9903" w14:textId="77777777" w:rsidTr="00C053FD">
        <w:trPr>
          <w:trHeight w:val="308"/>
        </w:trPr>
        <w:tc>
          <w:tcPr>
            <w:tcW w:w="3839" w:type="dxa"/>
            <w:tcBorders>
              <w:left w:val="single" w:sz="4" w:space="0" w:color="000000"/>
              <w:bottom w:val="single" w:sz="4" w:space="0" w:color="000000"/>
            </w:tcBorders>
            <w:vAlign w:val="bottom"/>
          </w:tcPr>
          <w:p w14:paraId="16032DCD"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Insulation type</w:t>
            </w:r>
          </w:p>
        </w:tc>
        <w:tc>
          <w:tcPr>
            <w:tcW w:w="2772" w:type="dxa"/>
            <w:tcBorders>
              <w:left w:val="single" w:sz="4" w:space="0" w:color="000000"/>
              <w:bottom w:val="single" w:sz="4" w:space="0" w:color="000000"/>
            </w:tcBorders>
            <w:vAlign w:val="bottom"/>
          </w:tcPr>
          <w:p w14:paraId="1300C09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Flame retardant</w:t>
            </w:r>
          </w:p>
        </w:tc>
        <w:tc>
          <w:tcPr>
            <w:tcW w:w="2420" w:type="dxa"/>
            <w:tcBorders>
              <w:left w:val="single" w:sz="4" w:space="0" w:color="000000"/>
              <w:bottom w:val="single" w:sz="4" w:space="0" w:color="000000"/>
              <w:right w:val="single" w:sz="4" w:space="0" w:color="000000"/>
            </w:tcBorders>
          </w:tcPr>
          <w:p w14:paraId="1EE9B774"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A772B05" w14:textId="77777777" w:rsidTr="00C053FD">
        <w:trPr>
          <w:trHeight w:val="308"/>
        </w:trPr>
        <w:tc>
          <w:tcPr>
            <w:tcW w:w="3839" w:type="dxa"/>
            <w:tcBorders>
              <w:left w:val="single" w:sz="4" w:space="0" w:color="000000"/>
              <w:bottom w:val="single" w:sz="4" w:space="0" w:color="000000"/>
            </w:tcBorders>
            <w:vAlign w:val="bottom"/>
          </w:tcPr>
          <w:p w14:paraId="480DC096"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IS Standard </w:t>
            </w:r>
          </w:p>
        </w:tc>
        <w:tc>
          <w:tcPr>
            <w:tcW w:w="2772" w:type="dxa"/>
            <w:tcBorders>
              <w:left w:val="single" w:sz="4" w:space="0" w:color="000000"/>
              <w:bottom w:val="single" w:sz="4" w:space="0" w:color="000000"/>
            </w:tcBorders>
            <w:vAlign w:val="bottom"/>
          </w:tcPr>
          <w:p w14:paraId="52A212AF"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IS: 1554(Part 1&amp;II)</w:t>
            </w:r>
          </w:p>
        </w:tc>
        <w:tc>
          <w:tcPr>
            <w:tcW w:w="2420" w:type="dxa"/>
            <w:tcBorders>
              <w:left w:val="single" w:sz="4" w:space="0" w:color="000000"/>
              <w:bottom w:val="single" w:sz="4" w:space="0" w:color="000000"/>
              <w:right w:val="single" w:sz="4" w:space="0" w:color="000000"/>
            </w:tcBorders>
          </w:tcPr>
          <w:p w14:paraId="2EB39566"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268C9126" w14:textId="77777777" w:rsidTr="00C053FD">
        <w:trPr>
          <w:trHeight w:val="308"/>
        </w:trPr>
        <w:tc>
          <w:tcPr>
            <w:tcW w:w="3839" w:type="dxa"/>
            <w:tcBorders>
              <w:left w:val="single" w:sz="4" w:space="0" w:color="000000"/>
              <w:bottom w:val="single" w:sz="4" w:space="0" w:color="000000"/>
            </w:tcBorders>
            <w:vAlign w:val="bottom"/>
          </w:tcPr>
          <w:p w14:paraId="08BA24C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Core Identification</w:t>
            </w:r>
          </w:p>
        </w:tc>
        <w:tc>
          <w:tcPr>
            <w:tcW w:w="2772" w:type="dxa"/>
            <w:tcBorders>
              <w:left w:val="single" w:sz="4" w:space="0" w:color="000000"/>
              <w:bottom w:val="single" w:sz="4" w:space="0" w:color="000000"/>
            </w:tcBorders>
            <w:vAlign w:val="bottom"/>
          </w:tcPr>
          <w:p w14:paraId="682298F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20" w:type="dxa"/>
            <w:tcBorders>
              <w:left w:val="single" w:sz="4" w:space="0" w:color="000000"/>
              <w:bottom w:val="single" w:sz="4" w:space="0" w:color="000000"/>
              <w:right w:val="single" w:sz="4" w:space="0" w:color="000000"/>
            </w:tcBorders>
          </w:tcPr>
          <w:p w14:paraId="125373C2"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17B8A83" w14:textId="77777777" w:rsidTr="00C053FD">
        <w:trPr>
          <w:trHeight w:val="308"/>
        </w:trPr>
        <w:tc>
          <w:tcPr>
            <w:tcW w:w="3839" w:type="dxa"/>
            <w:tcBorders>
              <w:left w:val="single" w:sz="4" w:space="0" w:color="000000"/>
              <w:bottom w:val="single" w:sz="4" w:space="0" w:color="000000"/>
            </w:tcBorders>
            <w:vAlign w:val="bottom"/>
          </w:tcPr>
          <w:p w14:paraId="79A9371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3.5 core</w:t>
            </w:r>
          </w:p>
        </w:tc>
        <w:tc>
          <w:tcPr>
            <w:tcW w:w="2772" w:type="dxa"/>
            <w:tcBorders>
              <w:left w:val="single" w:sz="4" w:space="0" w:color="000000"/>
              <w:bottom w:val="single" w:sz="4" w:space="0" w:color="000000"/>
            </w:tcBorders>
            <w:vAlign w:val="bottom"/>
          </w:tcPr>
          <w:p w14:paraId="6BB2865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Red, yellow, blue, Black</w:t>
            </w:r>
          </w:p>
        </w:tc>
        <w:tc>
          <w:tcPr>
            <w:tcW w:w="2420" w:type="dxa"/>
            <w:tcBorders>
              <w:left w:val="single" w:sz="4" w:space="0" w:color="000000"/>
              <w:bottom w:val="single" w:sz="4" w:space="0" w:color="000000"/>
              <w:right w:val="single" w:sz="4" w:space="0" w:color="000000"/>
            </w:tcBorders>
          </w:tcPr>
          <w:p w14:paraId="3AD827C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738AA8D4" w14:textId="77777777" w:rsidTr="00C053FD">
        <w:trPr>
          <w:trHeight w:val="308"/>
        </w:trPr>
        <w:tc>
          <w:tcPr>
            <w:tcW w:w="3839" w:type="dxa"/>
            <w:tcBorders>
              <w:left w:val="single" w:sz="4" w:space="0" w:color="000000"/>
              <w:bottom w:val="single" w:sz="4" w:space="0" w:color="000000"/>
            </w:tcBorders>
            <w:vAlign w:val="bottom"/>
          </w:tcPr>
          <w:p w14:paraId="4B7D8F6B"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4.0 Core</w:t>
            </w:r>
          </w:p>
        </w:tc>
        <w:tc>
          <w:tcPr>
            <w:tcW w:w="2772" w:type="dxa"/>
            <w:tcBorders>
              <w:left w:val="single" w:sz="4" w:space="0" w:color="000000"/>
              <w:bottom w:val="single" w:sz="4" w:space="0" w:color="000000"/>
            </w:tcBorders>
            <w:vAlign w:val="bottom"/>
          </w:tcPr>
          <w:p w14:paraId="2AF3CED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Red, yellow, blue, Black</w:t>
            </w:r>
          </w:p>
        </w:tc>
        <w:tc>
          <w:tcPr>
            <w:tcW w:w="2420" w:type="dxa"/>
            <w:tcBorders>
              <w:left w:val="single" w:sz="4" w:space="0" w:color="000000"/>
              <w:bottom w:val="single" w:sz="4" w:space="0" w:color="000000"/>
              <w:right w:val="single" w:sz="4" w:space="0" w:color="000000"/>
            </w:tcBorders>
          </w:tcPr>
          <w:p w14:paraId="665204A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4F5FB8CF" w14:textId="77777777" w:rsidTr="00C053FD">
        <w:trPr>
          <w:trHeight w:val="308"/>
        </w:trPr>
        <w:tc>
          <w:tcPr>
            <w:tcW w:w="3839" w:type="dxa"/>
            <w:tcBorders>
              <w:left w:val="single" w:sz="4" w:space="0" w:color="000000"/>
              <w:bottom w:val="single" w:sz="4" w:space="0" w:color="000000"/>
            </w:tcBorders>
            <w:vAlign w:val="bottom"/>
          </w:tcPr>
          <w:p w14:paraId="297BC581"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2 core</w:t>
            </w:r>
          </w:p>
        </w:tc>
        <w:tc>
          <w:tcPr>
            <w:tcW w:w="2772" w:type="dxa"/>
            <w:tcBorders>
              <w:left w:val="single" w:sz="4" w:space="0" w:color="000000"/>
              <w:bottom w:val="single" w:sz="4" w:space="0" w:color="000000"/>
            </w:tcBorders>
            <w:vAlign w:val="bottom"/>
          </w:tcPr>
          <w:p w14:paraId="0C549C5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Red, Black</w:t>
            </w:r>
          </w:p>
        </w:tc>
        <w:tc>
          <w:tcPr>
            <w:tcW w:w="2420" w:type="dxa"/>
            <w:tcBorders>
              <w:left w:val="single" w:sz="4" w:space="0" w:color="000000"/>
              <w:bottom w:val="single" w:sz="4" w:space="0" w:color="000000"/>
              <w:right w:val="single" w:sz="4" w:space="0" w:color="000000"/>
            </w:tcBorders>
          </w:tcPr>
          <w:p w14:paraId="24FE6B1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561DB7EB" w14:textId="77777777" w:rsidTr="00C053FD">
        <w:trPr>
          <w:trHeight w:val="308"/>
        </w:trPr>
        <w:tc>
          <w:tcPr>
            <w:tcW w:w="3839" w:type="dxa"/>
            <w:tcBorders>
              <w:left w:val="single" w:sz="4" w:space="0" w:color="000000"/>
              <w:bottom w:val="single" w:sz="4" w:space="0" w:color="000000"/>
            </w:tcBorders>
            <w:vAlign w:val="bottom"/>
          </w:tcPr>
          <w:p w14:paraId="2641BA6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Laboratory Tests     </w:t>
            </w:r>
          </w:p>
        </w:tc>
        <w:tc>
          <w:tcPr>
            <w:tcW w:w="2772" w:type="dxa"/>
            <w:tcBorders>
              <w:left w:val="single" w:sz="4" w:space="0" w:color="000000"/>
              <w:bottom w:val="single" w:sz="4" w:space="0" w:color="000000"/>
            </w:tcBorders>
            <w:vAlign w:val="bottom"/>
          </w:tcPr>
          <w:p w14:paraId="4299267C"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w:t>
            </w:r>
          </w:p>
        </w:tc>
        <w:tc>
          <w:tcPr>
            <w:tcW w:w="2420" w:type="dxa"/>
            <w:tcBorders>
              <w:left w:val="single" w:sz="4" w:space="0" w:color="000000"/>
              <w:bottom w:val="single" w:sz="4" w:space="0" w:color="000000"/>
              <w:right w:val="single" w:sz="4" w:space="0" w:color="000000"/>
            </w:tcBorders>
          </w:tcPr>
          <w:p w14:paraId="086642CF"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591ACC5" w14:textId="77777777" w:rsidTr="00C053FD">
        <w:trPr>
          <w:trHeight w:val="308"/>
        </w:trPr>
        <w:tc>
          <w:tcPr>
            <w:tcW w:w="3839" w:type="dxa"/>
            <w:tcBorders>
              <w:left w:val="single" w:sz="4" w:space="0" w:color="000000"/>
              <w:bottom w:val="single" w:sz="4" w:space="0" w:color="000000"/>
            </w:tcBorders>
            <w:vAlign w:val="bottom"/>
          </w:tcPr>
          <w:p w14:paraId="4D259F77" w14:textId="77777777" w:rsidR="000D7D5E" w:rsidRPr="00A069DB" w:rsidRDefault="000D7D5E" w:rsidP="00006EAB">
            <w:pPr>
              <w:pStyle w:val="ListParagraph"/>
              <w:numPr>
                <w:ilvl w:val="0"/>
                <w:numId w:val="30"/>
              </w:numPr>
              <w:suppressAutoHyphens/>
              <w:snapToGrid w:val="0"/>
              <w:spacing w:before="0" w:after="0"/>
              <w:jc w:val="left"/>
              <w:rPr>
                <w:rFonts w:asciiTheme="minorHAnsi" w:hAnsiTheme="minorHAnsi" w:cstheme="minorHAnsi"/>
              </w:rPr>
            </w:pPr>
            <w:r w:rsidRPr="00A069DB">
              <w:rPr>
                <w:rFonts w:asciiTheme="minorHAnsi" w:hAnsiTheme="minorHAnsi" w:cstheme="minorHAnsi"/>
              </w:rPr>
              <w:t>Smoke density measurement test</w:t>
            </w:r>
          </w:p>
        </w:tc>
        <w:tc>
          <w:tcPr>
            <w:tcW w:w="2772" w:type="dxa"/>
            <w:tcBorders>
              <w:left w:val="single" w:sz="4" w:space="0" w:color="000000"/>
              <w:bottom w:val="single" w:sz="4" w:space="0" w:color="000000"/>
            </w:tcBorders>
            <w:vAlign w:val="bottom"/>
          </w:tcPr>
          <w:p w14:paraId="3763840E"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As per ASTM D-2843</w:t>
            </w:r>
          </w:p>
        </w:tc>
        <w:tc>
          <w:tcPr>
            <w:tcW w:w="2420" w:type="dxa"/>
            <w:tcBorders>
              <w:left w:val="single" w:sz="4" w:space="0" w:color="000000"/>
              <w:bottom w:val="single" w:sz="4" w:space="0" w:color="000000"/>
              <w:right w:val="single" w:sz="4" w:space="0" w:color="000000"/>
            </w:tcBorders>
          </w:tcPr>
          <w:p w14:paraId="7FCDCF2B"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63524146" w14:textId="77777777" w:rsidTr="00C053FD">
        <w:trPr>
          <w:trHeight w:val="308"/>
        </w:trPr>
        <w:tc>
          <w:tcPr>
            <w:tcW w:w="3839" w:type="dxa"/>
            <w:tcBorders>
              <w:left w:val="single" w:sz="4" w:space="0" w:color="000000"/>
              <w:bottom w:val="single" w:sz="4" w:space="0" w:color="000000"/>
            </w:tcBorders>
            <w:vAlign w:val="bottom"/>
          </w:tcPr>
          <w:p w14:paraId="109DB6B2" w14:textId="77777777" w:rsidR="000D7D5E" w:rsidRPr="00A069DB" w:rsidRDefault="000D7D5E" w:rsidP="00006EAB">
            <w:pPr>
              <w:pStyle w:val="ListParagraph"/>
              <w:numPr>
                <w:ilvl w:val="0"/>
                <w:numId w:val="30"/>
              </w:numPr>
              <w:suppressAutoHyphens/>
              <w:snapToGrid w:val="0"/>
              <w:spacing w:before="0" w:after="0"/>
              <w:jc w:val="left"/>
              <w:rPr>
                <w:rFonts w:asciiTheme="minorHAnsi" w:hAnsiTheme="minorHAnsi" w:cstheme="minorHAnsi"/>
              </w:rPr>
            </w:pPr>
            <w:r w:rsidRPr="00A069DB">
              <w:rPr>
                <w:rFonts w:asciiTheme="minorHAnsi" w:hAnsiTheme="minorHAnsi" w:cstheme="minorHAnsi"/>
              </w:rPr>
              <w:t>Oxygen Index test</w:t>
            </w:r>
          </w:p>
        </w:tc>
        <w:tc>
          <w:tcPr>
            <w:tcW w:w="2772" w:type="dxa"/>
            <w:tcBorders>
              <w:left w:val="single" w:sz="4" w:space="0" w:color="000000"/>
              <w:bottom w:val="single" w:sz="4" w:space="0" w:color="000000"/>
            </w:tcBorders>
            <w:vAlign w:val="bottom"/>
          </w:tcPr>
          <w:p w14:paraId="0D7675D4"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As per ASTM D-2863</w:t>
            </w:r>
          </w:p>
        </w:tc>
        <w:tc>
          <w:tcPr>
            <w:tcW w:w="2420" w:type="dxa"/>
            <w:tcBorders>
              <w:left w:val="single" w:sz="4" w:space="0" w:color="000000"/>
              <w:bottom w:val="single" w:sz="4" w:space="0" w:color="000000"/>
              <w:right w:val="single" w:sz="4" w:space="0" w:color="000000"/>
            </w:tcBorders>
          </w:tcPr>
          <w:p w14:paraId="1492EB1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1D97489E" w14:textId="77777777" w:rsidTr="00C053FD">
        <w:trPr>
          <w:trHeight w:val="308"/>
        </w:trPr>
        <w:tc>
          <w:tcPr>
            <w:tcW w:w="3839" w:type="dxa"/>
            <w:tcBorders>
              <w:left w:val="single" w:sz="4" w:space="0" w:color="000000"/>
              <w:bottom w:val="single" w:sz="4" w:space="0" w:color="000000"/>
            </w:tcBorders>
            <w:vAlign w:val="bottom"/>
          </w:tcPr>
          <w:p w14:paraId="659F0BCB" w14:textId="77777777" w:rsidR="000D7D5E" w:rsidRPr="00A069DB" w:rsidRDefault="000D7D5E" w:rsidP="00006EAB">
            <w:pPr>
              <w:snapToGrid w:val="0"/>
              <w:spacing w:before="0" w:after="0"/>
              <w:rPr>
                <w:rFonts w:asciiTheme="minorHAnsi" w:hAnsiTheme="minorHAnsi" w:cstheme="minorHAnsi"/>
              </w:rPr>
            </w:pPr>
            <w:r w:rsidRPr="00A069DB">
              <w:rPr>
                <w:rFonts w:asciiTheme="minorHAnsi" w:hAnsiTheme="minorHAnsi" w:cstheme="minorHAnsi"/>
              </w:rPr>
              <w:t xml:space="preserve"> c)    HCL liberation test    </w:t>
            </w:r>
          </w:p>
        </w:tc>
        <w:tc>
          <w:tcPr>
            <w:tcW w:w="2772" w:type="dxa"/>
            <w:tcBorders>
              <w:left w:val="single" w:sz="4" w:space="0" w:color="000000"/>
              <w:bottom w:val="single" w:sz="4" w:space="0" w:color="000000"/>
            </w:tcBorders>
            <w:vAlign w:val="bottom"/>
          </w:tcPr>
          <w:p w14:paraId="21946422" w14:textId="77777777" w:rsidR="000D7D5E" w:rsidRPr="00A069DB" w:rsidRDefault="000D7D5E" w:rsidP="00006EAB">
            <w:pPr>
              <w:snapToGrid w:val="0"/>
              <w:spacing w:before="0" w:after="0"/>
              <w:rPr>
                <w:rFonts w:asciiTheme="minorHAnsi" w:hAnsiTheme="minorHAnsi" w:cstheme="minorHAnsi"/>
              </w:rPr>
            </w:pPr>
            <w:r w:rsidRPr="00A069DB">
              <w:rPr>
                <w:rFonts w:asciiTheme="minorHAnsi" w:hAnsiTheme="minorHAnsi" w:cstheme="minorHAnsi"/>
              </w:rPr>
              <w:t xml:space="preserve"> As per IEC - 754</w:t>
            </w:r>
          </w:p>
        </w:tc>
        <w:tc>
          <w:tcPr>
            <w:tcW w:w="2420" w:type="dxa"/>
            <w:tcBorders>
              <w:left w:val="single" w:sz="4" w:space="0" w:color="000000"/>
              <w:bottom w:val="single" w:sz="4" w:space="0" w:color="000000"/>
              <w:right w:val="single" w:sz="4" w:space="0" w:color="000000"/>
            </w:tcBorders>
          </w:tcPr>
          <w:p w14:paraId="54D229B8" w14:textId="77777777" w:rsidR="000D7D5E" w:rsidRPr="00A069DB" w:rsidRDefault="000D7D5E" w:rsidP="00006EAB">
            <w:pPr>
              <w:snapToGrid w:val="0"/>
              <w:spacing w:before="0" w:after="0"/>
              <w:rPr>
                <w:rFonts w:asciiTheme="minorHAnsi" w:hAnsiTheme="minorHAnsi" w:cstheme="minorHAnsi"/>
              </w:rPr>
            </w:pPr>
          </w:p>
        </w:tc>
      </w:tr>
      <w:tr w:rsidR="000D7D5E" w:rsidRPr="00A069DB" w14:paraId="7E159BEB" w14:textId="77777777" w:rsidTr="00C053FD">
        <w:trPr>
          <w:trHeight w:val="308"/>
        </w:trPr>
        <w:tc>
          <w:tcPr>
            <w:tcW w:w="3839" w:type="dxa"/>
            <w:tcBorders>
              <w:left w:val="single" w:sz="4" w:space="0" w:color="000000"/>
              <w:bottom w:val="single" w:sz="4" w:space="0" w:color="000000"/>
            </w:tcBorders>
            <w:vAlign w:val="bottom"/>
          </w:tcPr>
          <w:p w14:paraId="4FC9A7E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d)    Flammability Test of Outer Sheath    </w:t>
            </w:r>
          </w:p>
        </w:tc>
        <w:tc>
          <w:tcPr>
            <w:tcW w:w="2772" w:type="dxa"/>
            <w:tcBorders>
              <w:left w:val="single" w:sz="4" w:space="0" w:color="000000"/>
              <w:bottom w:val="single" w:sz="4" w:space="0" w:color="000000"/>
            </w:tcBorders>
            <w:vAlign w:val="bottom"/>
          </w:tcPr>
          <w:p w14:paraId="063AD58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As per IEC – 332-1 and Class F3 of Swedish standard SS-424-1475</w:t>
            </w:r>
          </w:p>
        </w:tc>
        <w:tc>
          <w:tcPr>
            <w:tcW w:w="2420" w:type="dxa"/>
            <w:tcBorders>
              <w:left w:val="single" w:sz="4" w:space="0" w:color="000000"/>
              <w:bottom w:val="single" w:sz="4" w:space="0" w:color="000000"/>
              <w:right w:val="single" w:sz="4" w:space="0" w:color="000000"/>
            </w:tcBorders>
          </w:tcPr>
          <w:p w14:paraId="1A1DA37C" w14:textId="77777777" w:rsidR="000D7D5E" w:rsidRPr="00A069DB" w:rsidRDefault="000D7D5E" w:rsidP="00006EAB">
            <w:pPr>
              <w:snapToGrid w:val="0"/>
              <w:spacing w:before="0" w:after="0"/>
              <w:jc w:val="left"/>
              <w:rPr>
                <w:rFonts w:asciiTheme="minorHAnsi" w:hAnsiTheme="minorHAnsi" w:cstheme="minorHAnsi"/>
              </w:rPr>
            </w:pPr>
          </w:p>
        </w:tc>
      </w:tr>
      <w:tr w:rsidR="000D7D5E" w:rsidRPr="00A069DB" w14:paraId="385597D6" w14:textId="77777777" w:rsidTr="00C053FD">
        <w:trPr>
          <w:trHeight w:val="308"/>
        </w:trPr>
        <w:tc>
          <w:tcPr>
            <w:tcW w:w="3839" w:type="dxa"/>
            <w:tcBorders>
              <w:left w:val="single" w:sz="4" w:space="0" w:color="000000"/>
              <w:bottom w:val="single" w:sz="4" w:space="0" w:color="000000"/>
            </w:tcBorders>
            <w:vAlign w:val="bottom"/>
          </w:tcPr>
          <w:p w14:paraId="1E0B7857"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 e)    Routine and Acceptance Test    </w:t>
            </w:r>
          </w:p>
        </w:tc>
        <w:tc>
          <w:tcPr>
            <w:tcW w:w="2772" w:type="dxa"/>
            <w:tcBorders>
              <w:left w:val="single" w:sz="4" w:space="0" w:color="000000"/>
              <w:bottom w:val="single" w:sz="4" w:space="0" w:color="000000"/>
            </w:tcBorders>
            <w:vAlign w:val="bottom"/>
          </w:tcPr>
          <w:p w14:paraId="39145FB9"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per IS.</w:t>
            </w:r>
          </w:p>
        </w:tc>
        <w:tc>
          <w:tcPr>
            <w:tcW w:w="2420" w:type="dxa"/>
            <w:tcBorders>
              <w:left w:val="single" w:sz="4" w:space="0" w:color="000000"/>
              <w:bottom w:val="single" w:sz="4" w:space="0" w:color="000000"/>
              <w:right w:val="single" w:sz="4" w:space="0" w:color="000000"/>
            </w:tcBorders>
          </w:tcPr>
          <w:p w14:paraId="5DA905EF" w14:textId="77777777" w:rsidR="000D7D5E" w:rsidRPr="00A069DB" w:rsidRDefault="000D7D5E" w:rsidP="00006EAB">
            <w:pPr>
              <w:snapToGrid w:val="0"/>
              <w:spacing w:before="0" w:after="0"/>
              <w:jc w:val="left"/>
              <w:rPr>
                <w:rFonts w:asciiTheme="minorHAnsi" w:hAnsiTheme="minorHAnsi" w:cstheme="minorHAnsi"/>
              </w:rPr>
            </w:pPr>
          </w:p>
        </w:tc>
      </w:tr>
    </w:tbl>
    <w:p w14:paraId="66237CFB" w14:textId="31EB423A" w:rsidR="00846B61" w:rsidRPr="00A069DB" w:rsidRDefault="00846B61" w:rsidP="00006EAB">
      <w:pPr>
        <w:spacing w:before="0" w:after="0"/>
        <w:rPr>
          <w:rFonts w:asciiTheme="minorHAnsi" w:hAnsiTheme="minorHAnsi" w:cstheme="minorHAnsi"/>
        </w:rPr>
      </w:pPr>
      <w:r w:rsidRPr="00A069DB">
        <w:rPr>
          <w:rFonts w:asciiTheme="minorHAnsi" w:hAnsiTheme="minorHAnsi" w:cstheme="minorHAnsi"/>
        </w:rPr>
        <w:lastRenderedPageBreak/>
        <w:br/>
      </w:r>
      <w:r w:rsidRPr="00A069DB">
        <w:rPr>
          <w:rFonts w:asciiTheme="minorHAnsi" w:hAnsiTheme="minorHAnsi" w:cstheme="minorHAnsi"/>
        </w:rPr>
        <w:br/>
      </w:r>
      <w:r w:rsidRPr="00A069DB">
        <w:rPr>
          <w:rFonts w:asciiTheme="minorHAnsi" w:hAnsiTheme="minorHAnsi" w:cstheme="minorHAnsi"/>
        </w:rPr>
        <w:br/>
      </w:r>
      <w:r w:rsidRPr="00A069DB">
        <w:rPr>
          <w:rFonts w:asciiTheme="minorHAnsi" w:hAnsiTheme="minorHAnsi" w:cstheme="minorHAnsi"/>
        </w:rPr>
        <w:br/>
      </w:r>
      <w:r w:rsidRPr="00A069DB">
        <w:rPr>
          <w:rFonts w:asciiTheme="minorHAnsi" w:hAnsiTheme="minorHAnsi" w:cstheme="minorHAnsi"/>
        </w:rPr>
        <w:br/>
      </w:r>
    </w:p>
    <w:tbl>
      <w:tblPr>
        <w:tblW w:w="0" w:type="auto"/>
        <w:tblInd w:w="78" w:type="dxa"/>
        <w:tblLayout w:type="fixed"/>
        <w:tblLook w:val="0000" w:firstRow="0" w:lastRow="0" w:firstColumn="0" w:lastColumn="0" w:noHBand="0" w:noVBand="0"/>
      </w:tblPr>
      <w:tblGrid>
        <w:gridCol w:w="3833"/>
        <w:gridCol w:w="2767"/>
        <w:gridCol w:w="2416"/>
      </w:tblGrid>
      <w:tr w:rsidR="000D7D5E" w:rsidRPr="00A069DB" w14:paraId="75A94228" w14:textId="77777777" w:rsidTr="00C053FD">
        <w:trPr>
          <w:trHeight w:val="299"/>
        </w:trPr>
        <w:tc>
          <w:tcPr>
            <w:tcW w:w="9016" w:type="dxa"/>
            <w:gridSpan w:val="3"/>
            <w:tcBorders>
              <w:top w:val="single" w:sz="4" w:space="0" w:color="000000"/>
              <w:left w:val="single" w:sz="4" w:space="0" w:color="000000"/>
              <w:bottom w:val="single" w:sz="4" w:space="0" w:color="000000"/>
              <w:right w:val="single" w:sz="4" w:space="0" w:color="000000"/>
            </w:tcBorders>
            <w:vAlign w:val="bottom"/>
          </w:tcPr>
          <w:p w14:paraId="3A80AE3E" w14:textId="77777777" w:rsidR="000D7D5E" w:rsidRPr="00A069DB" w:rsidRDefault="000D7D5E" w:rsidP="00006EAB">
            <w:pPr>
              <w:snapToGrid w:val="0"/>
              <w:spacing w:before="0" w:after="0"/>
              <w:jc w:val="center"/>
              <w:rPr>
                <w:rFonts w:asciiTheme="minorHAnsi" w:hAnsiTheme="minorHAnsi" w:cstheme="minorHAnsi"/>
                <w:b/>
                <w:bCs/>
              </w:rPr>
            </w:pPr>
            <w:r w:rsidRPr="00A069DB">
              <w:rPr>
                <w:rFonts w:asciiTheme="minorHAnsi" w:hAnsiTheme="minorHAnsi" w:cstheme="minorHAnsi"/>
                <w:b/>
                <w:bCs/>
              </w:rPr>
              <w:t>DATA SHEET FOR PRESSURE TRANSMITER PARAMETER</w:t>
            </w:r>
          </w:p>
        </w:tc>
      </w:tr>
      <w:tr w:rsidR="000D7D5E" w:rsidRPr="00A069DB" w14:paraId="166C0D34" w14:textId="77777777" w:rsidTr="00C053FD">
        <w:tblPrEx>
          <w:tblCellMar>
            <w:left w:w="30" w:type="dxa"/>
            <w:right w:w="30" w:type="dxa"/>
          </w:tblCellMar>
        </w:tblPrEx>
        <w:trPr>
          <w:trHeight w:val="286"/>
        </w:trPr>
        <w:tc>
          <w:tcPr>
            <w:tcW w:w="3833" w:type="dxa"/>
            <w:tcBorders>
              <w:top w:val="single" w:sz="4" w:space="0" w:color="000000"/>
              <w:left w:val="single" w:sz="4" w:space="0" w:color="000000"/>
              <w:bottom w:val="single" w:sz="4" w:space="0" w:color="000000"/>
            </w:tcBorders>
          </w:tcPr>
          <w:p w14:paraId="795BFD3A" w14:textId="77777777" w:rsidR="000D7D5E" w:rsidRPr="00A069DB" w:rsidRDefault="000D7D5E" w:rsidP="00006EAB">
            <w:pPr>
              <w:pStyle w:val="Subtitle"/>
              <w:snapToGrid w:val="0"/>
              <w:spacing w:before="0" w:after="0"/>
              <w:rPr>
                <w:rFonts w:asciiTheme="minorHAnsi" w:hAnsiTheme="minorHAnsi" w:cstheme="minorHAnsi"/>
                <w:bCs/>
                <w:color w:val="auto"/>
                <w:sz w:val="24"/>
                <w:szCs w:val="24"/>
              </w:rPr>
            </w:pPr>
            <w:r w:rsidRPr="00A069DB">
              <w:rPr>
                <w:rFonts w:asciiTheme="minorHAnsi" w:hAnsiTheme="minorHAnsi" w:cstheme="minorHAnsi"/>
                <w:bCs/>
                <w:color w:val="auto"/>
                <w:sz w:val="24"/>
                <w:szCs w:val="24"/>
              </w:rPr>
              <w:t>PARAMETER</w:t>
            </w:r>
          </w:p>
        </w:tc>
        <w:tc>
          <w:tcPr>
            <w:tcW w:w="2767" w:type="dxa"/>
            <w:tcBorders>
              <w:top w:val="single" w:sz="4" w:space="0" w:color="000000"/>
              <w:left w:val="single" w:sz="4" w:space="0" w:color="000000"/>
              <w:bottom w:val="single" w:sz="4" w:space="0" w:color="000000"/>
            </w:tcBorders>
          </w:tcPr>
          <w:p w14:paraId="590E8E48" w14:textId="77777777" w:rsidR="000D7D5E" w:rsidRPr="00A069DB" w:rsidRDefault="000D7D5E" w:rsidP="00006EAB">
            <w:pPr>
              <w:pStyle w:val="Subtitle"/>
              <w:snapToGrid w:val="0"/>
              <w:spacing w:before="0" w:after="0"/>
              <w:rPr>
                <w:rFonts w:asciiTheme="minorHAnsi" w:hAnsiTheme="minorHAnsi" w:cstheme="minorHAnsi"/>
                <w:bCs/>
                <w:color w:val="auto"/>
                <w:sz w:val="24"/>
                <w:szCs w:val="24"/>
              </w:rPr>
            </w:pPr>
            <w:r w:rsidRPr="00A069DB">
              <w:rPr>
                <w:rFonts w:asciiTheme="minorHAnsi" w:hAnsiTheme="minorHAnsi" w:cstheme="minorHAnsi"/>
                <w:bCs/>
                <w:color w:val="auto"/>
                <w:sz w:val="24"/>
                <w:szCs w:val="24"/>
              </w:rPr>
              <w:t>SPECIFICATION</w:t>
            </w:r>
          </w:p>
        </w:tc>
        <w:tc>
          <w:tcPr>
            <w:tcW w:w="2416" w:type="dxa"/>
            <w:tcBorders>
              <w:top w:val="single" w:sz="4" w:space="0" w:color="000000"/>
              <w:left w:val="single" w:sz="4" w:space="0" w:color="000000"/>
              <w:bottom w:val="single" w:sz="4" w:space="0" w:color="000000"/>
              <w:right w:val="single" w:sz="4" w:space="0" w:color="000000"/>
            </w:tcBorders>
          </w:tcPr>
          <w:p w14:paraId="1E7555DF" w14:textId="77777777" w:rsidR="000D7D5E" w:rsidRPr="00A069DB" w:rsidRDefault="000D7D5E" w:rsidP="00006EAB">
            <w:pPr>
              <w:pStyle w:val="Subtitle"/>
              <w:snapToGrid w:val="0"/>
              <w:spacing w:before="0" w:after="0"/>
              <w:rPr>
                <w:rFonts w:asciiTheme="minorHAnsi" w:hAnsiTheme="minorHAnsi" w:cstheme="minorHAnsi"/>
                <w:bCs/>
                <w:color w:val="auto"/>
                <w:sz w:val="24"/>
                <w:szCs w:val="24"/>
              </w:rPr>
            </w:pPr>
          </w:p>
        </w:tc>
      </w:tr>
      <w:tr w:rsidR="000D7D5E" w:rsidRPr="00A069DB" w14:paraId="05652347" w14:textId="77777777" w:rsidTr="00C053FD">
        <w:tblPrEx>
          <w:tblCellMar>
            <w:left w:w="30" w:type="dxa"/>
            <w:right w:w="30" w:type="dxa"/>
          </w:tblCellMar>
        </w:tblPrEx>
        <w:trPr>
          <w:trHeight w:val="247"/>
        </w:trPr>
        <w:tc>
          <w:tcPr>
            <w:tcW w:w="3833" w:type="dxa"/>
            <w:tcBorders>
              <w:top w:val="single" w:sz="4" w:space="0" w:color="000000"/>
              <w:left w:val="single" w:sz="4" w:space="0" w:color="000000"/>
              <w:bottom w:val="single" w:sz="4" w:space="0" w:color="000000"/>
            </w:tcBorders>
          </w:tcPr>
          <w:p w14:paraId="4A43386A"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Qty.</w:t>
            </w:r>
          </w:p>
        </w:tc>
        <w:tc>
          <w:tcPr>
            <w:tcW w:w="2767" w:type="dxa"/>
            <w:tcBorders>
              <w:top w:val="single" w:sz="4" w:space="0" w:color="000000"/>
              <w:left w:val="single" w:sz="4" w:space="0" w:color="000000"/>
              <w:bottom w:val="single" w:sz="4" w:space="0" w:color="000000"/>
            </w:tcBorders>
            <w:vAlign w:val="bottom"/>
          </w:tcPr>
          <w:p w14:paraId="0FD82103"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 xml:space="preserve">As per Tender </w:t>
            </w:r>
          </w:p>
        </w:tc>
        <w:tc>
          <w:tcPr>
            <w:tcW w:w="2416" w:type="dxa"/>
            <w:tcBorders>
              <w:top w:val="single" w:sz="4" w:space="0" w:color="000000"/>
              <w:left w:val="single" w:sz="4" w:space="0" w:color="000000"/>
              <w:bottom w:val="single" w:sz="4" w:space="0" w:color="000000"/>
              <w:right w:val="single" w:sz="4" w:space="0" w:color="000000"/>
            </w:tcBorders>
          </w:tcPr>
          <w:p w14:paraId="71773625" w14:textId="77777777" w:rsidR="000D7D5E" w:rsidRPr="00A069DB" w:rsidRDefault="000D7D5E" w:rsidP="00006EAB">
            <w:pPr>
              <w:snapToGrid w:val="0"/>
              <w:spacing w:before="0" w:after="0"/>
              <w:jc w:val="left"/>
              <w:rPr>
                <w:rFonts w:asciiTheme="minorHAnsi" w:hAnsiTheme="minorHAnsi" w:cstheme="minorHAnsi"/>
              </w:rPr>
            </w:pPr>
            <w:r w:rsidRPr="00A069DB">
              <w:rPr>
                <w:rFonts w:asciiTheme="minorHAnsi" w:hAnsiTheme="minorHAnsi" w:cstheme="minorHAnsi"/>
              </w:rPr>
              <w:t>As offered</w:t>
            </w:r>
          </w:p>
        </w:tc>
      </w:tr>
      <w:tr w:rsidR="000D7D5E" w:rsidRPr="00A069DB" w14:paraId="0DFDCF86" w14:textId="77777777" w:rsidTr="00C053FD">
        <w:tblPrEx>
          <w:tblCellMar>
            <w:left w:w="30" w:type="dxa"/>
            <w:right w:w="30" w:type="dxa"/>
          </w:tblCellMar>
        </w:tblPrEx>
        <w:trPr>
          <w:cantSplit/>
          <w:trHeight w:val="247"/>
        </w:trPr>
        <w:tc>
          <w:tcPr>
            <w:tcW w:w="3833" w:type="dxa"/>
            <w:tcBorders>
              <w:top w:val="single" w:sz="4" w:space="0" w:color="000000"/>
              <w:left w:val="single" w:sz="4" w:space="0" w:color="000000"/>
              <w:bottom w:val="single" w:sz="4" w:space="0" w:color="000000"/>
            </w:tcBorders>
          </w:tcPr>
          <w:p w14:paraId="14071BC2"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Fluid</w:t>
            </w:r>
          </w:p>
        </w:tc>
        <w:tc>
          <w:tcPr>
            <w:tcW w:w="2767" w:type="dxa"/>
            <w:tcBorders>
              <w:top w:val="single" w:sz="4" w:space="0" w:color="000000"/>
              <w:left w:val="single" w:sz="4" w:space="0" w:color="000000"/>
              <w:bottom w:val="single" w:sz="4" w:space="0" w:color="000000"/>
            </w:tcBorders>
          </w:tcPr>
          <w:p w14:paraId="6FC0A775"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 xml:space="preserve">Water </w:t>
            </w:r>
          </w:p>
        </w:tc>
        <w:tc>
          <w:tcPr>
            <w:tcW w:w="2416" w:type="dxa"/>
            <w:tcBorders>
              <w:top w:val="single" w:sz="4" w:space="0" w:color="000000"/>
              <w:left w:val="single" w:sz="4" w:space="0" w:color="000000"/>
              <w:bottom w:val="single" w:sz="4" w:space="0" w:color="000000"/>
              <w:right w:val="single" w:sz="4" w:space="0" w:color="000000"/>
            </w:tcBorders>
          </w:tcPr>
          <w:p w14:paraId="4CE5265E"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p>
        </w:tc>
      </w:tr>
      <w:tr w:rsidR="000D7D5E" w:rsidRPr="00A069DB" w14:paraId="3539CC56" w14:textId="77777777" w:rsidTr="00C053FD">
        <w:tblPrEx>
          <w:tblCellMar>
            <w:left w:w="30" w:type="dxa"/>
            <w:right w:w="30" w:type="dxa"/>
          </w:tblCellMar>
        </w:tblPrEx>
        <w:trPr>
          <w:cantSplit/>
          <w:trHeight w:val="247"/>
        </w:trPr>
        <w:tc>
          <w:tcPr>
            <w:tcW w:w="3833" w:type="dxa"/>
            <w:tcBorders>
              <w:top w:val="single" w:sz="4" w:space="0" w:color="000000"/>
              <w:left w:val="single" w:sz="4" w:space="0" w:color="000000"/>
              <w:bottom w:val="single" w:sz="4" w:space="0" w:color="000000"/>
            </w:tcBorders>
          </w:tcPr>
          <w:p w14:paraId="5D0F0651"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Location</w:t>
            </w:r>
          </w:p>
        </w:tc>
        <w:tc>
          <w:tcPr>
            <w:tcW w:w="2767" w:type="dxa"/>
            <w:tcBorders>
              <w:top w:val="single" w:sz="4" w:space="0" w:color="000000"/>
              <w:left w:val="single" w:sz="4" w:space="0" w:color="000000"/>
              <w:bottom w:val="single" w:sz="4" w:space="0" w:color="000000"/>
            </w:tcBorders>
          </w:tcPr>
          <w:p w14:paraId="24724BEF"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Outlet of sprinkler and Hydrant Header</w:t>
            </w:r>
          </w:p>
          <w:p w14:paraId="4FD7E8FD" w14:textId="77777777" w:rsidR="000D7D5E" w:rsidRPr="00A069DB" w:rsidRDefault="000D7D5E" w:rsidP="00006EAB">
            <w:pPr>
              <w:pStyle w:val="Subtitle"/>
              <w:snapToGrid w:val="0"/>
              <w:spacing w:before="0" w:after="0"/>
              <w:rPr>
                <w:rFonts w:asciiTheme="minorHAnsi" w:hAnsiTheme="minorHAnsi" w:cstheme="minorHAnsi"/>
                <w:b/>
                <w:color w:val="auto"/>
                <w:sz w:val="24"/>
                <w:szCs w:val="24"/>
              </w:rPr>
            </w:pPr>
            <w:r w:rsidRPr="00A069DB">
              <w:rPr>
                <w:rFonts w:asciiTheme="minorHAnsi" w:hAnsiTheme="minorHAnsi" w:cstheme="minorHAnsi"/>
                <w:b/>
                <w:color w:val="auto"/>
                <w:sz w:val="24"/>
                <w:szCs w:val="24"/>
              </w:rPr>
              <w:t>Outlet of Tapping of Hydrant and sprinkler riser, shall be compatible to link with BMS</w:t>
            </w:r>
          </w:p>
        </w:tc>
        <w:tc>
          <w:tcPr>
            <w:tcW w:w="2416" w:type="dxa"/>
            <w:tcBorders>
              <w:top w:val="single" w:sz="4" w:space="0" w:color="000000"/>
              <w:left w:val="single" w:sz="4" w:space="0" w:color="000000"/>
              <w:bottom w:val="single" w:sz="4" w:space="0" w:color="000000"/>
              <w:right w:val="single" w:sz="4" w:space="0" w:color="000000"/>
            </w:tcBorders>
          </w:tcPr>
          <w:p w14:paraId="29121198"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p>
        </w:tc>
      </w:tr>
      <w:tr w:rsidR="000D7D5E" w:rsidRPr="00A069DB" w14:paraId="6F5A3888" w14:textId="77777777" w:rsidTr="00C053FD">
        <w:tblPrEx>
          <w:tblCellMar>
            <w:left w:w="30" w:type="dxa"/>
            <w:right w:w="30" w:type="dxa"/>
          </w:tblCellMar>
        </w:tblPrEx>
        <w:trPr>
          <w:trHeight w:val="247"/>
        </w:trPr>
        <w:tc>
          <w:tcPr>
            <w:tcW w:w="3833" w:type="dxa"/>
            <w:tcBorders>
              <w:top w:val="single" w:sz="4" w:space="0" w:color="000000"/>
              <w:left w:val="single" w:sz="4" w:space="0" w:color="000000"/>
              <w:bottom w:val="single" w:sz="4" w:space="0" w:color="000000"/>
            </w:tcBorders>
          </w:tcPr>
          <w:p w14:paraId="0560CA19"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Fluid State</w:t>
            </w:r>
          </w:p>
        </w:tc>
        <w:tc>
          <w:tcPr>
            <w:tcW w:w="2767" w:type="dxa"/>
            <w:tcBorders>
              <w:top w:val="single" w:sz="4" w:space="0" w:color="000000"/>
              <w:left w:val="single" w:sz="4" w:space="0" w:color="000000"/>
              <w:bottom w:val="single" w:sz="4" w:space="0" w:color="000000"/>
            </w:tcBorders>
          </w:tcPr>
          <w:p w14:paraId="6D35E62A"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Liquid</w:t>
            </w:r>
          </w:p>
        </w:tc>
        <w:tc>
          <w:tcPr>
            <w:tcW w:w="2416" w:type="dxa"/>
            <w:tcBorders>
              <w:top w:val="single" w:sz="4" w:space="0" w:color="000000"/>
              <w:left w:val="single" w:sz="4" w:space="0" w:color="000000"/>
              <w:bottom w:val="single" w:sz="4" w:space="0" w:color="000000"/>
              <w:right w:val="single" w:sz="4" w:space="0" w:color="000000"/>
            </w:tcBorders>
          </w:tcPr>
          <w:p w14:paraId="47CBC53B"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p>
        </w:tc>
      </w:tr>
      <w:tr w:rsidR="000D7D5E" w:rsidRPr="00A069DB" w14:paraId="77C415BF" w14:textId="77777777" w:rsidTr="00C053FD">
        <w:tblPrEx>
          <w:tblCellMar>
            <w:left w:w="30" w:type="dxa"/>
            <w:right w:w="30" w:type="dxa"/>
          </w:tblCellMar>
        </w:tblPrEx>
        <w:trPr>
          <w:trHeight w:val="247"/>
        </w:trPr>
        <w:tc>
          <w:tcPr>
            <w:tcW w:w="3833" w:type="dxa"/>
            <w:tcBorders>
              <w:top w:val="single" w:sz="4" w:space="0" w:color="000000"/>
              <w:left w:val="single" w:sz="4" w:space="0" w:color="000000"/>
              <w:bottom w:val="single" w:sz="4" w:space="0" w:color="000000"/>
            </w:tcBorders>
          </w:tcPr>
          <w:p w14:paraId="733799E9"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Make</w:t>
            </w:r>
          </w:p>
        </w:tc>
        <w:tc>
          <w:tcPr>
            <w:tcW w:w="2767" w:type="dxa"/>
            <w:tcBorders>
              <w:top w:val="single" w:sz="4" w:space="0" w:color="000000"/>
              <w:left w:val="single" w:sz="4" w:space="0" w:color="000000"/>
              <w:bottom w:val="single" w:sz="4" w:space="0" w:color="000000"/>
            </w:tcBorders>
          </w:tcPr>
          <w:p w14:paraId="37187E0D"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p>
        </w:tc>
        <w:tc>
          <w:tcPr>
            <w:tcW w:w="2416" w:type="dxa"/>
            <w:tcBorders>
              <w:top w:val="single" w:sz="4" w:space="0" w:color="000000"/>
              <w:left w:val="single" w:sz="4" w:space="0" w:color="000000"/>
              <w:bottom w:val="single" w:sz="4" w:space="0" w:color="000000"/>
              <w:right w:val="single" w:sz="4" w:space="0" w:color="000000"/>
            </w:tcBorders>
          </w:tcPr>
          <w:p w14:paraId="41A87CAF"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p>
        </w:tc>
      </w:tr>
      <w:tr w:rsidR="000D7D5E" w:rsidRPr="00A069DB" w14:paraId="798F7D86" w14:textId="77777777" w:rsidTr="00C053FD">
        <w:tblPrEx>
          <w:tblCellMar>
            <w:left w:w="30" w:type="dxa"/>
            <w:right w:w="30" w:type="dxa"/>
          </w:tblCellMar>
        </w:tblPrEx>
        <w:trPr>
          <w:trHeight w:val="247"/>
        </w:trPr>
        <w:tc>
          <w:tcPr>
            <w:tcW w:w="3833" w:type="dxa"/>
            <w:tcBorders>
              <w:top w:val="single" w:sz="4" w:space="0" w:color="000000"/>
              <w:left w:val="single" w:sz="4" w:space="0" w:color="000000"/>
              <w:bottom w:val="single" w:sz="4" w:space="0" w:color="000000"/>
            </w:tcBorders>
          </w:tcPr>
          <w:p w14:paraId="388327DD"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Flow through chamber</w:t>
            </w:r>
          </w:p>
        </w:tc>
        <w:tc>
          <w:tcPr>
            <w:tcW w:w="2767" w:type="dxa"/>
            <w:tcBorders>
              <w:top w:val="single" w:sz="4" w:space="0" w:color="000000"/>
              <w:left w:val="single" w:sz="4" w:space="0" w:color="000000"/>
              <w:bottom w:val="single" w:sz="4" w:space="0" w:color="000000"/>
            </w:tcBorders>
          </w:tcPr>
          <w:p w14:paraId="1A9D1D48"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Provided</w:t>
            </w:r>
          </w:p>
        </w:tc>
        <w:tc>
          <w:tcPr>
            <w:tcW w:w="2416" w:type="dxa"/>
            <w:tcBorders>
              <w:top w:val="single" w:sz="4" w:space="0" w:color="000000"/>
              <w:left w:val="single" w:sz="4" w:space="0" w:color="000000"/>
              <w:bottom w:val="single" w:sz="4" w:space="0" w:color="000000"/>
              <w:right w:val="single" w:sz="4" w:space="0" w:color="000000"/>
            </w:tcBorders>
          </w:tcPr>
          <w:p w14:paraId="18791E63"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p>
        </w:tc>
      </w:tr>
      <w:tr w:rsidR="000D7D5E" w:rsidRPr="00A069DB" w14:paraId="0D8FBE1C" w14:textId="77777777" w:rsidTr="00C053FD">
        <w:tblPrEx>
          <w:tblCellMar>
            <w:left w:w="30" w:type="dxa"/>
            <w:right w:w="30" w:type="dxa"/>
          </w:tblCellMar>
        </w:tblPrEx>
        <w:trPr>
          <w:trHeight w:val="247"/>
        </w:trPr>
        <w:tc>
          <w:tcPr>
            <w:tcW w:w="3833" w:type="dxa"/>
            <w:tcBorders>
              <w:top w:val="single" w:sz="4" w:space="0" w:color="000000"/>
              <w:left w:val="single" w:sz="4" w:space="0" w:color="000000"/>
              <w:bottom w:val="single" w:sz="4" w:space="0" w:color="000000"/>
            </w:tcBorders>
          </w:tcPr>
          <w:p w14:paraId="10CF7B6A"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 xml:space="preserve">Measuring Range </w:t>
            </w:r>
          </w:p>
        </w:tc>
        <w:tc>
          <w:tcPr>
            <w:tcW w:w="2767" w:type="dxa"/>
            <w:tcBorders>
              <w:top w:val="single" w:sz="4" w:space="0" w:color="000000"/>
              <w:left w:val="single" w:sz="4" w:space="0" w:color="000000"/>
              <w:bottom w:val="single" w:sz="4" w:space="0" w:color="000000"/>
            </w:tcBorders>
          </w:tcPr>
          <w:p w14:paraId="02BE3D32"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0 – 18 kg/cm</w:t>
            </w:r>
            <w:r w:rsidRPr="00A069DB">
              <w:rPr>
                <w:rFonts w:asciiTheme="minorHAnsi" w:hAnsiTheme="minorHAnsi" w:cstheme="minorHAnsi"/>
                <w:b/>
                <w:bCs/>
                <w:i w:val="0"/>
                <w:color w:val="auto"/>
                <w:sz w:val="24"/>
                <w:szCs w:val="24"/>
              </w:rPr>
              <w:t>2</w:t>
            </w:r>
            <w:r w:rsidRPr="00A069DB">
              <w:rPr>
                <w:rFonts w:asciiTheme="minorHAnsi" w:hAnsiTheme="minorHAnsi" w:cstheme="minorHAnsi"/>
                <w:b/>
                <w:bCs/>
                <w:color w:val="auto"/>
                <w:sz w:val="24"/>
                <w:szCs w:val="24"/>
              </w:rPr>
              <w:t xml:space="preserve"> </w:t>
            </w:r>
          </w:p>
        </w:tc>
        <w:tc>
          <w:tcPr>
            <w:tcW w:w="2416" w:type="dxa"/>
            <w:tcBorders>
              <w:top w:val="single" w:sz="4" w:space="0" w:color="000000"/>
              <w:left w:val="single" w:sz="4" w:space="0" w:color="000000"/>
              <w:bottom w:val="single" w:sz="4" w:space="0" w:color="000000"/>
              <w:right w:val="single" w:sz="4" w:space="0" w:color="000000"/>
            </w:tcBorders>
          </w:tcPr>
          <w:p w14:paraId="573E56AB"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p>
        </w:tc>
      </w:tr>
      <w:tr w:rsidR="000D7D5E" w:rsidRPr="00A069DB" w14:paraId="2376A31E" w14:textId="77777777" w:rsidTr="00C053FD">
        <w:tblPrEx>
          <w:tblCellMar>
            <w:left w:w="30" w:type="dxa"/>
            <w:right w:w="30" w:type="dxa"/>
          </w:tblCellMar>
        </w:tblPrEx>
        <w:trPr>
          <w:trHeight w:val="247"/>
        </w:trPr>
        <w:tc>
          <w:tcPr>
            <w:tcW w:w="3833" w:type="dxa"/>
            <w:tcBorders>
              <w:top w:val="single" w:sz="4" w:space="0" w:color="000000"/>
              <w:left w:val="single" w:sz="4" w:space="0" w:color="000000"/>
              <w:bottom w:val="single" w:sz="4" w:space="0" w:color="000000"/>
            </w:tcBorders>
          </w:tcPr>
          <w:p w14:paraId="5E7CF670"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Fluid Handled</w:t>
            </w:r>
          </w:p>
        </w:tc>
        <w:tc>
          <w:tcPr>
            <w:tcW w:w="2767" w:type="dxa"/>
            <w:tcBorders>
              <w:top w:val="single" w:sz="4" w:space="0" w:color="000000"/>
              <w:left w:val="single" w:sz="4" w:space="0" w:color="000000"/>
              <w:bottom w:val="single" w:sz="4" w:space="0" w:color="000000"/>
            </w:tcBorders>
          </w:tcPr>
          <w:p w14:paraId="7B06FE5A"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 xml:space="preserve">Water </w:t>
            </w:r>
          </w:p>
        </w:tc>
        <w:tc>
          <w:tcPr>
            <w:tcW w:w="2416" w:type="dxa"/>
            <w:tcBorders>
              <w:top w:val="single" w:sz="4" w:space="0" w:color="000000"/>
              <w:left w:val="single" w:sz="4" w:space="0" w:color="000000"/>
              <w:bottom w:val="single" w:sz="4" w:space="0" w:color="000000"/>
              <w:right w:val="single" w:sz="4" w:space="0" w:color="000000"/>
            </w:tcBorders>
          </w:tcPr>
          <w:p w14:paraId="5658B077"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p>
        </w:tc>
      </w:tr>
      <w:tr w:rsidR="000D7D5E" w:rsidRPr="00A069DB" w14:paraId="4F59D851" w14:textId="77777777" w:rsidTr="00C053FD">
        <w:tblPrEx>
          <w:tblCellMar>
            <w:left w:w="30" w:type="dxa"/>
            <w:right w:w="30" w:type="dxa"/>
          </w:tblCellMar>
        </w:tblPrEx>
        <w:trPr>
          <w:trHeight w:val="247"/>
        </w:trPr>
        <w:tc>
          <w:tcPr>
            <w:tcW w:w="3833" w:type="dxa"/>
            <w:tcBorders>
              <w:top w:val="single" w:sz="4" w:space="0" w:color="000000"/>
              <w:left w:val="single" w:sz="4" w:space="0" w:color="000000"/>
              <w:bottom w:val="single" w:sz="4" w:space="0" w:color="000000"/>
            </w:tcBorders>
          </w:tcPr>
          <w:p w14:paraId="195C803B"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Temperature of Fluid</w:t>
            </w:r>
          </w:p>
        </w:tc>
        <w:tc>
          <w:tcPr>
            <w:tcW w:w="2767" w:type="dxa"/>
            <w:tcBorders>
              <w:top w:val="single" w:sz="4" w:space="0" w:color="000000"/>
              <w:left w:val="single" w:sz="4" w:space="0" w:color="000000"/>
              <w:bottom w:val="single" w:sz="4" w:space="0" w:color="000000"/>
            </w:tcBorders>
          </w:tcPr>
          <w:p w14:paraId="0CB0121B"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30</w:t>
            </w:r>
            <w:r w:rsidRPr="00A069DB">
              <w:rPr>
                <w:rFonts w:asciiTheme="minorHAnsi" w:hAnsiTheme="minorHAnsi" w:cstheme="minorHAnsi"/>
                <w:b/>
                <w:bCs/>
                <w:color w:val="auto"/>
                <w:sz w:val="24"/>
                <w:szCs w:val="24"/>
              </w:rPr>
              <w:t>C</w:t>
            </w:r>
          </w:p>
        </w:tc>
        <w:tc>
          <w:tcPr>
            <w:tcW w:w="2416" w:type="dxa"/>
            <w:tcBorders>
              <w:top w:val="single" w:sz="4" w:space="0" w:color="000000"/>
              <w:left w:val="single" w:sz="4" w:space="0" w:color="000000"/>
              <w:bottom w:val="single" w:sz="4" w:space="0" w:color="000000"/>
              <w:right w:val="single" w:sz="4" w:space="0" w:color="000000"/>
            </w:tcBorders>
          </w:tcPr>
          <w:p w14:paraId="59B351E6"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p>
        </w:tc>
      </w:tr>
      <w:tr w:rsidR="000D7D5E" w:rsidRPr="00A069DB" w14:paraId="70B677F9" w14:textId="77777777" w:rsidTr="00C053FD">
        <w:tblPrEx>
          <w:tblCellMar>
            <w:left w:w="30" w:type="dxa"/>
            <w:right w:w="30" w:type="dxa"/>
          </w:tblCellMar>
        </w:tblPrEx>
        <w:trPr>
          <w:trHeight w:val="247"/>
        </w:trPr>
        <w:tc>
          <w:tcPr>
            <w:tcW w:w="3833" w:type="dxa"/>
            <w:tcBorders>
              <w:top w:val="single" w:sz="4" w:space="0" w:color="000000"/>
              <w:left w:val="single" w:sz="4" w:space="0" w:color="000000"/>
              <w:bottom w:val="single" w:sz="4" w:space="0" w:color="000000"/>
            </w:tcBorders>
          </w:tcPr>
          <w:p w14:paraId="44CC8D9E"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Operating Pressure (bar)</w:t>
            </w:r>
          </w:p>
        </w:tc>
        <w:tc>
          <w:tcPr>
            <w:tcW w:w="2767" w:type="dxa"/>
            <w:tcBorders>
              <w:top w:val="single" w:sz="4" w:space="0" w:color="000000"/>
              <w:left w:val="single" w:sz="4" w:space="0" w:color="000000"/>
              <w:bottom w:val="single" w:sz="4" w:space="0" w:color="000000"/>
            </w:tcBorders>
          </w:tcPr>
          <w:p w14:paraId="7661B957"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 xml:space="preserve">0-18 kg/cm2 </w:t>
            </w:r>
          </w:p>
        </w:tc>
        <w:tc>
          <w:tcPr>
            <w:tcW w:w="2416" w:type="dxa"/>
            <w:tcBorders>
              <w:top w:val="single" w:sz="4" w:space="0" w:color="000000"/>
              <w:left w:val="single" w:sz="4" w:space="0" w:color="000000"/>
              <w:bottom w:val="single" w:sz="4" w:space="0" w:color="000000"/>
              <w:right w:val="single" w:sz="4" w:space="0" w:color="000000"/>
            </w:tcBorders>
          </w:tcPr>
          <w:p w14:paraId="1E1041BB"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p>
        </w:tc>
      </w:tr>
      <w:tr w:rsidR="000D7D5E" w:rsidRPr="00A069DB" w14:paraId="519AD2A9" w14:textId="77777777" w:rsidTr="00C053FD">
        <w:tblPrEx>
          <w:tblCellMar>
            <w:left w:w="30" w:type="dxa"/>
            <w:right w:w="30" w:type="dxa"/>
          </w:tblCellMar>
        </w:tblPrEx>
        <w:trPr>
          <w:trHeight w:val="247"/>
        </w:trPr>
        <w:tc>
          <w:tcPr>
            <w:tcW w:w="3833" w:type="dxa"/>
            <w:tcBorders>
              <w:top w:val="single" w:sz="4" w:space="0" w:color="000000"/>
              <w:left w:val="single" w:sz="4" w:space="0" w:color="000000"/>
              <w:bottom w:val="single" w:sz="4" w:space="0" w:color="000000"/>
            </w:tcBorders>
          </w:tcPr>
          <w:p w14:paraId="232591E1"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Installation</w:t>
            </w:r>
          </w:p>
        </w:tc>
        <w:tc>
          <w:tcPr>
            <w:tcW w:w="2767" w:type="dxa"/>
            <w:tcBorders>
              <w:top w:val="single" w:sz="4" w:space="0" w:color="000000"/>
              <w:left w:val="single" w:sz="4" w:space="0" w:color="000000"/>
              <w:bottom w:val="single" w:sz="4" w:space="0" w:color="000000"/>
            </w:tcBorders>
          </w:tcPr>
          <w:p w14:paraId="735A397B"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On Line</w:t>
            </w:r>
          </w:p>
        </w:tc>
        <w:tc>
          <w:tcPr>
            <w:tcW w:w="2416" w:type="dxa"/>
            <w:tcBorders>
              <w:top w:val="single" w:sz="4" w:space="0" w:color="000000"/>
              <w:left w:val="single" w:sz="4" w:space="0" w:color="000000"/>
              <w:bottom w:val="single" w:sz="4" w:space="0" w:color="000000"/>
              <w:right w:val="single" w:sz="4" w:space="0" w:color="000000"/>
            </w:tcBorders>
          </w:tcPr>
          <w:p w14:paraId="675C0E3B"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p>
        </w:tc>
      </w:tr>
      <w:tr w:rsidR="000D7D5E" w:rsidRPr="00A069DB" w14:paraId="111E08F0" w14:textId="77777777" w:rsidTr="00C053FD">
        <w:tblPrEx>
          <w:tblCellMar>
            <w:left w:w="30" w:type="dxa"/>
            <w:right w:w="30" w:type="dxa"/>
          </w:tblCellMar>
        </w:tblPrEx>
        <w:trPr>
          <w:trHeight w:val="247"/>
        </w:trPr>
        <w:tc>
          <w:tcPr>
            <w:tcW w:w="3833" w:type="dxa"/>
            <w:tcBorders>
              <w:top w:val="single" w:sz="4" w:space="0" w:color="000000"/>
              <w:left w:val="single" w:sz="4" w:space="0" w:color="000000"/>
              <w:bottom w:val="single" w:sz="4" w:space="0" w:color="000000"/>
            </w:tcBorders>
          </w:tcPr>
          <w:p w14:paraId="3B908672"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Application</w:t>
            </w:r>
          </w:p>
        </w:tc>
        <w:tc>
          <w:tcPr>
            <w:tcW w:w="2767" w:type="dxa"/>
            <w:tcBorders>
              <w:top w:val="single" w:sz="4" w:space="0" w:color="000000"/>
              <w:left w:val="single" w:sz="4" w:space="0" w:color="000000"/>
              <w:bottom w:val="single" w:sz="4" w:space="0" w:color="000000"/>
            </w:tcBorders>
          </w:tcPr>
          <w:p w14:paraId="32829037"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pH Measurement</w:t>
            </w:r>
          </w:p>
        </w:tc>
        <w:tc>
          <w:tcPr>
            <w:tcW w:w="2416" w:type="dxa"/>
            <w:tcBorders>
              <w:top w:val="single" w:sz="4" w:space="0" w:color="000000"/>
              <w:left w:val="single" w:sz="4" w:space="0" w:color="000000"/>
              <w:bottom w:val="single" w:sz="4" w:space="0" w:color="000000"/>
              <w:right w:val="single" w:sz="4" w:space="0" w:color="000000"/>
            </w:tcBorders>
          </w:tcPr>
          <w:p w14:paraId="55E36EC9"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p>
        </w:tc>
      </w:tr>
      <w:tr w:rsidR="000D7D5E" w:rsidRPr="00A069DB" w14:paraId="110398B9" w14:textId="77777777" w:rsidTr="00C053FD">
        <w:tblPrEx>
          <w:tblCellMar>
            <w:left w:w="30" w:type="dxa"/>
            <w:right w:w="30" w:type="dxa"/>
          </w:tblCellMar>
        </w:tblPrEx>
        <w:trPr>
          <w:trHeight w:val="247"/>
        </w:trPr>
        <w:tc>
          <w:tcPr>
            <w:tcW w:w="3833" w:type="dxa"/>
            <w:tcBorders>
              <w:top w:val="single" w:sz="4" w:space="0" w:color="000000"/>
              <w:left w:val="single" w:sz="4" w:space="0" w:color="000000"/>
              <w:bottom w:val="single" w:sz="4" w:space="0" w:color="000000"/>
            </w:tcBorders>
          </w:tcPr>
          <w:p w14:paraId="48499297"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pH Range</w:t>
            </w:r>
          </w:p>
        </w:tc>
        <w:tc>
          <w:tcPr>
            <w:tcW w:w="2767" w:type="dxa"/>
            <w:tcBorders>
              <w:top w:val="single" w:sz="4" w:space="0" w:color="000000"/>
              <w:left w:val="single" w:sz="4" w:space="0" w:color="000000"/>
              <w:bottom w:val="single" w:sz="4" w:space="0" w:color="000000"/>
            </w:tcBorders>
          </w:tcPr>
          <w:p w14:paraId="4989758F"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0 – 14</w:t>
            </w:r>
          </w:p>
        </w:tc>
        <w:tc>
          <w:tcPr>
            <w:tcW w:w="2416" w:type="dxa"/>
            <w:tcBorders>
              <w:top w:val="single" w:sz="4" w:space="0" w:color="000000"/>
              <w:left w:val="single" w:sz="4" w:space="0" w:color="000000"/>
              <w:bottom w:val="single" w:sz="4" w:space="0" w:color="000000"/>
              <w:right w:val="single" w:sz="4" w:space="0" w:color="000000"/>
            </w:tcBorders>
          </w:tcPr>
          <w:p w14:paraId="396FCC76"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p>
        </w:tc>
      </w:tr>
      <w:tr w:rsidR="000D7D5E" w:rsidRPr="00A069DB" w14:paraId="402BFE6E" w14:textId="77777777" w:rsidTr="00C053FD">
        <w:tblPrEx>
          <w:tblCellMar>
            <w:left w:w="30" w:type="dxa"/>
            <w:right w:w="30" w:type="dxa"/>
          </w:tblCellMar>
        </w:tblPrEx>
        <w:trPr>
          <w:trHeight w:val="247"/>
        </w:trPr>
        <w:tc>
          <w:tcPr>
            <w:tcW w:w="3833" w:type="dxa"/>
            <w:tcBorders>
              <w:top w:val="single" w:sz="4" w:space="0" w:color="000000"/>
              <w:left w:val="single" w:sz="4" w:space="0" w:color="000000"/>
              <w:bottom w:val="single" w:sz="4" w:space="0" w:color="000000"/>
            </w:tcBorders>
          </w:tcPr>
          <w:p w14:paraId="52069A1E"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Output</w:t>
            </w:r>
          </w:p>
        </w:tc>
        <w:tc>
          <w:tcPr>
            <w:tcW w:w="2767" w:type="dxa"/>
            <w:tcBorders>
              <w:top w:val="single" w:sz="4" w:space="0" w:color="000000"/>
              <w:left w:val="single" w:sz="4" w:space="0" w:color="000000"/>
              <w:bottom w:val="single" w:sz="4" w:space="0" w:color="000000"/>
            </w:tcBorders>
          </w:tcPr>
          <w:p w14:paraId="6253517B"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 xml:space="preserve">4-20 mA </w:t>
            </w:r>
          </w:p>
        </w:tc>
        <w:tc>
          <w:tcPr>
            <w:tcW w:w="2416" w:type="dxa"/>
            <w:tcBorders>
              <w:top w:val="single" w:sz="4" w:space="0" w:color="000000"/>
              <w:left w:val="single" w:sz="4" w:space="0" w:color="000000"/>
              <w:bottom w:val="single" w:sz="4" w:space="0" w:color="000000"/>
              <w:right w:val="single" w:sz="4" w:space="0" w:color="000000"/>
            </w:tcBorders>
          </w:tcPr>
          <w:p w14:paraId="3169BAB2"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p>
        </w:tc>
      </w:tr>
      <w:tr w:rsidR="000D7D5E" w:rsidRPr="00A069DB" w14:paraId="282E527A" w14:textId="77777777" w:rsidTr="00C053FD">
        <w:tblPrEx>
          <w:tblCellMar>
            <w:left w:w="30" w:type="dxa"/>
            <w:right w:w="30" w:type="dxa"/>
          </w:tblCellMar>
        </w:tblPrEx>
        <w:trPr>
          <w:trHeight w:val="247"/>
        </w:trPr>
        <w:tc>
          <w:tcPr>
            <w:tcW w:w="3833" w:type="dxa"/>
            <w:tcBorders>
              <w:top w:val="single" w:sz="4" w:space="0" w:color="000000"/>
              <w:left w:val="single" w:sz="4" w:space="0" w:color="000000"/>
              <w:bottom w:val="single" w:sz="4" w:space="0" w:color="000000"/>
            </w:tcBorders>
          </w:tcPr>
          <w:p w14:paraId="72CC8B8A"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Power Supply</w:t>
            </w:r>
          </w:p>
        </w:tc>
        <w:tc>
          <w:tcPr>
            <w:tcW w:w="2767" w:type="dxa"/>
            <w:tcBorders>
              <w:top w:val="single" w:sz="4" w:space="0" w:color="000000"/>
              <w:left w:val="single" w:sz="4" w:space="0" w:color="000000"/>
              <w:bottom w:val="single" w:sz="4" w:space="0" w:color="000000"/>
            </w:tcBorders>
          </w:tcPr>
          <w:p w14:paraId="2C121536"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24 V DC Loop powered</w:t>
            </w:r>
          </w:p>
        </w:tc>
        <w:tc>
          <w:tcPr>
            <w:tcW w:w="2416" w:type="dxa"/>
            <w:tcBorders>
              <w:top w:val="single" w:sz="4" w:space="0" w:color="000000"/>
              <w:left w:val="single" w:sz="4" w:space="0" w:color="000000"/>
              <w:bottom w:val="single" w:sz="4" w:space="0" w:color="000000"/>
              <w:right w:val="single" w:sz="4" w:space="0" w:color="000000"/>
            </w:tcBorders>
          </w:tcPr>
          <w:p w14:paraId="4CC477A2"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p>
        </w:tc>
      </w:tr>
      <w:tr w:rsidR="000D7D5E" w:rsidRPr="00A069DB" w14:paraId="4C69E6E4" w14:textId="77777777" w:rsidTr="00C053FD">
        <w:tblPrEx>
          <w:tblCellMar>
            <w:left w:w="30" w:type="dxa"/>
            <w:right w:w="30" w:type="dxa"/>
          </w:tblCellMar>
        </w:tblPrEx>
        <w:trPr>
          <w:trHeight w:val="247"/>
        </w:trPr>
        <w:tc>
          <w:tcPr>
            <w:tcW w:w="3833" w:type="dxa"/>
            <w:tcBorders>
              <w:top w:val="single" w:sz="4" w:space="0" w:color="000000"/>
              <w:left w:val="single" w:sz="4" w:space="0" w:color="000000"/>
              <w:bottom w:val="single" w:sz="4" w:space="0" w:color="000000"/>
            </w:tcBorders>
          </w:tcPr>
          <w:p w14:paraId="141ED6E2"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Installation</w:t>
            </w:r>
          </w:p>
        </w:tc>
        <w:tc>
          <w:tcPr>
            <w:tcW w:w="2767" w:type="dxa"/>
            <w:tcBorders>
              <w:top w:val="single" w:sz="4" w:space="0" w:color="000000"/>
              <w:left w:val="single" w:sz="4" w:space="0" w:color="000000"/>
              <w:bottom w:val="single" w:sz="4" w:space="0" w:color="000000"/>
            </w:tcBorders>
          </w:tcPr>
          <w:p w14:paraId="7E26574B"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Pipe Mounting Bracket</w:t>
            </w:r>
          </w:p>
        </w:tc>
        <w:tc>
          <w:tcPr>
            <w:tcW w:w="2416" w:type="dxa"/>
            <w:tcBorders>
              <w:top w:val="single" w:sz="4" w:space="0" w:color="000000"/>
              <w:left w:val="single" w:sz="4" w:space="0" w:color="000000"/>
              <w:bottom w:val="single" w:sz="4" w:space="0" w:color="000000"/>
              <w:right w:val="single" w:sz="4" w:space="0" w:color="000000"/>
            </w:tcBorders>
          </w:tcPr>
          <w:p w14:paraId="1FEFC51F"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p>
        </w:tc>
      </w:tr>
      <w:tr w:rsidR="000D7D5E" w:rsidRPr="00A069DB" w14:paraId="721734F9" w14:textId="77777777" w:rsidTr="00C053FD">
        <w:tblPrEx>
          <w:tblCellMar>
            <w:left w:w="30" w:type="dxa"/>
            <w:right w:w="30" w:type="dxa"/>
          </w:tblCellMar>
        </w:tblPrEx>
        <w:trPr>
          <w:trHeight w:val="247"/>
        </w:trPr>
        <w:tc>
          <w:tcPr>
            <w:tcW w:w="3833" w:type="dxa"/>
            <w:tcBorders>
              <w:top w:val="single" w:sz="4" w:space="0" w:color="000000"/>
              <w:left w:val="single" w:sz="4" w:space="0" w:color="000000"/>
              <w:bottom w:val="single" w:sz="4" w:space="0" w:color="000000"/>
            </w:tcBorders>
          </w:tcPr>
          <w:p w14:paraId="15CB8E40"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r w:rsidRPr="00A069DB">
              <w:rPr>
                <w:rFonts w:asciiTheme="minorHAnsi" w:hAnsiTheme="minorHAnsi" w:cstheme="minorHAnsi"/>
                <w:b/>
                <w:bCs/>
                <w:color w:val="auto"/>
                <w:sz w:val="24"/>
                <w:szCs w:val="24"/>
              </w:rPr>
              <w:t>Enclosure</w:t>
            </w:r>
          </w:p>
        </w:tc>
        <w:tc>
          <w:tcPr>
            <w:tcW w:w="2767" w:type="dxa"/>
            <w:tcBorders>
              <w:top w:val="single" w:sz="4" w:space="0" w:color="000000"/>
              <w:left w:val="single" w:sz="4" w:space="0" w:color="000000"/>
              <w:bottom w:val="single" w:sz="4" w:space="0" w:color="000000"/>
            </w:tcBorders>
          </w:tcPr>
          <w:p w14:paraId="3D1CE36C"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p>
        </w:tc>
        <w:tc>
          <w:tcPr>
            <w:tcW w:w="2416" w:type="dxa"/>
            <w:tcBorders>
              <w:top w:val="single" w:sz="4" w:space="0" w:color="000000"/>
              <w:left w:val="single" w:sz="4" w:space="0" w:color="000000"/>
              <w:bottom w:val="single" w:sz="4" w:space="0" w:color="000000"/>
              <w:right w:val="single" w:sz="4" w:space="0" w:color="000000"/>
            </w:tcBorders>
          </w:tcPr>
          <w:p w14:paraId="184D8C97" w14:textId="77777777" w:rsidR="000D7D5E" w:rsidRPr="00A069DB" w:rsidRDefault="000D7D5E" w:rsidP="00006EAB">
            <w:pPr>
              <w:pStyle w:val="Subtitle"/>
              <w:snapToGrid w:val="0"/>
              <w:spacing w:before="0" w:after="0"/>
              <w:rPr>
                <w:rFonts w:asciiTheme="minorHAnsi" w:hAnsiTheme="minorHAnsi" w:cstheme="minorHAnsi"/>
                <w:b/>
                <w:bCs/>
                <w:color w:val="auto"/>
                <w:sz w:val="24"/>
                <w:szCs w:val="24"/>
              </w:rPr>
            </w:pPr>
          </w:p>
        </w:tc>
      </w:tr>
      <w:tr w:rsidR="000D7D5E" w:rsidRPr="00A069DB" w14:paraId="61CBFFEA" w14:textId="77777777" w:rsidTr="00C053FD">
        <w:tblPrEx>
          <w:tblCellMar>
            <w:left w:w="30" w:type="dxa"/>
            <w:right w:w="30" w:type="dxa"/>
          </w:tblCellMar>
        </w:tblPrEx>
        <w:trPr>
          <w:trHeight w:val="247"/>
        </w:trPr>
        <w:tc>
          <w:tcPr>
            <w:tcW w:w="3833" w:type="dxa"/>
            <w:tcBorders>
              <w:top w:val="single" w:sz="4" w:space="0" w:color="000000"/>
              <w:left w:val="single" w:sz="4" w:space="0" w:color="000000"/>
              <w:bottom w:val="single" w:sz="4" w:space="0" w:color="000000"/>
            </w:tcBorders>
          </w:tcPr>
          <w:p w14:paraId="7F583687" w14:textId="77777777" w:rsidR="000D7D5E" w:rsidRPr="00A069DB" w:rsidRDefault="000D7D5E" w:rsidP="00006EAB">
            <w:pPr>
              <w:pStyle w:val="Subtitle"/>
              <w:snapToGrid w:val="0"/>
              <w:spacing w:before="0" w:after="0"/>
              <w:rPr>
                <w:rFonts w:asciiTheme="minorHAnsi" w:hAnsiTheme="minorHAnsi" w:cstheme="minorHAnsi"/>
                <w:bCs/>
                <w:color w:val="auto"/>
                <w:sz w:val="24"/>
                <w:szCs w:val="24"/>
              </w:rPr>
            </w:pPr>
            <w:r w:rsidRPr="00A069DB">
              <w:rPr>
                <w:rFonts w:asciiTheme="minorHAnsi" w:hAnsiTheme="minorHAnsi" w:cstheme="minorHAnsi"/>
                <w:bCs/>
                <w:color w:val="auto"/>
                <w:sz w:val="24"/>
                <w:szCs w:val="24"/>
              </w:rPr>
              <w:t>Model</w:t>
            </w:r>
          </w:p>
        </w:tc>
        <w:tc>
          <w:tcPr>
            <w:tcW w:w="2767" w:type="dxa"/>
            <w:tcBorders>
              <w:top w:val="single" w:sz="4" w:space="0" w:color="000000"/>
              <w:left w:val="single" w:sz="4" w:space="0" w:color="000000"/>
              <w:bottom w:val="single" w:sz="4" w:space="0" w:color="000000"/>
            </w:tcBorders>
          </w:tcPr>
          <w:p w14:paraId="7630E5D5" w14:textId="77777777" w:rsidR="000D7D5E" w:rsidRPr="00A069DB" w:rsidRDefault="000D7D5E" w:rsidP="00006EAB">
            <w:pPr>
              <w:pStyle w:val="Subtitle"/>
              <w:snapToGrid w:val="0"/>
              <w:spacing w:before="0" w:after="0"/>
              <w:rPr>
                <w:rFonts w:asciiTheme="minorHAnsi" w:hAnsiTheme="minorHAnsi" w:cstheme="minorHAnsi"/>
                <w:bCs/>
                <w:color w:val="auto"/>
                <w:sz w:val="24"/>
                <w:szCs w:val="24"/>
              </w:rPr>
            </w:pPr>
          </w:p>
        </w:tc>
        <w:tc>
          <w:tcPr>
            <w:tcW w:w="2416" w:type="dxa"/>
            <w:tcBorders>
              <w:top w:val="single" w:sz="4" w:space="0" w:color="000000"/>
              <w:left w:val="single" w:sz="4" w:space="0" w:color="000000"/>
              <w:bottom w:val="single" w:sz="4" w:space="0" w:color="000000"/>
              <w:right w:val="single" w:sz="4" w:space="0" w:color="000000"/>
            </w:tcBorders>
          </w:tcPr>
          <w:p w14:paraId="4CEE01E8" w14:textId="77777777" w:rsidR="000D7D5E" w:rsidRPr="00A069DB" w:rsidRDefault="000D7D5E" w:rsidP="00006EAB">
            <w:pPr>
              <w:pStyle w:val="Subtitle"/>
              <w:snapToGrid w:val="0"/>
              <w:spacing w:before="0" w:after="0"/>
              <w:rPr>
                <w:rFonts w:asciiTheme="minorHAnsi" w:hAnsiTheme="minorHAnsi" w:cstheme="minorHAnsi"/>
                <w:bCs/>
                <w:color w:val="auto"/>
                <w:sz w:val="24"/>
                <w:szCs w:val="24"/>
              </w:rPr>
            </w:pPr>
          </w:p>
        </w:tc>
      </w:tr>
    </w:tbl>
    <w:p w14:paraId="6A259DA8" w14:textId="77777777" w:rsidR="000D7D5E" w:rsidRPr="00A069DB" w:rsidRDefault="000D7D5E" w:rsidP="00006EAB">
      <w:pPr>
        <w:spacing w:before="0" w:after="0"/>
        <w:rPr>
          <w:rFonts w:asciiTheme="minorHAnsi" w:hAnsiTheme="minorHAnsi" w:cstheme="minorHAnsi"/>
        </w:rPr>
      </w:pPr>
    </w:p>
    <w:p w14:paraId="6A1FE9E5" w14:textId="77777777" w:rsidR="005D3942" w:rsidRPr="00A069DB" w:rsidRDefault="005D3942" w:rsidP="00006EAB">
      <w:pPr>
        <w:spacing w:before="0" w:after="0"/>
        <w:ind w:left="720" w:hanging="720"/>
        <w:rPr>
          <w:rFonts w:asciiTheme="minorHAnsi" w:hAnsiTheme="minorHAnsi" w:cstheme="minorHAnsi"/>
          <w:lang w:val="en-GB"/>
        </w:rPr>
      </w:pPr>
    </w:p>
    <w:p w14:paraId="655CF6D7" w14:textId="77777777" w:rsidR="005D3942" w:rsidRPr="00A069DB" w:rsidRDefault="005D3942" w:rsidP="00006EAB">
      <w:pPr>
        <w:spacing w:before="0" w:after="0"/>
        <w:ind w:left="720" w:hanging="720"/>
        <w:rPr>
          <w:rFonts w:asciiTheme="minorHAnsi" w:hAnsiTheme="minorHAnsi" w:cstheme="minorHAnsi"/>
          <w:lang w:val="en-GB"/>
        </w:rPr>
      </w:pPr>
    </w:p>
    <w:p w14:paraId="3A769197" w14:textId="77777777" w:rsidR="005D3942" w:rsidRPr="00A069DB" w:rsidRDefault="005D3942" w:rsidP="00006EAB">
      <w:pPr>
        <w:spacing w:before="0" w:after="0"/>
        <w:ind w:left="720" w:hanging="720"/>
        <w:rPr>
          <w:rFonts w:asciiTheme="minorHAnsi" w:hAnsiTheme="minorHAnsi" w:cstheme="minorHAnsi"/>
          <w:lang w:val="en-GB"/>
        </w:rPr>
      </w:pPr>
    </w:p>
    <w:p w14:paraId="71BC0E84" w14:textId="77777777" w:rsidR="005D3942" w:rsidRPr="00A069DB" w:rsidRDefault="005D3942" w:rsidP="00006EAB">
      <w:pPr>
        <w:spacing w:before="0" w:after="0"/>
        <w:ind w:left="720" w:hanging="720"/>
        <w:rPr>
          <w:rFonts w:asciiTheme="minorHAnsi" w:hAnsiTheme="minorHAnsi" w:cstheme="minorHAnsi"/>
          <w:lang w:val="en-GB"/>
        </w:rPr>
      </w:pPr>
    </w:p>
    <w:p w14:paraId="5685D4CA" w14:textId="77777777" w:rsidR="005D3942" w:rsidRPr="00A069DB" w:rsidRDefault="005D3942" w:rsidP="00006EAB">
      <w:pPr>
        <w:spacing w:before="0" w:after="0"/>
        <w:ind w:left="720" w:hanging="720"/>
        <w:rPr>
          <w:rFonts w:asciiTheme="minorHAnsi" w:hAnsiTheme="minorHAnsi" w:cstheme="minorHAnsi"/>
          <w:lang w:val="en-GB"/>
        </w:rPr>
      </w:pPr>
    </w:p>
    <w:p w14:paraId="67412684" w14:textId="77777777" w:rsidR="005D3942" w:rsidRPr="00A069DB" w:rsidRDefault="005D3942" w:rsidP="00006EAB">
      <w:pPr>
        <w:spacing w:before="0" w:after="0"/>
        <w:ind w:left="720" w:hanging="720"/>
        <w:rPr>
          <w:rFonts w:asciiTheme="minorHAnsi" w:hAnsiTheme="minorHAnsi" w:cstheme="minorHAnsi"/>
          <w:lang w:val="en-GB"/>
        </w:rPr>
      </w:pPr>
    </w:p>
    <w:p w14:paraId="496F8DB0" w14:textId="77777777" w:rsidR="005D3942" w:rsidRPr="00A069DB" w:rsidRDefault="005D3942" w:rsidP="00006EAB">
      <w:pPr>
        <w:spacing w:before="0" w:after="0"/>
        <w:ind w:left="720" w:hanging="720"/>
        <w:rPr>
          <w:rFonts w:asciiTheme="minorHAnsi" w:hAnsiTheme="minorHAnsi" w:cstheme="minorHAnsi"/>
          <w:lang w:val="en-GB"/>
        </w:rPr>
      </w:pPr>
    </w:p>
    <w:p w14:paraId="579B7CD1" w14:textId="77777777" w:rsidR="005D3942" w:rsidRPr="00A069DB" w:rsidRDefault="005D3942" w:rsidP="00006EAB">
      <w:pPr>
        <w:spacing w:before="0" w:after="0"/>
        <w:ind w:left="720" w:hanging="720"/>
        <w:rPr>
          <w:rFonts w:asciiTheme="minorHAnsi" w:hAnsiTheme="minorHAnsi" w:cstheme="minorHAnsi"/>
          <w:lang w:val="en-GB"/>
        </w:rPr>
      </w:pPr>
    </w:p>
    <w:p w14:paraId="03103CA4" w14:textId="77777777" w:rsidR="005D3942" w:rsidRPr="00A069DB" w:rsidRDefault="005D3942" w:rsidP="00006EAB">
      <w:pPr>
        <w:spacing w:before="0" w:after="0"/>
        <w:ind w:left="720" w:hanging="720"/>
        <w:rPr>
          <w:rFonts w:asciiTheme="minorHAnsi" w:hAnsiTheme="minorHAnsi" w:cstheme="minorHAnsi"/>
          <w:lang w:val="en-GB"/>
        </w:rPr>
      </w:pPr>
    </w:p>
    <w:p w14:paraId="20F30379" w14:textId="77777777" w:rsidR="005D3942" w:rsidRPr="00A069DB" w:rsidRDefault="005D3942" w:rsidP="00006EAB">
      <w:pPr>
        <w:spacing w:before="0" w:after="0"/>
        <w:ind w:left="720" w:hanging="720"/>
        <w:rPr>
          <w:rFonts w:asciiTheme="minorHAnsi" w:hAnsiTheme="minorHAnsi" w:cstheme="minorHAnsi"/>
          <w:lang w:val="en-GB"/>
        </w:rPr>
      </w:pPr>
    </w:p>
    <w:p w14:paraId="25D8ECA9" w14:textId="77777777" w:rsidR="005D3942" w:rsidRPr="00A069DB" w:rsidRDefault="005D3942" w:rsidP="00006EAB">
      <w:pPr>
        <w:spacing w:before="0" w:after="0"/>
        <w:ind w:left="720" w:hanging="720"/>
        <w:rPr>
          <w:rFonts w:asciiTheme="minorHAnsi" w:hAnsiTheme="minorHAnsi" w:cstheme="minorHAnsi"/>
          <w:lang w:val="en-GB"/>
        </w:rPr>
      </w:pPr>
    </w:p>
    <w:p w14:paraId="3EBBDDB8" w14:textId="77777777" w:rsidR="00B86670" w:rsidRPr="00A069DB" w:rsidRDefault="00B86670" w:rsidP="00006EAB">
      <w:pPr>
        <w:spacing w:before="0" w:after="0"/>
        <w:ind w:left="720" w:hanging="720"/>
        <w:rPr>
          <w:rFonts w:asciiTheme="minorHAnsi" w:hAnsiTheme="minorHAnsi" w:cstheme="minorHAnsi"/>
          <w:lang w:val="en-GB"/>
        </w:rPr>
      </w:pPr>
    </w:p>
    <w:p w14:paraId="4FA1AB15" w14:textId="77777777" w:rsidR="00B86670" w:rsidRPr="00A069DB" w:rsidRDefault="00B86670" w:rsidP="00006EAB">
      <w:pPr>
        <w:spacing w:before="0" w:after="0"/>
        <w:ind w:left="720" w:hanging="720"/>
        <w:rPr>
          <w:rFonts w:asciiTheme="minorHAnsi" w:hAnsiTheme="minorHAnsi" w:cstheme="minorHAnsi"/>
          <w:lang w:val="en-GB"/>
        </w:rPr>
      </w:pPr>
    </w:p>
    <w:p w14:paraId="461651D8" w14:textId="77777777" w:rsidR="00B86670" w:rsidRPr="00A069DB" w:rsidRDefault="00B86670" w:rsidP="00006EAB">
      <w:pPr>
        <w:spacing w:before="0" w:after="0"/>
        <w:ind w:left="720" w:hanging="720"/>
        <w:rPr>
          <w:rFonts w:asciiTheme="minorHAnsi" w:hAnsiTheme="minorHAnsi" w:cstheme="minorHAnsi"/>
          <w:lang w:val="en-GB"/>
        </w:rPr>
      </w:pPr>
    </w:p>
    <w:p w14:paraId="200C062D" w14:textId="77777777" w:rsidR="00B86670" w:rsidRPr="00A069DB" w:rsidRDefault="00B86670" w:rsidP="00006EAB">
      <w:pPr>
        <w:spacing w:before="0" w:after="0"/>
        <w:ind w:left="720" w:hanging="720"/>
        <w:rPr>
          <w:rFonts w:asciiTheme="minorHAnsi" w:hAnsiTheme="minorHAnsi" w:cstheme="minorHAnsi"/>
          <w:lang w:val="en-GB"/>
        </w:rPr>
      </w:pPr>
    </w:p>
    <w:p w14:paraId="5B762A11" w14:textId="77777777" w:rsidR="00B86670" w:rsidRPr="00A069DB" w:rsidRDefault="00B86670" w:rsidP="00006EAB">
      <w:pPr>
        <w:spacing w:before="0" w:after="0"/>
        <w:ind w:left="720" w:hanging="720"/>
        <w:rPr>
          <w:rFonts w:asciiTheme="minorHAnsi" w:hAnsiTheme="minorHAnsi" w:cstheme="minorHAnsi"/>
          <w:lang w:val="en-GB"/>
        </w:rPr>
      </w:pPr>
    </w:p>
    <w:p w14:paraId="1FB72368" w14:textId="77777777" w:rsidR="00B86670" w:rsidRPr="00A069DB" w:rsidRDefault="00B86670" w:rsidP="00006EAB">
      <w:pPr>
        <w:spacing w:before="0" w:after="0"/>
        <w:ind w:left="720" w:hanging="720"/>
        <w:rPr>
          <w:rFonts w:asciiTheme="minorHAnsi" w:hAnsiTheme="minorHAnsi" w:cstheme="minorHAnsi"/>
          <w:lang w:val="en-GB"/>
        </w:rPr>
      </w:pPr>
    </w:p>
    <w:p w14:paraId="61D73E7F" w14:textId="77777777" w:rsidR="00B86670" w:rsidRPr="00A069DB" w:rsidRDefault="00B86670" w:rsidP="00006EAB">
      <w:pPr>
        <w:spacing w:before="0" w:after="0"/>
        <w:ind w:left="720" w:hanging="720"/>
        <w:rPr>
          <w:rFonts w:asciiTheme="minorHAnsi" w:hAnsiTheme="minorHAnsi" w:cstheme="minorHAnsi"/>
          <w:lang w:val="en-GB"/>
        </w:rPr>
      </w:pPr>
    </w:p>
    <w:p w14:paraId="3250E130" w14:textId="77777777" w:rsidR="00B86670" w:rsidRPr="00A069DB" w:rsidRDefault="00B86670" w:rsidP="00006EAB">
      <w:pPr>
        <w:spacing w:before="0" w:after="0"/>
        <w:ind w:left="720" w:hanging="720"/>
        <w:rPr>
          <w:rFonts w:asciiTheme="minorHAnsi" w:hAnsiTheme="minorHAnsi" w:cstheme="minorHAnsi"/>
          <w:lang w:val="en-GB"/>
        </w:rPr>
      </w:pPr>
    </w:p>
    <w:p w14:paraId="7D07725B" w14:textId="77777777" w:rsidR="00B86670" w:rsidRPr="00A069DB" w:rsidRDefault="00B86670" w:rsidP="00006EAB">
      <w:pPr>
        <w:spacing w:before="0" w:after="0"/>
        <w:ind w:left="720" w:hanging="720"/>
        <w:rPr>
          <w:rFonts w:asciiTheme="minorHAnsi" w:hAnsiTheme="minorHAnsi" w:cstheme="minorHAnsi"/>
          <w:lang w:val="en-GB"/>
        </w:rPr>
      </w:pPr>
    </w:p>
    <w:p w14:paraId="1F887A0F" w14:textId="77777777" w:rsidR="00B86670" w:rsidRPr="00A069DB" w:rsidRDefault="00B86670" w:rsidP="00006EAB">
      <w:pPr>
        <w:spacing w:before="0" w:after="0"/>
        <w:ind w:left="720" w:hanging="720"/>
        <w:rPr>
          <w:rFonts w:asciiTheme="minorHAnsi" w:hAnsiTheme="minorHAnsi" w:cstheme="minorHAnsi"/>
          <w:lang w:val="en-GB"/>
        </w:rPr>
      </w:pPr>
    </w:p>
    <w:p w14:paraId="32C99E01" w14:textId="77777777" w:rsidR="00B86670" w:rsidRPr="00A069DB" w:rsidRDefault="00B86670" w:rsidP="00006EAB">
      <w:pPr>
        <w:spacing w:before="0" w:after="0"/>
        <w:ind w:left="720" w:hanging="720"/>
        <w:rPr>
          <w:rFonts w:asciiTheme="minorHAnsi" w:hAnsiTheme="minorHAnsi" w:cstheme="minorHAnsi"/>
          <w:lang w:val="en-GB"/>
        </w:rPr>
      </w:pPr>
    </w:p>
    <w:p w14:paraId="743A3EAE" w14:textId="77777777" w:rsidR="00B86670" w:rsidRPr="00A069DB" w:rsidRDefault="00B86670" w:rsidP="00006EAB">
      <w:pPr>
        <w:spacing w:before="0" w:after="0"/>
        <w:ind w:left="720" w:hanging="720"/>
        <w:rPr>
          <w:rFonts w:asciiTheme="minorHAnsi" w:hAnsiTheme="minorHAnsi" w:cstheme="minorHAnsi"/>
          <w:lang w:val="en-GB"/>
        </w:rPr>
      </w:pPr>
    </w:p>
    <w:p w14:paraId="447F78D9" w14:textId="77777777" w:rsidR="00B86670" w:rsidRPr="00A069DB" w:rsidRDefault="00B86670" w:rsidP="00006EAB">
      <w:pPr>
        <w:spacing w:before="0" w:after="0"/>
        <w:ind w:left="720" w:hanging="720"/>
        <w:rPr>
          <w:rFonts w:asciiTheme="minorHAnsi" w:hAnsiTheme="minorHAnsi" w:cstheme="minorHAnsi"/>
          <w:lang w:val="en-GB"/>
        </w:rPr>
      </w:pPr>
    </w:p>
    <w:p w14:paraId="208E09D1" w14:textId="77777777" w:rsidR="00B86670" w:rsidRPr="00A069DB" w:rsidRDefault="00B86670" w:rsidP="00006EAB">
      <w:pPr>
        <w:spacing w:before="0" w:after="0"/>
        <w:ind w:left="720" w:hanging="720"/>
        <w:rPr>
          <w:rFonts w:asciiTheme="minorHAnsi" w:hAnsiTheme="minorHAnsi" w:cstheme="minorHAnsi"/>
          <w:lang w:val="en-GB"/>
        </w:rPr>
      </w:pPr>
    </w:p>
    <w:p w14:paraId="27D3CE24" w14:textId="77777777" w:rsidR="00B86670" w:rsidRPr="00A069DB" w:rsidRDefault="00B86670" w:rsidP="00006EAB">
      <w:pPr>
        <w:spacing w:before="0" w:after="0"/>
        <w:ind w:left="720" w:hanging="720"/>
        <w:rPr>
          <w:rFonts w:asciiTheme="minorHAnsi" w:hAnsiTheme="minorHAnsi" w:cstheme="minorHAnsi"/>
          <w:lang w:val="en-GB"/>
        </w:rPr>
      </w:pPr>
    </w:p>
    <w:p w14:paraId="7A05E875" w14:textId="77777777" w:rsidR="00B86670" w:rsidRPr="00A069DB" w:rsidRDefault="00B86670" w:rsidP="00006EAB">
      <w:pPr>
        <w:spacing w:before="0" w:after="0"/>
        <w:ind w:left="720" w:hanging="720"/>
        <w:rPr>
          <w:rFonts w:asciiTheme="minorHAnsi" w:hAnsiTheme="minorHAnsi" w:cstheme="minorHAnsi"/>
          <w:lang w:val="en-GB"/>
        </w:rPr>
      </w:pPr>
    </w:p>
    <w:p w14:paraId="3EFBD147" w14:textId="77777777" w:rsidR="00B86670" w:rsidRPr="00A069DB" w:rsidRDefault="00B86670" w:rsidP="00006EAB">
      <w:pPr>
        <w:spacing w:before="0" w:after="0"/>
        <w:ind w:left="720" w:hanging="720"/>
        <w:rPr>
          <w:rFonts w:asciiTheme="minorHAnsi" w:hAnsiTheme="minorHAnsi" w:cstheme="minorHAnsi"/>
          <w:lang w:val="en-GB"/>
        </w:rPr>
      </w:pPr>
    </w:p>
    <w:p w14:paraId="3CD4E84A" w14:textId="77777777" w:rsidR="00B86670" w:rsidRPr="00A069DB" w:rsidRDefault="00B86670" w:rsidP="00006EAB">
      <w:pPr>
        <w:spacing w:before="0" w:after="0"/>
        <w:ind w:left="720" w:hanging="720"/>
        <w:rPr>
          <w:rFonts w:asciiTheme="minorHAnsi" w:hAnsiTheme="minorHAnsi" w:cstheme="minorHAnsi"/>
          <w:lang w:val="en-GB"/>
        </w:rPr>
      </w:pPr>
    </w:p>
    <w:p w14:paraId="0A040D5C" w14:textId="77777777" w:rsidR="00B86670" w:rsidRPr="00A069DB" w:rsidRDefault="00B86670" w:rsidP="00006EAB">
      <w:pPr>
        <w:spacing w:before="0" w:after="0"/>
        <w:ind w:left="720" w:hanging="720"/>
        <w:rPr>
          <w:rFonts w:asciiTheme="minorHAnsi" w:hAnsiTheme="minorHAnsi" w:cstheme="minorHAnsi"/>
          <w:lang w:val="en-GB"/>
        </w:rPr>
      </w:pPr>
    </w:p>
    <w:p w14:paraId="6E347EC9" w14:textId="77777777" w:rsidR="00B86670" w:rsidRPr="00A069DB" w:rsidRDefault="00B86670" w:rsidP="00006EAB">
      <w:pPr>
        <w:spacing w:before="0" w:after="0"/>
        <w:ind w:left="720" w:hanging="720"/>
        <w:rPr>
          <w:rFonts w:asciiTheme="minorHAnsi" w:hAnsiTheme="minorHAnsi" w:cstheme="minorHAnsi"/>
          <w:lang w:val="en-GB"/>
        </w:rPr>
      </w:pPr>
    </w:p>
    <w:p w14:paraId="6C55B867" w14:textId="77777777" w:rsidR="00B86670" w:rsidRPr="00A069DB" w:rsidRDefault="00B86670" w:rsidP="00006EAB">
      <w:pPr>
        <w:spacing w:before="0" w:after="0"/>
        <w:ind w:right="60"/>
        <w:rPr>
          <w:rFonts w:asciiTheme="minorHAnsi" w:hAnsiTheme="minorHAnsi" w:cstheme="minorHAnsi"/>
          <w:b/>
        </w:rPr>
      </w:pPr>
    </w:p>
    <w:p w14:paraId="2F9035DD" w14:textId="77777777" w:rsidR="00B86670" w:rsidRPr="00A069DB" w:rsidRDefault="00B86670" w:rsidP="00006EAB">
      <w:pPr>
        <w:spacing w:before="0" w:after="0"/>
        <w:ind w:right="60"/>
        <w:jc w:val="center"/>
        <w:rPr>
          <w:rFonts w:asciiTheme="minorHAnsi" w:hAnsiTheme="minorHAnsi" w:cstheme="minorHAnsi"/>
          <w:b/>
        </w:rPr>
      </w:pPr>
    </w:p>
    <w:p w14:paraId="4A6F2F3C" w14:textId="77777777" w:rsidR="00B86670" w:rsidRPr="00A069DB" w:rsidRDefault="00B86670" w:rsidP="00006EAB">
      <w:pPr>
        <w:spacing w:before="0" w:after="0"/>
        <w:ind w:right="60"/>
        <w:jc w:val="center"/>
        <w:rPr>
          <w:rFonts w:asciiTheme="minorHAnsi" w:hAnsiTheme="minorHAnsi" w:cstheme="minorHAnsi"/>
          <w:b/>
        </w:rPr>
      </w:pPr>
    </w:p>
    <w:p w14:paraId="134CD7FC" w14:textId="77777777" w:rsidR="00B86670" w:rsidRPr="00A069DB" w:rsidRDefault="00B86670" w:rsidP="00006EAB">
      <w:pPr>
        <w:spacing w:before="0" w:after="0"/>
        <w:jc w:val="center"/>
        <w:rPr>
          <w:rFonts w:asciiTheme="minorHAnsi" w:hAnsiTheme="minorHAnsi" w:cstheme="minorHAnsi"/>
        </w:rPr>
      </w:pPr>
    </w:p>
    <w:p w14:paraId="7148499E" w14:textId="77777777" w:rsidR="00B86670" w:rsidRPr="00A069DB" w:rsidRDefault="00B86670" w:rsidP="00006EAB">
      <w:pPr>
        <w:spacing w:before="0" w:after="0"/>
        <w:jc w:val="center"/>
        <w:rPr>
          <w:rFonts w:asciiTheme="minorHAnsi" w:hAnsiTheme="minorHAnsi" w:cstheme="minorHAnsi"/>
        </w:rPr>
      </w:pPr>
    </w:p>
    <w:p w14:paraId="2E949DA9" w14:textId="77777777" w:rsidR="00B86670" w:rsidRPr="00A069DB" w:rsidRDefault="00B86670" w:rsidP="00006EAB">
      <w:pPr>
        <w:spacing w:before="0" w:after="0"/>
        <w:jc w:val="center"/>
        <w:rPr>
          <w:rFonts w:asciiTheme="minorHAnsi" w:hAnsiTheme="minorHAnsi" w:cstheme="minorHAnsi"/>
        </w:rPr>
      </w:pPr>
    </w:p>
    <w:p w14:paraId="0EECFC79" w14:textId="77777777" w:rsidR="00B86670" w:rsidRPr="00A069DB" w:rsidRDefault="00B86670" w:rsidP="00006EAB">
      <w:pPr>
        <w:spacing w:before="0" w:after="0"/>
        <w:jc w:val="center"/>
        <w:rPr>
          <w:rFonts w:asciiTheme="minorHAnsi" w:hAnsiTheme="minorHAnsi" w:cstheme="minorHAnsi"/>
        </w:rPr>
      </w:pPr>
    </w:p>
    <w:p w14:paraId="3DA1D340" w14:textId="77777777" w:rsidR="00B86670" w:rsidRPr="00A069DB" w:rsidRDefault="00B86670" w:rsidP="00006EAB">
      <w:pPr>
        <w:spacing w:before="0" w:after="0"/>
        <w:jc w:val="center"/>
        <w:rPr>
          <w:rFonts w:asciiTheme="minorHAnsi" w:hAnsiTheme="minorHAnsi" w:cstheme="minorHAnsi"/>
        </w:rPr>
      </w:pPr>
    </w:p>
    <w:p w14:paraId="1270E968" w14:textId="77777777" w:rsidR="00B86670" w:rsidRPr="00A069DB" w:rsidRDefault="00B86670" w:rsidP="00006EAB">
      <w:pPr>
        <w:spacing w:before="0" w:after="0"/>
        <w:jc w:val="center"/>
        <w:rPr>
          <w:rFonts w:asciiTheme="minorHAnsi" w:hAnsiTheme="minorHAnsi" w:cstheme="minorHAnsi"/>
        </w:rPr>
      </w:pPr>
    </w:p>
    <w:p w14:paraId="57DBC93F" w14:textId="77777777" w:rsidR="00B86670" w:rsidRPr="00A069DB" w:rsidRDefault="00B86670" w:rsidP="00006EAB">
      <w:pPr>
        <w:spacing w:before="0" w:after="0"/>
        <w:jc w:val="center"/>
        <w:rPr>
          <w:rFonts w:asciiTheme="minorHAnsi" w:hAnsiTheme="minorHAnsi" w:cstheme="minorHAnsi"/>
        </w:rPr>
      </w:pPr>
    </w:p>
    <w:p w14:paraId="7994C8D2" w14:textId="77777777" w:rsidR="00B86670" w:rsidRPr="00A069DB" w:rsidRDefault="00B86670" w:rsidP="00006EAB">
      <w:pPr>
        <w:spacing w:before="0" w:after="0"/>
        <w:ind w:left="-1680" w:right="-1411"/>
        <w:rPr>
          <w:rFonts w:asciiTheme="minorHAnsi" w:hAnsiTheme="minorHAnsi" w:cstheme="minorHAnsi"/>
        </w:rPr>
      </w:pPr>
    </w:p>
    <w:p w14:paraId="1ACC854C" w14:textId="77777777" w:rsidR="00B86670" w:rsidRPr="00A069DB" w:rsidRDefault="00B86670" w:rsidP="00006EAB">
      <w:pPr>
        <w:spacing w:before="0" w:after="0"/>
        <w:jc w:val="center"/>
        <w:rPr>
          <w:rFonts w:asciiTheme="minorHAnsi" w:hAnsiTheme="minorHAnsi" w:cstheme="minorHAnsi"/>
        </w:rPr>
      </w:pPr>
    </w:p>
    <w:p w14:paraId="06068823" w14:textId="77777777" w:rsidR="00B86670" w:rsidRPr="00A069DB" w:rsidRDefault="00B86670" w:rsidP="00006EAB">
      <w:pPr>
        <w:pStyle w:val="Heading1"/>
        <w:numPr>
          <w:ilvl w:val="1"/>
          <w:numId w:val="268"/>
        </w:numPr>
        <w:spacing w:before="0" w:after="0" w:line="240" w:lineRule="auto"/>
        <w:ind w:left="851"/>
        <w:rPr>
          <w:rFonts w:asciiTheme="minorHAnsi" w:hAnsiTheme="minorHAnsi" w:cstheme="minorHAnsi"/>
          <w:color w:val="auto"/>
          <w:sz w:val="24"/>
          <w:szCs w:val="24"/>
        </w:rPr>
      </w:pPr>
    </w:p>
    <w:p w14:paraId="43A152EC" w14:textId="77777777" w:rsidR="00B86670" w:rsidRPr="00A069DB" w:rsidRDefault="00B86670" w:rsidP="00006EAB">
      <w:pPr>
        <w:spacing w:before="0" w:after="0"/>
        <w:jc w:val="center"/>
        <w:rPr>
          <w:rFonts w:asciiTheme="minorHAnsi" w:hAnsiTheme="minorHAnsi" w:cstheme="minorHAnsi"/>
        </w:rPr>
      </w:pPr>
    </w:p>
    <w:p w14:paraId="1EF70805" w14:textId="77777777" w:rsidR="00B86670" w:rsidRPr="00A069DB" w:rsidRDefault="00B86670" w:rsidP="00006EAB">
      <w:pPr>
        <w:spacing w:before="0" w:after="0"/>
        <w:jc w:val="center"/>
        <w:rPr>
          <w:rFonts w:asciiTheme="minorHAnsi" w:hAnsiTheme="minorHAnsi" w:cstheme="minorHAnsi"/>
        </w:rPr>
      </w:pPr>
    </w:p>
    <w:p w14:paraId="05FB6AF5" w14:textId="77777777" w:rsidR="00B86670" w:rsidRPr="00A069DB" w:rsidRDefault="00B86670" w:rsidP="00006EAB">
      <w:pPr>
        <w:spacing w:before="0" w:after="0"/>
        <w:ind w:right="60"/>
        <w:jc w:val="center"/>
        <w:rPr>
          <w:rFonts w:asciiTheme="minorHAnsi" w:hAnsiTheme="minorHAnsi" w:cstheme="minorHAnsi"/>
          <w:b/>
        </w:rPr>
      </w:pPr>
      <w:r w:rsidRPr="00A069DB">
        <w:rPr>
          <w:rFonts w:asciiTheme="minorHAnsi" w:hAnsiTheme="minorHAnsi" w:cstheme="minorHAnsi"/>
          <w:b/>
        </w:rPr>
        <w:t>TECHNICAL SPECIFICATION FOR</w:t>
      </w:r>
    </w:p>
    <w:p w14:paraId="1942E2E4" w14:textId="77777777" w:rsidR="00B86670" w:rsidRPr="00A069DB" w:rsidRDefault="00B86670" w:rsidP="00006EAB">
      <w:pPr>
        <w:spacing w:before="0" w:after="0"/>
        <w:ind w:right="60"/>
        <w:jc w:val="center"/>
        <w:rPr>
          <w:rFonts w:asciiTheme="minorHAnsi" w:hAnsiTheme="minorHAnsi" w:cstheme="minorHAnsi"/>
          <w:b/>
        </w:rPr>
      </w:pPr>
      <w:r w:rsidRPr="00A069DB">
        <w:rPr>
          <w:rFonts w:asciiTheme="minorHAnsi" w:hAnsiTheme="minorHAnsi" w:cstheme="minorHAnsi"/>
          <w:b/>
        </w:rPr>
        <w:t>FIRE ALARM AND PUBLIC ADDRESS SYSTEM</w:t>
      </w:r>
    </w:p>
    <w:p w14:paraId="36070CE9" w14:textId="77777777" w:rsidR="00B86670" w:rsidRPr="00A069DB" w:rsidRDefault="00B86670" w:rsidP="00006EAB">
      <w:pPr>
        <w:spacing w:before="0" w:after="0"/>
        <w:ind w:left="-1680" w:right="-1411"/>
        <w:jc w:val="center"/>
        <w:rPr>
          <w:rFonts w:asciiTheme="minorHAnsi" w:hAnsiTheme="minorHAnsi" w:cstheme="minorHAnsi"/>
          <w:b/>
        </w:rPr>
      </w:pPr>
    </w:p>
    <w:p w14:paraId="47871671" w14:textId="77777777" w:rsidR="00B86670" w:rsidRPr="00A069DB" w:rsidRDefault="00B86670" w:rsidP="00006EAB">
      <w:pPr>
        <w:spacing w:before="0" w:after="0"/>
        <w:ind w:left="-1680" w:right="-1411"/>
        <w:rPr>
          <w:rFonts w:asciiTheme="minorHAnsi" w:hAnsiTheme="minorHAnsi" w:cstheme="minorHAnsi"/>
          <w:b/>
        </w:rPr>
      </w:pPr>
    </w:p>
    <w:p w14:paraId="2474D80D" w14:textId="77777777" w:rsidR="00B86670" w:rsidRPr="00A069DB" w:rsidRDefault="00B86670" w:rsidP="00006EAB">
      <w:pPr>
        <w:spacing w:before="0" w:after="0"/>
        <w:ind w:left="-1680" w:right="-1411"/>
        <w:rPr>
          <w:rFonts w:asciiTheme="minorHAnsi" w:hAnsiTheme="minorHAnsi" w:cstheme="minorHAnsi"/>
          <w:b/>
        </w:rPr>
      </w:pPr>
    </w:p>
    <w:p w14:paraId="31912CE3" w14:textId="77777777" w:rsidR="00B86670" w:rsidRPr="00A069DB" w:rsidRDefault="00B86670" w:rsidP="00006EAB">
      <w:pPr>
        <w:spacing w:before="0" w:after="0"/>
        <w:ind w:left="-1680" w:right="-1411"/>
        <w:rPr>
          <w:rFonts w:asciiTheme="minorHAnsi" w:hAnsiTheme="minorHAnsi" w:cstheme="minorHAnsi"/>
          <w:b/>
        </w:rPr>
      </w:pPr>
    </w:p>
    <w:p w14:paraId="2973C2DA" w14:textId="77777777" w:rsidR="00B86670" w:rsidRPr="00A069DB" w:rsidRDefault="00B86670" w:rsidP="00006EAB">
      <w:pPr>
        <w:spacing w:before="0" w:after="0"/>
        <w:ind w:left="-1680" w:right="-1411"/>
        <w:rPr>
          <w:rFonts w:asciiTheme="minorHAnsi" w:hAnsiTheme="minorHAnsi" w:cstheme="minorHAnsi"/>
          <w:b/>
        </w:rPr>
      </w:pPr>
    </w:p>
    <w:p w14:paraId="5906FC7C" w14:textId="77777777" w:rsidR="00B86670" w:rsidRPr="00A069DB" w:rsidRDefault="00B86670" w:rsidP="00006EAB">
      <w:pPr>
        <w:spacing w:before="0" w:after="0"/>
        <w:ind w:left="-1680" w:right="-1411"/>
        <w:rPr>
          <w:rFonts w:asciiTheme="minorHAnsi" w:hAnsiTheme="minorHAnsi" w:cstheme="minorHAnsi"/>
          <w:b/>
        </w:rPr>
      </w:pPr>
    </w:p>
    <w:p w14:paraId="7C111256" w14:textId="77777777" w:rsidR="00B86670" w:rsidRPr="00A069DB" w:rsidRDefault="00B86670" w:rsidP="00006EAB">
      <w:pPr>
        <w:spacing w:before="0" w:after="0"/>
        <w:rPr>
          <w:rFonts w:asciiTheme="minorHAnsi" w:hAnsiTheme="minorHAnsi" w:cstheme="minorHAnsi"/>
        </w:rPr>
      </w:pPr>
    </w:p>
    <w:p w14:paraId="0960FB07" w14:textId="77777777" w:rsidR="00B86670" w:rsidRPr="00A069DB" w:rsidRDefault="00B86670" w:rsidP="00006EAB">
      <w:pPr>
        <w:suppressAutoHyphens/>
        <w:spacing w:before="0" w:after="0"/>
        <w:rPr>
          <w:rFonts w:asciiTheme="minorHAnsi" w:hAnsiTheme="minorHAnsi" w:cstheme="minorHAnsi"/>
          <w:b/>
        </w:rPr>
      </w:pPr>
    </w:p>
    <w:p w14:paraId="688B02A6" w14:textId="77777777" w:rsidR="00B86670" w:rsidRPr="00A069DB" w:rsidRDefault="00B86670" w:rsidP="00006EAB">
      <w:pPr>
        <w:suppressAutoHyphens/>
        <w:spacing w:before="0" w:after="0"/>
        <w:rPr>
          <w:rFonts w:asciiTheme="minorHAnsi" w:hAnsiTheme="minorHAnsi" w:cstheme="minorHAnsi"/>
          <w:b/>
        </w:rPr>
      </w:pPr>
    </w:p>
    <w:p w14:paraId="37F1829B" w14:textId="77777777" w:rsidR="00B86670" w:rsidRPr="00A069DB" w:rsidRDefault="00B86670" w:rsidP="00006EAB">
      <w:pPr>
        <w:suppressAutoHyphens/>
        <w:spacing w:before="0" w:after="0"/>
        <w:rPr>
          <w:rFonts w:asciiTheme="minorHAnsi" w:hAnsiTheme="minorHAnsi" w:cstheme="minorHAnsi"/>
          <w:b/>
        </w:rPr>
      </w:pPr>
    </w:p>
    <w:p w14:paraId="472C4827" w14:textId="77777777" w:rsidR="00B86670" w:rsidRPr="00A069DB" w:rsidRDefault="00B86670" w:rsidP="00006EAB">
      <w:pPr>
        <w:suppressAutoHyphens/>
        <w:spacing w:before="0" w:after="0"/>
        <w:rPr>
          <w:rFonts w:asciiTheme="minorHAnsi" w:hAnsiTheme="minorHAnsi" w:cstheme="minorHAnsi"/>
          <w:b/>
        </w:rPr>
      </w:pPr>
    </w:p>
    <w:p w14:paraId="08D8E3D4" w14:textId="77777777" w:rsidR="00B86670" w:rsidRPr="00A069DB" w:rsidRDefault="00B86670" w:rsidP="00006EAB">
      <w:pPr>
        <w:suppressAutoHyphens/>
        <w:spacing w:before="0" w:after="0"/>
        <w:rPr>
          <w:rFonts w:asciiTheme="minorHAnsi" w:hAnsiTheme="minorHAnsi" w:cstheme="minorHAnsi"/>
          <w:b/>
        </w:rPr>
      </w:pPr>
    </w:p>
    <w:p w14:paraId="03A8DF76" w14:textId="77777777" w:rsidR="00B86670" w:rsidRPr="00A069DB" w:rsidRDefault="00B86670" w:rsidP="00006EAB">
      <w:pPr>
        <w:suppressAutoHyphens/>
        <w:spacing w:before="0" w:after="0"/>
        <w:rPr>
          <w:rFonts w:asciiTheme="minorHAnsi" w:hAnsiTheme="minorHAnsi" w:cstheme="minorHAnsi"/>
          <w:b/>
        </w:rPr>
      </w:pPr>
    </w:p>
    <w:p w14:paraId="23213383" w14:textId="77777777" w:rsidR="00B86670" w:rsidRPr="00A069DB" w:rsidRDefault="00B86670" w:rsidP="00006EAB">
      <w:pPr>
        <w:spacing w:before="0" w:after="0"/>
        <w:rPr>
          <w:rFonts w:asciiTheme="minorHAnsi" w:hAnsiTheme="minorHAnsi" w:cstheme="minorHAnsi"/>
          <w:b/>
          <w:u w:val="single"/>
        </w:rPr>
      </w:pPr>
      <w:r w:rsidRPr="00A069DB">
        <w:rPr>
          <w:rFonts w:asciiTheme="minorHAnsi" w:hAnsiTheme="minorHAnsi" w:cstheme="minorHAnsi"/>
          <w:b/>
          <w:u w:val="single"/>
        </w:rPr>
        <w:lastRenderedPageBreak/>
        <w:t>Scope:</w:t>
      </w:r>
    </w:p>
    <w:p w14:paraId="4BC1EA00" w14:textId="77777777" w:rsidR="00B86670" w:rsidRPr="00A069DB" w:rsidRDefault="00B86670" w:rsidP="00006EAB">
      <w:pPr>
        <w:spacing w:before="0" w:after="0"/>
        <w:rPr>
          <w:rFonts w:asciiTheme="minorHAnsi" w:hAnsiTheme="minorHAnsi" w:cstheme="minorHAnsi"/>
          <w:b/>
          <w:u w:val="double"/>
        </w:rPr>
      </w:pPr>
    </w:p>
    <w:p w14:paraId="693AF1CA"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scope of work under for this Tender shall include supply, installation, testing, commissioning, training &amp; handing over of the Safety and Security Systems. The work under this system shall consist of Supply, installation, testing, training &amp; handing over of all materials, equipment, hardware, software appliances and necessary labour to commission the said system, complete with all the required components strictly as per the enclosed tender specifications, design details. The scope also include the supply, installation &amp; commissioning of any material or equipment including civil works that are not specifically mentioned in the specifications and design details but are required for successful commissioning of the project.</w:t>
      </w:r>
    </w:p>
    <w:p w14:paraId="155AD2E3" w14:textId="77777777" w:rsidR="00B86670" w:rsidRPr="00A069DB" w:rsidRDefault="00B86670" w:rsidP="00006EAB">
      <w:pPr>
        <w:spacing w:before="0" w:after="0"/>
        <w:ind w:hanging="10"/>
        <w:rPr>
          <w:rFonts w:asciiTheme="minorHAnsi" w:hAnsiTheme="minorHAnsi" w:cstheme="minorHAnsi"/>
        </w:rPr>
      </w:pPr>
    </w:p>
    <w:p w14:paraId="585915A5" w14:textId="77777777" w:rsidR="00B86670" w:rsidRPr="00A069DB" w:rsidRDefault="00B86670" w:rsidP="00006EAB">
      <w:pPr>
        <w:spacing w:before="0" w:after="0"/>
        <w:rPr>
          <w:rFonts w:asciiTheme="minorHAnsi" w:hAnsiTheme="minorHAnsi" w:cstheme="minorHAnsi"/>
          <w:b/>
          <w:u w:val="single"/>
        </w:rPr>
      </w:pPr>
      <w:r w:rsidRPr="00A069DB">
        <w:rPr>
          <w:rFonts w:asciiTheme="minorHAnsi" w:hAnsiTheme="minorHAnsi" w:cstheme="minorHAnsi"/>
          <w:b/>
          <w:u w:val="single"/>
        </w:rPr>
        <w:t>The Systems that are proposed for this project are:</w:t>
      </w:r>
    </w:p>
    <w:p w14:paraId="6CA04A35" w14:textId="77777777" w:rsidR="00B86670" w:rsidRPr="00A069DB" w:rsidRDefault="00B86670" w:rsidP="00006EAB">
      <w:pPr>
        <w:spacing w:before="0" w:after="0"/>
        <w:rPr>
          <w:rFonts w:asciiTheme="minorHAnsi" w:hAnsiTheme="minorHAnsi" w:cstheme="minorHAnsi"/>
          <w:b/>
          <w:u w:val="single"/>
        </w:rPr>
      </w:pPr>
    </w:p>
    <w:p w14:paraId="5C4BC957" w14:textId="77777777" w:rsidR="00B86670" w:rsidRPr="00A069DB" w:rsidRDefault="00B86670" w:rsidP="00006EAB">
      <w:pPr>
        <w:numPr>
          <w:ilvl w:val="0"/>
          <w:numId w:val="33"/>
        </w:numPr>
        <w:spacing w:before="0" w:after="0"/>
        <w:rPr>
          <w:rFonts w:asciiTheme="minorHAnsi" w:hAnsiTheme="minorHAnsi" w:cstheme="minorHAnsi"/>
        </w:rPr>
      </w:pPr>
      <w:r w:rsidRPr="00A069DB">
        <w:rPr>
          <w:rFonts w:asciiTheme="minorHAnsi" w:hAnsiTheme="minorHAnsi" w:cstheme="minorHAnsi"/>
        </w:rPr>
        <w:t xml:space="preserve">Analog addressable fire alarm system </w:t>
      </w:r>
    </w:p>
    <w:p w14:paraId="6277F2A2" w14:textId="77777777" w:rsidR="00B86670" w:rsidRPr="00A069DB" w:rsidRDefault="00B86670" w:rsidP="00006EAB">
      <w:pPr>
        <w:numPr>
          <w:ilvl w:val="0"/>
          <w:numId w:val="33"/>
        </w:numPr>
        <w:spacing w:before="0" w:after="0"/>
        <w:rPr>
          <w:rFonts w:asciiTheme="minorHAnsi" w:hAnsiTheme="minorHAnsi" w:cstheme="minorHAnsi"/>
        </w:rPr>
      </w:pPr>
      <w:r w:rsidRPr="00A069DB">
        <w:rPr>
          <w:rFonts w:asciiTheme="minorHAnsi" w:hAnsiTheme="minorHAnsi" w:cstheme="minorHAnsi"/>
        </w:rPr>
        <w:t>Public address system.</w:t>
      </w:r>
    </w:p>
    <w:p w14:paraId="2EA41D80" w14:textId="77777777" w:rsidR="00B86670" w:rsidRPr="00A069DB" w:rsidRDefault="00B86670" w:rsidP="00006EAB">
      <w:pPr>
        <w:numPr>
          <w:ilvl w:val="0"/>
          <w:numId w:val="33"/>
        </w:numPr>
        <w:spacing w:before="0" w:after="0"/>
        <w:rPr>
          <w:rFonts w:asciiTheme="minorHAnsi" w:hAnsiTheme="minorHAnsi" w:cstheme="minorHAnsi"/>
        </w:rPr>
      </w:pPr>
      <w:r w:rsidRPr="00A069DB">
        <w:rPr>
          <w:rFonts w:asciiTheme="minorHAnsi" w:hAnsiTheme="minorHAnsi" w:cstheme="minorHAnsi"/>
        </w:rPr>
        <w:t>Talk back system.</w:t>
      </w:r>
    </w:p>
    <w:p w14:paraId="690C7982" w14:textId="77777777" w:rsidR="00B86670" w:rsidRPr="00A069DB" w:rsidRDefault="00B86670" w:rsidP="00006EAB">
      <w:pPr>
        <w:spacing w:before="0" w:after="0"/>
        <w:rPr>
          <w:rFonts w:asciiTheme="minorHAnsi" w:hAnsiTheme="minorHAnsi" w:cstheme="minorHAnsi"/>
        </w:rPr>
      </w:pPr>
    </w:p>
    <w:p w14:paraId="1E9E7168" w14:textId="77777777" w:rsidR="00B86670" w:rsidRPr="00A069DB" w:rsidRDefault="00B86670" w:rsidP="00006EAB">
      <w:pPr>
        <w:spacing w:before="0" w:after="0"/>
        <w:rPr>
          <w:rFonts w:asciiTheme="minorHAnsi" w:hAnsiTheme="minorHAnsi" w:cstheme="minorHAnsi"/>
          <w:b/>
          <w:u w:val="single"/>
        </w:rPr>
      </w:pPr>
      <w:r w:rsidRPr="00A069DB">
        <w:rPr>
          <w:rFonts w:asciiTheme="minorHAnsi" w:hAnsiTheme="minorHAnsi" w:cstheme="minorHAnsi"/>
          <w:b/>
          <w:u w:val="single"/>
        </w:rPr>
        <w:t>Technical Specifications For ANALOG ADDRESSABLE FIRE ALARM SYSTEM</w:t>
      </w:r>
    </w:p>
    <w:p w14:paraId="3F715BF4" w14:textId="77777777" w:rsidR="00B86670" w:rsidRPr="00A069DB" w:rsidRDefault="00B86670" w:rsidP="00006EAB">
      <w:pPr>
        <w:spacing w:before="0" w:after="0"/>
        <w:rPr>
          <w:rFonts w:asciiTheme="minorHAnsi" w:hAnsiTheme="minorHAnsi" w:cstheme="minorHAnsi"/>
          <w:b/>
          <w:u w:val="single"/>
        </w:rPr>
      </w:pPr>
    </w:p>
    <w:p w14:paraId="7AE169D1" w14:textId="77777777" w:rsidR="00B86670" w:rsidRPr="00A069DB" w:rsidRDefault="00B86670" w:rsidP="00006EAB">
      <w:pPr>
        <w:spacing w:before="0" w:after="0"/>
        <w:rPr>
          <w:rFonts w:asciiTheme="minorHAnsi" w:hAnsiTheme="minorHAnsi" w:cstheme="minorHAnsi"/>
          <w:b/>
          <w:u w:val="single"/>
        </w:rPr>
      </w:pPr>
      <w:r w:rsidRPr="00A069DB">
        <w:rPr>
          <w:rFonts w:asciiTheme="minorHAnsi" w:hAnsiTheme="minorHAnsi" w:cstheme="minorHAnsi"/>
          <w:b/>
          <w:u w:val="single"/>
        </w:rPr>
        <w:t>Scope:</w:t>
      </w:r>
    </w:p>
    <w:p w14:paraId="34A57063" w14:textId="77777777" w:rsidR="00B86670" w:rsidRPr="00A069DB" w:rsidRDefault="00B86670" w:rsidP="00006EAB">
      <w:pPr>
        <w:spacing w:before="0" w:after="0"/>
        <w:rPr>
          <w:rFonts w:asciiTheme="minorHAnsi" w:hAnsiTheme="minorHAnsi" w:cstheme="minorHAnsi"/>
          <w:b/>
          <w:u w:val="single"/>
        </w:rPr>
      </w:pPr>
    </w:p>
    <w:p w14:paraId="49D54A60"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scope of work under this head shall include Supply and installation of Fire Alarm System. The work under this system shall consist of supply, installation, testing, training &amp; handing over of all materials, equipment’s and appliances and labour necessary to commission the said system, complete with Smoke Sensors, Main Control Panel, Repeater Panel, Sounders, Manual Pull Stations, Modules, relays etc. for interfacing with other systems. It shall also include laying of cabling , necessary for installation of the system as indicated in the specification and Bill of Quantities. Any openings/chasing in the wall/ceiling required to be made for the installation shall be made good in appropriate manner.</w:t>
      </w:r>
    </w:p>
    <w:p w14:paraId="1693187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241F8EE3" w14:textId="77777777" w:rsidR="00B86670" w:rsidRPr="00A069DB" w:rsidRDefault="00B86670" w:rsidP="00006EAB">
      <w:pPr>
        <w:spacing w:before="0" w:after="0"/>
        <w:rPr>
          <w:rFonts w:asciiTheme="minorHAnsi" w:hAnsiTheme="minorHAnsi" w:cstheme="minorHAnsi"/>
          <w:b/>
          <w:u w:val="single"/>
        </w:rPr>
      </w:pPr>
      <w:r w:rsidRPr="00A069DB">
        <w:rPr>
          <w:rFonts w:asciiTheme="minorHAnsi" w:hAnsiTheme="minorHAnsi" w:cstheme="minorHAnsi"/>
          <w:b/>
          <w:u w:val="single"/>
        </w:rPr>
        <w:t>Standards</w:t>
      </w:r>
    </w:p>
    <w:p w14:paraId="69B970A1" w14:textId="77777777" w:rsidR="00B86670" w:rsidRPr="00A069DB" w:rsidRDefault="00B86670" w:rsidP="00006EAB">
      <w:pPr>
        <w:spacing w:before="0" w:after="0"/>
        <w:rPr>
          <w:rFonts w:asciiTheme="minorHAnsi" w:hAnsiTheme="minorHAnsi" w:cstheme="minorHAnsi"/>
          <w:b/>
          <w:u w:val="single"/>
        </w:rPr>
      </w:pPr>
    </w:p>
    <w:p w14:paraId="0A22CC59"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System design shall meet the following design Standards as required by IS 2189</w:t>
      </w:r>
    </w:p>
    <w:p w14:paraId="74062F78"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Underwriters Laboratories Inc. (UL) - USA:</w:t>
      </w:r>
    </w:p>
    <w:p w14:paraId="4A7E6B5F" w14:textId="77777777" w:rsidR="00B86670" w:rsidRPr="00A069DB" w:rsidRDefault="00B86670" w:rsidP="00006EAB">
      <w:pPr>
        <w:spacing w:before="0" w:after="0"/>
        <w:rPr>
          <w:rFonts w:asciiTheme="minorHAnsi" w:hAnsiTheme="minorHAnsi" w:cstheme="minorHAnsi"/>
          <w:b/>
          <w:u w:val="single"/>
        </w:rPr>
      </w:pPr>
    </w:p>
    <w:p w14:paraId="6EE9FAAB" w14:textId="77777777" w:rsidR="00B86670" w:rsidRPr="00A069DB" w:rsidRDefault="00B86670" w:rsidP="00006EAB">
      <w:pPr>
        <w:widowControl w:val="0"/>
        <w:numPr>
          <w:ilvl w:val="0"/>
          <w:numId w:val="34"/>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NFPA 70 - 2002 National Electric Code®</w:t>
      </w:r>
    </w:p>
    <w:p w14:paraId="21426630" w14:textId="77777777" w:rsidR="00B86670" w:rsidRPr="00A069DB" w:rsidRDefault="00B86670" w:rsidP="00006EAB">
      <w:pPr>
        <w:widowControl w:val="0"/>
        <w:numPr>
          <w:ilvl w:val="0"/>
          <w:numId w:val="34"/>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NFPA 72 - 1999 National Fire Alarm Code®</w:t>
      </w:r>
    </w:p>
    <w:p w14:paraId="0B5700DA" w14:textId="77777777" w:rsidR="00B86670" w:rsidRPr="00A069DB" w:rsidRDefault="00B86670" w:rsidP="00006EAB">
      <w:pPr>
        <w:widowControl w:val="0"/>
        <w:numPr>
          <w:ilvl w:val="0"/>
          <w:numId w:val="34"/>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NFPA 90A - 1999 Air Conditioning Systems</w:t>
      </w:r>
    </w:p>
    <w:p w14:paraId="23C874A1" w14:textId="77777777" w:rsidR="00B86670" w:rsidRPr="00A069DB" w:rsidRDefault="00B86670" w:rsidP="00006EAB">
      <w:pPr>
        <w:widowControl w:val="0"/>
        <w:numPr>
          <w:ilvl w:val="0"/>
          <w:numId w:val="34"/>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NFPA 92A - 2000 Smoke Control Systems</w:t>
      </w:r>
    </w:p>
    <w:p w14:paraId="5C2EF843" w14:textId="77777777" w:rsidR="00B86670" w:rsidRPr="00A069DB" w:rsidRDefault="00B86670" w:rsidP="00006EAB">
      <w:pPr>
        <w:widowControl w:val="0"/>
        <w:numPr>
          <w:ilvl w:val="0"/>
          <w:numId w:val="34"/>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NFPA 92B - 2000 Smoke Management Systems in Malls, Atria, and Large Areas</w:t>
      </w:r>
    </w:p>
    <w:p w14:paraId="10F70FE3" w14:textId="77777777" w:rsidR="00B86670" w:rsidRPr="00A069DB" w:rsidRDefault="00B86670" w:rsidP="00006EAB">
      <w:pPr>
        <w:widowControl w:val="0"/>
        <w:numPr>
          <w:ilvl w:val="0"/>
          <w:numId w:val="34"/>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NFPA 101- 2000 Life Safety Code®</w:t>
      </w:r>
    </w:p>
    <w:p w14:paraId="7129405E" w14:textId="77777777" w:rsidR="00B86670" w:rsidRPr="00A069DB" w:rsidRDefault="00B86670" w:rsidP="00006EAB">
      <w:pPr>
        <w:widowControl w:val="0"/>
        <w:numPr>
          <w:ilvl w:val="0"/>
          <w:numId w:val="34"/>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UL 864 - Control Units for Fire Protective Signaling Systems.</w:t>
      </w:r>
    </w:p>
    <w:p w14:paraId="56974C3C" w14:textId="77777777" w:rsidR="00B86670" w:rsidRPr="00A069DB" w:rsidRDefault="00B86670" w:rsidP="00006EAB">
      <w:pPr>
        <w:widowControl w:val="0"/>
        <w:numPr>
          <w:ilvl w:val="0"/>
          <w:numId w:val="34"/>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UL 268 - Smoke Detectors for Fire Protective Signaling Systems.</w:t>
      </w:r>
    </w:p>
    <w:p w14:paraId="05547DD4" w14:textId="77777777" w:rsidR="00B86670" w:rsidRPr="00A069DB" w:rsidRDefault="00B86670" w:rsidP="00006EAB">
      <w:pPr>
        <w:widowControl w:val="0"/>
        <w:numPr>
          <w:ilvl w:val="0"/>
          <w:numId w:val="34"/>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UL 268A - Smoke Detectors for Duct Applications.</w:t>
      </w:r>
    </w:p>
    <w:p w14:paraId="156BF44D" w14:textId="77777777" w:rsidR="00B86670" w:rsidRPr="00A069DB" w:rsidRDefault="00B86670" w:rsidP="00006EAB">
      <w:pPr>
        <w:widowControl w:val="0"/>
        <w:numPr>
          <w:ilvl w:val="0"/>
          <w:numId w:val="34"/>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UL 217 - Single and Multiple Station Smoke Alarms</w:t>
      </w:r>
    </w:p>
    <w:p w14:paraId="6987EFFB" w14:textId="77777777" w:rsidR="00B86670" w:rsidRPr="00A069DB" w:rsidRDefault="00B86670" w:rsidP="00006EAB">
      <w:pPr>
        <w:widowControl w:val="0"/>
        <w:numPr>
          <w:ilvl w:val="0"/>
          <w:numId w:val="34"/>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UL 521 - Heat Detectors for Fire Protective Signaling Systems.</w:t>
      </w:r>
    </w:p>
    <w:p w14:paraId="1F0E715D" w14:textId="77777777" w:rsidR="00B86670" w:rsidRPr="00A069DB" w:rsidRDefault="00B86670" w:rsidP="00006EAB">
      <w:pPr>
        <w:widowControl w:val="0"/>
        <w:numPr>
          <w:ilvl w:val="0"/>
          <w:numId w:val="34"/>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lastRenderedPageBreak/>
        <w:t>UL 228 - Door Closers-Holders, With or Without Integral Smoke Detectors.</w:t>
      </w:r>
    </w:p>
    <w:p w14:paraId="081FB5F6" w14:textId="77777777" w:rsidR="00B86670" w:rsidRPr="00A069DB" w:rsidRDefault="00B86670" w:rsidP="00006EAB">
      <w:pPr>
        <w:widowControl w:val="0"/>
        <w:numPr>
          <w:ilvl w:val="0"/>
          <w:numId w:val="34"/>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UL 464 - Audible Signaling Appliances.</w:t>
      </w:r>
    </w:p>
    <w:p w14:paraId="4394422F" w14:textId="77777777" w:rsidR="00B86670" w:rsidRPr="00A069DB" w:rsidRDefault="00B86670" w:rsidP="00006EAB">
      <w:pPr>
        <w:widowControl w:val="0"/>
        <w:numPr>
          <w:ilvl w:val="0"/>
          <w:numId w:val="34"/>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UL 38 - Manually Actuated Signaling Boxes for Use with Fire-Protective Signaling Systems</w:t>
      </w:r>
    </w:p>
    <w:p w14:paraId="29BBD82C" w14:textId="77777777" w:rsidR="00B86670" w:rsidRPr="00A069DB" w:rsidRDefault="00B86670" w:rsidP="00006EAB">
      <w:pPr>
        <w:widowControl w:val="0"/>
        <w:numPr>
          <w:ilvl w:val="0"/>
          <w:numId w:val="34"/>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UL 346 - Water flow Indicators for Fire Protective Signaling Systems.</w:t>
      </w:r>
    </w:p>
    <w:p w14:paraId="2660D452" w14:textId="77777777" w:rsidR="00B86670" w:rsidRPr="00A069DB" w:rsidRDefault="00B86670" w:rsidP="00006EAB">
      <w:pPr>
        <w:widowControl w:val="0"/>
        <w:numPr>
          <w:ilvl w:val="0"/>
          <w:numId w:val="34"/>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UL 1971 - Signaling Devices for the Hearing-Impaired.</w:t>
      </w:r>
    </w:p>
    <w:p w14:paraId="6BBE1A70" w14:textId="77777777" w:rsidR="00B86670" w:rsidRPr="00A069DB" w:rsidRDefault="00B86670" w:rsidP="00006EAB">
      <w:pPr>
        <w:widowControl w:val="0"/>
        <w:numPr>
          <w:ilvl w:val="0"/>
          <w:numId w:val="34"/>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UL 1481 - Power Supplies for Fire Protective Signaling Systems.</w:t>
      </w:r>
    </w:p>
    <w:p w14:paraId="770933EB" w14:textId="77777777" w:rsidR="00B86670" w:rsidRPr="00A069DB" w:rsidRDefault="00B86670" w:rsidP="00006EAB">
      <w:pPr>
        <w:widowControl w:val="0"/>
        <w:numPr>
          <w:ilvl w:val="0"/>
          <w:numId w:val="34"/>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UL 1711 - Amplifiers for Fire Protective Signaling Systems.</w:t>
      </w:r>
    </w:p>
    <w:p w14:paraId="3719BAAE" w14:textId="77777777" w:rsidR="00B86670" w:rsidRPr="00A069DB" w:rsidRDefault="00B86670" w:rsidP="00006EAB">
      <w:pPr>
        <w:widowControl w:val="0"/>
        <w:numPr>
          <w:ilvl w:val="0"/>
          <w:numId w:val="34"/>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UL 1635 - Digital Alarm Communicator System Units</w:t>
      </w:r>
    </w:p>
    <w:p w14:paraId="711B65DF" w14:textId="77777777" w:rsidR="00B86670" w:rsidRPr="00A069DB" w:rsidRDefault="00B86670" w:rsidP="00006EAB">
      <w:pPr>
        <w:widowControl w:val="0"/>
        <w:numPr>
          <w:ilvl w:val="0"/>
          <w:numId w:val="34"/>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Factory Mutual (FM) approval</w:t>
      </w:r>
    </w:p>
    <w:p w14:paraId="432012D9" w14:textId="77777777" w:rsidR="00B86670" w:rsidRPr="00A069DB" w:rsidRDefault="00B86670" w:rsidP="00006EAB">
      <w:pPr>
        <w:spacing w:before="0" w:after="0"/>
        <w:rPr>
          <w:rFonts w:asciiTheme="minorHAnsi" w:hAnsiTheme="minorHAnsi" w:cstheme="minorHAnsi"/>
          <w:b/>
          <w:u w:val="single"/>
        </w:rPr>
      </w:pPr>
    </w:p>
    <w:p w14:paraId="407FEBF8" w14:textId="77777777" w:rsidR="00B86670" w:rsidRPr="00A069DB" w:rsidRDefault="00B86670" w:rsidP="00006EAB">
      <w:pPr>
        <w:spacing w:before="0" w:after="0"/>
        <w:rPr>
          <w:rFonts w:asciiTheme="minorHAnsi" w:hAnsiTheme="minorHAnsi" w:cstheme="minorHAnsi"/>
          <w:b/>
          <w:u w:val="single"/>
        </w:rPr>
      </w:pPr>
      <w:r w:rsidRPr="00A069DB">
        <w:rPr>
          <w:rFonts w:asciiTheme="minorHAnsi" w:hAnsiTheme="minorHAnsi" w:cstheme="minorHAnsi"/>
          <w:b/>
          <w:u w:val="single"/>
        </w:rPr>
        <w:t>Fire Alarm Panel (FACP)</w:t>
      </w:r>
    </w:p>
    <w:p w14:paraId="068C5A78" w14:textId="77777777" w:rsidR="00B86670" w:rsidRPr="00A069DB" w:rsidRDefault="00B86670" w:rsidP="00006EAB">
      <w:pPr>
        <w:spacing w:before="0" w:after="0"/>
        <w:rPr>
          <w:rFonts w:asciiTheme="minorHAnsi" w:hAnsiTheme="minorHAnsi" w:cstheme="minorHAnsi"/>
          <w:b/>
          <w:u w:val="single"/>
        </w:rPr>
      </w:pPr>
    </w:p>
    <w:p w14:paraId="51776B1C" w14:textId="77777777" w:rsidR="00B86670" w:rsidRPr="00A069DB" w:rsidRDefault="00B86670" w:rsidP="00006EAB">
      <w:pPr>
        <w:autoSpaceDE w:val="0"/>
        <w:autoSpaceDN w:val="0"/>
        <w:adjustRightInd w:val="0"/>
        <w:spacing w:before="0" w:after="0"/>
        <w:rPr>
          <w:rFonts w:asciiTheme="minorHAnsi" w:hAnsiTheme="minorHAnsi" w:cstheme="minorHAnsi"/>
          <w:b/>
          <w:bCs/>
          <w:u w:val="single"/>
        </w:rPr>
      </w:pPr>
      <w:r w:rsidRPr="00A069DB">
        <w:rPr>
          <w:rFonts w:asciiTheme="minorHAnsi" w:hAnsiTheme="minorHAnsi" w:cstheme="minorHAnsi"/>
          <w:b/>
          <w:bCs/>
          <w:u w:val="single"/>
        </w:rPr>
        <w:t>General</w:t>
      </w:r>
    </w:p>
    <w:p w14:paraId="6D54EFE1" w14:textId="77777777" w:rsidR="00B86670" w:rsidRPr="00A069DB" w:rsidRDefault="00B86670" w:rsidP="00006EAB">
      <w:pPr>
        <w:autoSpaceDE w:val="0"/>
        <w:autoSpaceDN w:val="0"/>
        <w:adjustRightInd w:val="0"/>
        <w:spacing w:before="0" w:after="0"/>
        <w:rPr>
          <w:rFonts w:asciiTheme="minorHAnsi" w:hAnsiTheme="minorHAnsi" w:cstheme="minorHAnsi"/>
          <w:b/>
          <w:bCs/>
          <w:u w:val="single"/>
        </w:rPr>
      </w:pPr>
    </w:p>
    <w:p w14:paraId="6E837B5A" w14:textId="05D31984"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The main FACP Central Console shall contain a microprocessor based Central Processing Unit (CPU). The CPU shall communicate with and control the following types of equipment used to make up the system: intelligent addressable smoke and thermal (heat) detectors, addressable modules, panel modules including initiating circuits, control circuits, and notification appliance circuits, local and remote operator terminals, annunciators and other </w:t>
      </w:r>
      <w:r w:rsidR="007D3555" w:rsidRPr="00A069DB">
        <w:rPr>
          <w:rFonts w:asciiTheme="minorHAnsi" w:hAnsiTheme="minorHAnsi" w:cstheme="minorHAnsi"/>
        </w:rPr>
        <w:t>system-controlled</w:t>
      </w:r>
      <w:r w:rsidRPr="00A069DB">
        <w:rPr>
          <w:rFonts w:asciiTheme="minorHAnsi" w:hAnsiTheme="minorHAnsi" w:cstheme="minorHAnsi"/>
        </w:rPr>
        <w:t xml:space="preserve"> devices. The Contractor shall undertake the responsibility of the complete installation, commissioning, user trials, training and maintenance of the System as required. The Contractor shall take all responsibility for preparation and installation of System Software into the FACP. The Software shall be such so as to be easily operated by the Employer’s Personnel and secured against Software errors, ability to be upgraded so as to incorporate more features at a later date.</w:t>
      </w:r>
    </w:p>
    <w:p w14:paraId="45202C33"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7E4C67C8"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panel shall also have automatic dialer with speech processor for transmit fire message to select telephone numbers in case of fire.</w:t>
      </w:r>
    </w:p>
    <w:p w14:paraId="543659E4"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442371F2"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fire alarm control panel shall meet the modular listing requirements of Underwriters Laboratories Inc. The control panel shall be capable of expansion via Loop cards. Each Loop shall support a minimum of 160 analog addressable detectors/devices. The System shall be fail safe and adequate safe guards should be under taken that in the event of a failure of a part of the System, say a loop card or CPU, it shall not handicap the complete System. The Loop Control Module shall contain its own microprocessor and shall be capable of operating in a local/degrade mode (any addressable device input shall be capable of activating any or all addressable device outputs in that loop) in the unlikely event of a failure in the main CPU. The logic circuitry shall be based on high noise immunity solid state hardware.</w:t>
      </w:r>
    </w:p>
    <w:p w14:paraId="1ED71CE5"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3D7C37B6"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All addressable units shall be connected to the FACP through the Loop Cards and shall be addressed through individual numbers. The FACP shall be able to obtain analogue value for all detectors in the circuit through a pulsed digitalized current data. The FACP shall be able to analyze all analogue inputs from all addressable units, and through its own software and ambient level screening the FACP shall be able to identify fire, possible fire or fault conditions. The unit supervision shall be dynamic and continuous.</w:t>
      </w:r>
    </w:p>
    <w:p w14:paraId="617215A2" w14:textId="77777777" w:rsidR="00B86670" w:rsidRPr="00A069DB" w:rsidRDefault="00B86670" w:rsidP="00006EAB">
      <w:pPr>
        <w:spacing w:before="0" w:after="0"/>
        <w:rPr>
          <w:rFonts w:asciiTheme="minorHAnsi" w:hAnsiTheme="minorHAnsi" w:cstheme="minorHAnsi"/>
        </w:rPr>
      </w:pPr>
    </w:p>
    <w:p w14:paraId="70B4E3DB"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lastRenderedPageBreak/>
        <w:t>The FACP shall also give adequate warning signal whenever there is dust accumulation in detectors, and up to the point of its replacement it should be possible to change the level of ambient alarm calibration condition either by the use of software program operable by the Employer or by resetting the detector.</w:t>
      </w:r>
    </w:p>
    <w:p w14:paraId="669639F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2C3BEC24"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Short / Open circuit units shall also be reported at the FACP In such cases, the system through the use of fault isolators shall be able to isolate that segment between the two fault isolators. The missing detectors / Devices shall also be reported at the FACP with identification of the location.</w:t>
      </w:r>
    </w:p>
    <w:p w14:paraId="11DEE843" w14:textId="77777777" w:rsidR="00B86670" w:rsidRPr="00A069DB" w:rsidRDefault="00B86670" w:rsidP="00006EAB">
      <w:pPr>
        <w:spacing w:before="0" w:after="0"/>
        <w:rPr>
          <w:rFonts w:asciiTheme="minorHAnsi" w:hAnsiTheme="minorHAnsi" w:cstheme="minorHAnsi"/>
        </w:rPr>
      </w:pPr>
    </w:p>
    <w:p w14:paraId="2F811B3F"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Contractor shall also undertake to trip the AHUs from the Fire Alarm Panel through the use of Addressable Output Modules and necessary AC / DC relays, activated by the fire signal of specified detectors and Input Modules for monitoring contacts from Fire exit doors.</w:t>
      </w:r>
    </w:p>
    <w:p w14:paraId="06FF0F9D"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0206B7B5"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FACP shall also be able to discriminate between false alarms and fire conditions, as well as priority selection of alarm in case alarm activates in two or more remotely located units simultaneously. In such cases, the Manual Call Points shall have the highest priority.</w:t>
      </w:r>
    </w:p>
    <w:p w14:paraId="56C23AAC"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7451C0DC"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FACP shall have its own Battery Backup of a minimum of 8 hours in normal run and then half an hour in alarm condition. The Battery shall be of sealed lead acid re chargeable maintenance free type. Necessary battery calculations for the system shall be provided along with the bid.</w:t>
      </w:r>
    </w:p>
    <w:p w14:paraId="7F60A9BC"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3A5C8E34" w14:textId="77777777" w:rsidR="00B86670" w:rsidRPr="00A069DB" w:rsidRDefault="00B86670" w:rsidP="00006EAB">
      <w:pPr>
        <w:spacing w:before="0" w:after="0"/>
        <w:rPr>
          <w:rFonts w:asciiTheme="minorHAnsi" w:hAnsiTheme="minorHAnsi" w:cstheme="minorHAnsi"/>
        </w:rPr>
      </w:pPr>
      <w:r w:rsidRPr="00A069DB">
        <w:rPr>
          <w:rFonts w:asciiTheme="minorHAnsi" w:hAnsiTheme="minorHAnsi" w:cstheme="minorHAnsi"/>
        </w:rPr>
        <w:t>It shall be able to withstand temperature variations from 0 deg centigrade to 50 deg centigrade. Further, Relative Humidity (non-condensing type) up to 95% shall not hamper its performance. The voltage rating shall be from 17V DC to 31V DC, though the voltage may be change depending upon the working voltages of a proprietary FACP.</w:t>
      </w:r>
    </w:p>
    <w:p w14:paraId="0BC832F1" w14:textId="77777777" w:rsidR="00B86670" w:rsidRPr="00A069DB" w:rsidRDefault="00B86670" w:rsidP="00006EAB">
      <w:pPr>
        <w:spacing w:before="0" w:after="0"/>
        <w:rPr>
          <w:rFonts w:asciiTheme="minorHAnsi" w:hAnsiTheme="minorHAnsi" w:cstheme="minorHAnsi"/>
        </w:rPr>
      </w:pPr>
    </w:p>
    <w:p w14:paraId="1A56F70F"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The FACP shall also capable of repeating all the events &amp; messages to a Passive repeater Panel. </w:t>
      </w:r>
    </w:p>
    <w:p w14:paraId="1550B412"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5418E42A"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Fire Alarm Control Panel shall include a full featured operator interface control for the field programming and control of the fire alarm system. All programming or editing of the existing program in the system shall be achieved without special equipment and without interrupting the alarm monitoring functions of the fire alarm control panel.</w:t>
      </w:r>
    </w:p>
    <w:p w14:paraId="59F5FFFD"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4D6A79DB" w14:textId="77777777" w:rsidR="00B86670" w:rsidRPr="00A069DB" w:rsidRDefault="00B86670" w:rsidP="00006EAB">
      <w:pPr>
        <w:autoSpaceDE w:val="0"/>
        <w:autoSpaceDN w:val="0"/>
        <w:adjustRightInd w:val="0"/>
        <w:spacing w:before="0" w:after="0"/>
        <w:rPr>
          <w:rFonts w:asciiTheme="minorHAnsi" w:hAnsiTheme="minorHAnsi" w:cstheme="minorHAnsi"/>
          <w:b/>
          <w:bCs/>
          <w:u w:val="single"/>
        </w:rPr>
      </w:pPr>
      <w:r w:rsidRPr="00A069DB">
        <w:rPr>
          <w:rFonts w:asciiTheme="minorHAnsi" w:hAnsiTheme="minorHAnsi" w:cstheme="minorHAnsi"/>
          <w:b/>
          <w:bCs/>
          <w:u w:val="single"/>
        </w:rPr>
        <w:t>Panel Controls/ Indication</w:t>
      </w:r>
    </w:p>
    <w:p w14:paraId="08D1A473" w14:textId="77777777" w:rsidR="00B86670" w:rsidRPr="00A069DB" w:rsidRDefault="00B86670" w:rsidP="00006EAB">
      <w:pPr>
        <w:autoSpaceDE w:val="0"/>
        <w:autoSpaceDN w:val="0"/>
        <w:adjustRightInd w:val="0"/>
        <w:spacing w:before="0" w:after="0"/>
        <w:rPr>
          <w:rFonts w:asciiTheme="minorHAnsi" w:hAnsiTheme="minorHAnsi" w:cstheme="minorHAnsi"/>
          <w:b/>
          <w:bCs/>
          <w:u w:val="single"/>
        </w:rPr>
      </w:pPr>
    </w:p>
    <w:p w14:paraId="6D9E73BE"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b/>
          <w:bCs/>
          <w:i/>
          <w:iCs/>
        </w:rPr>
        <w:t xml:space="preserve">Display &amp; Indication: </w:t>
      </w:r>
      <w:r w:rsidRPr="00A069DB">
        <w:rPr>
          <w:rFonts w:asciiTheme="minorHAnsi" w:hAnsiTheme="minorHAnsi" w:cstheme="minorHAnsi"/>
        </w:rPr>
        <w:t>The backlit LCD display shall at least be of 168 characters that indicate all information associated with the fire alarm condition, including the type of alarm point and its location within the protected premises. It shall also provide Light- Emitting-Diodes (LEDs), that indicate the status of the following minimum system parameters: POWER STATUS, TEST STATUS, FIRE ALARM, FAULT, CPU FAILURE, POINTS DISABLED etc.,</w:t>
      </w:r>
    </w:p>
    <w:p w14:paraId="72CB210E"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75BFF89D"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b/>
          <w:bCs/>
          <w:i/>
          <w:iCs/>
        </w:rPr>
        <w:t xml:space="preserve">Alarm Acknowledge: </w:t>
      </w:r>
      <w:r w:rsidRPr="00A069DB">
        <w:rPr>
          <w:rFonts w:asciiTheme="minorHAnsi" w:hAnsiTheme="minorHAnsi" w:cstheme="minorHAnsi"/>
        </w:rPr>
        <w:t>Activation of the control panel acknowledges function in response to new alarms and / or troubles shall silence the local panel piezo electric signal and the associated LED on the panel shall be turned ON.</w:t>
      </w:r>
    </w:p>
    <w:p w14:paraId="60B199D7"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1867C239"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b/>
          <w:bCs/>
          <w:i/>
          <w:iCs/>
        </w:rPr>
        <w:t xml:space="preserve">Signal Silence: </w:t>
      </w:r>
      <w:r w:rsidRPr="00A069DB">
        <w:rPr>
          <w:rFonts w:asciiTheme="minorHAnsi" w:hAnsiTheme="minorHAnsi" w:cstheme="minorHAnsi"/>
        </w:rPr>
        <w:t>Signal Silence function shall cause all programmed alarm notification appliances and relays to return to the normal condition. The selection of notification circuits and relays that are silence able by this switch shall be fully field programmable within the confines of all applicable standards.</w:t>
      </w:r>
    </w:p>
    <w:p w14:paraId="5F92B482"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1A23DB16"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b/>
          <w:bCs/>
          <w:i/>
          <w:iCs/>
        </w:rPr>
        <w:t>System Reset</w:t>
      </w:r>
      <w:r w:rsidRPr="00A069DB">
        <w:rPr>
          <w:rFonts w:asciiTheme="minorHAnsi" w:hAnsiTheme="minorHAnsi" w:cstheme="minorHAnsi"/>
        </w:rPr>
        <w:t>: Depression of System Reset switch shall cause all electronically latched initiating devices to return to their normal condition. And the system reset operation starts. The associated Yellow LED shall flash during this operation to inform the user of the progress status of the reset cycle. The LED shall flash fast during the smoke detector power down sequence, then it shall flash slowly during the restart phase, and shall illuminate steadily for the restoral phase. The LED shall go out completely when the system is back to normal mode.</w:t>
      </w:r>
    </w:p>
    <w:p w14:paraId="6C989822"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35113295"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b/>
          <w:bCs/>
          <w:i/>
          <w:iCs/>
        </w:rPr>
        <w:t xml:space="preserve">Evacuation/ Fire drill: </w:t>
      </w:r>
      <w:r w:rsidRPr="00A069DB">
        <w:rPr>
          <w:rFonts w:asciiTheme="minorHAnsi" w:hAnsiTheme="minorHAnsi" w:cstheme="minorHAnsi"/>
        </w:rPr>
        <w:t>Depression of the Drill switch shall activate all programmed notification appliance circuits. The drill function shall latch until the panel is silenced or reset.</w:t>
      </w:r>
    </w:p>
    <w:p w14:paraId="6FCE5D0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51AC1D3" w14:textId="0264F982"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b/>
          <w:bCs/>
          <w:i/>
          <w:iCs/>
        </w:rPr>
        <w:t xml:space="preserve">Lamp Test: </w:t>
      </w:r>
      <w:r w:rsidRPr="00A069DB">
        <w:rPr>
          <w:rFonts w:asciiTheme="minorHAnsi" w:hAnsiTheme="minorHAnsi" w:cstheme="minorHAnsi"/>
        </w:rPr>
        <w:t>The Lamp Test function shall activate all local system LEDs, light each segment of the liquid crystal display to check all the components are working OK.</w:t>
      </w:r>
    </w:p>
    <w:p w14:paraId="4E8A9CD5"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36AF87C6"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Panel Functions:</w:t>
      </w:r>
    </w:p>
    <w:p w14:paraId="06F87C18"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05BD4AF0"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FACP shall minimum perform the following functions</w:t>
      </w:r>
    </w:p>
    <w:p w14:paraId="49F07EBA"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2A3A7F7C"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Supervise and monitor all intelligent addressable detectors and monitor modules connected to the system for normal, trouble and alarm conditions. System response to any alarm condition must occur within 3 seconds, regardless of the size and the complexity of the installed system.</w:t>
      </w:r>
    </w:p>
    <w:p w14:paraId="213990B0"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38708535"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Supervise all initiating signaling and notification circuits throughout the facility by way of connection to monitor and control modules.</w:t>
      </w:r>
    </w:p>
    <w:p w14:paraId="4FB310DA"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239A69CB"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Detect the activation of any initiating device and the location of the alarm condition. Operate all notification appliances and auxiliary devices as programmed. Visually and audibly annunciate any trouble, supervisory, security or alarm condition on operator's terminals, panel display, and annunciators.</w:t>
      </w:r>
    </w:p>
    <w:p w14:paraId="75D9481D"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2BB089A8"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Upon alarm activation of any area smoke detector, heat detector, manual pull station, sprinkler water flow, </w:t>
      </w:r>
      <w:r w:rsidRPr="00A069DB">
        <w:rPr>
          <w:rFonts w:asciiTheme="minorHAnsi" w:hAnsiTheme="minorHAnsi" w:cstheme="minorHAnsi"/>
          <w:b/>
        </w:rPr>
        <w:t>the following functions shall automatically occur:</w:t>
      </w:r>
    </w:p>
    <w:p w14:paraId="2E9DB518"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733922FF"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internal audible device shall sound at the FACP.</w:t>
      </w:r>
    </w:p>
    <w:p w14:paraId="72008333"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18B63164"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Display the alarm event on the IBMS graphical workstation.</w:t>
      </w:r>
    </w:p>
    <w:p w14:paraId="20919888"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0C954CA9"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LCD Display shall indicate all applicable information associated with the alarm condition including: zone, device type, device location and time/date.</w:t>
      </w:r>
    </w:p>
    <w:p w14:paraId="56AAAC29"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C9B86A5" w14:textId="2336CAA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lastRenderedPageBreak/>
        <w:t>Any remote or local annunciators LCD/</w:t>
      </w:r>
      <w:r w:rsidR="00421156" w:rsidRPr="00A069DB">
        <w:rPr>
          <w:rFonts w:asciiTheme="minorHAnsi" w:hAnsiTheme="minorHAnsi" w:cstheme="minorHAnsi"/>
        </w:rPr>
        <w:t>LEDs</w:t>
      </w:r>
      <w:r w:rsidRPr="00A069DB">
        <w:rPr>
          <w:rFonts w:asciiTheme="minorHAnsi" w:hAnsiTheme="minorHAnsi" w:cstheme="minorHAnsi"/>
        </w:rPr>
        <w:t xml:space="preserve"> associated with the alarm zone shall be illuminated.</w:t>
      </w:r>
    </w:p>
    <w:p w14:paraId="25895B68"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21847B2D" w14:textId="77777777" w:rsidR="00B86670" w:rsidRPr="00A069DB" w:rsidRDefault="00B86670" w:rsidP="00006EAB">
      <w:pPr>
        <w:autoSpaceDE w:val="0"/>
        <w:autoSpaceDN w:val="0"/>
        <w:adjustRightInd w:val="0"/>
        <w:spacing w:before="0" w:after="0"/>
        <w:rPr>
          <w:rFonts w:asciiTheme="minorHAnsi" w:hAnsiTheme="minorHAnsi" w:cstheme="minorHAnsi"/>
          <w:b/>
        </w:rPr>
      </w:pPr>
      <w:r w:rsidRPr="00A069DB">
        <w:rPr>
          <w:rFonts w:asciiTheme="minorHAnsi" w:hAnsiTheme="minorHAnsi" w:cstheme="minorHAnsi"/>
          <w:b/>
        </w:rPr>
        <w:t>The following audio messages and actions shall occur simultaneously:</w:t>
      </w:r>
    </w:p>
    <w:p w14:paraId="72763161"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3B5153BE" w14:textId="64637CC1" w:rsidR="00B86670" w:rsidRPr="00A069DB" w:rsidRDefault="00421156"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A</w:t>
      </w:r>
      <w:r w:rsidR="00B86670" w:rsidRPr="00A069DB">
        <w:rPr>
          <w:rFonts w:asciiTheme="minorHAnsi" w:hAnsiTheme="minorHAnsi" w:cstheme="minorHAnsi"/>
        </w:rPr>
        <w:t xml:space="preserve"> </w:t>
      </w:r>
      <w:r w:rsidR="007D3555" w:rsidRPr="00A069DB">
        <w:rPr>
          <w:rFonts w:asciiTheme="minorHAnsi" w:hAnsiTheme="minorHAnsi" w:cstheme="minorHAnsi"/>
        </w:rPr>
        <w:t>pre-evacuation</w:t>
      </w:r>
      <w:r w:rsidR="00B86670" w:rsidRPr="00A069DB">
        <w:rPr>
          <w:rFonts w:asciiTheme="minorHAnsi" w:hAnsiTheme="minorHAnsi" w:cstheme="minorHAnsi"/>
        </w:rPr>
        <w:t xml:space="preserve"> message shall be sounded on the entire floor with a tone preceding &amp; succeeding the message. It is the intent of this message to advise occupants hearing this message that they are near danger and await further instructions for leaving the building via the stairs (nearest exit).</w:t>
      </w:r>
    </w:p>
    <w:p w14:paraId="3A068374"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26EDD468"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Activate visual strobes /Sounders based on programmed sequence. The visual strobe shall continue to flash or the sounders will hoot until the system has been reset.</w:t>
      </w:r>
    </w:p>
    <w:p w14:paraId="0CFA5667"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7AD15EDE" w14:textId="5FA10C94"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An alert message shall be transmitted </w:t>
      </w:r>
      <w:r w:rsidR="00421156" w:rsidRPr="00A069DB">
        <w:rPr>
          <w:rFonts w:asciiTheme="minorHAnsi" w:hAnsiTheme="minorHAnsi" w:cstheme="minorHAnsi"/>
        </w:rPr>
        <w:t>through</w:t>
      </w:r>
      <w:r w:rsidRPr="00A069DB">
        <w:rPr>
          <w:rFonts w:asciiTheme="minorHAnsi" w:hAnsiTheme="minorHAnsi" w:cstheme="minorHAnsi"/>
        </w:rPr>
        <w:t xml:space="preserve"> a telephone line on a preprogrammed telephone </w:t>
      </w:r>
      <w:r w:rsidR="00421156" w:rsidRPr="00A069DB">
        <w:rPr>
          <w:rFonts w:asciiTheme="minorHAnsi" w:hAnsiTheme="minorHAnsi" w:cstheme="minorHAnsi"/>
        </w:rPr>
        <w:t>number</w:t>
      </w:r>
      <w:r w:rsidRPr="00A069DB">
        <w:rPr>
          <w:rFonts w:asciiTheme="minorHAnsi" w:hAnsiTheme="minorHAnsi" w:cstheme="minorHAnsi"/>
        </w:rPr>
        <w:t>.</w:t>
      </w:r>
    </w:p>
    <w:p w14:paraId="4D31665B"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7B3086B3"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Activate automatic smoke control sequences such as AHU tripping</w:t>
      </w:r>
    </w:p>
    <w:p w14:paraId="0FAC7279"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5B03FBB"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All automatic events programmed to the alarm point shall be executed and the associated outputs activated.</w:t>
      </w:r>
    </w:p>
    <w:p w14:paraId="3589D67B"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03F5F598"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All Access Controlled doors shall unlock throughout the building.</w:t>
      </w:r>
    </w:p>
    <w:p w14:paraId="0DDB7195"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36A11ECC" w14:textId="77777777" w:rsidR="00B86670" w:rsidRPr="00A069DB" w:rsidRDefault="00B86670" w:rsidP="00006EAB">
      <w:pPr>
        <w:autoSpaceDE w:val="0"/>
        <w:autoSpaceDN w:val="0"/>
        <w:adjustRightInd w:val="0"/>
        <w:spacing w:before="0" w:after="0"/>
        <w:rPr>
          <w:rFonts w:asciiTheme="minorHAnsi" w:hAnsiTheme="minorHAnsi" w:cstheme="minorHAnsi"/>
          <w:b/>
        </w:rPr>
      </w:pPr>
      <w:r w:rsidRPr="00A069DB">
        <w:rPr>
          <w:rFonts w:asciiTheme="minorHAnsi" w:hAnsiTheme="minorHAnsi" w:cstheme="minorHAnsi"/>
          <w:b/>
          <w:bCs/>
        </w:rPr>
        <w:t>Panel Features</w:t>
      </w:r>
    </w:p>
    <w:p w14:paraId="5E273E64" w14:textId="77777777" w:rsidR="00B86670" w:rsidRPr="00A069DB" w:rsidRDefault="00B86670" w:rsidP="00006EAB">
      <w:pPr>
        <w:autoSpaceDE w:val="0"/>
        <w:autoSpaceDN w:val="0"/>
        <w:adjustRightInd w:val="0"/>
        <w:spacing w:before="0" w:after="0"/>
        <w:rPr>
          <w:rFonts w:asciiTheme="minorHAnsi" w:hAnsiTheme="minorHAnsi" w:cstheme="minorHAnsi"/>
          <w:b/>
          <w:bCs/>
          <w:i/>
          <w:iCs/>
        </w:rPr>
      </w:pPr>
    </w:p>
    <w:p w14:paraId="22916AB5"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system shall be fully supervised for all fault conditions with distinctive alarm operated for fault and fire conditions. Test buttons and software features shall be provided to test the electronic circuits and detector health.</w:t>
      </w:r>
    </w:p>
    <w:p w14:paraId="3FB75634" w14:textId="77777777" w:rsidR="00B86670" w:rsidRPr="00A069DB" w:rsidRDefault="00B86670" w:rsidP="00006EAB">
      <w:pPr>
        <w:autoSpaceDE w:val="0"/>
        <w:autoSpaceDN w:val="0"/>
        <w:adjustRightInd w:val="0"/>
        <w:spacing w:before="0" w:after="0"/>
        <w:rPr>
          <w:rFonts w:asciiTheme="minorHAnsi" w:hAnsiTheme="minorHAnsi" w:cstheme="minorHAnsi"/>
          <w:b/>
          <w:bCs/>
          <w:i/>
          <w:iCs/>
        </w:rPr>
      </w:pPr>
    </w:p>
    <w:p w14:paraId="7772E86C"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b/>
          <w:bCs/>
          <w:i/>
          <w:iCs/>
        </w:rPr>
        <w:t>System Programming</w:t>
      </w:r>
      <w:r w:rsidRPr="00A069DB">
        <w:rPr>
          <w:rFonts w:asciiTheme="minorHAnsi" w:hAnsiTheme="minorHAnsi" w:cstheme="minorHAnsi"/>
        </w:rPr>
        <w:t>: Advanced Windows based software shall be used to configure the system during system start-up or system commissioning. Time and Date Stamps of all modifications made to the program must be included to allow full retention of all previous program version data. All System operational software is to be stored in FLASH memory. Control Panel disassembly and replacement of electronic components of any kind shall not be required in order to upgrade the operations of the installed system to conform to future application code and operating system changes. It shall have the ability to download all system applications programs and “firmware” from a computer through a single point into the FACP.</w:t>
      </w:r>
    </w:p>
    <w:p w14:paraId="0E4B67C8"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system shall recognize specific device type ID's and associate that ID with the corresponding address of the device.</w:t>
      </w:r>
    </w:p>
    <w:p w14:paraId="7DD91089"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0B5C5068"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b/>
          <w:bCs/>
          <w:i/>
          <w:iCs/>
        </w:rPr>
        <w:t>Event Buffer</w:t>
      </w:r>
      <w:r w:rsidRPr="00A069DB">
        <w:rPr>
          <w:rFonts w:asciiTheme="minorHAnsi" w:hAnsiTheme="minorHAnsi" w:cstheme="minorHAnsi"/>
          <w:b/>
          <w:bCs/>
        </w:rPr>
        <w:t xml:space="preserve">: </w:t>
      </w:r>
      <w:r w:rsidRPr="00A069DB">
        <w:rPr>
          <w:rFonts w:asciiTheme="minorHAnsi" w:hAnsiTheme="minorHAnsi" w:cstheme="minorHAnsi"/>
        </w:rPr>
        <w:t>The panel shall maintain a history file of at least the last 1000 events, each with a time and date stamp. History events shall include all alarms, troubles, operator actions, and programming entries.</w:t>
      </w:r>
    </w:p>
    <w:p w14:paraId="6F856A57"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C4D6D29"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b/>
          <w:bCs/>
          <w:i/>
          <w:iCs/>
        </w:rPr>
        <w:lastRenderedPageBreak/>
        <w:t>Early warning capability</w:t>
      </w:r>
      <w:r w:rsidRPr="00A069DB">
        <w:rPr>
          <w:rFonts w:asciiTheme="minorHAnsi" w:hAnsiTheme="minorHAnsi" w:cstheme="minorHAnsi"/>
        </w:rPr>
        <w:t>: To obtain early warning of incipient or potential fire conditions, the system shall support a programmable option to determine system response to real time detector sensing values above the programmed setting.</w:t>
      </w:r>
    </w:p>
    <w:p w14:paraId="7161AAEA"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4AE6B7F0"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It shall be possible to set individual smoke detectors for pre-programmed pre-alarm thresholds. If the individual threshold is reached, the pre-alarm condition shall be activated and an alert displayed on the panel.</w:t>
      </w:r>
    </w:p>
    <w:p w14:paraId="102B3F71"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62D8FF1"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When the detector reaches a level exceeding the pre-programmed level, the control panel shall indicate an action condition. Sounder bases installed with either heat or smoke detectors shall automatically activate on action Pre-Alarm level, with general evacuation on alarm level.</w:t>
      </w:r>
    </w:p>
    <w:p w14:paraId="7CF7EBBC"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4E1B8DAC"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b/>
          <w:bCs/>
          <w:i/>
          <w:iCs/>
        </w:rPr>
        <w:t>Alarm verification delay</w:t>
      </w:r>
      <w:r w:rsidRPr="00A069DB">
        <w:rPr>
          <w:rFonts w:asciiTheme="minorHAnsi" w:hAnsiTheme="minorHAnsi" w:cstheme="minorHAnsi"/>
        </w:rPr>
        <w:t>: The FACP shall provide means to cause alarm signals to only sound in specific areas with a delay of the alarm after start of alarm processing. If the alarm is not acknowledged within programmed delay, all local and remote outputs shall automatically activate immediately. The control panel shall ignore the alarm verification timer if another alarm is detected during the verification period.</w:t>
      </w:r>
    </w:p>
    <w:p w14:paraId="1216DB6D"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11EC9335"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b/>
          <w:bCs/>
          <w:i/>
          <w:iCs/>
        </w:rPr>
        <w:t>Enable/ Disable points</w:t>
      </w:r>
      <w:r w:rsidRPr="00A069DB">
        <w:rPr>
          <w:rFonts w:asciiTheme="minorHAnsi" w:hAnsiTheme="minorHAnsi" w:cstheme="minorHAnsi"/>
          <w:b/>
          <w:bCs/>
        </w:rPr>
        <w:t xml:space="preserve">: </w:t>
      </w:r>
      <w:r w:rsidRPr="00A069DB">
        <w:rPr>
          <w:rFonts w:asciiTheme="minorHAnsi" w:hAnsiTheme="minorHAnsi" w:cstheme="minorHAnsi"/>
        </w:rPr>
        <w:t>The FACP shall allow the operator to restore a disabled point (device) in the system, allowing that point (device) to operate as originally intended by the application program of the system. Additionally, the system shall allow the operator to restore any group function, function, Panel, system module, “software - defined zone”, operator control, or time control function.</w:t>
      </w:r>
    </w:p>
    <w:p w14:paraId="3BD80AFB"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A2A17E5"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FACP shall allow the operator to disable any point (device) in the system, inhibiting that point (device) from operating as originally intended by the application program of the system. Additionally, the system shall allow the operator to disable any group function, function, Panel, system module, “software - defined zone”, operator control, or time control function within the system.</w:t>
      </w:r>
    </w:p>
    <w:p w14:paraId="6BE3AECA"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18B56C3A"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b/>
          <w:bCs/>
          <w:i/>
          <w:iCs/>
        </w:rPr>
        <w:t>Check/Alter parameters</w:t>
      </w:r>
      <w:r w:rsidRPr="00A069DB">
        <w:rPr>
          <w:rFonts w:asciiTheme="minorHAnsi" w:hAnsiTheme="minorHAnsi" w:cstheme="minorHAnsi"/>
          <w:b/>
          <w:bCs/>
        </w:rPr>
        <w:t xml:space="preserve">: </w:t>
      </w:r>
      <w:r w:rsidRPr="00A069DB">
        <w:rPr>
          <w:rFonts w:asciiTheme="minorHAnsi" w:hAnsiTheme="minorHAnsi" w:cstheme="minorHAnsi"/>
        </w:rPr>
        <w:t>The system shall allow the operator to manually turn on any system output point, or system function. Alter Smoke Detector sensitivity, message routing within the system shall be modifiable with this simple command from the control panel.</w:t>
      </w:r>
    </w:p>
    <w:p w14:paraId="0305B5D4"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0D1D47CE"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system shall allow the operator to restore the primary (application program defined) operation to the Smoke Detector sensitivity and the message routing functions with this simple command from the control panel.</w:t>
      </w:r>
    </w:p>
    <w:p w14:paraId="37586FB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56C3CEEA"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system shall allow the operator to manually command and control relays. Relays shall be able to be commanded to “Latch”, to energize as a “High Priority”, or as a “Low Priority”, to “Energize”, or to “De-Energize”.</w:t>
      </w:r>
    </w:p>
    <w:p w14:paraId="30E5BE13"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78B9BB49" w14:textId="1A7234C2"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b/>
          <w:bCs/>
          <w:i/>
          <w:iCs/>
        </w:rPr>
        <w:t xml:space="preserve">AHU Shutdown </w:t>
      </w:r>
      <w:r w:rsidRPr="00A069DB">
        <w:rPr>
          <w:rFonts w:asciiTheme="minorHAnsi" w:hAnsiTheme="minorHAnsi" w:cstheme="minorHAnsi"/>
        </w:rPr>
        <w:t xml:space="preserve">The panel shall be capable of shutting down the AHUs in the event of Fire Alarm. It shall be possible to program the </w:t>
      </w:r>
      <w:r w:rsidR="00421156" w:rsidRPr="00A069DB">
        <w:rPr>
          <w:rFonts w:asciiTheme="minorHAnsi" w:hAnsiTheme="minorHAnsi" w:cstheme="minorHAnsi"/>
        </w:rPr>
        <w:t>shut-on</w:t>
      </w:r>
      <w:r w:rsidRPr="00A069DB">
        <w:rPr>
          <w:rFonts w:asciiTheme="minorHAnsi" w:hAnsiTheme="minorHAnsi" w:cstheme="minorHAnsi"/>
        </w:rPr>
        <w:t xml:space="preserve"> zone basis.</w:t>
      </w:r>
    </w:p>
    <w:p w14:paraId="0852DE4D"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b/>
          <w:bCs/>
          <w:i/>
          <w:iCs/>
        </w:rPr>
        <w:t>Sensitivity Adjust</w:t>
      </w:r>
      <w:r w:rsidRPr="00A069DB">
        <w:rPr>
          <w:rFonts w:asciiTheme="minorHAnsi" w:hAnsiTheme="minorHAnsi" w:cstheme="minorHAnsi"/>
        </w:rPr>
        <w:t>: The system shall provide Automatic Detector Sensitivity Adjust based on Day/Night schedules.</w:t>
      </w:r>
    </w:p>
    <w:p w14:paraId="6E26F055"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6DEEE34"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lastRenderedPageBreak/>
        <w:t>System Status Display</w:t>
      </w:r>
    </w:p>
    <w:p w14:paraId="11652E84"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71B62776"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The system shall allow the operator to determine the status of individual system components, including active points, disabled points, and active points by panel. </w:t>
      </w:r>
    </w:p>
    <w:p w14:paraId="7414CBD5"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5CDC8EDB"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The LCD shall show the system time, and the number of active points and disabled points in the system in this section of the LCD Display. </w:t>
      </w:r>
    </w:p>
    <w:p w14:paraId="146157BB"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756F512F"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LCD shall show the first active event of the highest priority. The text shall show the sequence number in which the displayed event was received, as well as its event type. It shall also display an identification message related to the displayed event.</w:t>
      </w:r>
    </w:p>
    <w:p w14:paraId="4A8A7761"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3D128F18" w14:textId="76E187D4"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The LCD shall show the total number of active events in the system, by event type. There shall be </w:t>
      </w:r>
      <w:r w:rsidR="00421156" w:rsidRPr="00A069DB">
        <w:rPr>
          <w:rFonts w:asciiTheme="minorHAnsi" w:hAnsiTheme="minorHAnsi" w:cstheme="minorHAnsi"/>
        </w:rPr>
        <w:t>at least</w:t>
      </w:r>
      <w:r w:rsidRPr="00A069DB">
        <w:rPr>
          <w:rFonts w:asciiTheme="minorHAnsi" w:hAnsiTheme="minorHAnsi" w:cstheme="minorHAnsi"/>
        </w:rPr>
        <w:t xml:space="preserve"> three different System Event Types that shall be displayed, “Alarm Events”, “Supervisory Events” and “Active Trouble Events”. The Main LCD shall include queues for each of the System Event Types. The Main LCD shall allow the operator to access to the System Status information contained within those queues by pressing an associated select switch. Whenever there is an unacknowledged event in any of the System Event queues, the associated Status LED shall flash. Viewing each event listed in a queue shall acknowledge all events in that queue, and shall cause the associated LED to illuminate steady.</w:t>
      </w:r>
    </w:p>
    <w:p w14:paraId="0C0850CE"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3610B472"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b/>
          <w:bCs/>
          <w:i/>
          <w:iCs/>
        </w:rPr>
        <w:t xml:space="preserve">Passwords and Users: </w:t>
      </w:r>
      <w:r w:rsidRPr="00A069DB">
        <w:rPr>
          <w:rFonts w:asciiTheme="minorHAnsi" w:hAnsiTheme="minorHAnsi" w:cstheme="minorHAnsi"/>
        </w:rPr>
        <w:t>The system shall support at least two password levels, master and user. Passwords shall be available, each of which may be assigned access to the programming change menus, the alter status menus, or both. Only the master password shall allow access to password change screens.</w:t>
      </w:r>
    </w:p>
    <w:p w14:paraId="39E74970"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78F92739"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b/>
          <w:bCs/>
          <w:i/>
          <w:iCs/>
        </w:rPr>
        <w:t>Report Generation capability</w:t>
      </w:r>
      <w:r w:rsidRPr="00A069DB">
        <w:rPr>
          <w:rFonts w:asciiTheme="minorHAnsi" w:hAnsiTheme="minorHAnsi" w:cstheme="minorHAnsi"/>
        </w:rPr>
        <w:t>: The system shall have the capability to connect to a printer to print at least the following</w:t>
      </w:r>
    </w:p>
    <w:p w14:paraId="0962B83C"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2B429975"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It shall give a detailed description of the status of certain system parameters for corrective action, or for preventative maintenance programs. The system shall provide these reports via the Main LCD, and shall be capable of being printed on any of the connected system printers.</w:t>
      </w:r>
    </w:p>
    <w:p w14:paraId="3505F82B"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410E5B38"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system shall provide a report that gives a sensitivity listing of all detectors that have less than 75% environmental compensation remaining.</w:t>
      </w:r>
    </w:p>
    <w:p w14:paraId="5ECE45C3"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2A57428D"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system shall provide a report that provides a sensitivity listing of any particular detector or all detectors</w:t>
      </w:r>
    </w:p>
    <w:p w14:paraId="70A0E699"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7BB7171"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system shall provide a listing of all of the firmware revision listings for all of the installed network components in the system.</w:t>
      </w:r>
    </w:p>
    <w:p w14:paraId="1CFBF19E"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0870EDA7" w14:textId="76CD7BA9"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b/>
          <w:bCs/>
          <w:i/>
          <w:iCs/>
        </w:rPr>
        <w:t xml:space="preserve">Enclosures: </w:t>
      </w:r>
      <w:r w:rsidRPr="00A069DB">
        <w:rPr>
          <w:rFonts w:asciiTheme="minorHAnsi" w:hAnsiTheme="minorHAnsi" w:cstheme="minorHAnsi"/>
        </w:rPr>
        <w:t xml:space="preserve">The control panel shall be housed in cabinet suitable for surface or </w:t>
      </w:r>
      <w:r w:rsidR="00421156" w:rsidRPr="00A069DB">
        <w:rPr>
          <w:rFonts w:asciiTheme="minorHAnsi" w:hAnsiTheme="minorHAnsi" w:cstheme="minorHAnsi"/>
        </w:rPr>
        <w:t>semi flush</w:t>
      </w:r>
      <w:r w:rsidRPr="00A069DB">
        <w:rPr>
          <w:rFonts w:asciiTheme="minorHAnsi" w:hAnsiTheme="minorHAnsi" w:cstheme="minorHAnsi"/>
        </w:rPr>
        <w:t xml:space="preserve"> mounting. The cabinet and front shall be corrosion protected, given a rust-resistant prime coat, and manufacturer's standard finish.</w:t>
      </w:r>
    </w:p>
    <w:p w14:paraId="6F59DC6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56A7413"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lastRenderedPageBreak/>
        <w:t>The back box and door shall be constructed of steel with provisions for electrical conduit connections into the sides and top.</w:t>
      </w:r>
    </w:p>
    <w:p w14:paraId="3FF3F084"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0C5EDC36" w14:textId="74BF64F4"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The door shall provide a key lock and shall include a glass or other transparent opening for viewing of all indicators. For convenience, the door may be site configured for either </w:t>
      </w:r>
      <w:r w:rsidR="00421156" w:rsidRPr="00A069DB">
        <w:rPr>
          <w:rFonts w:asciiTheme="minorHAnsi" w:hAnsiTheme="minorHAnsi" w:cstheme="minorHAnsi"/>
        </w:rPr>
        <w:t>right- or left-hand</w:t>
      </w:r>
      <w:r w:rsidRPr="00A069DB">
        <w:rPr>
          <w:rFonts w:asciiTheme="minorHAnsi" w:hAnsiTheme="minorHAnsi" w:cstheme="minorHAnsi"/>
        </w:rPr>
        <w:t xml:space="preserve"> hinging.</w:t>
      </w:r>
    </w:p>
    <w:p w14:paraId="2E32B871"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ADAA30F"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b/>
          <w:bCs/>
          <w:i/>
          <w:iCs/>
        </w:rPr>
        <w:t xml:space="preserve">Power Supply: </w:t>
      </w:r>
      <w:r w:rsidRPr="00A069DB">
        <w:rPr>
          <w:rFonts w:asciiTheme="minorHAnsi" w:hAnsiTheme="minorHAnsi" w:cstheme="minorHAnsi"/>
        </w:rPr>
        <w:t>The Addressable Main / auxiliary Power Supply shall operate on 120/240 VAC, 50/60 Hz, and shall provide all necessary power for the FACP and the notification appliances.</w:t>
      </w:r>
    </w:p>
    <w:p w14:paraId="60AE78B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205B32CC"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Addressable Main Power Supply shall also incorporate a battery charger for 8 hours of standby power for normal working &amp; another ½ hour in alarm condition using dual-rate charging techniques for fast battery recharge The Addressable Main Power Supply shall provide a very low frequency sweep earth detect circuit, capable of detecting earth faults.</w:t>
      </w:r>
    </w:p>
    <w:p w14:paraId="65B875CD"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708C346D"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Addressable Main Power Supply shall be power-limited per 1995 UL864 requirements.</w:t>
      </w:r>
    </w:p>
    <w:p w14:paraId="4DC43C92"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7C549A5B"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FACP shall have UL/ FM / ULC approval.</w:t>
      </w:r>
    </w:p>
    <w:p w14:paraId="54B295C9"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2291C41"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Detectors</w:t>
      </w:r>
    </w:p>
    <w:p w14:paraId="5E2DDA74"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Detector shall be analogue addressable type. The chamber should be easily removable for the purpose of easy maintenance. The address programming shall be done at site only. The detectors shall have a common base to allow easy interchange of various types of detectors.</w:t>
      </w:r>
    </w:p>
    <w:p w14:paraId="2022831D"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71169E92" w14:textId="77777777" w:rsidR="007D3555" w:rsidRPr="00A069DB" w:rsidRDefault="007D3555" w:rsidP="00006EAB">
      <w:pPr>
        <w:autoSpaceDE w:val="0"/>
        <w:autoSpaceDN w:val="0"/>
        <w:adjustRightInd w:val="0"/>
        <w:spacing w:before="0" w:after="0"/>
        <w:rPr>
          <w:rFonts w:asciiTheme="minorHAnsi" w:hAnsiTheme="minorHAnsi" w:cstheme="minorHAnsi"/>
        </w:rPr>
      </w:pPr>
    </w:p>
    <w:p w14:paraId="01C3FBF7" w14:textId="77777777" w:rsidR="007D3555" w:rsidRPr="00A069DB" w:rsidRDefault="007D3555" w:rsidP="00006EAB">
      <w:pPr>
        <w:autoSpaceDE w:val="0"/>
        <w:autoSpaceDN w:val="0"/>
        <w:adjustRightInd w:val="0"/>
        <w:spacing w:before="0" w:after="0"/>
        <w:rPr>
          <w:rFonts w:asciiTheme="minorHAnsi" w:hAnsiTheme="minorHAnsi" w:cstheme="minorHAnsi"/>
        </w:rPr>
      </w:pPr>
    </w:p>
    <w:p w14:paraId="670CA362"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Addressable Smoke cum Heat Detector</w:t>
      </w:r>
    </w:p>
    <w:p w14:paraId="6AE4DB1D" w14:textId="6A9C84BB"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All Smoke cum Heat detectors shall be fitted with plug-in system type connections, from the maintenance and compatibility point of views. An alarm release will not </w:t>
      </w:r>
      <w:r w:rsidR="00421156" w:rsidRPr="00A069DB">
        <w:rPr>
          <w:rFonts w:asciiTheme="minorHAnsi" w:hAnsiTheme="minorHAnsi" w:cstheme="minorHAnsi"/>
        </w:rPr>
        <w:t>affect</w:t>
      </w:r>
      <w:r w:rsidRPr="00A069DB">
        <w:rPr>
          <w:rFonts w:asciiTheme="minorHAnsi" w:hAnsiTheme="minorHAnsi" w:cstheme="minorHAnsi"/>
        </w:rPr>
        <w:t xml:space="preserve"> a detector’s good functioning. After resetting the alarm, the detector will resume operations without readjustment of any kind. The smoke cum heat detector shall have a linear response over all types of fire. It shall be possible to use only a single detector type/model for both above and below false ceiling applications. The detector shall be capable of detecting fast flaming fires and slow smoldering fires equally well.</w:t>
      </w:r>
    </w:p>
    <w:p w14:paraId="68B6D2AE"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48BD53D2"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smoke cum heat detector shall be able to sense incipient fire by detecting the presence of visible and invisible products of combustion. The detector shall be suitable for low voltage (17 to 31V DC) two wire supply. The detector shall be provided with Twin LED indication and the sensitivity of the detector shall not vary with change in ambient temperature, humidity, and pressure or voltage variation.</w:t>
      </w:r>
    </w:p>
    <w:p w14:paraId="22458DBC"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15B3518"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Neither its performance shall be affected by air current up to 1.52mtr per second. The detector shall be suitably protected against dust accumulation/ ingress and it shall be free from maintenance and functionally tested at intervals. All detectors shall be identical in construction design and characteristic to facilitate easy replacement.</w:t>
      </w:r>
    </w:p>
    <w:p w14:paraId="0310C4B8"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35578902"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lastRenderedPageBreak/>
        <w:t>The Smoke cum heat detector shall be Analogue Addressable type and be able to send analogue output to the FACP regarding its condition. It shall be able to communicate with the FACP by the pulses emitted from the FACP. It shall have in-built locking mechanism to check the removal and pilferage of the detector. The quiescent current flow must not exceed 400 microamps and alarm condition current shall be maximum 40 milli amps. The base of the Detector shall be electronics free and interchangeable with other smoke or heat detectors. The enclosure shall meet IP 42 protection grade.</w:t>
      </w:r>
    </w:p>
    <w:p w14:paraId="7A2FD41D"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17E94AD5" w14:textId="7DC167A8"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It shall be able to withstand temperature variations from - 10 degree centigrade to 50 </w:t>
      </w:r>
      <w:r w:rsidR="00421156" w:rsidRPr="00A069DB">
        <w:rPr>
          <w:rFonts w:asciiTheme="minorHAnsi" w:hAnsiTheme="minorHAnsi" w:cstheme="minorHAnsi"/>
        </w:rPr>
        <w:t>degrees</w:t>
      </w:r>
      <w:r w:rsidRPr="00A069DB">
        <w:rPr>
          <w:rFonts w:asciiTheme="minorHAnsi" w:hAnsiTheme="minorHAnsi" w:cstheme="minorHAnsi"/>
        </w:rPr>
        <w:t xml:space="preserve"> centigrade. Further, Relative Humidity (non-condensing type) up to 80% shall not hamper its performance. The voltage rating shall be from 17V -31V DC though the voltage may be changed depending upon the working voltages of a proprietary FACP. The smoke Detector shall have UL /FM/ approval.</w:t>
      </w:r>
    </w:p>
    <w:p w14:paraId="6BE88F3D"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53CC0A66" w14:textId="7FD4FAFE"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The detector shall have twin </w:t>
      </w:r>
      <w:r w:rsidR="00421156" w:rsidRPr="00A069DB">
        <w:rPr>
          <w:rFonts w:asciiTheme="minorHAnsi" w:hAnsiTheme="minorHAnsi" w:cstheme="minorHAnsi"/>
        </w:rPr>
        <w:t>LEDs</w:t>
      </w:r>
      <w:r w:rsidRPr="00A069DB">
        <w:rPr>
          <w:rFonts w:asciiTheme="minorHAnsi" w:hAnsiTheme="minorHAnsi" w:cstheme="minorHAnsi"/>
        </w:rPr>
        <w:t xml:space="preserve"> for 360 degree viewing angle. LED on the detector shall blink each time the sensor is scanned by the FACP. If the FACP determines that the sensor is in alarm, the FACP will command the sensor LED to remain on to indicate the same. Each sensor will be capable of being tested for alarm via command from the FACP. Each sensor shall respond to FACP scan with the information about its type for identification. The detector shall be programmed using a hand-held programmer and address stored in a non-volatile memory within the sensor or by a decade /Rotary switch.</w:t>
      </w:r>
    </w:p>
    <w:p w14:paraId="378B5943" w14:textId="77777777" w:rsidR="007D3555" w:rsidRPr="00A069DB" w:rsidRDefault="007D3555" w:rsidP="00006EAB">
      <w:pPr>
        <w:autoSpaceDE w:val="0"/>
        <w:autoSpaceDN w:val="0"/>
        <w:adjustRightInd w:val="0"/>
        <w:spacing w:before="0" w:after="0"/>
        <w:rPr>
          <w:rFonts w:asciiTheme="minorHAnsi" w:hAnsiTheme="minorHAnsi" w:cstheme="minorHAnsi"/>
        </w:rPr>
      </w:pPr>
    </w:p>
    <w:p w14:paraId="3BF2F00A" w14:textId="77777777" w:rsidR="007D3555" w:rsidRPr="00A069DB" w:rsidRDefault="007D3555" w:rsidP="00006EAB">
      <w:pPr>
        <w:autoSpaceDE w:val="0"/>
        <w:autoSpaceDN w:val="0"/>
        <w:adjustRightInd w:val="0"/>
        <w:spacing w:before="0" w:after="0"/>
        <w:rPr>
          <w:rFonts w:asciiTheme="minorHAnsi" w:hAnsiTheme="minorHAnsi" w:cstheme="minorHAnsi"/>
        </w:rPr>
      </w:pPr>
    </w:p>
    <w:p w14:paraId="0CAAC1F2" w14:textId="77777777" w:rsidR="007D3555" w:rsidRPr="00A069DB" w:rsidRDefault="007D3555" w:rsidP="00006EAB">
      <w:pPr>
        <w:autoSpaceDE w:val="0"/>
        <w:autoSpaceDN w:val="0"/>
        <w:adjustRightInd w:val="0"/>
        <w:spacing w:before="0" w:after="0"/>
        <w:rPr>
          <w:rFonts w:asciiTheme="minorHAnsi" w:hAnsiTheme="minorHAnsi" w:cstheme="minorHAnsi"/>
        </w:rPr>
      </w:pPr>
    </w:p>
    <w:p w14:paraId="55B7D2FB"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0825BE8E"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Addressable Heat Detector</w:t>
      </w:r>
    </w:p>
    <w:p w14:paraId="2B0BF91F"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0560E232" w14:textId="074CFCBB"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Heat detector shall provide temperature measurement when it reaches pre-alarm in normal course. </w:t>
      </w:r>
      <w:r w:rsidR="00421156" w:rsidRPr="00A069DB">
        <w:rPr>
          <w:rFonts w:asciiTheme="minorHAnsi" w:hAnsiTheme="minorHAnsi" w:cstheme="minorHAnsi"/>
        </w:rPr>
        <w:t>However,</w:t>
      </w:r>
      <w:r w:rsidRPr="00A069DB">
        <w:rPr>
          <w:rFonts w:asciiTheme="minorHAnsi" w:hAnsiTheme="minorHAnsi" w:cstheme="minorHAnsi"/>
        </w:rPr>
        <w:t xml:space="preserve"> the operator shall have the option of calling up the temperature measured by the specific detector as and when required.</w:t>
      </w:r>
    </w:p>
    <w:p w14:paraId="70D25A06"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50D48B6B"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It shall have in-built locking mechanism to check the removal and pilferage of the detector. The quiescent current flow must not exceed 400 micro amps and alarm condition current shall be maximum 40 milli amps.</w:t>
      </w:r>
    </w:p>
    <w:p w14:paraId="04F56FCD"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56CEBC7A" w14:textId="3359493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The heat detector shall be Analogue Addressable type and be able to send analogue output to the FACP regarding its condition. It shall be able to communicate with the FACP by the pulses emitted from the FACP. The detector shall be programmed using a hand-held programmer and address stored in a non-volatile memory within the sensor or by a decade /Rotary switch or shall be </w:t>
      </w:r>
      <w:r w:rsidR="00421156" w:rsidRPr="00A069DB">
        <w:rPr>
          <w:rFonts w:asciiTheme="minorHAnsi" w:hAnsiTheme="minorHAnsi" w:cstheme="minorHAnsi"/>
        </w:rPr>
        <w:t>through</w:t>
      </w:r>
      <w:r w:rsidRPr="00A069DB">
        <w:rPr>
          <w:rFonts w:asciiTheme="minorHAnsi" w:hAnsiTheme="minorHAnsi" w:cstheme="minorHAnsi"/>
        </w:rPr>
        <w:t xml:space="preserve"> an electronic addressing.</w:t>
      </w:r>
    </w:p>
    <w:p w14:paraId="54216637"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205B3A47"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base of the Detector shall be electronics free and interchangeable with other smoke or heat detectors. The enclosure shall meet IP 42 protection grade.</w:t>
      </w:r>
    </w:p>
    <w:p w14:paraId="66D777A7"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731634E8" w14:textId="4F27C23D"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It shall be able to withstand temperature variations from - 10 degree centigrade to 50 </w:t>
      </w:r>
      <w:r w:rsidR="00421156" w:rsidRPr="00A069DB">
        <w:rPr>
          <w:rFonts w:asciiTheme="minorHAnsi" w:hAnsiTheme="minorHAnsi" w:cstheme="minorHAnsi"/>
        </w:rPr>
        <w:t>degrees</w:t>
      </w:r>
      <w:r w:rsidRPr="00A069DB">
        <w:rPr>
          <w:rFonts w:asciiTheme="minorHAnsi" w:hAnsiTheme="minorHAnsi" w:cstheme="minorHAnsi"/>
        </w:rPr>
        <w:t xml:space="preserve"> centigrade. Further, Relative Humidity (non-condensing type) up to 80% shall not hamper its </w:t>
      </w:r>
      <w:r w:rsidRPr="00A069DB">
        <w:rPr>
          <w:rFonts w:asciiTheme="minorHAnsi" w:hAnsiTheme="minorHAnsi" w:cstheme="minorHAnsi"/>
        </w:rPr>
        <w:lastRenderedPageBreak/>
        <w:t>performance. The voltage rating shall be from 17V -31V DC though the voltage may be changed depending upon the working voltages of a proprietary FACP</w:t>
      </w:r>
    </w:p>
    <w:p w14:paraId="35F8900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1BBB58F5"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Detector shall have UL/FM/ approval. It shall be possible to test the Detectors working from the FACP.</w:t>
      </w:r>
    </w:p>
    <w:p w14:paraId="7D5069B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10F5ADD0"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detector shall have twin LEDs and shall have 360 degree viewing angle. LED on the detector shall blink each time the sensor is scanned by the IFAS. If the FACP determines that the sensor is in alarm, the FACP will command the sensor LED to remain on to indicate the same. Each sensor will be capable of being tested for alarm via command from the FACP. Each sensor shall respond to FACP scan with the information about its type for identification.</w:t>
      </w:r>
    </w:p>
    <w:p w14:paraId="3C19CDEB"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44FD838B"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Double Action Manual Pull Station</w:t>
      </w:r>
    </w:p>
    <w:p w14:paraId="4CAC36CC"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05BF1F02"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Double Action Manual Pull Station shall be addressable type with built in input modules to define the location. It shall come with a key operated reset lock for testing.</w:t>
      </w:r>
    </w:p>
    <w:p w14:paraId="10153C9D"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19C2FEF2" w14:textId="75E45603"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The device shall be of durable extruded </w:t>
      </w:r>
      <w:r w:rsidR="00421156" w:rsidRPr="00A069DB">
        <w:rPr>
          <w:rFonts w:asciiTheme="minorHAnsi" w:hAnsiTheme="minorHAnsi" w:cstheme="minorHAnsi"/>
        </w:rPr>
        <w:t>aluminum</w:t>
      </w:r>
      <w:r w:rsidRPr="00A069DB">
        <w:rPr>
          <w:rFonts w:asciiTheme="minorHAnsi" w:hAnsiTheme="minorHAnsi" w:cstheme="minorHAnsi"/>
        </w:rPr>
        <w:t xml:space="preserve"> or moulded poly carbonate LEXAN housing construction, red in colour and suitable for surface or flush mounting. The word FIRE shall appear in front of the Station in white colour. A clearly visible Single/Multi Colour LED shall be provided which shall flash while polling &amp; shall be permanently illuminated during alarm until reset.</w:t>
      </w:r>
    </w:p>
    <w:p w14:paraId="68BB4E52"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74B899C5"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Activation of Manual Pull Station shall initiate operation of the alarm detection circuit. The manual station shall have normally open fire alarm and annunciators contacts and these contacts shall close on activation. Contacts shall remain closed until station is manually reset. Resetting shall be accomplished by re positioning the handle / pull station door and relocking the key lock.</w:t>
      </w:r>
    </w:p>
    <w:p w14:paraId="68F00FAD"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5C965C74" w14:textId="39C0893D"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The address of the Pull station shall be done </w:t>
      </w:r>
      <w:r w:rsidR="00421156" w:rsidRPr="00A069DB">
        <w:rPr>
          <w:rFonts w:asciiTheme="minorHAnsi" w:hAnsiTheme="minorHAnsi" w:cstheme="minorHAnsi"/>
        </w:rPr>
        <w:t>through</w:t>
      </w:r>
      <w:r w:rsidRPr="00A069DB">
        <w:rPr>
          <w:rFonts w:asciiTheme="minorHAnsi" w:hAnsiTheme="minorHAnsi" w:cstheme="minorHAnsi"/>
        </w:rPr>
        <w:t xml:space="preserve"> the built in DIP, Decade, Rotary switch or </w:t>
      </w:r>
      <w:r w:rsidR="00421156" w:rsidRPr="00A069DB">
        <w:rPr>
          <w:rFonts w:asciiTheme="minorHAnsi" w:hAnsiTheme="minorHAnsi" w:cstheme="minorHAnsi"/>
        </w:rPr>
        <w:t>through</w:t>
      </w:r>
      <w:r w:rsidRPr="00A069DB">
        <w:rPr>
          <w:rFonts w:asciiTheme="minorHAnsi" w:hAnsiTheme="minorHAnsi" w:cstheme="minorHAnsi"/>
        </w:rPr>
        <w:t xml:space="preserve"> electronic addressing.</w:t>
      </w:r>
    </w:p>
    <w:p w14:paraId="0F65AA9B"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4A4EB554" w14:textId="6742F682"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The Manual Call Station shall be fully addressable with its own addressable module and operated by </w:t>
      </w:r>
      <w:r w:rsidR="00421156" w:rsidRPr="00A069DB">
        <w:rPr>
          <w:rFonts w:asciiTheme="minorHAnsi" w:hAnsiTheme="minorHAnsi" w:cstheme="minorHAnsi"/>
        </w:rPr>
        <w:t>digitized</w:t>
      </w:r>
      <w:r w:rsidRPr="00A069DB">
        <w:rPr>
          <w:rFonts w:asciiTheme="minorHAnsi" w:hAnsiTheme="minorHAnsi" w:cstheme="minorHAnsi"/>
        </w:rPr>
        <w:t xml:space="preserve"> signals from the FACP. The voltage range shall be from 17V to 31V. The operating temperature range shall be minimum from 0 degree C to 48 degree C. Relative Humidity (non condensing) range of performance parameters shall be between 0 to 95%.</w:t>
      </w:r>
    </w:p>
    <w:p w14:paraId="488F3A1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39B5929A"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Manual call point shall have UL/FM/ approval</w:t>
      </w:r>
    </w:p>
    <w:p w14:paraId="05C5E189"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1369F21B"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Short Circuit Isolator (Fault isolation module)</w:t>
      </w:r>
    </w:p>
    <w:p w14:paraId="6279A529"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6FC20E4D"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This unit shall be placed on the loop preferably after every 20 devices and shall be able to isolate electrical short circuit in the wiring. All the other detectors shall remain functional because of the Class A wiring of the loop.</w:t>
      </w:r>
    </w:p>
    <w:p w14:paraId="02AB9C35"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0C945707"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Isolator modules/Base shall be provided to automatically isolate wire-to-wire short circuits on an SLC Class A or Class B branch. The isolator module shall limit the number of modules or </w:t>
      </w:r>
      <w:r w:rsidRPr="00A069DB">
        <w:rPr>
          <w:rFonts w:asciiTheme="minorHAnsi" w:hAnsiTheme="minorHAnsi" w:cstheme="minorHAnsi"/>
        </w:rPr>
        <w:lastRenderedPageBreak/>
        <w:t xml:space="preserve">detectors that may be rendered inoperative by a short circuit fault on the SLC loop segment or branch. At least one isolator module shall be provided for each floor or protected zone of the building. </w:t>
      </w:r>
    </w:p>
    <w:p w14:paraId="31DB5CB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4781D482"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If a wire-to-wire short occurs, the isolator module / Base shall automatically open-circuit (disconnect) the SLC. When the short circuit condition is corrected, the isolator module shall automatically reconnect the isolated section.</w:t>
      </w:r>
    </w:p>
    <w:p w14:paraId="5AC2549B"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C34AA81"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isolator module / Base shall not require any address-setting, and its operations shall be totally automatic. It shall not be necessary to replace or reset an isolator module after its normal operation.</w:t>
      </w:r>
    </w:p>
    <w:p w14:paraId="3B7DFBCB"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B3167FF"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It shall provide a single LED that shall flash to indicate that the isolator is operational and shall illuminate steadily to indicate that a short circuit condition has been detected and isolated. The Isolator shall have UL/FM/ approval.</w:t>
      </w:r>
    </w:p>
    <w:p w14:paraId="616F85E4"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408BA41B" w14:textId="77777777" w:rsidR="007D3555" w:rsidRPr="00A069DB" w:rsidRDefault="007D3555" w:rsidP="00006EAB">
      <w:pPr>
        <w:autoSpaceDE w:val="0"/>
        <w:autoSpaceDN w:val="0"/>
        <w:adjustRightInd w:val="0"/>
        <w:spacing w:before="0" w:after="0"/>
        <w:rPr>
          <w:rFonts w:asciiTheme="minorHAnsi" w:hAnsiTheme="minorHAnsi" w:cstheme="minorHAnsi"/>
        </w:rPr>
      </w:pPr>
    </w:p>
    <w:p w14:paraId="1426E52B" w14:textId="77777777" w:rsidR="007D3555" w:rsidRPr="00A069DB" w:rsidRDefault="007D3555" w:rsidP="00006EAB">
      <w:pPr>
        <w:autoSpaceDE w:val="0"/>
        <w:autoSpaceDN w:val="0"/>
        <w:adjustRightInd w:val="0"/>
        <w:spacing w:before="0" w:after="0"/>
        <w:rPr>
          <w:rFonts w:asciiTheme="minorHAnsi" w:hAnsiTheme="minorHAnsi" w:cstheme="minorHAnsi"/>
        </w:rPr>
      </w:pPr>
    </w:p>
    <w:p w14:paraId="2FE6AEAF" w14:textId="77777777" w:rsidR="007D3555" w:rsidRPr="00A069DB" w:rsidRDefault="007D3555" w:rsidP="00006EAB">
      <w:pPr>
        <w:autoSpaceDE w:val="0"/>
        <w:autoSpaceDN w:val="0"/>
        <w:adjustRightInd w:val="0"/>
        <w:spacing w:before="0" w:after="0"/>
        <w:rPr>
          <w:rFonts w:asciiTheme="minorHAnsi" w:hAnsiTheme="minorHAnsi" w:cstheme="minorHAnsi"/>
        </w:rPr>
      </w:pPr>
    </w:p>
    <w:p w14:paraId="7DF5245F" w14:textId="77777777" w:rsidR="007D3555" w:rsidRPr="00A069DB" w:rsidRDefault="007D3555" w:rsidP="00006EAB">
      <w:pPr>
        <w:autoSpaceDE w:val="0"/>
        <w:autoSpaceDN w:val="0"/>
        <w:adjustRightInd w:val="0"/>
        <w:spacing w:before="0" w:after="0"/>
        <w:rPr>
          <w:rFonts w:asciiTheme="minorHAnsi" w:hAnsiTheme="minorHAnsi" w:cstheme="minorHAnsi"/>
        </w:rPr>
      </w:pPr>
    </w:p>
    <w:p w14:paraId="0E70572B"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Sounder cum Strobe</w:t>
      </w:r>
    </w:p>
    <w:p w14:paraId="06CCD036"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7A5C54F2"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sounder cum strobe shall be electronic type and shall give discontinuous/ intermittent audible alarm from a command from the Addressable Bell relay modules whenever any detector or call box operates.</w:t>
      </w:r>
    </w:p>
    <w:p w14:paraId="4333C3F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33F2DFAF"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sound output from the sounder should not be less than 100 decibels at the source point. It shall be capable of being directly mounted on the wall/ceiling. The sounder cum strobe shall be programmed to get activated in event of an alarm from a single detector/device or a group of detectors/ devices.</w:t>
      </w:r>
    </w:p>
    <w:p w14:paraId="077C1272"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3DDC5909"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strobes shall be an electronic visible warning signal device that flashes at least once every 1.5 Secs in an event of an alarm. The strobe light shall use Xenon flash tube with low current requirements. The outer cover of the Strobe shall have a printed fire signal warning. The electronic circuits inside the strobes shall be compatible with DC alarm supervision &amp; meet the required safety standards. The strobes shall be mounted on the sounder or on the wall/ceiling and shall be UL Listed.</w:t>
      </w:r>
    </w:p>
    <w:p w14:paraId="49507BE5"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2FADE0ED"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It shall be capable of being directly mounted on the wall/ceiling. The sounder relay module shall be programmed to activate the sounders in a wing in event of an alarm from a single detector/device or a group of detectors/ devices.</w:t>
      </w:r>
    </w:p>
    <w:p w14:paraId="3C9AAAAE"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1492B319"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Sounder &amp; Strobe shall have UL/FM/ approval.</w:t>
      </w:r>
    </w:p>
    <w:p w14:paraId="7690E13C"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2F1DAD10"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b/>
          <w:bCs/>
        </w:rPr>
        <w:t>Addressable Control Relay Module</w:t>
      </w:r>
    </w:p>
    <w:p w14:paraId="208518CE"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2D155015"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lastRenderedPageBreak/>
        <w:t>Output module shall mean addressable points from the FACP with potential free contacts for tripping of AHUs, Operating Strobe lights, tripping power supply etc. as required. The system shall also be able to handle separate modules to interface the speakers of the Public Address System. The Module shall have shall have UL/FM/ approval.</w:t>
      </w:r>
    </w:p>
    <w:p w14:paraId="25AE06C7" w14:textId="77777777" w:rsidR="00B86670" w:rsidRPr="00A069DB" w:rsidRDefault="00B86670" w:rsidP="00006EAB">
      <w:pPr>
        <w:spacing w:before="0" w:after="0"/>
        <w:rPr>
          <w:rFonts w:asciiTheme="minorHAnsi" w:hAnsiTheme="minorHAnsi" w:cstheme="minorHAnsi"/>
        </w:rPr>
      </w:pPr>
    </w:p>
    <w:p w14:paraId="2046CF45" w14:textId="77777777" w:rsidR="00B86670" w:rsidRPr="00A069DB" w:rsidRDefault="00B86670" w:rsidP="00006EAB">
      <w:pPr>
        <w:spacing w:before="0" w:after="0"/>
        <w:rPr>
          <w:rFonts w:asciiTheme="minorHAnsi" w:hAnsiTheme="minorHAnsi" w:cstheme="minorHAnsi"/>
          <w:b/>
          <w:bCs/>
        </w:rPr>
      </w:pPr>
      <w:r w:rsidRPr="00A069DB">
        <w:rPr>
          <w:rFonts w:asciiTheme="minorHAnsi" w:hAnsiTheme="minorHAnsi" w:cstheme="minorHAnsi"/>
          <w:b/>
          <w:bCs/>
        </w:rPr>
        <w:t>Addressable Input Module (Monitor module)</w:t>
      </w:r>
    </w:p>
    <w:p w14:paraId="578A4EC6" w14:textId="77777777" w:rsidR="00B86670" w:rsidRPr="00A069DB" w:rsidRDefault="00B86670" w:rsidP="00006EAB">
      <w:pPr>
        <w:spacing w:before="0" w:after="0"/>
        <w:rPr>
          <w:rFonts w:asciiTheme="minorHAnsi" w:hAnsiTheme="minorHAnsi" w:cstheme="minorHAnsi"/>
          <w:b/>
          <w:bCs/>
        </w:rPr>
      </w:pPr>
    </w:p>
    <w:p w14:paraId="6FFCF16C" w14:textId="36250BB9"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The input modules shall be used for interfacing Fire status of Gas release panel, Fire, Fault status of VESDA, Fire Door status monitoring, Sprinkler flow status </w:t>
      </w:r>
      <w:r w:rsidR="00421156" w:rsidRPr="00A069DB">
        <w:rPr>
          <w:rFonts w:asciiTheme="minorHAnsi" w:hAnsiTheme="minorHAnsi" w:cstheme="minorHAnsi"/>
        </w:rPr>
        <w:t>etc., with</w:t>
      </w:r>
      <w:r w:rsidRPr="00A069DB">
        <w:rPr>
          <w:rFonts w:asciiTheme="minorHAnsi" w:hAnsiTheme="minorHAnsi" w:cstheme="minorHAnsi"/>
        </w:rPr>
        <w:t xml:space="preserve"> the proposed fire alarm system.</w:t>
      </w:r>
    </w:p>
    <w:p w14:paraId="55C6A0DD"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40161607"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Module shall have shall have UL/FM/ approval</w:t>
      </w:r>
    </w:p>
    <w:p w14:paraId="2A57D8EB"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07298910"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Duct Housing Addressable Smoke Cum Heat Detector</w:t>
      </w:r>
    </w:p>
    <w:p w14:paraId="5F7BEE8C"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ab/>
      </w:r>
    </w:p>
    <w:p w14:paraId="307B527E"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Duct Housing shall be placed in each return air duct to Sense Smoke in the return air. The Duct Housing shall accommodate the addressable Smoke cum heat detector as specified above. The Housing shall be capable of withstanding air velocities from 500 to 4000 FPM. It shall have the facility to connect a remote LED. It shall be capable of mounting easily into rectangular or circular ducts. It shall have an integral filter system to reduce dust. Sampling tube shall be easily installed after the housing mounted to the duct.</w:t>
      </w:r>
    </w:p>
    <w:p w14:paraId="06187941"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73F05F0B" w14:textId="414F96AA"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The duct detector housing shall incorporate an airtight smoke chamber for mounting the detector. The housing shall be capable of mounting either in rectangular or circular ducts. The sampling tube both for inlet &amp; outlet shall be easily installed after housing is mounted to the duct by passing </w:t>
      </w:r>
      <w:r w:rsidR="00421156" w:rsidRPr="00A069DB">
        <w:rPr>
          <w:rFonts w:asciiTheme="minorHAnsi" w:hAnsiTheme="minorHAnsi" w:cstheme="minorHAnsi"/>
        </w:rPr>
        <w:t>through</w:t>
      </w:r>
      <w:r w:rsidRPr="00A069DB">
        <w:rPr>
          <w:rFonts w:asciiTheme="minorHAnsi" w:hAnsiTheme="minorHAnsi" w:cstheme="minorHAnsi"/>
        </w:rPr>
        <w:t xml:space="preserve"> the duct housing. The sampling tube shall be supplied to cover the entire duct width. The sampling tube should be from the duct housing manufacturer only.</w:t>
      </w:r>
    </w:p>
    <w:p w14:paraId="677B1E2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7941CE35"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It shall be capable of Local Testing using a test Magnetic switch. The unit shall be reset using a local reset button. </w:t>
      </w:r>
      <w:r w:rsidRPr="00A069DB">
        <w:rPr>
          <w:rFonts w:asciiTheme="minorHAnsi" w:hAnsiTheme="minorHAnsi" w:cstheme="minorHAnsi"/>
          <w:b/>
          <w:bCs/>
        </w:rPr>
        <w:t>The Duct housing shall have UL approval.</w:t>
      </w:r>
    </w:p>
    <w:p w14:paraId="6C90BEFD" w14:textId="77777777" w:rsidR="00B86670" w:rsidRPr="00A069DB" w:rsidRDefault="00B86670" w:rsidP="00006EAB">
      <w:pPr>
        <w:autoSpaceDE w:val="0"/>
        <w:autoSpaceDN w:val="0"/>
        <w:adjustRightInd w:val="0"/>
        <w:spacing w:before="0" w:after="0"/>
        <w:rPr>
          <w:rFonts w:asciiTheme="minorHAnsi" w:hAnsiTheme="minorHAnsi" w:cstheme="minorHAnsi"/>
          <w:u w:val="single"/>
        </w:rPr>
      </w:pPr>
    </w:p>
    <w:p w14:paraId="07FBD3F1"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Integration with Access Control System</w:t>
      </w:r>
    </w:p>
    <w:p w14:paraId="62FE8AE8"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5A23D5A0"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In an event of a Fire Alarm the fire alarm panel from its in built programmable relays shall send a signal through a potential free contact to the nearest access door controller and in turn the Controller will transmit the door open command to all the doors for automatic opening of all doors.</w:t>
      </w:r>
    </w:p>
    <w:p w14:paraId="2BC731D2"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13CEFED6"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Integration PA system with the Fire Control Panel.</w:t>
      </w:r>
    </w:p>
    <w:p w14:paraId="07131E67"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038213EA" w14:textId="594FF178"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Necessary Interface unit/ modules shall be provided for integrating the PA system. In an event of fire, the fire alarm system shall trigger the P.A to generate a tone, make </w:t>
      </w:r>
      <w:r w:rsidR="00421156" w:rsidRPr="00A069DB">
        <w:rPr>
          <w:rFonts w:asciiTheme="minorHAnsi" w:hAnsiTheme="minorHAnsi" w:cstheme="minorHAnsi"/>
        </w:rPr>
        <w:t>a</w:t>
      </w:r>
      <w:r w:rsidRPr="00A069DB">
        <w:rPr>
          <w:rFonts w:asciiTheme="minorHAnsi" w:hAnsiTheme="minorHAnsi" w:cstheme="minorHAnsi"/>
        </w:rPr>
        <w:t xml:space="preserve"> </w:t>
      </w:r>
      <w:r w:rsidR="00421156" w:rsidRPr="00A069DB">
        <w:rPr>
          <w:rFonts w:asciiTheme="minorHAnsi" w:hAnsiTheme="minorHAnsi" w:cstheme="minorHAnsi"/>
        </w:rPr>
        <w:t>preprogrammed</w:t>
      </w:r>
      <w:r w:rsidRPr="00A069DB">
        <w:rPr>
          <w:rFonts w:asciiTheme="minorHAnsi" w:hAnsiTheme="minorHAnsi" w:cstheme="minorHAnsi"/>
        </w:rPr>
        <w:t xml:space="preserve"> announcement &amp; end with a tone.</w:t>
      </w:r>
    </w:p>
    <w:p w14:paraId="304297DB"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05C8679B"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Power Supply Unit</w:t>
      </w:r>
    </w:p>
    <w:p w14:paraId="743B5DE0"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248D5FE6" w14:textId="734A6843"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lastRenderedPageBreak/>
        <w:t xml:space="preserve">The 1/ 5 Amp power supply unit shall be with 24 Volts, 7Ah sealed maintenance free lead acid battery. It shall have an inbuilt </w:t>
      </w:r>
      <w:r w:rsidR="00421156" w:rsidRPr="00A069DB">
        <w:rPr>
          <w:rFonts w:asciiTheme="minorHAnsi" w:hAnsiTheme="minorHAnsi" w:cstheme="minorHAnsi"/>
        </w:rPr>
        <w:t>trickle</w:t>
      </w:r>
      <w:r w:rsidRPr="00A069DB">
        <w:rPr>
          <w:rFonts w:asciiTheme="minorHAnsi" w:hAnsiTheme="minorHAnsi" w:cstheme="minorHAnsi"/>
        </w:rPr>
        <w:t xml:space="preserve"> and boost charger. An indication shall be provided to indicate the availability of AC power source. </w:t>
      </w:r>
      <w:r w:rsidR="00421156" w:rsidRPr="00A069DB">
        <w:rPr>
          <w:rFonts w:asciiTheme="minorHAnsi" w:hAnsiTheme="minorHAnsi" w:cstheme="minorHAnsi"/>
        </w:rPr>
        <w:t>An</w:t>
      </w:r>
      <w:r w:rsidRPr="00A069DB">
        <w:rPr>
          <w:rFonts w:asciiTheme="minorHAnsi" w:hAnsiTheme="minorHAnsi" w:cstheme="minorHAnsi"/>
        </w:rPr>
        <w:t xml:space="preserve"> inbuilt buzzer shall be provided which shall indicate that the battery is in deep discharge condition. This power supply unit status shall be monitored by the FACP. Necessary addressable modules shall be considered for the same while quoting for power supply unit</w:t>
      </w:r>
    </w:p>
    <w:p w14:paraId="72A90D0D"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5A66B2AB"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Active Repeater Panel</w:t>
      </w:r>
    </w:p>
    <w:p w14:paraId="30E12935"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48F69CFC" w14:textId="2945E054"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The Repeater panel shall be connected to the FACP </w:t>
      </w:r>
      <w:r w:rsidR="00421156" w:rsidRPr="00A069DB">
        <w:rPr>
          <w:rFonts w:asciiTheme="minorHAnsi" w:hAnsiTheme="minorHAnsi" w:cstheme="minorHAnsi"/>
        </w:rPr>
        <w:t>through</w:t>
      </w:r>
      <w:r w:rsidRPr="00A069DB">
        <w:rPr>
          <w:rFonts w:asciiTheme="minorHAnsi" w:hAnsiTheme="minorHAnsi" w:cstheme="minorHAnsi"/>
        </w:rPr>
        <w:t xml:space="preserve"> a RS485 communication. It shall be powered from the Main FACP &amp; shall be supplied with necessary interface cards for connecting to FACP. It shall be possible to reset the system, acknowledge event &amp; mute sounders of all panels connected to it.</w:t>
      </w:r>
    </w:p>
    <w:p w14:paraId="37F15B5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414B0D99"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Panel shall have minimum 2 x 40 characters back lit LCD display which will repeat all the events, alarms, messages displayed by the FACP.</w:t>
      </w:r>
    </w:p>
    <w:p w14:paraId="7755885C"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275D3333"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Repeater Panel shall have the following LEDs for displaying the following events</w:t>
      </w:r>
    </w:p>
    <w:p w14:paraId="3D81F615" w14:textId="77777777" w:rsidR="00B86670" w:rsidRPr="00A069DB" w:rsidRDefault="00B86670" w:rsidP="00006EAB">
      <w:pPr>
        <w:autoSpaceDE w:val="0"/>
        <w:autoSpaceDN w:val="0"/>
        <w:adjustRightInd w:val="0"/>
        <w:spacing w:before="0" w:after="0"/>
        <w:ind w:firstLine="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FACP System Status</w:t>
      </w:r>
    </w:p>
    <w:p w14:paraId="3DCA5334" w14:textId="77777777" w:rsidR="00B86670" w:rsidRPr="00A069DB" w:rsidRDefault="00B86670" w:rsidP="00006EAB">
      <w:pPr>
        <w:autoSpaceDE w:val="0"/>
        <w:autoSpaceDN w:val="0"/>
        <w:adjustRightInd w:val="0"/>
        <w:spacing w:before="0" w:after="0"/>
        <w:ind w:firstLine="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FACP on DC Power</w:t>
      </w:r>
    </w:p>
    <w:p w14:paraId="15E6C7FC" w14:textId="77777777" w:rsidR="00B86670" w:rsidRPr="00A069DB" w:rsidRDefault="00B86670" w:rsidP="00006EAB">
      <w:pPr>
        <w:autoSpaceDE w:val="0"/>
        <w:autoSpaceDN w:val="0"/>
        <w:adjustRightInd w:val="0"/>
        <w:spacing w:before="0" w:after="0"/>
        <w:ind w:firstLine="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FACP in under Fault</w:t>
      </w:r>
    </w:p>
    <w:p w14:paraId="5192DD12" w14:textId="77777777" w:rsidR="00B86670" w:rsidRPr="00A069DB" w:rsidRDefault="00B86670" w:rsidP="00006EAB">
      <w:pPr>
        <w:autoSpaceDE w:val="0"/>
        <w:autoSpaceDN w:val="0"/>
        <w:adjustRightInd w:val="0"/>
        <w:spacing w:before="0" w:after="0"/>
        <w:ind w:firstLine="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FACP is displaying Fire</w:t>
      </w:r>
    </w:p>
    <w:p w14:paraId="0A37E32B" w14:textId="77777777" w:rsidR="00B86670" w:rsidRPr="00A069DB" w:rsidRDefault="00B86670" w:rsidP="00006EAB">
      <w:pPr>
        <w:autoSpaceDE w:val="0"/>
        <w:autoSpaceDN w:val="0"/>
        <w:adjustRightInd w:val="0"/>
        <w:spacing w:before="0" w:after="0"/>
        <w:ind w:firstLine="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An event is acknowledged at FACP</w:t>
      </w:r>
    </w:p>
    <w:p w14:paraId="1D12A41E" w14:textId="77777777" w:rsidR="00B86670" w:rsidRPr="00A069DB" w:rsidRDefault="00B86670" w:rsidP="00006EAB">
      <w:pPr>
        <w:autoSpaceDE w:val="0"/>
        <w:autoSpaceDN w:val="0"/>
        <w:adjustRightInd w:val="0"/>
        <w:spacing w:before="0" w:after="0"/>
        <w:ind w:firstLine="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Sounders silenced at FACP</w:t>
      </w:r>
    </w:p>
    <w:p w14:paraId="6F2ECEEA" w14:textId="77777777" w:rsidR="00B86670" w:rsidRPr="00A069DB" w:rsidRDefault="00B86670" w:rsidP="00006EAB">
      <w:pPr>
        <w:autoSpaceDE w:val="0"/>
        <w:autoSpaceDN w:val="0"/>
        <w:adjustRightInd w:val="0"/>
        <w:spacing w:before="0" w:after="0"/>
        <w:ind w:firstLine="720"/>
        <w:rPr>
          <w:rFonts w:asciiTheme="minorHAnsi" w:hAnsiTheme="minorHAnsi" w:cstheme="minorHAnsi"/>
        </w:rPr>
      </w:pPr>
      <w:r w:rsidRPr="00A069DB">
        <w:rPr>
          <w:rFonts w:asciiTheme="minorHAnsi" w:hAnsiTheme="minorHAnsi" w:cstheme="minorHAnsi"/>
        </w:rPr>
        <w:t></w:t>
      </w:r>
      <w:r w:rsidRPr="00A069DB">
        <w:rPr>
          <w:rFonts w:asciiTheme="minorHAnsi" w:hAnsiTheme="minorHAnsi" w:cstheme="minorHAnsi"/>
        </w:rPr>
        <w:t>Input/ Output disabled in FACP</w:t>
      </w:r>
    </w:p>
    <w:p w14:paraId="71C4D3CD" w14:textId="77777777" w:rsidR="00B86670" w:rsidRPr="00A069DB" w:rsidRDefault="00B86670" w:rsidP="00006EAB">
      <w:pPr>
        <w:autoSpaceDE w:val="0"/>
        <w:autoSpaceDN w:val="0"/>
        <w:adjustRightInd w:val="0"/>
        <w:spacing w:before="0" w:after="0"/>
        <w:ind w:firstLine="720"/>
        <w:rPr>
          <w:rFonts w:asciiTheme="minorHAnsi" w:hAnsiTheme="minorHAnsi" w:cstheme="minorHAnsi"/>
        </w:rPr>
      </w:pPr>
    </w:p>
    <w:p w14:paraId="26FE55C9"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Fire Alarm System Testing</w:t>
      </w:r>
    </w:p>
    <w:p w14:paraId="062DD2AB"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26F7AB03"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correctness of cabling with continuity as per the approved shop drawings. System design &amp; configuration check, Access Control System integration test.</w:t>
      </w:r>
    </w:p>
    <w:p w14:paraId="0668511C"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AFC496E"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FACP</w:t>
      </w:r>
    </w:p>
    <w:p w14:paraId="6B99EBE2" w14:textId="38A688E9"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The FACP shall be checked for basic tests such as visually checking input voltage and amperage. All the loops one by one shall be de wired to check for fault signal indication in the </w:t>
      </w:r>
      <w:r w:rsidR="00421156" w:rsidRPr="00A069DB">
        <w:rPr>
          <w:rFonts w:asciiTheme="minorHAnsi" w:hAnsiTheme="minorHAnsi" w:cstheme="minorHAnsi"/>
        </w:rPr>
        <w:t>FACP. The</w:t>
      </w:r>
      <w:r w:rsidRPr="00A069DB">
        <w:rPr>
          <w:rFonts w:asciiTheme="minorHAnsi" w:hAnsiTheme="minorHAnsi" w:cstheme="minorHAnsi"/>
        </w:rPr>
        <w:t xml:space="preserve"> Power Source shall be cut off and checked for stand by Supply from the Batteries. After six hours the FACP Source shall be switched on to check for auto switch over to the Mains mode. The operation LCD/LEDs in the FACP facia is tested. Walk Test of Detectors/ Devices to be checked from the FACP.</w:t>
      </w:r>
    </w:p>
    <w:p w14:paraId="0AFB1EBD"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5ED6DFD9"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TECHNICAL SPECIFICATION FOR ASPIRATING SMOKE DETECTION SYSTEM</w:t>
      </w:r>
    </w:p>
    <w:p w14:paraId="74566198" w14:textId="77777777" w:rsidR="00B86670" w:rsidRPr="00A069DB" w:rsidRDefault="00B86670" w:rsidP="00006EAB">
      <w:pPr>
        <w:widowControl w:val="0"/>
        <w:autoSpaceDE w:val="0"/>
        <w:autoSpaceDN w:val="0"/>
        <w:adjustRightInd w:val="0"/>
        <w:spacing w:before="0" w:after="0"/>
        <w:ind w:left="1080"/>
        <w:rPr>
          <w:rFonts w:asciiTheme="minorHAnsi" w:hAnsiTheme="minorHAnsi" w:cstheme="minorHAnsi"/>
        </w:rPr>
      </w:pPr>
    </w:p>
    <w:p w14:paraId="30EAF549"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SCOPE OF WORK</w:t>
      </w:r>
    </w:p>
    <w:p w14:paraId="40D0CF1B"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25A613A1" w14:textId="168AC5BA"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This specification covers the requirements of supply of materials, installation, testing and commissioning of Aspirating Smoke Detection System. The system shall include all equipment’s, appliances and labour necessary to install the system, complete with </w:t>
      </w:r>
      <w:r w:rsidR="00421156" w:rsidRPr="00A069DB">
        <w:rPr>
          <w:rFonts w:asciiTheme="minorHAnsi" w:hAnsiTheme="minorHAnsi" w:cstheme="minorHAnsi"/>
        </w:rPr>
        <w:t>highly</w:t>
      </w:r>
      <w:r w:rsidRPr="00A069DB">
        <w:rPr>
          <w:rFonts w:asciiTheme="minorHAnsi" w:hAnsiTheme="minorHAnsi" w:cstheme="minorHAnsi"/>
        </w:rPr>
        <w:t xml:space="preserve"> </w:t>
      </w:r>
      <w:r w:rsidRPr="00A069DB">
        <w:rPr>
          <w:rFonts w:asciiTheme="minorHAnsi" w:hAnsiTheme="minorHAnsi" w:cstheme="minorHAnsi"/>
        </w:rPr>
        <w:lastRenderedPageBreak/>
        <w:t xml:space="preserve">sensitive LASER-based Single Channel Smoke Detectors with aspirators connected to network of sampling pipes </w:t>
      </w:r>
      <w:r w:rsidRPr="00A069DB">
        <w:rPr>
          <w:rFonts w:asciiTheme="minorHAnsi" w:hAnsiTheme="minorHAnsi" w:cstheme="minorHAnsi"/>
          <w:b/>
          <w:bCs/>
        </w:rPr>
        <w:t xml:space="preserve">which can cover 3 voids of area </w:t>
      </w:r>
      <w:r w:rsidR="00421156" w:rsidRPr="00A069DB">
        <w:rPr>
          <w:rFonts w:asciiTheme="minorHAnsi" w:hAnsiTheme="minorHAnsi" w:cstheme="minorHAnsi"/>
          <w:b/>
          <w:bCs/>
        </w:rPr>
        <w:t>approx.</w:t>
      </w:r>
      <w:r w:rsidRPr="00A069DB">
        <w:rPr>
          <w:rFonts w:asciiTheme="minorHAnsi" w:hAnsiTheme="minorHAnsi" w:cstheme="minorHAnsi"/>
          <w:b/>
          <w:bCs/>
        </w:rPr>
        <w:t xml:space="preserve"> 35 Sq </w:t>
      </w:r>
      <w:r w:rsidR="00421156" w:rsidRPr="00A069DB">
        <w:rPr>
          <w:rFonts w:asciiTheme="minorHAnsi" w:hAnsiTheme="minorHAnsi" w:cstheme="minorHAnsi"/>
          <w:b/>
          <w:bCs/>
        </w:rPr>
        <w:t>mars</w:t>
      </w:r>
      <w:r w:rsidRPr="00A069DB">
        <w:rPr>
          <w:rFonts w:asciiTheme="minorHAnsi" w:hAnsiTheme="minorHAnsi" w:cstheme="minorHAnsi"/>
          <w:b/>
          <w:bCs/>
        </w:rPr>
        <w:t>.</w:t>
      </w:r>
    </w:p>
    <w:p w14:paraId="6F4BD2A4" w14:textId="77777777" w:rsidR="00B86670" w:rsidRPr="00A069DB" w:rsidRDefault="00B86670" w:rsidP="00006EAB">
      <w:pPr>
        <w:widowControl w:val="0"/>
        <w:tabs>
          <w:tab w:val="left" w:pos="720"/>
        </w:tabs>
        <w:autoSpaceDE w:val="0"/>
        <w:autoSpaceDN w:val="0"/>
        <w:adjustRightInd w:val="0"/>
        <w:spacing w:before="0" w:after="0"/>
        <w:ind w:left="720"/>
        <w:rPr>
          <w:rFonts w:asciiTheme="minorHAnsi" w:hAnsiTheme="minorHAnsi" w:cstheme="minorHAnsi"/>
        </w:rPr>
      </w:pPr>
    </w:p>
    <w:p w14:paraId="4ADCBE89" w14:textId="77777777" w:rsidR="00B86670" w:rsidRPr="00A069DB" w:rsidRDefault="00B86670" w:rsidP="00006EAB">
      <w:pPr>
        <w:widowControl w:val="0"/>
        <w:autoSpaceDE w:val="0"/>
        <w:autoSpaceDN w:val="0"/>
        <w:adjustRightInd w:val="0"/>
        <w:spacing w:before="0" w:after="0"/>
        <w:ind w:left="1080"/>
        <w:rPr>
          <w:rFonts w:asciiTheme="minorHAnsi" w:hAnsiTheme="minorHAnsi" w:cstheme="minorHAnsi"/>
        </w:rPr>
      </w:pPr>
    </w:p>
    <w:p w14:paraId="11866969"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CODES AND STANDARDS</w:t>
      </w:r>
    </w:p>
    <w:p w14:paraId="6C869A3D"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02D7FFBD"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entire installation shall be installed to comply one or more of the following codes and</w:t>
      </w:r>
    </w:p>
    <w:p w14:paraId="337AA697"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standards:</w:t>
      </w:r>
    </w:p>
    <w:p w14:paraId="0355B9CA" w14:textId="77777777" w:rsidR="00B86670" w:rsidRPr="00A069DB" w:rsidRDefault="00B86670" w:rsidP="00006EAB">
      <w:pPr>
        <w:widowControl w:val="0"/>
        <w:tabs>
          <w:tab w:val="left" w:pos="720"/>
        </w:tabs>
        <w:autoSpaceDE w:val="0"/>
        <w:autoSpaceDN w:val="0"/>
        <w:adjustRightInd w:val="0"/>
        <w:spacing w:before="0" w:after="0"/>
        <w:rPr>
          <w:rFonts w:asciiTheme="minorHAnsi" w:hAnsiTheme="minorHAnsi" w:cstheme="minorHAnsi"/>
        </w:rPr>
      </w:pPr>
    </w:p>
    <w:p w14:paraId="0AC53714" w14:textId="77777777" w:rsidR="00B86670" w:rsidRPr="00A069DB" w:rsidRDefault="00B86670" w:rsidP="00006EAB">
      <w:pPr>
        <w:widowControl w:val="0"/>
        <w:tabs>
          <w:tab w:val="left" w:pos="720"/>
        </w:tabs>
        <w:autoSpaceDE w:val="0"/>
        <w:autoSpaceDN w:val="0"/>
        <w:adjustRightInd w:val="0"/>
        <w:spacing w:before="0" w:after="0"/>
        <w:rPr>
          <w:rFonts w:asciiTheme="minorHAnsi" w:hAnsiTheme="minorHAnsi" w:cstheme="minorHAnsi"/>
        </w:rPr>
      </w:pPr>
      <w:r w:rsidRPr="00A069DB">
        <w:rPr>
          <w:rFonts w:asciiTheme="minorHAnsi" w:hAnsiTheme="minorHAnsi" w:cstheme="minorHAnsi"/>
        </w:rPr>
        <w:t>NFPA Standards, US &amp; British Standards, BS 5839 part: 1</w:t>
      </w:r>
    </w:p>
    <w:p w14:paraId="4ADEB2B0" w14:textId="77777777" w:rsidR="00B86670" w:rsidRPr="00A069DB" w:rsidRDefault="00B86670" w:rsidP="00006EAB">
      <w:pPr>
        <w:widowControl w:val="0"/>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 xml:space="preserve">  </w:t>
      </w:r>
    </w:p>
    <w:p w14:paraId="5C79DB29"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49D989D6"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3989BDB2"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743F1F2A"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349B95BB"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DESIGN REQUIREMENTS</w:t>
      </w:r>
    </w:p>
    <w:p w14:paraId="4FCBE9FE"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5CDCA4EA" w14:textId="19053B84"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rPr>
        <w:t xml:space="preserve">The System shall consist of a </w:t>
      </w:r>
      <w:r w:rsidR="00421156" w:rsidRPr="00A069DB">
        <w:rPr>
          <w:rFonts w:asciiTheme="minorHAnsi" w:hAnsiTheme="minorHAnsi" w:cstheme="minorHAnsi"/>
        </w:rPr>
        <w:t>highly</w:t>
      </w:r>
      <w:r w:rsidRPr="00A069DB">
        <w:rPr>
          <w:rFonts w:asciiTheme="minorHAnsi" w:hAnsiTheme="minorHAnsi" w:cstheme="minorHAnsi"/>
        </w:rPr>
        <w:t xml:space="preserve"> sensitive LASER-based smoke detector, aspirator, and filter. It shall indicate the smoke detected in each zone. It shall also be possible to set the smoke threshold level in each channel independently either </w:t>
      </w:r>
      <w:r w:rsidR="00421156" w:rsidRPr="00A069DB">
        <w:rPr>
          <w:rFonts w:asciiTheme="minorHAnsi" w:hAnsiTheme="minorHAnsi" w:cstheme="minorHAnsi"/>
        </w:rPr>
        <w:t>through</w:t>
      </w:r>
      <w:r w:rsidRPr="00A069DB">
        <w:rPr>
          <w:rFonts w:asciiTheme="minorHAnsi" w:hAnsiTheme="minorHAnsi" w:cstheme="minorHAnsi"/>
        </w:rPr>
        <w:t xml:space="preserve"> a </w:t>
      </w:r>
      <w:r w:rsidR="00421156" w:rsidRPr="00A069DB">
        <w:rPr>
          <w:rFonts w:asciiTheme="minorHAnsi" w:hAnsiTheme="minorHAnsi" w:cstheme="minorHAnsi"/>
        </w:rPr>
        <w:t>hand-held</w:t>
      </w:r>
      <w:r w:rsidRPr="00A069DB">
        <w:rPr>
          <w:rFonts w:asciiTheme="minorHAnsi" w:hAnsiTheme="minorHAnsi" w:cstheme="minorHAnsi"/>
        </w:rPr>
        <w:t xml:space="preserve"> programmer or </w:t>
      </w:r>
      <w:r w:rsidR="00421156" w:rsidRPr="00A069DB">
        <w:rPr>
          <w:rFonts w:asciiTheme="minorHAnsi" w:hAnsiTheme="minorHAnsi" w:cstheme="minorHAnsi"/>
        </w:rPr>
        <w:t>through</w:t>
      </w:r>
      <w:r w:rsidRPr="00A069DB">
        <w:rPr>
          <w:rFonts w:asciiTheme="minorHAnsi" w:hAnsiTheme="minorHAnsi" w:cstheme="minorHAnsi"/>
        </w:rPr>
        <w:t xml:space="preserve"> the graphics software</w:t>
      </w:r>
      <w:r w:rsidRPr="00A069DB">
        <w:rPr>
          <w:rFonts w:asciiTheme="minorHAnsi" w:hAnsiTheme="minorHAnsi" w:cstheme="minorHAnsi"/>
          <w:b/>
          <w:bCs/>
        </w:rPr>
        <w:t>.</w:t>
      </w:r>
    </w:p>
    <w:p w14:paraId="17AF9793"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4656B1D4"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It shall have a display featuring LEDs and Reset/Isolate button. The system shall be configured by a programmer that is either integral to the system, portable or PC based.</w:t>
      </w:r>
    </w:p>
    <w:p w14:paraId="06F0DA2D"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0EEA0C0"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system shall allow programming of:</w:t>
      </w:r>
    </w:p>
    <w:p w14:paraId="3D99CCA1" w14:textId="77777777" w:rsidR="00B86670" w:rsidRPr="00A069DB" w:rsidRDefault="00B86670" w:rsidP="00006EAB">
      <w:pPr>
        <w:numPr>
          <w:ilvl w:val="0"/>
          <w:numId w:val="35"/>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Multiple Smoke Threshold Alarm Levels.</w:t>
      </w:r>
    </w:p>
    <w:p w14:paraId="504BFF06" w14:textId="77777777" w:rsidR="00B86670" w:rsidRPr="00A069DB" w:rsidRDefault="00B86670" w:rsidP="00006EAB">
      <w:pPr>
        <w:numPr>
          <w:ilvl w:val="0"/>
          <w:numId w:val="35"/>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Time Delays.</w:t>
      </w:r>
    </w:p>
    <w:p w14:paraId="0E836E69" w14:textId="77777777" w:rsidR="00B86670" w:rsidRPr="00A069DB" w:rsidRDefault="00B86670" w:rsidP="00006EAB">
      <w:pPr>
        <w:numPr>
          <w:ilvl w:val="0"/>
          <w:numId w:val="35"/>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Faults include airflow, detector, power, filter block and network as well as an indication of the urgency of the fault.</w:t>
      </w:r>
    </w:p>
    <w:p w14:paraId="632F74D4" w14:textId="77777777" w:rsidR="00B86670" w:rsidRPr="00A069DB" w:rsidRDefault="00B86670" w:rsidP="00006EAB">
      <w:pPr>
        <w:numPr>
          <w:ilvl w:val="0"/>
          <w:numId w:val="35"/>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Configurable relay outputs for remote indication of alarm and fault Conditions. It shall consist of an air sampling pipe network to transport air to the detection system, supported by calculations from a computer-based design modeling tool.</w:t>
      </w:r>
    </w:p>
    <w:p w14:paraId="2EA1DC2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1288B185"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Optional equipment may include intelligent remote displays and/or a high-level interface with the building fire alarm system, or a dedicated System Management graphics package.</w:t>
      </w:r>
    </w:p>
    <w:p w14:paraId="210F08D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58D40669"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PERFORMANCE REQUIREMENTS</w:t>
      </w:r>
    </w:p>
    <w:p w14:paraId="5906DB36"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77148420" w14:textId="77777777" w:rsidR="00B86670" w:rsidRPr="00A069DB" w:rsidRDefault="00B86670" w:rsidP="00006EAB">
      <w:pPr>
        <w:numPr>
          <w:ilvl w:val="0"/>
          <w:numId w:val="36"/>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You should provide very early smoke detection and provide multiple output levels corresponding to Alert, Action, Fire 1 &amp; 2. These levels shall be programmable and shall be able to set sensitivities ranging from 0.005 – 20% obscuration / meter.</w:t>
      </w:r>
    </w:p>
    <w:p w14:paraId="691DB3D6" w14:textId="77777777" w:rsidR="00B86670" w:rsidRPr="00A069DB" w:rsidRDefault="00B86670" w:rsidP="00006EAB">
      <w:pPr>
        <w:numPr>
          <w:ilvl w:val="0"/>
          <w:numId w:val="36"/>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Shall report any fault on the unit by using configurable fault output relays or via the graphics Software.</w:t>
      </w:r>
    </w:p>
    <w:p w14:paraId="33890E75" w14:textId="77777777" w:rsidR="00B86670" w:rsidRPr="00A069DB" w:rsidRDefault="00B86670" w:rsidP="00006EAB">
      <w:pPr>
        <w:numPr>
          <w:ilvl w:val="0"/>
          <w:numId w:val="36"/>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Shall monitor for filter contamination.</w:t>
      </w:r>
    </w:p>
    <w:p w14:paraId="2BFC5FB1" w14:textId="77777777" w:rsidR="00B86670" w:rsidRPr="00A069DB" w:rsidRDefault="00B86670" w:rsidP="00006EAB">
      <w:pPr>
        <w:numPr>
          <w:ilvl w:val="0"/>
          <w:numId w:val="36"/>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Shall incorporate a flow sensor in each pipe and provide staged airflow faults.</w:t>
      </w:r>
    </w:p>
    <w:p w14:paraId="0BEFE431"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0D11EBF1"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lastRenderedPageBreak/>
        <w:t>MATERIALS AND EQUIPMENTS</w:t>
      </w:r>
    </w:p>
    <w:p w14:paraId="0395429D"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10292E25"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Both Light Scattering and Particle Counting shall be utilized in the device as follows:</w:t>
      </w:r>
    </w:p>
    <w:p w14:paraId="16DC0242"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114F5607"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Laser detection Chamber shall be of the mass Light Scattering type and capable of detecting a wide range of smoke particle types of varying size. A particle counting method shall be employed for the purposes of preventing large particles from affecting the true smoke reading.</w:t>
      </w:r>
    </w:p>
    <w:p w14:paraId="2BA3F8ED"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4C916048"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Monitoring contamination of the filter (dust &amp; dirt etc.) to notify automatically when maintenance is required. The Laser Detection Chamber shall incorporate a separate secondary clean air feed from the filter; providing clean air barriers across critical detector optics to eliminate internal detector contamination.</w:t>
      </w:r>
    </w:p>
    <w:p w14:paraId="00278F3D"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08AECBEA"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detector shall not use adaptive algorithms to adjust the sensitivity from the set during commissioning. A learning tool shall be provided to ensure the best selection of appropriate alarm thresholds during the commissioning process.</w:t>
      </w:r>
    </w:p>
    <w:p w14:paraId="34D17EB1"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3F6145F"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DETECTOR ASSEMBLY</w:t>
      </w:r>
    </w:p>
    <w:p w14:paraId="7278676C"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102499C4"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Detector, Filter, Aspirator and Relay Outputs shall be housed in a mounting box and shall be arranged in such a way that air is drawn continuously from the fire risk area by the Aspirator and a sample passed through the Dual Stage Filter and then to the detector.</w:t>
      </w:r>
    </w:p>
    <w:p w14:paraId="672BADAC"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11B2858A" w14:textId="72A3FD36"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The detection unit shall include scanning valve mechanism to identify which sampling pipe is carrying smoke. And it shall be LASER-based and shall have an obscuration sensitivity range of 0.005 – 20% </w:t>
      </w:r>
      <w:r w:rsidR="00421156" w:rsidRPr="00A069DB">
        <w:rPr>
          <w:rFonts w:asciiTheme="minorHAnsi" w:hAnsiTheme="minorHAnsi" w:cstheme="minorHAnsi"/>
        </w:rPr>
        <w:t>orbs</w:t>
      </w:r>
      <w:r w:rsidRPr="00A069DB">
        <w:rPr>
          <w:rFonts w:asciiTheme="minorHAnsi" w:hAnsiTheme="minorHAnsi" w:cstheme="minorHAnsi"/>
        </w:rPr>
        <w:t>/m.</w:t>
      </w:r>
    </w:p>
    <w:p w14:paraId="08B9C1B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594A8238"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valve mechanism shall be integrated in to the detector. It shall sample each pipe individually upon detection of smoke. The detector shall also identify the level of smoke in each pipe and indicate in which pipe the alarm is detected. The system shall utilize the principle of sampling all the sectors simultaneously.</w:t>
      </w:r>
    </w:p>
    <w:p w14:paraId="1A728346"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3622E19B"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detector shall have three/four independent field programmable smoke alarm thresholds across its sensitivity range with adjustable time delays for each threshold between 0 - 60 seconds.</w:t>
      </w:r>
    </w:p>
    <w:p w14:paraId="7335D497"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7329AA86"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Detector shall also incorporate facilities to transmit the following faults.</w:t>
      </w:r>
    </w:p>
    <w:p w14:paraId="207FD8A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3A86ABE" w14:textId="77777777" w:rsidR="00B86670" w:rsidRPr="00A069DB" w:rsidRDefault="00B86670" w:rsidP="00006EAB">
      <w:pPr>
        <w:numPr>
          <w:ilvl w:val="0"/>
          <w:numId w:val="37"/>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Detector, b) Airflow, c) Filter, d) System, e) Zone, f) Network, g) Power</w:t>
      </w:r>
    </w:p>
    <w:p w14:paraId="4F13EB91" w14:textId="77777777" w:rsidR="00B86670" w:rsidRPr="00A069DB" w:rsidRDefault="00B86670" w:rsidP="00006EAB">
      <w:pPr>
        <w:autoSpaceDE w:val="0"/>
        <w:autoSpaceDN w:val="0"/>
        <w:adjustRightInd w:val="0"/>
        <w:spacing w:before="0" w:after="0"/>
        <w:ind w:left="360"/>
        <w:rPr>
          <w:rFonts w:asciiTheme="minorHAnsi" w:hAnsiTheme="minorHAnsi" w:cstheme="minorHAnsi"/>
        </w:rPr>
      </w:pPr>
      <w:r w:rsidRPr="00A069DB">
        <w:rPr>
          <w:rFonts w:asciiTheme="minorHAnsi" w:hAnsiTheme="minorHAnsi" w:cstheme="minorHAnsi"/>
        </w:rPr>
        <w:t>h) Urgent and Minor faults. Minor faults shall be considered as servicing or maintenance signals. Urgent fault shall indicate that the unit may not be able to detect.</w:t>
      </w:r>
    </w:p>
    <w:p w14:paraId="4A40ECC5" w14:textId="77777777" w:rsidR="00B86670" w:rsidRPr="00A069DB" w:rsidRDefault="00B86670" w:rsidP="00006EAB">
      <w:pPr>
        <w:autoSpaceDE w:val="0"/>
        <w:autoSpaceDN w:val="0"/>
        <w:adjustRightInd w:val="0"/>
        <w:spacing w:before="0" w:after="0"/>
        <w:ind w:left="360"/>
        <w:rPr>
          <w:rFonts w:asciiTheme="minorHAnsi" w:hAnsiTheme="minorHAnsi" w:cstheme="minorHAnsi"/>
        </w:rPr>
      </w:pPr>
    </w:p>
    <w:p w14:paraId="37C82C44"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detector shall have single / multiple pipe inlets which must contain a flow sensor. Both Minor and Urgent flow faults shall be reported.</w:t>
      </w:r>
    </w:p>
    <w:p w14:paraId="1556F95C"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44A8EAEE"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lastRenderedPageBreak/>
        <w:t>The filter must be a two-stage disposable filter cartridge. The first stage shall be capable of filtering particles in excess of 20 microns from the air sample. The second stage shall be ultra-fine, removing more than 99% of contaminant particles of 0.3 microns or larger, to provide a clean air barrier around the detector’s optics to prevent contamination and increase service life.</w:t>
      </w:r>
    </w:p>
    <w:p w14:paraId="1F498242"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216D0A0"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aspirator shall be a purpose-designed rotary vane air pump. It shall be capable of allowing/ supporting for a single pipe run / multiple sampling pipes runs with a transport time of less than 90 seconds.</w:t>
      </w:r>
    </w:p>
    <w:p w14:paraId="204E823D"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7EE71827"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Assembly must contain relays for fire alarm and fault conditions. The relays shall be software programmable (latching or non-latching). The relays must be rated at 2 A at 30V DC. Remote relays shall be offered as an option and either configured to replicate those on the detector or programmed differently.</w:t>
      </w:r>
    </w:p>
    <w:p w14:paraId="029680A4"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2D1B96A"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Assembly shall have built-in event and smoke logging. It shall store smoke levels, alarm conditions, operator actions and faults. The date and time of each event shall be recorded. Each detector (Zone) shall be capable of storing up to 12000 /18,000 events.</w:t>
      </w:r>
    </w:p>
    <w:p w14:paraId="22C30D4D"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2FE1FBC5"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SAMPLING PIPE</w:t>
      </w:r>
    </w:p>
    <w:p w14:paraId="0B848245"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75865267"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PVC sampling pipe shall be smooth bore with an internal diameter between 15-25 mm. Normally, pipe with an outside diameter of 25mm and internal diameter of 21mm should be used. The PVC pipe material should be suitable for the environment in which it is installed, or should be the material as required by the specifying body.</w:t>
      </w:r>
    </w:p>
    <w:p w14:paraId="3D14223E"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487282DC"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All joints in the sampling pipe must be air tight except at entry to the detector. The PVC pipe shall be identified as Aspirating Smoke Detector Pipe along its entire length at regular intervals not exceeding the manufacturer’s recommendation or that of local codes and standards.</w:t>
      </w:r>
    </w:p>
    <w:p w14:paraId="6C12FFB2"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2FE83E56"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All PVC pipes should be supported at not less than 1.0 m centers, or that of the local codes or standards. The far end of each trunk or branch pipe shall be fitted an end cap and drilled with a hole appropriately sized to achieve the performance as specified and as calculated by the system design. Each zone shall cater to minimum 40 mtrs of piping. Kitchen are use 25dia GI conduit .</w:t>
      </w:r>
    </w:p>
    <w:p w14:paraId="7BAC27A7"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167A3DA3"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sampling pipes shall be mounted using full threaded rods, with necessary hooks for fixing them on the metal truss. No modification, welding, making holes allowed in the truss. The fixing accessories shall be chosen accordingly.</w:t>
      </w:r>
    </w:p>
    <w:p w14:paraId="6A9B5561"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42748CC"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SAMPLING HOLES</w:t>
      </w:r>
    </w:p>
    <w:p w14:paraId="52209CCA"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482BD3B0"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Sampling Holes of 2 – 6 mm, or otherwise appropriately sized holes, shall not be separated by more than the maximum distance allowable for conventional detectors as specified in the local codes &amp; standards. Intervals may vary according to calculations.</w:t>
      </w:r>
    </w:p>
    <w:p w14:paraId="5464ECC4"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3EDBEF46"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lastRenderedPageBreak/>
        <w:t>Each sampling point shall be identified in accordance with Codes or Standards.</w:t>
      </w:r>
    </w:p>
    <w:p w14:paraId="167722A1"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737837ED"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Consideration shall be given to the manufacturer’s recommendations and standards in relation to the number of Sampling Points and the distance of the Sampling Points from the ceiling and roof structure and forced ventilation systems. The sampling points at the false ceiling level shall be provided with VESDA make Tees, capillary tubes &amp; nozzles.</w:t>
      </w:r>
    </w:p>
    <w:p w14:paraId="66067D33"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21FE0258"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INSTALLATION</w:t>
      </w:r>
    </w:p>
    <w:p w14:paraId="28ACA444"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02268452"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Contractor shall install the system in accordance with the manufacturer’s recommendation.</w:t>
      </w:r>
    </w:p>
    <w:p w14:paraId="1AAEF96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45A3E148"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Where false ceilings are available, the sampling pipe shall be installed above the ceiling, and Capillary Sampling Points shall be installed on the ceiling and connected by means of a capillary tube.</w:t>
      </w:r>
    </w:p>
    <w:p w14:paraId="3B065C5A"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7E11B053"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minimum internal diameter of the Capillary tube shall be 5mm, the maximum length of the capillary tube shall be 2m unless the manufacturer in consultation with the engineer have specified otherwise.</w:t>
      </w:r>
    </w:p>
    <w:p w14:paraId="07A652D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12C5EC16"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Capillary tube shall terminate at a ceiling Sampling Point specifically approved by the Employer. The performance characteristics of the sampling points shall be taken into account during the system design.</w:t>
      </w:r>
    </w:p>
    <w:p w14:paraId="4DFECEE0"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43533AC5"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Air sampling piping network shall be laid as per the approved pipe layout. Pipe work calculations shall be submitted with the proposed pipe layout design for approval.</w:t>
      </w:r>
    </w:p>
    <w:p w14:paraId="6B0277C6"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58B9C976"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TESTING</w:t>
      </w:r>
    </w:p>
    <w:p w14:paraId="6A72884F"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46E433BD"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testing procedure for checking the installation, quality and performance of the system shall be submitted by the Contractor and the same shall be approved by the consultant / client.</w:t>
      </w:r>
    </w:p>
    <w:p w14:paraId="3BA1A8DC"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43D7D989"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FUNCTIONAL TEST.</w:t>
      </w:r>
    </w:p>
    <w:p w14:paraId="4AC13FE6"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72BD404E"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Introduce Smoke into the Detector Assembly to provide a basic functional test.</w:t>
      </w:r>
    </w:p>
    <w:p w14:paraId="6158E3CC"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2A2805DE"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Introduce smoke to the least favorable Sampling Point in each Sampling Pipe. Transport time is not to exceed 90 Secs.</w:t>
      </w:r>
    </w:p>
    <w:p w14:paraId="5C75D9A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302CE5B8"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AUTOMATIC INTEGRATED VOICE EVACUATION SYSTEM.</w:t>
      </w:r>
    </w:p>
    <w:p w14:paraId="457580D6"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47DC6609"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This shall comprise of a fully monitored automatic voice evacuation system designed and installed as per specification. The system shall have FM approval and the components shall be UL listed. </w:t>
      </w:r>
    </w:p>
    <w:p w14:paraId="6D434E5E"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4A2269F4" w14:textId="77777777" w:rsidR="00B86670" w:rsidRPr="00A069DB" w:rsidRDefault="00B86670" w:rsidP="00006EAB">
      <w:pPr>
        <w:autoSpaceDE w:val="0"/>
        <w:autoSpaceDN w:val="0"/>
        <w:adjustRightInd w:val="0"/>
        <w:spacing w:before="0" w:after="0"/>
        <w:rPr>
          <w:rFonts w:asciiTheme="minorHAnsi" w:hAnsiTheme="minorHAnsi" w:cstheme="minorHAnsi"/>
          <w:b/>
        </w:rPr>
      </w:pPr>
      <w:r w:rsidRPr="00A069DB">
        <w:rPr>
          <w:rFonts w:asciiTheme="minorHAnsi" w:hAnsiTheme="minorHAnsi" w:cstheme="minorHAnsi"/>
          <w:b/>
        </w:rPr>
        <w:t xml:space="preserve">GENERAL </w:t>
      </w:r>
    </w:p>
    <w:p w14:paraId="25478E95" w14:textId="77777777" w:rsidR="00B86670" w:rsidRPr="00A069DB" w:rsidRDefault="00B86670" w:rsidP="00006EAB">
      <w:pPr>
        <w:spacing w:before="0" w:after="0"/>
        <w:ind w:left="720" w:hanging="720"/>
        <w:rPr>
          <w:rFonts w:asciiTheme="minorHAnsi" w:hAnsiTheme="minorHAnsi" w:cstheme="minorHAnsi"/>
        </w:rPr>
      </w:pPr>
    </w:p>
    <w:p w14:paraId="4535B4E8" w14:textId="1528472B"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The main objective of the P.A. System shall be used to convey clear and audible instructions to all the people on all floors / buildings </w:t>
      </w:r>
      <w:r w:rsidR="00421156" w:rsidRPr="00A069DB">
        <w:rPr>
          <w:rFonts w:asciiTheme="minorHAnsi" w:hAnsiTheme="minorHAnsi" w:cstheme="minorHAnsi"/>
        </w:rPr>
        <w:t>in case</w:t>
      </w:r>
      <w:r w:rsidRPr="00A069DB">
        <w:rPr>
          <w:rFonts w:asciiTheme="minorHAnsi" w:hAnsiTheme="minorHAnsi" w:cstheme="minorHAnsi"/>
        </w:rPr>
        <w:t xml:space="preserve"> of occurrence of fire / other emergency to reach a place of safety in the open, outside the buildings.  The sound output should not be so loud that people nearest to the speakers feel uncomfortable, nor so weak that people away cannot discern what is being broadcast.  This is achieved by working the system at 60 to 75% power output and distributing speakers uniformly all over floor area.</w:t>
      </w:r>
    </w:p>
    <w:p w14:paraId="386A0CC3"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57785E91" w14:textId="77777777" w:rsidR="00B86670" w:rsidRPr="00A069DB" w:rsidRDefault="00B86670" w:rsidP="00006EAB">
      <w:pPr>
        <w:autoSpaceDE w:val="0"/>
        <w:autoSpaceDN w:val="0"/>
        <w:adjustRightInd w:val="0"/>
        <w:spacing w:before="0" w:after="0"/>
        <w:rPr>
          <w:rFonts w:asciiTheme="minorHAnsi" w:hAnsiTheme="minorHAnsi" w:cstheme="minorHAnsi"/>
          <w:b/>
        </w:rPr>
      </w:pPr>
      <w:r w:rsidRPr="00A069DB">
        <w:rPr>
          <w:rFonts w:asciiTheme="minorHAnsi" w:hAnsiTheme="minorHAnsi" w:cstheme="minorHAnsi"/>
          <w:b/>
        </w:rPr>
        <w:t>APPLICABLE CODES AND STANDARDS.</w:t>
      </w:r>
    </w:p>
    <w:p w14:paraId="3FD0D6B0"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49C8FB00"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following codes and standards shall be used as minimum requirements for the Public address system.  All NFPA standards shall be as amended by the National Fire Protection Association, most current revision(s).</w:t>
      </w:r>
    </w:p>
    <w:p w14:paraId="3E51F967"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9D9CC6B" w14:textId="77777777" w:rsidR="00B86670" w:rsidRPr="00A069DB" w:rsidRDefault="00B86670" w:rsidP="00006EAB">
      <w:pPr>
        <w:numPr>
          <w:ilvl w:val="0"/>
          <w:numId w:val="38"/>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NFPA 72 2002 - National Fire Alarm Code.</w:t>
      </w:r>
    </w:p>
    <w:p w14:paraId="63840334" w14:textId="77777777" w:rsidR="00B86670" w:rsidRPr="00A069DB" w:rsidRDefault="00B86670" w:rsidP="00006EAB">
      <w:pPr>
        <w:numPr>
          <w:ilvl w:val="0"/>
          <w:numId w:val="38"/>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NFPA 90A - Installation of Air Conditioning and Ventilating Systems (Duct Smoke Detector Requirements).</w:t>
      </w:r>
    </w:p>
    <w:p w14:paraId="5A7BD607" w14:textId="77777777" w:rsidR="00B86670" w:rsidRPr="00A069DB" w:rsidRDefault="00B86670" w:rsidP="00006EAB">
      <w:pPr>
        <w:numPr>
          <w:ilvl w:val="0"/>
          <w:numId w:val="38"/>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NFPA 101 - Life Safety Code.</w:t>
      </w:r>
    </w:p>
    <w:p w14:paraId="5BCEB936" w14:textId="77777777" w:rsidR="00B86670" w:rsidRPr="00A069DB" w:rsidRDefault="00B86670" w:rsidP="00006EAB">
      <w:pPr>
        <w:numPr>
          <w:ilvl w:val="0"/>
          <w:numId w:val="38"/>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NFPA 70 - National Electric Code.</w:t>
      </w:r>
    </w:p>
    <w:p w14:paraId="24A43153" w14:textId="77777777" w:rsidR="00B86670" w:rsidRPr="00A069DB" w:rsidRDefault="00B86670" w:rsidP="00006EAB">
      <w:pPr>
        <w:numPr>
          <w:ilvl w:val="0"/>
          <w:numId w:val="38"/>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NFPA 318 – Standard for Protection of Clean rooms.</w:t>
      </w:r>
    </w:p>
    <w:p w14:paraId="4A04F56C" w14:textId="77777777" w:rsidR="00B86670" w:rsidRPr="00A069DB" w:rsidRDefault="00B86670" w:rsidP="00006EAB">
      <w:pPr>
        <w:numPr>
          <w:ilvl w:val="0"/>
          <w:numId w:val="38"/>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UL - Underwriters Laboratory.</w:t>
      </w:r>
    </w:p>
    <w:p w14:paraId="3B4819E2" w14:textId="77777777" w:rsidR="00B86670" w:rsidRPr="00A069DB" w:rsidRDefault="00B86670" w:rsidP="00006EAB">
      <w:pPr>
        <w:numPr>
          <w:ilvl w:val="0"/>
          <w:numId w:val="38"/>
        </w:numPr>
        <w:autoSpaceDE w:val="0"/>
        <w:autoSpaceDN w:val="0"/>
        <w:adjustRightInd w:val="0"/>
        <w:spacing w:before="0" w:after="0"/>
        <w:rPr>
          <w:rFonts w:asciiTheme="minorHAnsi" w:hAnsiTheme="minorHAnsi" w:cstheme="minorHAnsi"/>
          <w:b/>
        </w:rPr>
      </w:pPr>
      <w:r w:rsidRPr="00A069DB">
        <w:rPr>
          <w:rFonts w:asciiTheme="minorHAnsi" w:hAnsiTheme="minorHAnsi" w:cstheme="minorHAnsi"/>
        </w:rPr>
        <w:t>Local codes as applicable</w:t>
      </w:r>
    </w:p>
    <w:p w14:paraId="5815D149"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580AC3B8" w14:textId="77777777" w:rsidR="00B86670" w:rsidRPr="00A069DB" w:rsidRDefault="00B86670" w:rsidP="00006EAB">
      <w:pPr>
        <w:autoSpaceDE w:val="0"/>
        <w:autoSpaceDN w:val="0"/>
        <w:adjustRightInd w:val="0"/>
        <w:spacing w:before="0" w:after="0"/>
        <w:rPr>
          <w:rFonts w:asciiTheme="minorHAnsi" w:hAnsiTheme="minorHAnsi" w:cstheme="minorHAnsi"/>
          <w:b/>
        </w:rPr>
      </w:pPr>
      <w:r w:rsidRPr="00A069DB">
        <w:rPr>
          <w:rFonts w:asciiTheme="minorHAnsi" w:hAnsiTheme="minorHAnsi" w:cstheme="minorHAnsi"/>
          <w:b/>
        </w:rPr>
        <w:t>SYSTEM DESCRIPTION</w:t>
      </w:r>
    </w:p>
    <w:p w14:paraId="300360C2" w14:textId="77777777" w:rsidR="00B86670" w:rsidRPr="00A069DB" w:rsidRDefault="00B86670" w:rsidP="00006EAB">
      <w:pPr>
        <w:autoSpaceDE w:val="0"/>
        <w:autoSpaceDN w:val="0"/>
        <w:adjustRightInd w:val="0"/>
        <w:spacing w:before="0" w:after="0"/>
        <w:rPr>
          <w:rFonts w:asciiTheme="minorHAnsi" w:hAnsiTheme="minorHAnsi" w:cstheme="minorHAnsi"/>
          <w:b/>
        </w:rPr>
      </w:pPr>
    </w:p>
    <w:p w14:paraId="0CA3B012"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Public Address system shall be a proprietary system as defined in NFPA 72, 2002.</w:t>
      </w:r>
    </w:p>
    <w:p w14:paraId="7EA661DA"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5004D4B1"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Control equipment shall be microprocessor system dedicated to the building fire alarm and audible evacuation system.  Applications, Project Team may select from other locally available vendors as approved by the client. The system shall be a distributed, peer-to-peer network, fully field programmable, and Owner programmable. The system shall be installed in the pattern of zones, for which necessary modules shall be considered in the quoted prices. Each zone shall consist not more than speakers as indicated in drawing of 6 watts capacity.</w:t>
      </w:r>
    </w:p>
    <w:p w14:paraId="646064BD"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10589B7"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Control panel shall be fully integrated type with multi channel digitized voice channels, auxiliary audio source integration provision, programmable zone selector switches with LCD screen and shall be seamlessly integrated with the FACP. The system shall be located in the command center console. All Fire fighters telephone activation shall be monitored, supervised and displayed at the command center console.</w:t>
      </w:r>
    </w:p>
    <w:p w14:paraId="2C811044"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6E59D1EC"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Provide electrically supervised system, with supervised speaker zones indicating circuits. Occurrence of single ground or open condition in the system or signaling circuit places circuit in TROUBLE mode.  Component or power supply failure places system in TROUBLE mode.</w:t>
      </w:r>
    </w:p>
    <w:p w14:paraId="06D7470B"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0BCD31AA"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audible evacuation portion of the fire alarm system shall be an overhead distribution system.  System performance priorities as follows:</w:t>
      </w:r>
    </w:p>
    <w:p w14:paraId="59F6F0DE" w14:textId="77777777" w:rsidR="00B86670" w:rsidRPr="00A069DB" w:rsidRDefault="00B86670" w:rsidP="00006EAB">
      <w:pPr>
        <w:numPr>
          <w:ilvl w:val="0"/>
          <w:numId w:val="39"/>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Audible clarity.</w:t>
      </w:r>
    </w:p>
    <w:p w14:paraId="718351A2" w14:textId="77777777" w:rsidR="00B86670" w:rsidRPr="00A069DB" w:rsidRDefault="00B86670" w:rsidP="00006EAB">
      <w:pPr>
        <w:numPr>
          <w:ilvl w:val="0"/>
          <w:numId w:val="39"/>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lastRenderedPageBreak/>
        <w:t>15 db minimum above area ambient noise level.</w:t>
      </w:r>
    </w:p>
    <w:p w14:paraId="55DF9DA6" w14:textId="77777777" w:rsidR="00B86670" w:rsidRPr="00A069DB" w:rsidRDefault="00B86670" w:rsidP="00006EAB">
      <w:pPr>
        <w:numPr>
          <w:ilvl w:val="0"/>
          <w:numId w:val="39"/>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120 db maximum sound pressure level.</w:t>
      </w:r>
    </w:p>
    <w:p w14:paraId="7EAFD56C"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3A9B948F"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For voice evacuation, the system shall accept input signals from a microphone and recorded messages and shall accept input alarm signals and evacuation information from the fire alarm control equipment.</w:t>
      </w:r>
    </w:p>
    <w:p w14:paraId="7D9F0365"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5852248A"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evacuation system shall provide building and/or zone coverage as mentioned above. Control shall be such that an individual building or floor can be evacuated, or any combination of buildings from one to all buildings may be selected for evacuation by the command center. Each building shall have a standalone audio control panel capable of voice and tone evacuation for that building. Also note that system shall able to generate the pre- alarms (recorded messages as per clients) initially then the evacuation alarms shall through.</w:t>
      </w:r>
    </w:p>
    <w:p w14:paraId="62509CD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499EEF94"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Amplification shall be rack mounted distributed type with 12 hrs internal power Backup in normal condition and 1 hr in fully activated alarm condition. Provision should be there for Power brownout audible alarm, tolerance to faulty power condition. Amplifiers should be isolated from field PA zone wiring and no direct AC power termination on amplifiers is permissible. Vendor shall consider suitable type &amp; size rack for mounting the Amplifiers, microphones etc.</w:t>
      </w:r>
    </w:p>
    <w:p w14:paraId="7159CF10"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1D6991E6"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tack back system speakers with talk push button should be located near all stair case entry along with MCP and hooter. A separate microprocessor based public address system consol of required zone with goose neck – microphone and amplifier shall be used for fire emergency stair case. The same system should be located near security desk area.</w:t>
      </w:r>
    </w:p>
    <w:p w14:paraId="760EEC68"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35905967"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7DC29590" w14:textId="77777777" w:rsidR="00B86670" w:rsidRPr="00A069DB" w:rsidRDefault="00B86670" w:rsidP="00006EAB">
      <w:pPr>
        <w:autoSpaceDE w:val="0"/>
        <w:autoSpaceDN w:val="0"/>
        <w:adjustRightInd w:val="0"/>
        <w:spacing w:before="0" w:after="0"/>
        <w:rPr>
          <w:rFonts w:asciiTheme="minorHAnsi" w:hAnsiTheme="minorHAnsi" w:cstheme="minorHAnsi"/>
          <w:b/>
        </w:rPr>
      </w:pPr>
      <w:r w:rsidRPr="00A069DB">
        <w:rPr>
          <w:rFonts w:asciiTheme="minorHAnsi" w:hAnsiTheme="minorHAnsi" w:cstheme="minorHAnsi"/>
          <w:b/>
        </w:rPr>
        <w:t>FIELD QUALITY CONTROL</w:t>
      </w:r>
    </w:p>
    <w:p w14:paraId="2CF0AAA7" w14:textId="77777777" w:rsidR="00B86670" w:rsidRPr="00A069DB" w:rsidRDefault="00B86670" w:rsidP="00006EAB">
      <w:pPr>
        <w:autoSpaceDE w:val="0"/>
        <w:autoSpaceDN w:val="0"/>
        <w:adjustRightInd w:val="0"/>
        <w:spacing w:before="0" w:after="0"/>
        <w:rPr>
          <w:rFonts w:asciiTheme="minorHAnsi" w:hAnsiTheme="minorHAnsi" w:cstheme="minorHAnsi"/>
          <w:b/>
        </w:rPr>
      </w:pPr>
    </w:p>
    <w:p w14:paraId="27CF8D87"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Public Address shall be tested in accordance with an equipment verification test and a final acceptance test created and provided by the system vendor.  Where a system vendor is not used, the above responsibility shall fall to the Contractor scope. </w:t>
      </w:r>
    </w:p>
    <w:p w14:paraId="60754B1C"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3B3ED706" w14:textId="77777777" w:rsidR="007D3555" w:rsidRPr="00A069DB" w:rsidRDefault="007D3555" w:rsidP="00006EAB">
      <w:pPr>
        <w:autoSpaceDE w:val="0"/>
        <w:autoSpaceDN w:val="0"/>
        <w:adjustRightInd w:val="0"/>
        <w:spacing w:before="0" w:after="0"/>
        <w:rPr>
          <w:rFonts w:asciiTheme="minorHAnsi" w:hAnsiTheme="minorHAnsi" w:cstheme="minorHAnsi"/>
        </w:rPr>
      </w:pPr>
    </w:p>
    <w:p w14:paraId="4898E347" w14:textId="77777777" w:rsidR="007D3555" w:rsidRPr="00A069DB" w:rsidRDefault="007D3555" w:rsidP="00006EAB">
      <w:pPr>
        <w:autoSpaceDE w:val="0"/>
        <w:autoSpaceDN w:val="0"/>
        <w:adjustRightInd w:val="0"/>
        <w:spacing w:before="0" w:after="0"/>
        <w:rPr>
          <w:rFonts w:asciiTheme="minorHAnsi" w:hAnsiTheme="minorHAnsi" w:cstheme="minorHAnsi"/>
        </w:rPr>
      </w:pPr>
    </w:p>
    <w:p w14:paraId="2B360407" w14:textId="77777777" w:rsidR="007D3555" w:rsidRPr="00A069DB" w:rsidRDefault="007D3555" w:rsidP="00006EAB">
      <w:pPr>
        <w:autoSpaceDE w:val="0"/>
        <w:autoSpaceDN w:val="0"/>
        <w:adjustRightInd w:val="0"/>
        <w:spacing w:before="0" w:after="0"/>
        <w:rPr>
          <w:rFonts w:asciiTheme="minorHAnsi" w:hAnsiTheme="minorHAnsi" w:cstheme="minorHAnsi"/>
        </w:rPr>
      </w:pPr>
    </w:p>
    <w:p w14:paraId="452B6701" w14:textId="77777777" w:rsidR="007D3555" w:rsidRPr="00A069DB" w:rsidRDefault="007D3555" w:rsidP="00006EAB">
      <w:pPr>
        <w:autoSpaceDE w:val="0"/>
        <w:autoSpaceDN w:val="0"/>
        <w:adjustRightInd w:val="0"/>
        <w:spacing w:before="0" w:after="0"/>
        <w:rPr>
          <w:rFonts w:asciiTheme="minorHAnsi" w:hAnsiTheme="minorHAnsi" w:cstheme="minorHAnsi"/>
        </w:rPr>
      </w:pPr>
    </w:p>
    <w:p w14:paraId="0ECF4D90" w14:textId="77777777" w:rsidR="00B86670" w:rsidRPr="00A069DB" w:rsidRDefault="00B86670" w:rsidP="00006EAB">
      <w:pPr>
        <w:autoSpaceDE w:val="0"/>
        <w:autoSpaceDN w:val="0"/>
        <w:adjustRightInd w:val="0"/>
        <w:spacing w:before="0" w:after="0"/>
        <w:rPr>
          <w:rFonts w:asciiTheme="minorHAnsi" w:hAnsiTheme="minorHAnsi" w:cstheme="minorHAnsi"/>
          <w:b/>
          <w:bCs/>
        </w:rPr>
      </w:pPr>
      <w:r w:rsidRPr="00A069DB">
        <w:rPr>
          <w:rFonts w:asciiTheme="minorHAnsi" w:hAnsiTheme="minorHAnsi" w:cstheme="minorHAnsi"/>
          <w:b/>
          <w:bCs/>
        </w:rPr>
        <w:t>LIQUID LEAK DETECTION SYSTEM</w:t>
      </w:r>
    </w:p>
    <w:p w14:paraId="41DF3F5D" w14:textId="77777777" w:rsidR="00B86670" w:rsidRPr="00A069DB" w:rsidRDefault="00B86670" w:rsidP="00006EAB">
      <w:pPr>
        <w:autoSpaceDE w:val="0"/>
        <w:autoSpaceDN w:val="0"/>
        <w:adjustRightInd w:val="0"/>
        <w:spacing w:before="0" w:after="0"/>
        <w:rPr>
          <w:rFonts w:asciiTheme="minorHAnsi" w:hAnsiTheme="minorHAnsi" w:cstheme="minorHAnsi"/>
          <w:b/>
          <w:bCs/>
        </w:rPr>
      </w:pPr>
    </w:p>
    <w:p w14:paraId="2C8EB983" w14:textId="77777777" w:rsidR="00B86670" w:rsidRPr="00A069DB" w:rsidRDefault="00B86670" w:rsidP="00006EAB">
      <w:pPr>
        <w:autoSpaceDE w:val="0"/>
        <w:autoSpaceDN w:val="0"/>
        <w:adjustRightInd w:val="0"/>
        <w:spacing w:before="0" w:after="0"/>
        <w:rPr>
          <w:rFonts w:asciiTheme="minorHAnsi" w:hAnsiTheme="minorHAnsi" w:cstheme="minorHAnsi"/>
          <w:b/>
        </w:rPr>
      </w:pPr>
      <w:r w:rsidRPr="00A069DB">
        <w:rPr>
          <w:rFonts w:asciiTheme="minorHAnsi" w:hAnsiTheme="minorHAnsi" w:cstheme="minorHAnsi"/>
          <w:b/>
        </w:rPr>
        <w:t>SCOPE</w:t>
      </w:r>
    </w:p>
    <w:p w14:paraId="7A6FB18D"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Work Included Liquid leak detection system in server Room. The system shall include control panels, wiring, detectors, accessories and other miscellaneous items like monitor / control modules as required for a complete functioning system.</w:t>
      </w:r>
    </w:p>
    <w:p w14:paraId="29FB5BB2"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 </w:t>
      </w:r>
    </w:p>
    <w:p w14:paraId="2AF97DAD"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Water leak detection system shall be designed and installed inside the server room to detect water leaks, if any. System shall be distributed type with digital type sensing cable, connectors and modules etc.</w:t>
      </w:r>
    </w:p>
    <w:p w14:paraId="405730A9" w14:textId="77777777" w:rsidR="00B86670" w:rsidRPr="00A069DB" w:rsidRDefault="00B86670" w:rsidP="00006EAB">
      <w:pPr>
        <w:autoSpaceDE w:val="0"/>
        <w:autoSpaceDN w:val="0"/>
        <w:adjustRightInd w:val="0"/>
        <w:spacing w:before="0" w:after="0"/>
        <w:rPr>
          <w:rFonts w:asciiTheme="minorHAnsi" w:hAnsiTheme="minorHAnsi" w:cstheme="minorHAnsi"/>
          <w:b/>
        </w:rPr>
      </w:pPr>
    </w:p>
    <w:p w14:paraId="6BF2A2ED" w14:textId="77777777" w:rsidR="00B86670" w:rsidRPr="00A069DB" w:rsidRDefault="00B86670" w:rsidP="00006EAB">
      <w:pPr>
        <w:autoSpaceDE w:val="0"/>
        <w:autoSpaceDN w:val="0"/>
        <w:adjustRightInd w:val="0"/>
        <w:spacing w:before="0" w:after="0"/>
        <w:rPr>
          <w:rFonts w:asciiTheme="minorHAnsi" w:hAnsiTheme="minorHAnsi" w:cstheme="minorHAnsi"/>
          <w:b/>
        </w:rPr>
      </w:pPr>
      <w:r w:rsidRPr="00A069DB">
        <w:rPr>
          <w:rFonts w:asciiTheme="minorHAnsi" w:hAnsiTheme="minorHAnsi" w:cstheme="minorHAnsi"/>
          <w:b/>
        </w:rPr>
        <w:t>SYSTEM DESCRIPTION</w:t>
      </w:r>
    </w:p>
    <w:p w14:paraId="56614EA4"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 </w:t>
      </w:r>
    </w:p>
    <w:p w14:paraId="6E12BCD2"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The completed liquid leak detection system shall operate in a local automatic fashion. The system shall provide alarm and supervisory relay closure information to the life safety system. The system shall, at a minimum, also have the ability to transmit information to IBMS for remote monitoring via serial interface or current loop. The system should have the capability of transmitting system data over TCP/IP(LAN/WAN) to a remote Graphics Map locator application on a PC. </w:t>
      </w:r>
    </w:p>
    <w:p w14:paraId="5FE2BCEC"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187694A9"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The system shall be capable of reporting multiple leaks from a single sensing zone. The system shall also have multi-zone sensing capability.  The alarms shall report to the control panel and shall indicate approximate location of leak along the cable length.</w:t>
      </w:r>
    </w:p>
    <w:p w14:paraId="1831D297"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4A68B15D"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Sensing shall be accomplished by detector cable lengths installed within annular space of, containment trenches, or designated floor areas.</w:t>
      </w:r>
    </w:p>
    <w:p w14:paraId="2D6913B4"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3325AED7"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Zoned sensing shall be done by zone branches reporting the alarms to the control panel indicating the zone number(s) at the occurrence of a leak.</w:t>
      </w:r>
    </w:p>
    <w:p w14:paraId="47B14EC3"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782774D0"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Sensor cable shall be chemically resistant, and suitable for water per detection requirements. </w:t>
      </w:r>
    </w:p>
    <w:p w14:paraId="1CB957E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0D6F35C8"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 xml:space="preserve">The system shall be composed of: sensing cable(s), jumper cable(s), leader cable(s), and alarm/locator panels. Alarm/locator panel shall have output relays for alarm and supervisory signals to the life safety system. The panel shall be configured to monitor for power loss or other internal failure. </w:t>
      </w:r>
    </w:p>
    <w:p w14:paraId="7E6EF7D8"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02271089" w14:textId="77777777" w:rsidR="00B86670" w:rsidRPr="00A069DB" w:rsidRDefault="00B86670"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A continuity relay shall be provided within the alarm/locator panel.  An RS-485 port that transmits alarm data may also be used, but not instead of output relays described above.</w:t>
      </w:r>
    </w:p>
    <w:p w14:paraId="2FB1FD03"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5A441A22" w14:textId="77777777" w:rsidR="00B86670" w:rsidRPr="00A069DB" w:rsidRDefault="00B86670" w:rsidP="00006EAB">
      <w:pPr>
        <w:autoSpaceDE w:val="0"/>
        <w:autoSpaceDN w:val="0"/>
        <w:adjustRightInd w:val="0"/>
        <w:spacing w:before="0" w:after="0"/>
        <w:rPr>
          <w:rFonts w:asciiTheme="minorHAnsi" w:hAnsiTheme="minorHAnsi" w:cstheme="minorHAnsi"/>
          <w:b/>
          <w:i/>
          <w:iCs/>
        </w:rPr>
      </w:pPr>
      <w:r w:rsidRPr="00A069DB">
        <w:rPr>
          <w:rFonts w:asciiTheme="minorHAnsi" w:hAnsiTheme="minorHAnsi" w:cstheme="minorHAnsi"/>
        </w:rPr>
        <w:t>The system shall include wiring, conduit, pull boxes, hand holes, terminal cabinets, outlet and mounting boxes, control equipment, detectors, and all other accessories and miscellaneous items required for a complete, operational system</w:t>
      </w:r>
      <w:r w:rsidRPr="00A069DB">
        <w:rPr>
          <w:rFonts w:asciiTheme="minorHAnsi" w:hAnsiTheme="minorHAnsi" w:cstheme="minorHAnsi"/>
          <w:b/>
          <w:i/>
          <w:iCs/>
        </w:rPr>
        <w:t>.</w:t>
      </w:r>
    </w:p>
    <w:p w14:paraId="01AB641F" w14:textId="77777777" w:rsidR="00B86670" w:rsidRPr="00A069DB" w:rsidRDefault="00B86670" w:rsidP="00006EAB">
      <w:pPr>
        <w:autoSpaceDE w:val="0"/>
        <w:autoSpaceDN w:val="0"/>
        <w:adjustRightInd w:val="0"/>
        <w:spacing w:before="0" w:after="0"/>
        <w:rPr>
          <w:rFonts w:asciiTheme="minorHAnsi" w:hAnsiTheme="minorHAnsi" w:cstheme="minorHAnsi"/>
        </w:rPr>
      </w:pPr>
    </w:p>
    <w:p w14:paraId="272C9D9B" w14:textId="77777777" w:rsidR="00B86670" w:rsidRPr="00A069DB" w:rsidRDefault="00B86670" w:rsidP="00006EAB">
      <w:pPr>
        <w:autoSpaceDE w:val="0"/>
        <w:autoSpaceDN w:val="0"/>
        <w:adjustRightInd w:val="0"/>
        <w:spacing w:before="0" w:after="0"/>
        <w:rPr>
          <w:rFonts w:asciiTheme="minorHAnsi" w:hAnsiTheme="minorHAnsi" w:cstheme="minorHAnsi"/>
          <w:b/>
        </w:rPr>
      </w:pPr>
      <w:r w:rsidRPr="00A069DB">
        <w:rPr>
          <w:rFonts w:asciiTheme="minorHAnsi" w:hAnsiTheme="minorHAnsi" w:cstheme="minorHAnsi"/>
          <w:b/>
        </w:rPr>
        <w:t>REGULATORY REQUIREMENTS</w:t>
      </w:r>
    </w:p>
    <w:p w14:paraId="75A6FA75" w14:textId="77777777" w:rsidR="00B86670" w:rsidRPr="00A069DB" w:rsidRDefault="00B86670" w:rsidP="00006EAB">
      <w:pPr>
        <w:autoSpaceDE w:val="0"/>
        <w:autoSpaceDN w:val="0"/>
        <w:adjustRightInd w:val="0"/>
        <w:spacing w:before="0" w:after="0"/>
        <w:rPr>
          <w:rFonts w:asciiTheme="minorHAnsi" w:hAnsiTheme="minorHAnsi" w:cstheme="minorHAnsi"/>
          <w:b/>
        </w:rPr>
      </w:pPr>
    </w:p>
    <w:p w14:paraId="21E33F5C" w14:textId="77777777" w:rsidR="00B86670" w:rsidRPr="00A069DB" w:rsidRDefault="00B86670" w:rsidP="00006EAB">
      <w:pPr>
        <w:autoSpaceDE w:val="0"/>
        <w:autoSpaceDN w:val="0"/>
        <w:adjustRightInd w:val="0"/>
        <w:spacing w:before="0" w:after="0"/>
        <w:ind w:firstLine="720"/>
        <w:rPr>
          <w:rFonts w:asciiTheme="minorHAnsi" w:hAnsiTheme="minorHAnsi" w:cstheme="minorHAnsi"/>
        </w:rPr>
      </w:pPr>
      <w:r w:rsidRPr="00A069DB">
        <w:rPr>
          <w:rFonts w:asciiTheme="minorHAnsi" w:hAnsiTheme="minorHAnsi" w:cstheme="minorHAnsi"/>
        </w:rPr>
        <w:t>A.</w:t>
      </w:r>
      <w:r w:rsidRPr="00A069DB">
        <w:rPr>
          <w:rFonts w:asciiTheme="minorHAnsi" w:hAnsiTheme="minorHAnsi" w:cstheme="minorHAnsi"/>
        </w:rPr>
        <w:tab/>
        <w:t>System: UL and FM listed.</w:t>
      </w:r>
    </w:p>
    <w:p w14:paraId="260272C8" w14:textId="77777777" w:rsidR="00B86670" w:rsidRPr="00A069DB" w:rsidRDefault="00B86670" w:rsidP="00006EAB">
      <w:pPr>
        <w:autoSpaceDE w:val="0"/>
        <w:autoSpaceDN w:val="0"/>
        <w:adjustRightInd w:val="0"/>
        <w:spacing w:before="0" w:after="0"/>
        <w:ind w:firstLine="720"/>
        <w:rPr>
          <w:rFonts w:asciiTheme="minorHAnsi" w:hAnsiTheme="minorHAnsi" w:cstheme="minorHAnsi"/>
        </w:rPr>
      </w:pPr>
      <w:r w:rsidRPr="00A069DB">
        <w:rPr>
          <w:rFonts w:asciiTheme="minorHAnsi" w:hAnsiTheme="minorHAnsi" w:cstheme="minorHAnsi"/>
        </w:rPr>
        <w:t>B.</w:t>
      </w:r>
      <w:r w:rsidRPr="00A069DB">
        <w:rPr>
          <w:rFonts w:asciiTheme="minorHAnsi" w:hAnsiTheme="minorHAnsi" w:cstheme="minorHAnsi"/>
        </w:rPr>
        <w:tab/>
        <w:t>Conform to applicable local codes.</w:t>
      </w:r>
    </w:p>
    <w:p w14:paraId="46FA2BA3" w14:textId="77777777" w:rsidR="00B86670" w:rsidRPr="00A069DB" w:rsidRDefault="00B86670" w:rsidP="00006EAB">
      <w:pPr>
        <w:autoSpaceDE w:val="0"/>
        <w:autoSpaceDN w:val="0"/>
        <w:adjustRightInd w:val="0"/>
        <w:spacing w:before="0" w:after="0"/>
        <w:ind w:firstLine="720"/>
        <w:rPr>
          <w:rFonts w:asciiTheme="minorHAnsi" w:hAnsiTheme="minorHAnsi" w:cstheme="minorHAnsi"/>
        </w:rPr>
      </w:pPr>
      <w:r w:rsidRPr="00A069DB">
        <w:rPr>
          <w:rFonts w:asciiTheme="minorHAnsi" w:hAnsiTheme="minorHAnsi" w:cstheme="minorHAnsi"/>
        </w:rPr>
        <w:t>C.</w:t>
      </w:r>
      <w:r w:rsidRPr="00A069DB">
        <w:rPr>
          <w:rFonts w:asciiTheme="minorHAnsi" w:hAnsiTheme="minorHAnsi" w:cstheme="minorHAnsi"/>
        </w:rPr>
        <w:tab/>
        <w:t>Suitable to monitor in FA</w:t>
      </w:r>
    </w:p>
    <w:p w14:paraId="0668E2E9" w14:textId="77777777" w:rsidR="00B86670" w:rsidRPr="00A069DB" w:rsidRDefault="00B86670" w:rsidP="00006EAB">
      <w:pPr>
        <w:autoSpaceDE w:val="0"/>
        <w:autoSpaceDN w:val="0"/>
        <w:adjustRightInd w:val="0"/>
        <w:spacing w:before="0" w:after="0"/>
        <w:rPr>
          <w:rFonts w:asciiTheme="minorHAnsi" w:hAnsiTheme="minorHAnsi" w:cstheme="minorHAnsi"/>
          <w:b/>
        </w:rPr>
      </w:pPr>
      <w:r w:rsidRPr="00A069DB">
        <w:rPr>
          <w:rFonts w:asciiTheme="minorHAnsi" w:hAnsiTheme="minorHAnsi" w:cstheme="minorHAnsi"/>
          <w:b/>
        </w:rPr>
        <w:t>FIELD QUALITY CONTROL</w:t>
      </w:r>
    </w:p>
    <w:p w14:paraId="00D5BE32" w14:textId="77777777" w:rsidR="00B86670" w:rsidRPr="00A069DB" w:rsidRDefault="00B86670" w:rsidP="00006EAB">
      <w:pPr>
        <w:autoSpaceDE w:val="0"/>
        <w:autoSpaceDN w:val="0"/>
        <w:adjustRightInd w:val="0"/>
        <w:spacing w:before="0" w:after="0"/>
        <w:rPr>
          <w:rFonts w:asciiTheme="minorHAnsi" w:hAnsiTheme="minorHAnsi" w:cstheme="minorHAnsi"/>
          <w:b/>
        </w:rPr>
      </w:pPr>
    </w:p>
    <w:p w14:paraId="22EE2476" w14:textId="77777777" w:rsidR="00B86670" w:rsidRPr="00A069DB" w:rsidRDefault="00B86670" w:rsidP="00006EAB">
      <w:pPr>
        <w:autoSpaceDE w:val="0"/>
        <w:autoSpaceDN w:val="0"/>
        <w:adjustRightInd w:val="0"/>
        <w:spacing w:before="0" w:after="0"/>
        <w:ind w:left="1440" w:hanging="720"/>
        <w:rPr>
          <w:rFonts w:asciiTheme="minorHAnsi" w:hAnsiTheme="minorHAnsi" w:cstheme="minorHAnsi"/>
        </w:rPr>
      </w:pPr>
      <w:r w:rsidRPr="00A069DB">
        <w:rPr>
          <w:rFonts w:asciiTheme="minorHAnsi" w:hAnsiTheme="minorHAnsi" w:cstheme="minorHAnsi"/>
        </w:rPr>
        <w:t>A.</w:t>
      </w:r>
      <w:r w:rsidRPr="00A069DB">
        <w:rPr>
          <w:rFonts w:asciiTheme="minorHAnsi" w:hAnsiTheme="minorHAnsi" w:cstheme="minorHAnsi"/>
        </w:rPr>
        <w:tab/>
        <w:t>The system shall be installed, tested, and adjusted under the supervision of a manufacture's certified technician.</w:t>
      </w:r>
    </w:p>
    <w:p w14:paraId="24F9815C" w14:textId="77777777" w:rsidR="00B86670" w:rsidRPr="00A069DB" w:rsidRDefault="00B86670" w:rsidP="00006EAB">
      <w:pPr>
        <w:autoSpaceDE w:val="0"/>
        <w:autoSpaceDN w:val="0"/>
        <w:adjustRightInd w:val="0"/>
        <w:spacing w:before="0" w:after="0"/>
        <w:ind w:left="1440" w:hanging="720"/>
        <w:rPr>
          <w:rFonts w:asciiTheme="minorHAnsi" w:hAnsiTheme="minorHAnsi" w:cstheme="minorHAnsi"/>
        </w:rPr>
      </w:pPr>
    </w:p>
    <w:p w14:paraId="12E47822" w14:textId="77777777" w:rsidR="00B86670" w:rsidRPr="00A069DB" w:rsidRDefault="00B86670" w:rsidP="00006EAB">
      <w:pPr>
        <w:numPr>
          <w:ilvl w:val="0"/>
          <w:numId w:val="40"/>
        </w:numPr>
        <w:autoSpaceDE w:val="0"/>
        <w:autoSpaceDN w:val="0"/>
        <w:adjustRightInd w:val="0"/>
        <w:spacing w:before="0" w:after="0"/>
        <w:rPr>
          <w:rFonts w:asciiTheme="minorHAnsi" w:hAnsiTheme="minorHAnsi" w:cstheme="minorHAnsi"/>
        </w:rPr>
      </w:pPr>
      <w:r w:rsidRPr="00A069DB">
        <w:rPr>
          <w:rFonts w:asciiTheme="minorHAnsi" w:hAnsiTheme="minorHAnsi" w:cstheme="minorHAnsi"/>
        </w:rPr>
        <w:t>A field walk shall be conducted with the client / consultant prior to system acceptance and for cable installation and demolition to identify items that may need to be addressed.</w:t>
      </w:r>
    </w:p>
    <w:p w14:paraId="2AFB2901" w14:textId="319FB829" w:rsidR="00B86670" w:rsidRPr="00A069DB" w:rsidRDefault="00B86670" w:rsidP="00006EAB">
      <w:pPr>
        <w:autoSpaceDE w:val="0"/>
        <w:autoSpaceDN w:val="0"/>
        <w:adjustRightInd w:val="0"/>
        <w:spacing w:before="0" w:after="0"/>
        <w:rPr>
          <w:rFonts w:asciiTheme="minorHAnsi" w:hAnsiTheme="minorHAnsi" w:cstheme="minorHAnsi"/>
        </w:rPr>
      </w:pPr>
    </w:p>
    <w:p w14:paraId="1DEFE877" w14:textId="77777777" w:rsidR="00B86670" w:rsidRPr="00A069DB" w:rsidRDefault="00B86670" w:rsidP="00006EAB">
      <w:pPr>
        <w:spacing w:before="0" w:after="0"/>
        <w:ind w:left="720" w:hanging="720"/>
        <w:rPr>
          <w:rFonts w:asciiTheme="minorHAnsi" w:hAnsiTheme="minorHAnsi" w:cstheme="minorHAnsi"/>
          <w:lang w:val="en-GB"/>
        </w:rPr>
      </w:pPr>
    </w:p>
    <w:p w14:paraId="36FD39D4" w14:textId="77777777" w:rsidR="00B86670" w:rsidRPr="00A069DB" w:rsidRDefault="00B86670" w:rsidP="00006EAB">
      <w:pPr>
        <w:spacing w:before="0" w:after="0"/>
        <w:ind w:left="720" w:hanging="720"/>
        <w:rPr>
          <w:rFonts w:asciiTheme="minorHAnsi" w:hAnsiTheme="minorHAnsi" w:cstheme="minorHAnsi"/>
          <w:lang w:val="en-GB"/>
        </w:rPr>
      </w:pPr>
    </w:p>
    <w:p w14:paraId="3E73649D" w14:textId="77777777" w:rsidR="00B86670" w:rsidRPr="00A069DB" w:rsidRDefault="00B86670" w:rsidP="00006EAB">
      <w:pPr>
        <w:spacing w:before="0" w:after="0"/>
        <w:ind w:left="720" w:hanging="720"/>
        <w:rPr>
          <w:rFonts w:asciiTheme="minorHAnsi" w:hAnsiTheme="minorHAnsi" w:cstheme="minorHAnsi"/>
          <w:lang w:val="en-GB"/>
        </w:rPr>
      </w:pPr>
    </w:p>
    <w:p w14:paraId="32830D84" w14:textId="77777777" w:rsidR="00B86670" w:rsidRPr="00A069DB" w:rsidRDefault="00B86670" w:rsidP="00006EAB">
      <w:pPr>
        <w:spacing w:before="0" w:after="0"/>
        <w:ind w:left="720" w:hanging="720"/>
        <w:rPr>
          <w:rFonts w:asciiTheme="minorHAnsi" w:hAnsiTheme="minorHAnsi" w:cstheme="minorHAnsi"/>
          <w:lang w:val="en-GB"/>
        </w:rPr>
      </w:pPr>
    </w:p>
    <w:p w14:paraId="66BB19D6" w14:textId="77777777" w:rsidR="00B86670" w:rsidRPr="00A069DB" w:rsidRDefault="00B86670" w:rsidP="00006EAB">
      <w:pPr>
        <w:spacing w:before="0" w:after="0"/>
        <w:ind w:left="720" w:hanging="720"/>
        <w:rPr>
          <w:rFonts w:asciiTheme="minorHAnsi" w:hAnsiTheme="minorHAnsi" w:cstheme="minorHAnsi"/>
          <w:lang w:val="en-GB"/>
        </w:rPr>
      </w:pPr>
    </w:p>
    <w:p w14:paraId="17F9D70F" w14:textId="77777777" w:rsidR="00B86670" w:rsidRPr="00A069DB" w:rsidRDefault="00B86670" w:rsidP="00006EAB">
      <w:pPr>
        <w:spacing w:before="0" w:after="0"/>
        <w:ind w:left="720" w:hanging="720"/>
        <w:rPr>
          <w:rFonts w:asciiTheme="minorHAnsi" w:hAnsiTheme="minorHAnsi" w:cstheme="minorHAnsi"/>
          <w:lang w:val="en-GB"/>
        </w:rPr>
      </w:pPr>
    </w:p>
    <w:p w14:paraId="0DFBE69D" w14:textId="77777777" w:rsidR="005D3942" w:rsidRPr="00A069DB" w:rsidRDefault="005D3942" w:rsidP="00006EAB">
      <w:pPr>
        <w:spacing w:before="0" w:after="0"/>
        <w:ind w:left="720" w:hanging="720"/>
        <w:rPr>
          <w:rFonts w:asciiTheme="minorHAnsi" w:hAnsiTheme="minorHAnsi" w:cstheme="minorHAnsi"/>
          <w:lang w:val="en-GB"/>
        </w:rPr>
      </w:pPr>
    </w:p>
    <w:p w14:paraId="13CAD900" w14:textId="77777777" w:rsidR="005D3942" w:rsidRPr="00A069DB" w:rsidRDefault="005D3942" w:rsidP="00006EAB">
      <w:pPr>
        <w:spacing w:before="0" w:after="0"/>
        <w:ind w:left="720" w:hanging="720"/>
        <w:rPr>
          <w:rFonts w:asciiTheme="minorHAnsi" w:hAnsiTheme="minorHAnsi" w:cstheme="minorHAnsi"/>
          <w:lang w:val="en-GB"/>
        </w:rPr>
      </w:pPr>
    </w:p>
    <w:p w14:paraId="67F37ECF" w14:textId="77777777" w:rsidR="005D3942" w:rsidRPr="00A069DB" w:rsidRDefault="005D3942" w:rsidP="00006EAB">
      <w:pPr>
        <w:spacing w:before="0" w:after="0"/>
        <w:ind w:left="720" w:hanging="720"/>
        <w:rPr>
          <w:rFonts w:asciiTheme="minorHAnsi" w:hAnsiTheme="minorHAnsi" w:cstheme="minorHAnsi"/>
          <w:lang w:val="en-GB"/>
        </w:rPr>
      </w:pPr>
    </w:p>
    <w:p w14:paraId="0354B2AE" w14:textId="77777777" w:rsidR="005D3942" w:rsidRPr="00A069DB" w:rsidRDefault="005D3942" w:rsidP="00006EAB">
      <w:pPr>
        <w:spacing w:before="0" w:after="0"/>
        <w:ind w:left="720" w:hanging="720"/>
        <w:rPr>
          <w:rFonts w:asciiTheme="minorHAnsi" w:hAnsiTheme="minorHAnsi" w:cstheme="minorHAnsi"/>
          <w:lang w:val="en-GB"/>
        </w:rPr>
      </w:pPr>
    </w:p>
    <w:p w14:paraId="63576AC4" w14:textId="77777777" w:rsidR="005D3942" w:rsidRPr="00A069DB" w:rsidRDefault="005D3942" w:rsidP="00006EAB">
      <w:pPr>
        <w:spacing w:before="0" w:after="0"/>
        <w:ind w:left="720" w:hanging="720"/>
        <w:rPr>
          <w:rFonts w:asciiTheme="minorHAnsi" w:hAnsiTheme="minorHAnsi" w:cstheme="minorHAnsi"/>
          <w:lang w:val="en-GB"/>
        </w:rPr>
      </w:pPr>
    </w:p>
    <w:p w14:paraId="2BA7CBD4" w14:textId="77777777" w:rsidR="005D3942" w:rsidRPr="00A069DB" w:rsidRDefault="005D3942" w:rsidP="00006EAB">
      <w:pPr>
        <w:spacing w:before="0" w:after="0"/>
        <w:ind w:left="720" w:hanging="720"/>
        <w:rPr>
          <w:rFonts w:asciiTheme="minorHAnsi" w:hAnsiTheme="minorHAnsi" w:cstheme="minorHAnsi"/>
          <w:lang w:val="en-GB"/>
        </w:rPr>
      </w:pPr>
    </w:p>
    <w:p w14:paraId="5F4360B3" w14:textId="77777777" w:rsidR="005D3942" w:rsidRPr="00A069DB" w:rsidRDefault="005D3942" w:rsidP="00006EAB">
      <w:pPr>
        <w:spacing w:before="0" w:after="0"/>
        <w:ind w:left="720" w:hanging="720"/>
        <w:rPr>
          <w:rFonts w:asciiTheme="minorHAnsi" w:hAnsiTheme="minorHAnsi" w:cstheme="minorHAnsi"/>
          <w:lang w:val="en-GB"/>
        </w:rPr>
      </w:pPr>
    </w:p>
    <w:p w14:paraId="7532DE82" w14:textId="77777777" w:rsidR="005D3942" w:rsidRPr="00A069DB" w:rsidRDefault="005D3942" w:rsidP="00006EAB">
      <w:pPr>
        <w:spacing w:before="0" w:after="0"/>
        <w:rPr>
          <w:rFonts w:asciiTheme="minorHAnsi" w:hAnsiTheme="minorHAnsi" w:cstheme="minorHAnsi"/>
        </w:rPr>
      </w:pPr>
    </w:p>
    <w:p w14:paraId="18F35A38" w14:textId="77777777" w:rsidR="00A36B53" w:rsidRPr="00A069DB" w:rsidRDefault="00A36B53" w:rsidP="00006EAB">
      <w:pPr>
        <w:spacing w:before="0" w:after="0"/>
        <w:rPr>
          <w:rFonts w:asciiTheme="minorHAnsi" w:hAnsiTheme="minorHAnsi" w:cstheme="minorHAnsi"/>
        </w:rPr>
      </w:pPr>
    </w:p>
    <w:p w14:paraId="75154789" w14:textId="77777777" w:rsidR="00B90563" w:rsidRPr="00A069DB" w:rsidRDefault="00B90563" w:rsidP="00006EAB">
      <w:pPr>
        <w:spacing w:before="0" w:after="0"/>
        <w:rPr>
          <w:rFonts w:asciiTheme="minorHAnsi" w:hAnsiTheme="minorHAnsi" w:cstheme="minorHAnsi"/>
        </w:rPr>
      </w:pPr>
    </w:p>
    <w:p w14:paraId="09092B7C" w14:textId="77777777" w:rsidR="00B90563" w:rsidRPr="00A069DB" w:rsidRDefault="00B90563" w:rsidP="00006EAB">
      <w:pPr>
        <w:spacing w:before="0" w:after="0"/>
        <w:rPr>
          <w:rFonts w:asciiTheme="minorHAnsi" w:hAnsiTheme="minorHAnsi" w:cstheme="minorHAnsi"/>
        </w:rPr>
      </w:pPr>
    </w:p>
    <w:p w14:paraId="0DA99FA3" w14:textId="77777777" w:rsidR="00B90563" w:rsidRPr="00A069DB" w:rsidRDefault="00B90563" w:rsidP="00006EAB">
      <w:pPr>
        <w:spacing w:before="0" w:after="0"/>
        <w:rPr>
          <w:rFonts w:asciiTheme="minorHAnsi" w:hAnsiTheme="minorHAnsi" w:cstheme="minorHAnsi"/>
        </w:rPr>
      </w:pPr>
    </w:p>
    <w:p w14:paraId="11845D00" w14:textId="77777777" w:rsidR="00B90563" w:rsidRPr="00A069DB" w:rsidRDefault="00B90563" w:rsidP="00006EAB">
      <w:pPr>
        <w:spacing w:before="0" w:after="0"/>
        <w:rPr>
          <w:rFonts w:asciiTheme="minorHAnsi" w:hAnsiTheme="minorHAnsi" w:cstheme="minorHAnsi"/>
        </w:rPr>
      </w:pPr>
    </w:p>
    <w:p w14:paraId="2E37823E" w14:textId="77777777" w:rsidR="00B90563" w:rsidRPr="00A069DB" w:rsidRDefault="00B90563" w:rsidP="00006EAB">
      <w:pPr>
        <w:spacing w:before="0" w:after="0"/>
        <w:rPr>
          <w:rFonts w:asciiTheme="minorHAnsi" w:hAnsiTheme="minorHAnsi" w:cstheme="minorHAnsi"/>
        </w:rPr>
      </w:pPr>
    </w:p>
    <w:p w14:paraId="7D520FDC" w14:textId="77777777" w:rsidR="00B90563" w:rsidRPr="00A069DB" w:rsidRDefault="00B90563" w:rsidP="00006EAB">
      <w:pPr>
        <w:spacing w:before="0" w:after="0"/>
        <w:rPr>
          <w:rFonts w:asciiTheme="minorHAnsi" w:hAnsiTheme="minorHAnsi" w:cstheme="minorHAnsi"/>
        </w:rPr>
      </w:pPr>
    </w:p>
    <w:p w14:paraId="54CEB550" w14:textId="77777777" w:rsidR="0069365C" w:rsidRPr="00A069DB" w:rsidRDefault="0069365C" w:rsidP="00006EAB">
      <w:pPr>
        <w:pStyle w:val="Heading1"/>
        <w:numPr>
          <w:ilvl w:val="1"/>
          <w:numId w:val="268"/>
        </w:numPr>
        <w:spacing w:before="0" w:after="0" w:line="240" w:lineRule="auto"/>
        <w:ind w:left="851"/>
        <w:rPr>
          <w:rFonts w:asciiTheme="minorHAnsi" w:hAnsiTheme="minorHAnsi" w:cstheme="minorHAnsi"/>
          <w:b w:val="0"/>
          <w:color w:val="auto"/>
          <w:sz w:val="24"/>
          <w:szCs w:val="24"/>
        </w:rPr>
      </w:pPr>
    </w:p>
    <w:p w14:paraId="5F3F9217" w14:textId="77777777" w:rsidR="0069365C" w:rsidRPr="00A069DB" w:rsidRDefault="0069365C" w:rsidP="00006EAB">
      <w:pPr>
        <w:spacing w:before="0" w:after="0"/>
        <w:ind w:right="60"/>
        <w:jc w:val="center"/>
        <w:rPr>
          <w:rFonts w:asciiTheme="minorHAnsi" w:hAnsiTheme="minorHAnsi" w:cstheme="minorHAnsi"/>
          <w:b/>
        </w:rPr>
      </w:pPr>
    </w:p>
    <w:p w14:paraId="26AC67A9" w14:textId="190E938F" w:rsidR="00B90563" w:rsidRPr="00A069DB" w:rsidRDefault="00B90563" w:rsidP="00006EAB">
      <w:pPr>
        <w:spacing w:before="0" w:after="0"/>
        <w:ind w:right="60"/>
        <w:jc w:val="center"/>
        <w:rPr>
          <w:rFonts w:asciiTheme="minorHAnsi" w:hAnsiTheme="minorHAnsi" w:cstheme="minorHAnsi"/>
          <w:b/>
        </w:rPr>
      </w:pPr>
      <w:r w:rsidRPr="00A069DB">
        <w:rPr>
          <w:rFonts w:asciiTheme="minorHAnsi" w:hAnsiTheme="minorHAnsi" w:cstheme="minorHAnsi"/>
          <w:b/>
        </w:rPr>
        <w:t>ELECTRICAL WORKS-</w:t>
      </w:r>
    </w:p>
    <w:p w14:paraId="47A8E8CE" w14:textId="1A789996" w:rsidR="00B90563" w:rsidRPr="00A069DB" w:rsidRDefault="00B90563" w:rsidP="00006EAB">
      <w:pPr>
        <w:spacing w:before="0" w:after="0"/>
        <w:ind w:right="60"/>
        <w:jc w:val="center"/>
        <w:rPr>
          <w:rFonts w:asciiTheme="minorHAnsi" w:hAnsiTheme="minorHAnsi" w:cstheme="minorHAnsi"/>
          <w:b/>
        </w:rPr>
      </w:pPr>
      <w:r w:rsidRPr="00A069DB">
        <w:rPr>
          <w:rFonts w:asciiTheme="minorHAnsi" w:hAnsiTheme="minorHAnsi" w:cstheme="minorHAnsi"/>
          <w:b/>
        </w:rPr>
        <w:t xml:space="preserve">TECHNICAL SPECIFICATION </w:t>
      </w:r>
    </w:p>
    <w:p w14:paraId="35F80133" w14:textId="3AA57B48" w:rsidR="00B90563" w:rsidRPr="00A069DB" w:rsidRDefault="00B90563" w:rsidP="00006EAB">
      <w:pPr>
        <w:spacing w:before="0" w:after="0"/>
        <w:ind w:right="60"/>
        <w:jc w:val="center"/>
        <w:rPr>
          <w:rFonts w:asciiTheme="minorHAnsi" w:hAnsiTheme="minorHAnsi" w:cstheme="minorHAnsi"/>
          <w:b/>
        </w:rPr>
      </w:pPr>
    </w:p>
    <w:p w14:paraId="0652DD9E" w14:textId="77777777" w:rsidR="00B90563" w:rsidRPr="00A069DB" w:rsidRDefault="00B90563" w:rsidP="00006EAB">
      <w:pPr>
        <w:spacing w:before="0" w:after="0"/>
        <w:ind w:left="-1680" w:right="-1411"/>
        <w:jc w:val="center"/>
        <w:rPr>
          <w:rFonts w:asciiTheme="minorHAnsi" w:hAnsiTheme="minorHAnsi" w:cstheme="minorHAnsi"/>
          <w:b/>
        </w:rPr>
      </w:pPr>
    </w:p>
    <w:p w14:paraId="16C54B4A" w14:textId="77777777" w:rsidR="00B90563" w:rsidRPr="00A069DB" w:rsidRDefault="00B90563" w:rsidP="00006EAB">
      <w:pPr>
        <w:spacing w:before="0" w:after="0"/>
        <w:rPr>
          <w:rFonts w:asciiTheme="minorHAnsi" w:hAnsiTheme="minorHAnsi" w:cstheme="minorHAnsi"/>
        </w:rPr>
      </w:pPr>
    </w:p>
    <w:p w14:paraId="29E624B6" w14:textId="77777777" w:rsidR="00B90563" w:rsidRPr="00A069DB" w:rsidRDefault="00B90563" w:rsidP="00006EAB">
      <w:pPr>
        <w:spacing w:before="0" w:after="0"/>
        <w:rPr>
          <w:rFonts w:asciiTheme="minorHAnsi" w:hAnsiTheme="minorHAnsi" w:cstheme="minorHAnsi"/>
        </w:rPr>
      </w:pPr>
    </w:p>
    <w:p w14:paraId="7D1B10E3" w14:textId="77777777" w:rsidR="00B90563" w:rsidRPr="00A069DB" w:rsidRDefault="00B90563" w:rsidP="00006EAB">
      <w:pPr>
        <w:spacing w:before="0" w:after="0"/>
        <w:rPr>
          <w:rFonts w:asciiTheme="minorHAnsi" w:hAnsiTheme="minorHAnsi" w:cstheme="minorHAnsi"/>
        </w:rPr>
      </w:pPr>
    </w:p>
    <w:p w14:paraId="1263CC34" w14:textId="77777777" w:rsidR="00B90563" w:rsidRPr="00A069DB" w:rsidRDefault="00B90563" w:rsidP="00006EAB">
      <w:pPr>
        <w:spacing w:before="0" w:after="0"/>
        <w:rPr>
          <w:rFonts w:asciiTheme="minorHAnsi" w:hAnsiTheme="minorHAnsi" w:cstheme="minorHAnsi"/>
        </w:rPr>
      </w:pPr>
    </w:p>
    <w:p w14:paraId="199DA48F" w14:textId="77777777" w:rsidR="00B90563" w:rsidRPr="00A069DB" w:rsidRDefault="00B90563" w:rsidP="00006EAB">
      <w:pPr>
        <w:spacing w:before="0" w:after="0"/>
        <w:rPr>
          <w:rFonts w:asciiTheme="minorHAnsi" w:hAnsiTheme="minorHAnsi" w:cstheme="minorHAnsi"/>
        </w:rPr>
      </w:pPr>
    </w:p>
    <w:p w14:paraId="6AEC4EF9" w14:textId="77777777" w:rsidR="00B90563" w:rsidRPr="00A069DB" w:rsidRDefault="00B90563" w:rsidP="00006EAB">
      <w:pPr>
        <w:spacing w:before="0" w:after="0"/>
        <w:rPr>
          <w:rFonts w:asciiTheme="minorHAnsi" w:hAnsiTheme="minorHAnsi" w:cstheme="minorHAnsi"/>
        </w:rPr>
      </w:pPr>
    </w:p>
    <w:p w14:paraId="0BF43B2E" w14:textId="77777777" w:rsidR="00B90563" w:rsidRPr="00A069DB" w:rsidRDefault="00B90563" w:rsidP="00006EAB">
      <w:pPr>
        <w:spacing w:before="0" w:after="0"/>
        <w:rPr>
          <w:rFonts w:asciiTheme="minorHAnsi" w:hAnsiTheme="minorHAnsi" w:cstheme="minorHAnsi"/>
        </w:rPr>
      </w:pPr>
    </w:p>
    <w:p w14:paraId="14358A08" w14:textId="77777777" w:rsidR="00B90563" w:rsidRPr="00A069DB" w:rsidRDefault="00B90563" w:rsidP="00006EAB">
      <w:pPr>
        <w:spacing w:before="0" w:after="0"/>
        <w:rPr>
          <w:rFonts w:asciiTheme="minorHAnsi" w:hAnsiTheme="minorHAnsi" w:cstheme="minorHAnsi"/>
        </w:rPr>
      </w:pPr>
    </w:p>
    <w:p w14:paraId="5A51481C" w14:textId="77777777" w:rsidR="00B90563" w:rsidRPr="00A069DB" w:rsidRDefault="00B90563" w:rsidP="00006EAB">
      <w:pPr>
        <w:spacing w:before="0" w:after="0"/>
        <w:rPr>
          <w:rFonts w:asciiTheme="minorHAnsi" w:hAnsiTheme="minorHAnsi" w:cstheme="minorHAnsi"/>
        </w:rPr>
      </w:pPr>
    </w:p>
    <w:p w14:paraId="1C1FC757" w14:textId="77777777" w:rsidR="00B90563" w:rsidRPr="00A069DB" w:rsidRDefault="00B90563" w:rsidP="00006EAB">
      <w:pPr>
        <w:spacing w:before="0" w:after="0"/>
        <w:rPr>
          <w:rFonts w:asciiTheme="minorHAnsi" w:hAnsiTheme="minorHAnsi" w:cstheme="minorHAnsi"/>
        </w:rPr>
      </w:pPr>
    </w:p>
    <w:p w14:paraId="4DFBE9C2" w14:textId="77777777" w:rsidR="00B90563" w:rsidRPr="00A069DB" w:rsidRDefault="00B90563" w:rsidP="00006EAB">
      <w:pPr>
        <w:spacing w:before="0" w:after="0"/>
        <w:rPr>
          <w:rFonts w:asciiTheme="minorHAnsi" w:hAnsiTheme="minorHAnsi" w:cstheme="minorHAnsi"/>
        </w:rPr>
      </w:pPr>
    </w:p>
    <w:p w14:paraId="42217FF5" w14:textId="77777777" w:rsidR="00B90563" w:rsidRPr="00A069DB" w:rsidRDefault="00B90563" w:rsidP="00006EAB">
      <w:pPr>
        <w:spacing w:before="0" w:after="0"/>
        <w:rPr>
          <w:rFonts w:asciiTheme="minorHAnsi" w:hAnsiTheme="minorHAnsi" w:cstheme="minorHAnsi"/>
        </w:rPr>
      </w:pPr>
    </w:p>
    <w:p w14:paraId="3D7C0FB7" w14:textId="77777777" w:rsidR="00B90563" w:rsidRPr="00A069DB" w:rsidRDefault="00B90563" w:rsidP="00006EAB">
      <w:pPr>
        <w:spacing w:before="0" w:after="0"/>
        <w:rPr>
          <w:rFonts w:asciiTheme="minorHAnsi" w:hAnsiTheme="minorHAnsi" w:cstheme="minorHAnsi"/>
        </w:rPr>
      </w:pPr>
    </w:p>
    <w:p w14:paraId="7E23F84A" w14:textId="77777777" w:rsidR="00B90563" w:rsidRPr="00A069DB" w:rsidRDefault="00B90563" w:rsidP="00006EAB">
      <w:pPr>
        <w:spacing w:before="0" w:after="0"/>
        <w:rPr>
          <w:rFonts w:asciiTheme="minorHAnsi" w:hAnsiTheme="minorHAnsi" w:cstheme="minorHAnsi"/>
        </w:rPr>
      </w:pPr>
    </w:p>
    <w:p w14:paraId="26FD6BD4" w14:textId="77777777" w:rsidR="00B90563" w:rsidRPr="00A069DB" w:rsidRDefault="00B90563" w:rsidP="00006EAB">
      <w:pPr>
        <w:spacing w:before="0" w:after="0"/>
        <w:rPr>
          <w:rFonts w:asciiTheme="minorHAnsi" w:hAnsiTheme="minorHAnsi" w:cstheme="minorHAnsi"/>
        </w:rPr>
      </w:pPr>
    </w:p>
    <w:p w14:paraId="1E90A8A1" w14:textId="77777777" w:rsidR="00B90563" w:rsidRPr="00A069DB" w:rsidRDefault="00B90563" w:rsidP="00006EAB">
      <w:pPr>
        <w:spacing w:before="0" w:after="0"/>
        <w:rPr>
          <w:rFonts w:asciiTheme="minorHAnsi" w:hAnsiTheme="minorHAnsi" w:cstheme="minorHAnsi"/>
        </w:rPr>
      </w:pPr>
    </w:p>
    <w:p w14:paraId="13637A30" w14:textId="77777777" w:rsidR="00B90563" w:rsidRPr="00A069DB" w:rsidRDefault="00B90563" w:rsidP="00006EAB">
      <w:pPr>
        <w:spacing w:before="0" w:after="0"/>
        <w:rPr>
          <w:rFonts w:asciiTheme="minorHAnsi" w:hAnsiTheme="minorHAnsi" w:cstheme="minorHAnsi"/>
        </w:rPr>
      </w:pPr>
    </w:p>
    <w:p w14:paraId="18513F72" w14:textId="77777777" w:rsidR="00B90563" w:rsidRPr="00A069DB" w:rsidRDefault="00B90563" w:rsidP="00006EAB">
      <w:pPr>
        <w:spacing w:before="0" w:after="0"/>
        <w:rPr>
          <w:rFonts w:asciiTheme="minorHAnsi" w:hAnsiTheme="minorHAnsi" w:cstheme="minorHAnsi"/>
        </w:rPr>
      </w:pPr>
    </w:p>
    <w:p w14:paraId="772EA247" w14:textId="77777777" w:rsidR="00B90563" w:rsidRPr="00A069DB" w:rsidRDefault="00B90563" w:rsidP="00006EAB">
      <w:pPr>
        <w:spacing w:before="0" w:after="0"/>
        <w:rPr>
          <w:rFonts w:asciiTheme="minorHAnsi" w:hAnsiTheme="minorHAnsi" w:cstheme="minorHAnsi"/>
        </w:rPr>
      </w:pPr>
    </w:p>
    <w:p w14:paraId="11D8714F" w14:textId="77777777" w:rsidR="00B90563" w:rsidRPr="00A069DB" w:rsidRDefault="00B90563" w:rsidP="00006EAB">
      <w:pPr>
        <w:spacing w:before="0" w:after="0"/>
        <w:ind w:left="-1680" w:right="-1411"/>
        <w:rPr>
          <w:rFonts w:asciiTheme="minorHAnsi" w:hAnsiTheme="minorHAnsi" w:cstheme="minorHAnsi"/>
          <w:b/>
        </w:rPr>
      </w:pPr>
    </w:p>
    <w:p w14:paraId="377F906F" w14:textId="77777777" w:rsidR="00B90563" w:rsidRPr="00A069DB" w:rsidRDefault="00B90563" w:rsidP="00006EAB">
      <w:pPr>
        <w:spacing w:before="0" w:after="0"/>
        <w:rPr>
          <w:rFonts w:asciiTheme="minorHAnsi" w:hAnsiTheme="minorHAnsi" w:cstheme="minorHAnsi"/>
          <w:b/>
          <w:spacing w:val="-2"/>
          <w:u w:val="single"/>
        </w:rPr>
      </w:pPr>
      <w:r w:rsidRPr="00A069DB">
        <w:rPr>
          <w:rFonts w:asciiTheme="minorHAnsi" w:hAnsiTheme="minorHAnsi" w:cstheme="minorHAnsi"/>
          <w:b/>
          <w:spacing w:val="-2"/>
          <w:u w:val="single"/>
        </w:rPr>
        <w:t>INDEX</w:t>
      </w:r>
    </w:p>
    <w:p w14:paraId="33D4B6A9" w14:textId="77777777" w:rsidR="00B90563" w:rsidRPr="00A069DB" w:rsidRDefault="00B90563" w:rsidP="00006EAB">
      <w:pPr>
        <w:spacing w:before="0" w:after="0"/>
        <w:rPr>
          <w:rFonts w:asciiTheme="minorHAnsi" w:hAnsiTheme="minorHAnsi" w:cstheme="minorHAnsi"/>
          <w:b/>
          <w:bCs/>
          <w:u w:val="single"/>
        </w:rPr>
      </w:pPr>
    </w:p>
    <w:tbl>
      <w:tblPr>
        <w:tblW w:w="8878" w:type="dxa"/>
        <w:tblLook w:val="0000" w:firstRow="0" w:lastRow="0" w:firstColumn="0" w:lastColumn="0" w:noHBand="0" w:noVBand="0"/>
      </w:tblPr>
      <w:tblGrid>
        <w:gridCol w:w="1121"/>
        <w:gridCol w:w="6388"/>
        <w:gridCol w:w="1369"/>
      </w:tblGrid>
      <w:tr w:rsidR="00B90563" w:rsidRPr="00A069DB" w14:paraId="2B228717" w14:textId="77777777" w:rsidTr="00C053FD">
        <w:trPr>
          <w:trHeight w:val="287"/>
        </w:trPr>
        <w:tc>
          <w:tcPr>
            <w:tcW w:w="1121" w:type="dxa"/>
            <w:tcBorders>
              <w:top w:val="single" w:sz="4" w:space="0" w:color="auto"/>
              <w:left w:val="single" w:sz="4" w:space="0" w:color="auto"/>
              <w:bottom w:val="single" w:sz="4" w:space="0" w:color="auto"/>
              <w:right w:val="single" w:sz="4" w:space="0" w:color="auto"/>
            </w:tcBorders>
            <w:noWrap/>
            <w:vAlign w:val="bottom"/>
          </w:tcPr>
          <w:p w14:paraId="02703E0D"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b/>
              </w:rPr>
              <w:t>SL. NO.</w:t>
            </w:r>
          </w:p>
        </w:tc>
        <w:tc>
          <w:tcPr>
            <w:tcW w:w="6388" w:type="dxa"/>
            <w:tcBorders>
              <w:top w:val="single" w:sz="4" w:space="0" w:color="auto"/>
              <w:left w:val="single" w:sz="4" w:space="0" w:color="auto"/>
              <w:bottom w:val="single" w:sz="4" w:space="0" w:color="auto"/>
              <w:right w:val="single" w:sz="4" w:space="0" w:color="auto"/>
            </w:tcBorders>
            <w:noWrap/>
            <w:vAlign w:val="bottom"/>
          </w:tcPr>
          <w:p w14:paraId="2709253B"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b/>
              </w:rPr>
              <w:t>DESCRIPTION</w:t>
            </w:r>
          </w:p>
        </w:tc>
        <w:tc>
          <w:tcPr>
            <w:tcW w:w="1369" w:type="dxa"/>
            <w:tcBorders>
              <w:top w:val="single" w:sz="4" w:space="0" w:color="auto"/>
              <w:left w:val="single" w:sz="4" w:space="0" w:color="auto"/>
              <w:bottom w:val="single" w:sz="4" w:space="0" w:color="auto"/>
              <w:right w:val="single" w:sz="4" w:space="0" w:color="auto"/>
            </w:tcBorders>
            <w:noWrap/>
            <w:vAlign w:val="bottom"/>
          </w:tcPr>
          <w:p w14:paraId="24E61E3B"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b/>
              </w:rPr>
              <w:t>PAGE</w:t>
            </w:r>
          </w:p>
        </w:tc>
      </w:tr>
      <w:tr w:rsidR="00B90563" w:rsidRPr="00A069DB" w14:paraId="46794125" w14:textId="77777777" w:rsidTr="00C053FD">
        <w:trPr>
          <w:trHeight w:val="287"/>
        </w:trPr>
        <w:tc>
          <w:tcPr>
            <w:tcW w:w="1121" w:type="dxa"/>
            <w:tcBorders>
              <w:top w:val="single" w:sz="4" w:space="0" w:color="auto"/>
              <w:left w:val="single" w:sz="4" w:space="0" w:color="auto"/>
              <w:bottom w:val="single" w:sz="4" w:space="0" w:color="auto"/>
              <w:right w:val="single" w:sz="4" w:space="0" w:color="auto"/>
            </w:tcBorders>
            <w:noWrap/>
            <w:vAlign w:val="bottom"/>
          </w:tcPr>
          <w:p w14:paraId="66A54609" w14:textId="77777777" w:rsidR="00B90563" w:rsidRPr="00A069DB" w:rsidRDefault="00B90563" w:rsidP="00006EAB">
            <w:pPr>
              <w:spacing w:before="0" w:after="0"/>
              <w:rPr>
                <w:rFonts w:asciiTheme="minorHAnsi" w:hAnsiTheme="minorHAnsi" w:cstheme="minorHAnsi"/>
              </w:rPr>
            </w:pPr>
          </w:p>
        </w:tc>
        <w:tc>
          <w:tcPr>
            <w:tcW w:w="6388" w:type="dxa"/>
            <w:tcBorders>
              <w:top w:val="single" w:sz="4" w:space="0" w:color="auto"/>
              <w:left w:val="single" w:sz="4" w:space="0" w:color="auto"/>
              <w:bottom w:val="single" w:sz="4" w:space="0" w:color="auto"/>
              <w:right w:val="single" w:sz="4" w:space="0" w:color="auto"/>
            </w:tcBorders>
            <w:noWrap/>
            <w:vAlign w:val="bottom"/>
          </w:tcPr>
          <w:p w14:paraId="6D7CA873" w14:textId="77777777" w:rsidR="00B90563" w:rsidRPr="00A069DB" w:rsidRDefault="00B90563" w:rsidP="00006EAB">
            <w:pPr>
              <w:spacing w:before="0" w:after="0"/>
              <w:rPr>
                <w:rFonts w:asciiTheme="minorHAnsi" w:hAnsiTheme="minorHAnsi" w:cstheme="minorHAnsi"/>
              </w:rPr>
            </w:pPr>
          </w:p>
        </w:tc>
        <w:tc>
          <w:tcPr>
            <w:tcW w:w="1369" w:type="dxa"/>
            <w:tcBorders>
              <w:top w:val="single" w:sz="4" w:space="0" w:color="auto"/>
              <w:left w:val="single" w:sz="4" w:space="0" w:color="auto"/>
              <w:bottom w:val="single" w:sz="4" w:space="0" w:color="auto"/>
              <w:right w:val="single" w:sz="4" w:space="0" w:color="auto"/>
            </w:tcBorders>
            <w:noWrap/>
            <w:vAlign w:val="bottom"/>
          </w:tcPr>
          <w:p w14:paraId="6257342B" w14:textId="77777777" w:rsidR="00B90563" w:rsidRPr="00A069DB" w:rsidRDefault="00B90563" w:rsidP="00006EAB">
            <w:pPr>
              <w:spacing w:before="0" w:after="0"/>
              <w:rPr>
                <w:rFonts w:asciiTheme="minorHAnsi" w:hAnsiTheme="minorHAnsi" w:cstheme="minorHAnsi"/>
              </w:rPr>
            </w:pPr>
          </w:p>
        </w:tc>
      </w:tr>
      <w:tr w:rsidR="00B90563" w:rsidRPr="00A069DB" w14:paraId="4163131F" w14:textId="77777777" w:rsidTr="00C053FD">
        <w:trPr>
          <w:trHeight w:val="241"/>
        </w:trPr>
        <w:tc>
          <w:tcPr>
            <w:tcW w:w="1121" w:type="dxa"/>
            <w:tcBorders>
              <w:top w:val="single" w:sz="4" w:space="0" w:color="auto"/>
              <w:left w:val="single" w:sz="4" w:space="0" w:color="auto"/>
              <w:bottom w:val="single" w:sz="4" w:space="0" w:color="auto"/>
              <w:right w:val="single" w:sz="4" w:space="0" w:color="auto"/>
            </w:tcBorders>
            <w:noWrap/>
            <w:vAlign w:val="bottom"/>
          </w:tcPr>
          <w:p w14:paraId="34C4F505"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1</w:t>
            </w:r>
          </w:p>
        </w:tc>
        <w:tc>
          <w:tcPr>
            <w:tcW w:w="6388" w:type="dxa"/>
            <w:tcBorders>
              <w:top w:val="single" w:sz="4" w:space="0" w:color="auto"/>
              <w:left w:val="single" w:sz="4" w:space="0" w:color="auto"/>
              <w:bottom w:val="single" w:sz="4" w:space="0" w:color="auto"/>
              <w:right w:val="single" w:sz="4" w:space="0" w:color="auto"/>
            </w:tcBorders>
            <w:noWrap/>
            <w:vAlign w:val="bottom"/>
          </w:tcPr>
          <w:p w14:paraId="02F88CB9"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LOW TENSION CABLES (Up to 11KV)</w:t>
            </w:r>
          </w:p>
        </w:tc>
        <w:tc>
          <w:tcPr>
            <w:tcW w:w="1369" w:type="dxa"/>
            <w:tcBorders>
              <w:top w:val="single" w:sz="4" w:space="0" w:color="auto"/>
              <w:left w:val="single" w:sz="4" w:space="0" w:color="auto"/>
              <w:bottom w:val="single" w:sz="4" w:space="0" w:color="auto"/>
              <w:right w:val="single" w:sz="4" w:space="0" w:color="auto"/>
            </w:tcBorders>
            <w:noWrap/>
            <w:vAlign w:val="bottom"/>
          </w:tcPr>
          <w:p w14:paraId="143B48C3"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3</w:t>
            </w:r>
          </w:p>
        </w:tc>
      </w:tr>
      <w:tr w:rsidR="00B90563" w:rsidRPr="00A069DB" w14:paraId="347B342C" w14:textId="77777777" w:rsidTr="00C053FD">
        <w:trPr>
          <w:trHeight w:val="241"/>
        </w:trPr>
        <w:tc>
          <w:tcPr>
            <w:tcW w:w="1121" w:type="dxa"/>
            <w:tcBorders>
              <w:top w:val="single" w:sz="4" w:space="0" w:color="auto"/>
              <w:left w:val="single" w:sz="4" w:space="0" w:color="auto"/>
              <w:bottom w:val="single" w:sz="4" w:space="0" w:color="auto"/>
              <w:right w:val="single" w:sz="4" w:space="0" w:color="auto"/>
            </w:tcBorders>
            <w:noWrap/>
            <w:vAlign w:val="bottom"/>
          </w:tcPr>
          <w:p w14:paraId="10E1522C" w14:textId="77777777" w:rsidR="00B90563" w:rsidRPr="00A069DB" w:rsidRDefault="00B90563" w:rsidP="00006EAB">
            <w:pPr>
              <w:spacing w:before="0" w:after="0"/>
              <w:jc w:val="center"/>
              <w:rPr>
                <w:rFonts w:asciiTheme="minorHAnsi" w:hAnsiTheme="minorHAnsi" w:cstheme="minorHAnsi"/>
              </w:rPr>
            </w:pPr>
          </w:p>
        </w:tc>
        <w:tc>
          <w:tcPr>
            <w:tcW w:w="6388" w:type="dxa"/>
            <w:tcBorders>
              <w:top w:val="single" w:sz="4" w:space="0" w:color="auto"/>
              <w:left w:val="single" w:sz="4" w:space="0" w:color="auto"/>
              <w:bottom w:val="single" w:sz="4" w:space="0" w:color="auto"/>
              <w:right w:val="single" w:sz="4" w:space="0" w:color="auto"/>
            </w:tcBorders>
            <w:noWrap/>
            <w:vAlign w:val="bottom"/>
          </w:tcPr>
          <w:p w14:paraId="2F1A2785" w14:textId="77777777" w:rsidR="00B90563" w:rsidRPr="00A069DB" w:rsidRDefault="00B90563" w:rsidP="00006EAB">
            <w:pPr>
              <w:spacing w:before="0" w:after="0"/>
              <w:rPr>
                <w:rFonts w:asciiTheme="minorHAnsi" w:hAnsiTheme="minorHAnsi" w:cstheme="minorHAnsi"/>
              </w:rPr>
            </w:pPr>
          </w:p>
        </w:tc>
        <w:tc>
          <w:tcPr>
            <w:tcW w:w="1369" w:type="dxa"/>
            <w:tcBorders>
              <w:top w:val="single" w:sz="4" w:space="0" w:color="auto"/>
              <w:left w:val="single" w:sz="4" w:space="0" w:color="auto"/>
              <w:bottom w:val="single" w:sz="4" w:space="0" w:color="auto"/>
              <w:right w:val="single" w:sz="4" w:space="0" w:color="auto"/>
            </w:tcBorders>
            <w:noWrap/>
            <w:vAlign w:val="bottom"/>
          </w:tcPr>
          <w:p w14:paraId="196AE260" w14:textId="77777777" w:rsidR="00B90563" w:rsidRPr="00A069DB" w:rsidRDefault="00B90563" w:rsidP="00006EAB">
            <w:pPr>
              <w:spacing w:before="0" w:after="0"/>
              <w:jc w:val="center"/>
              <w:rPr>
                <w:rFonts w:asciiTheme="minorHAnsi" w:hAnsiTheme="minorHAnsi" w:cstheme="minorHAnsi"/>
              </w:rPr>
            </w:pPr>
          </w:p>
        </w:tc>
      </w:tr>
      <w:tr w:rsidR="00B90563" w:rsidRPr="00A069DB" w14:paraId="03A5E5FF" w14:textId="77777777" w:rsidTr="00C053FD">
        <w:trPr>
          <w:trHeight w:val="241"/>
        </w:trPr>
        <w:tc>
          <w:tcPr>
            <w:tcW w:w="1121" w:type="dxa"/>
            <w:tcBorders>
              <w:top w:val="single" w:sz="4" w:space="0" w:color="auto"/>
              <w:left w:val="single" w:sz="4" w:space="0" w:color="auto"/>
              <w:bottom w:val="single" w:sz="4" w:space="0" w:color="auto"/>
              <w:right w:val="single" w:sz="4" w:space="0" w:color="auto"/>
            </w:tcBorders>
            <w:noWrap/>
            <w:vAlign w:val="bottom"/>
          </w:tcPr>
          <w:p w14:paraId="758D57C5"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2</w:t>
            </w:r>
          </w:p>
        </w:tc>
        <w:tc>
          <w:tcPr>
            <w:tcW w:w="6388" w:type="dxa"/>
            <w:tcBorders>
              <w:top w:val="single" w:sz="4" w:space="0" w:color="auto"/>
              <w:left w:val="single" w:sz="4" w:space="0" w:color="auto"/>
              <w:bottom w:val="single" w:sz="4" w:space="0" w:color="auto"/>
              <w:right w:val="single" w:sz="4" w:space="0" w:color="auto"/>
            </w:tcBorders>
            <w:noWrap/>
            <w:vAlign w:val="bottom"/>
          </w:tcPr>
          <w:p w14:paraId="4A6D0DF6"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HIGHT TENSION CABLES (Above 11KV)</w:t>
            </w:r>
          </w:p>
        </w:tc>
        <w:tc>
          <w:tcPr>
            <w:tcW w:w="1369" w:type="dxa"/>
            <w:tcBorders>
              <w:top w:val="single" w:sz="4" w:space="0" w:color="auto"/>
              <w:left w:val="single" w:sz="4" w:space="0" w:color="auto"/>
              <w:bottom w:val="single" w:sz="4" w:space="0" w:color="auto"/>
              <w:right w:val="single" w:sz="4" w:space="0" w:color="auto"/>
            </w:tcBorders>
            <w:noWrap/>
            <w:vAlign w:val="bottom"/>
          </w:tcPr>
          <w:p w14:paraId="54BD77B3"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7</w:t>
            </w:r>
          </w:p>
        </w:tc>
      </w:tr>
      <w:tr w:rsidR="00B90563" w:rsidRPr="00A069DB" w14:paraId="701BE4B6" w14:textId="77777777" w:rsidTr="00C053FD">
        <w:trPr>
          <w:trHeight w:val="241"/>
        </w:trPr>
        <w:tc>
          <w:tcPr>
            <w:tcW w:w="1121" w:type="dxa"/>
            <w:tcBorders>
              <w:top w:val="single" w:sz="4" w:space="0" w:color="auto"/>
              <w:left w:val="single" w:sz="4" w:space="0" w:color="auto"/>
              <w:bottom w:val="single" w:sz="4" w:space="0" w:color="auto"/>
              <w:right w:val="single" w:sz="4" w:space="0" w:color="auto"/>
            </w:tcBorders>
            <w:noWrap/>
            <w:vAlign w:val="bottom"/>
          </w:tcPr>
          <w:p w14:paraId="0E75248F" w14:textId="77777777" w:rsidR="00B90563" w:rsidRPr="00A069DB" w:rsidRDefault="00B90563" w:rsidP="00006EAB">
            <w:pPr>
              <w:spacing w:before="0" w:after="0"/>
              <w:jc w:val="center"/>
              <w:rPr>
                <w:rFonts w:asciiTheme="minorHAnsi" w:hAnsiTheme="minorHAnsi" w:cstheme="minorHAnsi"/>
              </w:rPr>
            </w:pPr>
          </w:p>
        </w:tc>
        <w:tc>
          <w:tcPr>
            <w:tcW w:w="6388" w:type="dxa"/>
            <w:tcBorders>
              <w:top w:val="single" w:sz="4" w:space="0" w:color="auto"/>
              <w:left w:val="single" w:sz="4" w:space="0" w:color="auto"/>
              <w:bottom w:val="single" w:sz="4" w:space="0" w:color="auto"/>
              <w:right w:val="single" w:sz="4" w:space="0" w:color="auto"/>
            </w:tcBorders>
            <w:noWrap/>
            <w:vAlign w:val="bottom"/>
          </w:tcPr>
          <w:p w14:paraId="3F0828EA" w14:textId="77777777" w:rsidR="00B90563" w:rsidRPr="00A069DB" w:rsidRDefault="00B90563" w:rsidP="00006EAB">
            <w:pPr>
              <w:spacing w:before="0" w:after="0"/>
              <w:rPr>
                <w:rFonts w:asciiTheme="minorHAnsi" w:hAnsiTheme="minorHAnsi" w:cstheme="minorHAnsi"/>
              </w:rPr>
            </w:pPr>
          </w:p>
        </w:tc>
        <w:tc>
          <w:tcPr>
            <w:tcW w:w="1369" w:type="dxa"/>
            <w:tcBorders>
              <w:top w:val="single" w:sz="4" w:space="0" w:color="auto"/>
              <w:left w:val="single" w:sz="4" w:space="0" w:color="auto"/>
              <w:bottom w:val="single" w:sz="4" w:space="0" w:color="auto"/>
              <w:right w:val="single" w:sz="4" w:space="0" w:color="auto"/>
            </w:tcBorders>
            <w:noWrap/>
            <w:vAlign w:val="bottom"/>
          </w:tcPr>
          <w:p w14:paraId="37165DDE" w14:textId="77777777" w:rsidR="00B90563" w:rsidRPr="00A069DB" w:rsidRDefault="00B90563" w:rsidP="00006EAB">
            <w:pPr>
              <w:spacing w:before="0" w:after="0"/>
              <w:jc w:val="center"/>
              <w:rPr>
                <w:rFonts w:asciiTheme="minorHAnsi" w:hAnsiTheme="minorHAnsi" w:cstheme="minorHAnsi"/>
              </w:rPr>
            </w:pPr>
          </w:p>
        </w:tc>
      </w:tr>
      <w:tr w:rsidR="00B90563" w:rsidRPr="00A069DB" w14:paraId="4069BFDB" w14:textId="77777777" w:rsidTr="00C053FD">
        <w:trPr>
          <w:trHeight w:val="241"/>
        </w:trPr>
        <w:tc>
          <w:tcPr>
            <w:tcW w:w="1121" w:type="dxa"/>
            <w:tcBorders>
              <w:top w:val="single" w:sz="4" w:space="0" w:color="auto"/>
              <w:left w:val="single" w:sz="4" w:space="0" w:color="auto"/>
              <w:bottom w:val="single" w:sz="4" w:space="0" w:color="auto"/>
              <w:right w:val="single" w:sz="4" w:space="0" w:color="auto"/>
            </w:tcBorders>
            <w:noWrap/>
            <w:vAlign w:val="bottom"/>
          </w:tcPr>
          <w:p w14:paraId="79221CDD"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3</w:t>
            </w:r>
          </w:p>
        </w:tc>
        <w:tc>
          <w:tcPr>
            <w:tcW w:w="6388" w:type="dxa"/>
            <w:tcBorders>
              <w:top w:val="single" w:sz="4" w:space="0" w:color="auto"/>
              <w:left w:val="single" w:sz="4" w:space="0" w:color="auto"/>
              <w:bottom w:val="single" w:sz="4" w:space="0" w:color="auto"/>
              <w:right w:val="single" w:sz="4" w:space="0" w:color="auto"/>
            </w:tcBorders>
            <w:noWrap/>
            <w:vAlign w:val="bottom"/>
          </w:tcPr>
          <w:p w14:paraId="2CBA4924"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CABLE TRAYS AND ACCESSORIES.</w:t>
            </w:r>
          </w:p>
        </w:tc>
        <w:tc>
          <w:tcPr>
            <w:tcW w:w="1369" w:type="dxa"/>
            <w:tcBorders>
              <w:top w:val="single" w:sz="4" w:space="0" w:color="auto"/>
              <w:left w:val="single" w:sz="4" w:space="0" w:color="auto"/>
              <w:bottom w:val="single" w:sz="4" w:space="0" w:color="auto"/>
              <w:right w:val="single" w:sz="4" w:space="0" w:color="auto"/>
            </w:tcBorders>
            <w:noWrap/>
            <w:vAlign w:val="bottom"/>
          </w:tcPr>
          <w:p w14:paraId="0194B17D"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12</w:t>
            </w:r>
          </w:p>
        </w:tc>
      </w:tr>
      <w:tr w:rsidR="00B90563" w:rsidRPr="00A069DB" w14:paraId="3E80E7DA" w14:textId="77777777" w:rsidTr="00C053FD">
        <w:trPr>
          <w:trHeight w:val="241"/>
        </w:trPr>
        <w:tc>
          <w:tcPr>
            <w:tcW w:w="1121" w:type="dxa"/>
            <w:tcBorders>
              <w:top w:val="nil"/>
              <w:left w:val="single" w:sz="8" w:space="0" w:color="auto"/>
              <w:bottom w:val="single" w:sz="4" w:space="0" w:color="auto"/>
              <w:right w:val="single" w:sz="8" w:space="0" w:color="auto"/>
            </w:tcBorders>
            <w:noWrap/>
            <w:vAlign w:val="bottom"/>
          </w:tcPr>
          <w:p w14:paraId="33F21E49" w14:textId="77777777" w:rsidR="00B90563" w:rsidRPr="00A069DB" w:rsidRDefault="00B90563" w:rsidP="00006EAB">
            <w:pPr>
              <w:spacing w:before="0" w:after="0"/>
              <w:jc w:val="center"/>
              <w:rPr>
                <w:rFonts w:asciiTheme="minorHAnsi" w:hAnsiTheme="minorHAnsi" w:cstheme="minorHAnsi"/>
              </w:rPr>
            </w:pPr>
          </w:p>
        </w:tc>
        <w:tc>
          <w:tcPr>
            <w:tcW w:w="6388" w:type="dxa"/>
            <w:tcBorders>
              <w:top w:val="nil"/>
              <w:left w:val="nil"/>
              <w:bottom w:val="single" w:sz="4" w:space="0" w:color="auto"/>
              <w:right w:val="nil"/>
            </w:tcBorders>
            <w:noWrap/>
            <w:vAlign w:val="bottom"/>
          </w:tcPr>
          <w:p w14:paraId="6A80A0C5" w14:textId="77777777" w:rsidR="00B90563" w:rsidRPr="00A069DB" w:rsidRDefault="00B90563" w:rsidP="00006EAB">
            <w:pPr>
              <w:spacing w:before="0" w:after="0"/>
              <w:rPr>
                <w:rFonts w:asciiTheme="minorHAnsi" w:hAnsiTheme="minorHAnsi" w:cstheme="minorHAnsi"/>
              </w:rPr>
            </w:pPr>
          </w:p>
        </w:tc>
        <w:tc>
          <w:tcPr>
            <w:tcW w:w="1369" w:type="dxa"/>
            <w:tcBorders>
              <w:top w:val="nil"/>
              <w:left w:val="single" w:sz="8" w:space="0" w:color="auto"/>
              <w:bottom w:val="single" w:sz="4" w:space="0" w:color="auto"/>
              <w:right w:val="single" w:sz="8" w:space="0" w:color="auto"/>
            </w:tcBorders>
            <w:noWrap/>
            <w:vAlign w:val="bottom"/>
          </w:tcPr>
          <w:p w14:paraId="63A4A5FE" w14:textId="77777777" w:rsidR="00B90563" w:rsidRPr="00A069DB" w:rsidRDefault="00B90563" w:rsidP="00006EAB">
            <w:pPr>
              <w:spacing w:before="0" w:after="0"/>
              <w:jc w:val="center"/>
              <w:rPr>
                <w:rFonts w:asciiTheme="minorHAnsi" w:hAnsiTheme="minorHAnsi" w:cstheme="minorHAnsi"/>
              </w:rPr>
            </w:pPr>
          </w:p>
        </w:tc>
      </w:tr>
      <w:tr w:rsidR="00B90563" w:rsidRPr="00A069DB" w14:paraId="10A1C0FA" w14:textId="77777777" w:rsidTr="00C053FD">
        <w:trPr>
          <w:trHeight w:val="241"/>
        </w:trPr>
        <w:tc>
          <w:tcPr>
            <w:tcW w:w="1121" w:type="dxa"/>
            <w:tcBorders>
              <w:top w:val="nil"/>
              <w:left w:val="single" w:sz="8" w:space="0" w:color="auto"/>
              <w:bottom w:val="single" w:sz="4" w:space="0" w:color="auto"/>
              <w:right w:val="single" w:sz="8" w:space="0" w:color="auto"/>
            </w:tcBorders>
            <w:noWrap/>
            <w:vAlign w:val="bottom"/>
          </w:tcPr>
          <w:p w14:paraId="724B6338"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4</w:t>
            </w:r>
          </w:p>
        </w:tc>
        <w:tc>
          <w:tcPr>
            <w:tcW w:w="6388" w:type="dxa"/>
            <w:tcBorders>
              <w:top w:val="nil"/>
              <w:left w:val="nil"/>
              <w:bottom w:val="single" w:sz="4" w:space="0" w:color="auto"/>
              <w:right w:val="nil"/>
            </w:tcBorders>
            <w:noWrap/>
            <w:vAlign w:val="bottom"/>
          </w:tcPr>
          <w:p w14:paraId="512A510E"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POWER &amp; LIGHTING DISTRIBUTION BOARDS</w:t>
            </w:r>
          </w:p>
        </w:tc>
        <w:tc>
          <w:tcPr>
            <w:tcW w:w="1369" w:type="dxa"/>
            <w:tcBorders>
              <w:top w:val="nil"/>
              <w:left w:val="single" w:sz="8" w:space="0" w:color="auto"/>
              <w:bottom w:val="single" w:sz="4" w:space="0" w:color="auto"/>
              <w:right w:val="single" w:sz="8" w:space="0" w:color="auto"/>
            </w:tcBorders>
            <w:noWrap/>
            <w:vAlign w:val="bottom"/>
          </w:tcPr>
          <w:p w14:paraId="5F746DB6"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16</w:t>
            </w:r>
          </w:p>
        </w:tc>
      </w:tr>
      <w:tr w:rsidR="00B90563" w:rsidRPr="00A069DB" w14:paraId="1C20E634" w14:textId="77777777" w:rsidTr="00C053FD">
        <w:trPr>
          <w:trHeight w:val="241"/>
        </w:trPr>
        <w:tc>
          <w:tcPr>
            <w:tcW w:w="1121" w:type="dxa"/>
            <w:tcBorders>
              <w:top w:val="nil"/>
              <w:left w:val="single" w:sz="8" w:space="0" w:color="auto"/>
              <w:bottom w:val="single" w:sz="4" w:space="0" w:color="auto"/>
              <w:right w:val="single" w:sz="8" w:space="0" w:color="auto"/>
            </w:tcBorders>
            <w:noWrap/>
            <w:vAlign w:val="bottom"/>
          </w:tcPr>
          <w:p w14:paraId="2874F2D7" w14:textId="77777777" w:rsidR="00B90563" w:rsidRPr="00A069DB" w:rsidRDefault="00B90563" w:rsidP="00006EAB">
            <w:pPr>
              <w:spacing w:before="0" w:after="0"/>
              <w:jc w:val="center"/>
              <w:rPr>
                <w:rFonts w:asciiTheme="minorHAnsi" w:hAnsiTheme="minorHAnsi" w:cstheme="minorHAnsi"/>
              </w:rPr>
            </w:pPr>
          </w:p>
        </w:tc>
        <w:tc>
          <w:tcPr>
            <w:tcW w:w="6388" w:type="dxa"/>
            <w:tcBorders>
              <w:top w:val="nil"/>
              <w:left w:val="nil"/>
              <w:bottom w:val="single" w:sz="4" w:space="0" w:color="auto"/>
              <w:right w:val="nil"/>
            </w:tcBorders>
            <w:noWrap/>
            <w:vAlign w:val="bottom"/>
          </w:tcPr>
          <w:p w14:paraId="2994E88A" w14:textId="77777777" w:rsidR="00B90563" w:rsidRPr="00A069DB" w:rsidRDefault="00B90563" w:rsidP="00006EAB">
            <w:pPr>
              <w:spacing w:before="0" w:after="0"/>
              <w:rPr>
                <w:rFonts w:asciiTheme="minorHAnsi" w:hAnsiTheme="minorHAnsi" w:cstheme="minorHAnsi"/>
              </w:rPr>
            </w:pPr>
          </w:p>
        </w:tc>
        <w:tc>
          <w:tcPr>
            <w:tcW w:w="1369" w:type="dxa"/>
            <w:tcBorders>
              <w:top w:val="nil"/>
              <w:left w:val="single" w:sz="8" w:space="0" w:color="auto"/>
              <w:bottom w:val="single" w:sz="4" w:space="0" w:color="auto"/>
              <w:right w:val="single" w:sz="8" w:space="0" w:color="auto"/>
            </w:tcBorders>
            <w:noWrap/>
            <w:vAlign w:val="bottom"/>
          </w:tcPr>
          <w:p w14:paraId="50A9C615" w14:textId="77777777" w:rsidR="00B90563" w:rsidRPr="00A069DB" w:rsidRDefault="00B90563" w:rsidP="00006EAB">
            <w:pPr>
              <w:spacing w:before="0" w:after="0"/>
              <w:jc w:val="center"/>
              <w:rPr>
                <w:rFonts w:asciiTheme="minorHAnsi" w:hAnsiTheme="minorHAnsi" w:cstheme="minorHAnsi"/>
              </w:rPr>
            </w:pPr>
          </w:p>
        </w:tc>
      </w:tr>
      <w:tr w:rsidR="00B90563" w:rsidRPr="00A069DB" w14:paraId="7ECFDAF2" w14:textId="77777777" w:rsidTr="00C053FD">
        <w:trPr>
          <w:trHeight w:val="241"/>
        </w:trPr>
        <w:tc>
          <w:tcPr>
            <w:tcW w:w="1121" w:type="dxa"/>
            <w:tcBorders>
              <w:top w:val="nil"/>
              <w:left w:val="single" w:sz="8" w:space="0" w:color="auto"/>
              <w:bottom w:val="single" w:sz="4" w:space="0" w:color="auto"/>
              <w:right w:val="single" w:sz="8" w:space="0" w:color="auto"/>
            </w:tcBorders>
            <w:noWrap/>
            <w:vAlign w:val="bottom"/>
          </w:tcPr>
          <w:p w14:paraId="352C12D0"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5</w:t>
            </w:r>
          </w:p>
        </w:tc>
        <w:tc>
          <w:tcPr>
            <w:tcW w:w="6388" w:type="dxa"/>
            <w:tcBorders>
              <w:top w:val="nil"/>
              <w:left w:val="nil"/>
              <w:bottom w:val="single" w:sz="4" w:space="0" w:color="auto"/>
              <w:right w:val="nil"/>
            </w:tcBorders>
            <w:noWrap/>
            <w:vAlign w:val="bottom"/>
          </w:tcPr>
          <w:p w14:paraId="76DA78B2"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spacing w:val="-2"/>
              </w:rPr>
              <w:t>CONDUITS, WIRING &amp; ACCESSORIES FOR INTERNAL WORK</w:t>
            </w:r>
          </w:p>
        </w:tc>
        <w:tc>
          <w:tcPr>
            <w:tcW w:w="1369" w:type="dxa"/>
            <w:tcBorders>
              <w:top w:val="nil"/>
              <w:left w:val="single" w:sz="8" w:space="0" w:color="auto"/>
              <w:bottom w:val="single" w:sz="4" w:space="0" w:color="auto"/>
              <w:right w:val="single" w:sz="8" w:space="0" w:color="auto"/>
            </w:tcBorders>
            <w:noWrap/>
            <w:vAlign w:val="bottom"/>
          </w:tcPr>
          <w:p w14:paraId="36553B47"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18</w:t>
            </w:r>
          </w:p>
        </w:tc>
      </w:tr>
      <w:tr w:rsidR="00B90563" w:rsidRPr="00A069DB" w14:paraId="25CFF5CE" w14:textId="77777777" w:rsidTr="00C053FD">
        <w:trPr>
          <w:trHeight w:val="241"/>
        </w:trPr>
        <w:tc>
          <w:tcPr>
            <w:tcW w:w="1121" w:type="dxa"/>
            <w:tcBorders>
              <w:top w:val="nil"/>
              <w:left w:val="single" w:sz="8" w:space="0" w:color="auto"/>
              <w:bottom w:val="single" w:sz="4" w:space="0" w:color="auto"/>
              <w:right w:val="single" w:sz="8" w:space="0" w:color="auto"/>
            </w:tcBorders>
            <w:noWrap/>
            <w:vAlign w:val="bottom"/>
          </w:tcPr>
          <w:p w14:paraId="070F730C" w14:textId="77777777" w:rsidR="00B90563" w:rsidRPr="00A069DB" w:rsidRDefault="00B90563" w:rsidP="00006EAB">
            <w:pPr>
              <w:spacing w:before="0" w:after="0"/>
              <w:jc w:val="center"/>
              <w:rPr>
                <w:rFonts w:asciiTheme="minorHAnsi" w:hAnsiTheme="minorHAnsi" w:cstheme="minorHAnsi"/>
              </w:rPr>
            </w:pPr>
          </w:p>
        </w:tc>
        <w:tc>
          <w:tcPr>
            <w:tcW w:w="6388" w:type="dxa"/>
            <w:tcBorders>
              <w:top w:val="nil"/>
              <w:left w:val="nil"/>
              <w:bottom w:val="single" w:sz="4" w:space="0" w:color="auto"/>
              <w:right w:val="nil"/>
            </w:tcBorders>
            <w:noWrap/>
            <w:vAlign w:val="bottom"/>
          </w:tcPr>
          <w:p w14:paraId="76BD5405" w14:textId="77777777" w:rsidR="00B90563" w:rsidRPr="00A069DB" w:rsidRDefault="00B90563" w:rsidP="00006EAB">
            <w:pPr>
              <w:spacing w:before="0" w:after="0"/>
              <w:rPr>
                <w:rFonts w:asciiTheme="minorHAnsi" w:hAnsiTheme="minorHAnsi" w:cstheme="minorHAnsi"/>
                <w:b/>
                <w:bCs/>
              </w:rPr>
            </w:pPr>
          </w:p>
        </w:tc>
        <w:tc>
          <w:tcPr>
            <w:tcW w:w="1369" w:type="dxa"/>
            <w:tcBorders>
              <w:top w:val="nil"/>
              <w:left w:val="single" w:sz="8" w:space="0" w:color="auto"/>
              <w:bottom w:val="single" w:sz="4" w:space="0" w:color="auto"/>
              <w:right w:val="single" w:sz="8" w:space="0" w:color="auto"/>
            </w:tcBorders>
            <w:noWrap/>
            <w:vAlign w:val="bottom"/>
          </w:tcPr>
          <w:p w14:paraId="584D3AA7" w14:textId="77777777" w:rsidR="00B90563" w:rsidRPr="00A069DB" w:rsidRDefault="00B90563" w:rsidP="00006EAB">
            <w:pPr>
              <w:spacing w:before="0" w:after="0"/>
              <w:jc w:val="center"/>
              <w:rPr>
                <w:rFonts w:asciiTheme="minorHAnsi" w:hAnsiTheme="minorHAnsi" w:cstheme="minorHAnsi"/>
              </w:rPr>
            </w:pPr>
          </w:p>
        </w:tc>
      </w:tr>
      <w:tr w:rsidR="00B90563" w:rsidRPr="00A069DB" w14:paraId="0E909D12" w14:textId="77777777" w:rsidTr="00C053FD">
        <w:trPr>
          <w:trHeight w:val="188"/>
        </w:trPr>
        <w:tc>
          <w:tcPr>
            <w:tcW w:w="1121" w:type="dxa"/>
            <w:tcBorders>
              <w:top w:val="nil"/>
              <w:left w:val="single" w:sz="8" w:space="0" w:color="auto"/>
              <w:bottom w:val="single" w:sz="4" w:space="0" w:color="auto"/>
              <w:right w:val="single" w:sz="8" w:space="0" w:color="auto"/>
            </w:tcBorders>
            <w:noWrap/>
            <w:vAlign w:val="bottom"/>
          </w:tcPr>
          <w:p w14:paraId="3615B136"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6</w:t>
            </w:r>
          </w:p>
        </w:tc>
        <w:tc>
          <w:tcPr>
            <w:tcW w:w="6388" w:type="dxa"/>
            <w:tcBorders>
              <w:top w:val="nil"/>
              <w:left w:val="nil"/>
              <w:bottom w:val="single" w:sz="4" w:space="0" w:color="auto"/>
              <w:right w:val="nil"/>
            </w:tcBorders>
            <w:noWrap/>
            <w:vAlign w:val="bottom"/>
          </w:tcPr>
          <w:p w14:paraId="793C2221"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CONDUITS FOR COMMUNICATION &amp; DATA SYSTEM</w:t>
            </w:r>
          </w:p>
        </w:tc>
        <w:tc>
          <w:tcPr>
            <w:tcW w:w="1369" w:type="dxa"/>
            <w:tcBorders>
              <w:top w:val="nil"/>
              <w:left w:val="single" w:sz="8" w:space="0" w:color="auto"/>
              <w:bottom w:val="single" w:sz="4" w:space="0" w:color="auto"/>
              <w:right w:val="single" w:sz="8" w:space="0" w:color="auto"/>
            </w:tcBorders>
            <w:noWrap/>
            <w:vAlign w:val="bottom"/>
          </w:tcPr>
          <w:p w14:paraId="12F65110"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23</w:t>
            </w:r>
          </w:p>
        </w:tc>
      </w:tr>
      <w:tr w:rsidR="00B90563" w:rsidRPr="00A069DB" w14:paraId="67997749" w14:textId="77777777" w:rsidTr="00C053FD">
        <w:trPr>
          <w:trHeight w:val="241"/>
        </w:trPr>
        <w:tc>
          <w:tcPr>
            <w:tcW w:w="1121" w:type="dxa"/>
            <w:tcBorders>
              <w:top w:val="nil"/>
              <w:left w:val="single" w:sz="8" w:space="0" w:color="auto"/>
              <w:bottom w:val="single" w:sz="4" w:space="0" w:color="auto"/>
              <w:right w:val="single" w:sz="8" w:space="0" w:color="auto"/>
            </w:tcBorders>
            <w:noWrap/>
            <w:vAlign w:val="bottom"/>
          </w:tcPr>
          <w:p w14:paraId="5CE66F3D" w14:textId="77777777" w:rsidR="00B90563" w:rsidRPr="00A069DB" w:rsidRDefault="00B90563" w:rsidP="00006EAB">
            <w:pPr>
              <w:spacing w:before="0" w:after="0"/>
              <w:jc w:val="center"/>
              <w:rPr>
                <w:rFonts w:asciiTheme="minorHAnsi" w:hAnsiTheme="minorHAnsi" w:cstheme="minorHAnsi"/>
              </w:rPr>
            </w:pPr>
          </w:p>
        </w:tc>
        <w:tc>
          <w:tcPr>
            <w:tcW w:w="6388" w:type="dxa"/>
            <w:tcBorders>
              <w:top w:val="nil"/>
              <w:left w:val="nil"/>
              <w:bottom w:val="single" w:sz="4" w:space="0" w:color="auto"/>
              <w:right w:val="nil"/>
            </w:tcBorders>
            <w:noWrap/>
            <w:vAlign w:val="bottom"/>
          </w:tcPr>
          <w:p w14:paraId="0F465DBE" w14:textId="77777777" w:rsidR="00B90563" w:rsidRPr="00A069DB" w:rsidRDefault="00B90563" w:rsidP="00006EAB">
            <w:pPr>
              <w:spacing w:before="0" w:after="0"/>
              <w:rPr>
                <w:rFonts w:asciiTheme="minorHAnsi" w:hAnsiTheme="minorHAnsi" w:cstheme="minorHAnsi"/>
              </w:rPr>
            </w:pPr>
          </w:p>
        </w:tc>
        <w:tc>
          <w:tcPr>
            <w:tcW w:w="1369" w:type="dxa"/>
            <w:tcBorders>
              <w:top w:val="nil"/>
              <w:left w:val="single" w:sz="8" w:space="0" w:color="auto"/>
              <w:bottom w:val="single" w:sz="4" w:space="0" w:color="auto"/>
              <w:right w:val="single" w:sz="8" w:space="0" w:color="auto"/>
            </w:tcBorders>
            <w:noWrap/>
            <w:vAlign w:val="bottom"/>
          </w:tcPr>
          <w:p w14:paraId="1986E8B0" w14:textId="77777777" w:rsidR="00B90563" w:rsidRPr="00A069DB" w:rsidRDefault="00B90563" w:rsidP="00006EAB">
            <w:pPr>
              <w:spacing w:before="0" w:after="0"/>
              <w:jc w:val="center"/>
              <w:rPr>
                <w:rFonts w:asciiTheme="minorHAnsi" w:hAnsiTheme="minorHAnsi" w:cstheme="minorHAnsi"/>
              </w:rPr>
            </w:pPr>
          </w:p>
        </w:tc>
      </w:tr>
      <w:tr w:rsidR="00B90563" w:rsidRPr="00A069DB" w14:paraId="1C488B81" w14:textId="77777777" w:rsidTr="00C053FD">
        <w:trPr>
          <w:trHeight w:val="241"/>
        </w:trPr>
        <w:tc>
          <w:tcPr>
            <w:tcW w:w="1121" w:type="dxa"/>
            <w:tcBorders>
              <w:top w:val="nil"/>
              <w:left w:val="single" w:sz="8" w:space="0" w:color="auto"/>
              <w:bottom w:val="single" w:sz="4" w:space="0" w:color="auto"/>
              <w:right w:val="single" w:sz="8" w:space="0" w:color="auto"/>
            </w:tcBorders>
            <w:noWrap/>
            <w:vAlign w:val="bottom"/>
          </w:tcPr>
          <w:p w14:paraId="05821313"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7</w:t>
            </w:r>
          </w:p>
        </w:tc>
        <w:tc>
          <w:tcPr>
            <w:tcW w:w="6388" w:type="dxa"/>
            <w:tcBorders>
              <w:top w:val="nil"/>
              <w:left w:val="nil"/>
              <w:bottom w:val="single" w:sz="4" w:space="0" w:color="auto"/>
              <w:right w:val="nil"/>
            </w:tcBorders>
            <w:noWrap/>
            <w:vAlign w:val="bottom"/>
          </w:tcPr>
          <w:p w14:paraId="6A22746D"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LIGHT FITTING AND ACCESSORIES.</w:t>
            </w:r>
          </w:p>
        </w:tc>
        <w:tc>
          <w:tcPr>
            <w:tcW w:w="1369" w:type="dxa"/>
            <w:tcBorders>
              <w:top w:val="nil"/>
              <w:left w:val="single" w:sz="8" w:space="0" w:color="auto"/>
              <w:bottom w:val="single" w:sz="4" w:space="0" w:color="auto"/>
              <w:right w:val="single" w:sz="8" w:space="0" w:color="auto"/>
            </w:tcBorders>
            <w:noWrap/>
            <w:vAlign w:val="bottom"/>
          </w:tcPr>
          <w:p w14:paraId="46D96019"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24</w:t>
            </w:r>
          </w:p>
        </w:tc>
      </w:tr>
      <w:tr w:rsidR="00B90563" w:rsidRPr="00A069DB" w14:paraId="7F769EE1" w14:textId="77777777" w:rsidTr="00C053FD">
        <w:trPr>
          <w:trHeight w:val="241"/>
        </w:trPr>
        <w:tc>
          <w:tcPr>
            <w:tcW w:w="1121" w:type="dxa"/>
            <w:tcBorders>
              <w:top w:val="nil"/>
              <w:left w:val="single" w:sz="8" w:space="0" w:color="auto"/>
              <w:bottom w:val="single" w:sz="4" w:space="0" w:color="auto"/>
              <w:right w:val="single" w:sz="8" w:space="0" w:color="auto"/>
            </w:tcBorders>
            <w:noWrap/>
            <w:vAlign w:val="bottom"/>
          </w:tcPr>
          <w:p w14:paraId="261CA756" w14:textId="77777777" w:rsidR="00B90563" w:rsidRPr="00A069DB" w:rsidRDefault="00B90563" w:rsidP="00006EAB">
            <w:pPr>
              <w:spacing w:before="0" w:after="0"/>
              <w:jc w:val="center"/>
              <w:rPr>
                <w:rFonts w:asciiTheme="minorHAnsi" w:hAnsiTheme="minorHAnsi" w:cstheme="minorHAnsi"/>
              </w:rPr>
            </w:pPr>
          </w:p>
        </w:tc>
        <w:tc>
          <w:tcPr>
            <w:tcW w:w="6388" w:type="dxa"/>
            <w:tcBorders>
              <w:top w:val="nil"/>
              <w:left w:val="nil"/>
              <w:bottom w:val="single" w:sz="4" w:space="0" w:color="auto"/>
              <w:right w:val="nil"/>
            </w:tcBorders>
            <w:noWrap/>
            <w:vAlign w:val="bottom"/>
          </w:tcPr>
          <w:p w14:paraId="344C4F0E" w14:textId="77777777" w:rsidR="00B90563" w:rsidRPr="00A069DB" w:rsidRDefault="00B90563" w:rsidP="00006EAB">
            <w:pPr>
              <w:spacing w:before="0" w:after="0"/>
              <w:rPr>
                <w:rFonts w:asciiTheme="minorHAnsi" w:hAnsiTheme="minorHAnsi" w:cstheme="minorHAnsi"/>
              </w:rPr>
            </w:pPr>
          </w:p>
        </w:tc>
        <w:tc>
          <w:tcPr>
            <w:tcW w:w="1369" w:type="dxa"/>
            <w:tcBorders>
              <w:top w:val="nil"/>
              <w:left w:val="single" w:sz="8" w:space="0" w:color="auto"/>
              <w:bottom w:val="single" w:sz="4" w:space="0" w:color="auto"/>
              <w:right w:val="single" w:sz="8" w:space="0" w:color="auto"/>
            </w:tcBorders>
            <w:noWrap/>
            <w:vAlign w:val="bottom"/>
          </w:tcPr>
          <w:p w14:paraId="6E81AA7E" w14:textId="77777777" w:rsidR="00B90563" w:rsidRPr="00A069DB" w:rsidRDefault="00B90563" w:rsidP="00006EAB">
            <w:pPr>
              <w:spacing w:before="0" w:after="0"/>
              <w:jc w:val="center"/>
              <w:rPr>
                <w:rFonts w:asciiTheme="minorHAnsi" w:hAnsiTheme="minorHAnsi" w:cstheme="minorHAnsi"/>
              </w:rPr>
            </w:pPr>
          </w:p>
        </w:tc>
      </w:tr>
      <w:tr w:rsidR="00B90563" w:rsidRPr="00A069DB" w14:paraId="074348F4" w14:textId="77777777" w:rsidTr="00C053FD">
        <w:trPr>
          <w:trHeight w:val="241"/>
        </w:trPr>
        <w:tc>
          <w:tcPr>
            <w:tcW w:w="1121" w:type="dxa"/>
            <w:tcBorders>
              <w:top w:val="nil"/>
              <w:left w:val="single" w:sz="8" w:space="0" w:color="auto"/>
              <w:bottom w:val="single" w:sz="4" w:space="0" w:color="auto"/>
              <w:right w:val="single" w:sz="8" w:space="0" w:color="auto"/>
            </w:tcBorders>
            <w:noWrap/>
            <w:vAlign w:val="bottom"/>
          </w:tcPr>
          <w:p w14:paraId="04BA085D"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8</w:t>
            </w:r>
          </w:p>
        </w:tc>
        <w:tc>
          <w:tcPr>
            <w:tcW w:w="6388" w:type="dxa"/>
            <w:tcBorders>
              <w:top w:val="nil"/>
              <w:left w:val="nil"/>
              <w:bottom w:val="single" w:sz="4" w:space="0" w:color="auto"/>
              <w:right w:val="nil"/>
            </w:tcBorders>
            <w:vAlign w:val="bottom"/>
          </w:tcPr>
          <w:p w14:paraId="6FDF9D8A"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LIGHTNING PROTECTION SYSTEM</w:t>
            </w:r>
          </w:p>
        </w:tc>
        <w:tc>
          <w:tcPr>
            <w:tcW w:w="1369" w:type="dxa"/>
            <w:tcBorders>
              <w:top w:val="nil"/>
              <w:left w:val="single" w:sz="8" w:space="0" w:color="auto"/>
              <w:bottom w:val="single" w:sz="4" w:space="0" w:color="auto"/>
              <w:right w:val="single" w:sz="8" w:space="0" w:color="auto"/>
            </w:tcBorders>
            <w:noWrap/>
            <w:vAlign w:val="bottom"/>
          </w:tcPr>
          <w:p w14:paraId="70ABBB74"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28</w:t>
            </w:r>
          </w:p>
        </w:tc>
      </w:tr>
      <w:tr w:rsidR="00B90563" w:rsidRPr="00A069DB" w14:paraId="57F2366A" w14:textId="77777777" w:rsidTr="00C053FD">
        <w:trPr>
          <w:trHeight w:val="241"/>
        </w:trPr>
        <w:tc>
          <w:tcPr>
            <w:tcW w:w="1121" w:type="dxa"/>
            <w:tcBorders>
              <w:top w:val="nil"/>
              <w:left w:val="single" w:sz="8" w:space="0" w:color="auto"/>
              <w:bottom w:val="single" w:sz="4" w:space="0" w:color="auto"/>
              <w:right w:val="single" w:sz="8" w:space="0" w:color="auto"/>
            </w:tcBorders>
            <w:noWrap/>
            <w:vAlign w:val="bottom"/>
          </w:tcPr>
          <w:p w14:paraId="3B527D33" w14:textId="77777777" w:rsidR="00B90563" w:rsidRPr="00A069DB" w:rsidRDefault="00B90563" w:rsidP="00006EAB">
            <w:pPr>
              <w:spacing w:before="0" w:after="0"/>
              <w:jc w:val="center"/>
              <w:rPr>
                <w:rFonts w:asciiTheme="minorHAnsi" w:hAnsiTheme="minorHAnsi" w:cstheme="minorHAnsi"/>
              </w:rPr>
            </w:pPr>
          </w:p>
        </w:tc>
        <w:tc>
          <w:tcPr>
            <w:tcW w:w="6388" w:type="dxa"/>
            <w:tcBorders>
              <w:top w:val="nil"/>
              <w:left w:val="nil"/>
              <w:bottom w:val="single" w:sz="4" w:space="0" w:color="auto"/>
              <w:right w:val="nil"/>
            </w:tcBorders>
            <w:vAlign w:val="bottom"/>
          </w:tcPr>
          <w:p w14:paraId="6699EF15" w14:textId="77777777" w:rsidR="00B90563" w:rsidRPr="00A069DB" w:rsidRDefault="00B90563" w:rsidP="00006EAB">
            <w:pPr>
              <w:spacing w:before="0" w:after="0"/>
              <w:rPr>
                <w:rFonts w:asciiTheme="minorHAnsi" w:hAnsiTheme="minorHAnsi" w:cstheme="minorHAnsi"/>
              </w:rPr>
            </w:pPr>
          </w:p>
        </w:tc>
        <w:tc>
          <w:tcPr>
            <w:tcW w:w="1369" w:type="dxa"/>
            <w:tcBorders>
              <w:top w:val="nil"/>
              <w:left w:val="single" w:sz="8" w:space="0" w:color="auto"/>
              <w:bottom w:val="single" w:sz="4" w:space="0" w:color="auto"/>
              <w:right w:val="single" w:sz="8" w:space="0" w:color="auto"/>
            </w:tcBorders>
            <w:noWrap/>
            <w:vAlign w:val="bottom"/>
          </w:tcPr>
          <w:p w14:paraId="3A75E580" w14:textId="77777777" w:rsidR="00B90563" w:rsidRPr="00A069DB" w:rsidRDefault="00B90563" w:rsidP="00006EAB">
            <w:pPr>
              <w:spacing w:before="0" w:after="0"/>
              <w:jc w:val="center"/>
              <w:rPr>
                <w:rFonts w:asciiTheme="minorHAnsi" w:hAnsiTheme="minorHAnsi" w:cstheme="minorHAnsi"/>
              </w:rPr>
            </w:pPr>
          </w:p>
        </w:tc>
      </w:tr>
      <w:tr w:rsidR="00B90563" w:rsidRPr="00A069DB" w14:paraId="5E066756" w14:textId="77777777" w:rsidTr="00C053FD">
        <w:trPr>
          <w:trHeight w:val="241"/>
        </w:trPr>
        <w:tc>
          <w:tcPr>
            <w:tcW w:w="1121" w:type="dxa"/>
            <w:tcBorders>
              <w:top w:val="nil"/>
              <w:left w:val="single" w:sz="8" w:space="0" w:color="auto"/>
              <w:bottom w:val="single" w:sz="4" w:space="0" w:color="auto"/>
              <w:right w:val="single" w:sz="8" w:space="0" w:color="auto"/>
            </w:tcBorders>
            <w:noWrap/>
            <w:vAlign w:val="bottom"/>
          </w:tcPr>
          <w:p w14:paraId="021E7553"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9</w:t>
            </w:r>
          </w:p>
        </w:tc>
        <w:tc>
          <w:tcPr>
            <w:tcW w:w="6388" w:type="dxa"/>
            <w:tcBorders>
              <w:top w:val="nil"/>
              <w:left w:val="nil"/>
              <w:bottom w:val="single" w:sz="4" w:space="0" w:color="auto"/>
              <w:right w:val="nil"/>
            </w:tcBorders>
            <w:noWrap/>
            <w:vAlign w:val="bottom"/>
          </w:tcPr>
          <w:p w14:paraId="6587AB72"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EARTHING SYSTEM</w:t>
            </w:r>
          </w:p>
        </w:tc>
        <w:tc>
          <w:tcPr>
            <w:tcW w:w="1369" w:type="dxa"/>
            <w:tcBorders>
              <w:top w:val="nil"/>
              <w:left w:val="single" w:sz="8" w:space="0" w:color="auto"/>
              <w:bottom w:val="single" w:sz="4" w:space="0" w:color="auto"/>
              <w:right w:val="single" w:sz="8" w:space="0" w:color="auto"/>
            </w:tcBorders>
            <w:noWrap/>
            <w:vAlign w:val="bottom"/>
          </w:tcPr>
          <w:p w14:paraId="20C91A65"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30</w:t>
            </w:r>
          </w:p>
        </w:tc>
      </w:tr>
      <w:tr w:rsidR="00B90563" w:rsidRPr="00A069DB" w14:paraId="52BC804E" w14:textId="77777777" w:rsidTr="00C053FD">
        <w:trPr>
          <w:trHeight w:val="241"/>
        </w:trPr>
        <w:tc>
          <w:tcPr>
            <w:tcW w:w="1121" w:type="dxa"/>
            <w:tcBorders>
              <w:top w:val="nil"/>
              <w:left w:val="single" w:sz="8" w:space="0" w:color="auto"/>
              <w:bottom w:val="single" w:sz="4" w:space="0" w:color="auto"/>
              <w:right w:val="single" w:sz="8" w:space="0" w:color="auto"/>
            </w:tcBorders>
            <w:noWrap/>
            <w:vAlign w:val="bottom"/>
          </w:tcPr>
          <w:p w14:paraId="36B7357F" w14:textId="77777777" w:rsidR="00B90563" w:rsidRPr="00A069DB" w:rsidRDefault="00B90563" w:rsidP="00006EAB">
            <w:pPr>
              <w:spacing w:before="0" w:after="0"/>
              <w:jc w:val="center"/>
              <w:rPr>
                <w:rFonts w:asciiTheme="minorHAnsi" w:hAnsiTheme="minorHAnsi" w:cstheme="minorHAnsi"/>
              </w:rPr>
            </w:pPr>
          </w:p>
        </w:tc>
        <w:tc>
          <w:tcPr>
            <w:tcW w:w="6388" w:type="dxa"/>
            <w:tcBorders>
              <w:top w:val="nil"/>
              <w:left w:val="nil"/>
              <w:bottom w:val="single" w:sz="4" w:space="0" w:color="auto"/>
              <w:right w:val="nil"/>
            </w:tcBorders>
            <w:noWrap/>
            <w:vAlign w:val="bottom"/>
          </w:tcPr>
          <w:p w14:paraId="2D8C0827" w14:textId="77777777" w:rsidR="00B90563" w:rsidRPr="00A069DB" w:rsidRDefault="00B90563" w:rsidP="00006EAB">
            <w:pPr>
              <w:spacing w:before="0" w:after="0"/>
              <w:rPr>
                <w:rFonts w:asciiTheme="minorHAnsi" w:hAnsiTheme="minorHAnsi" w:cstheme="minorHAnsi"/>
              </w:rPr>
            </w:pPr>
          </w:p>
        </w:tc>
        <w:tc>
          <w:tcPr>
            <w:tcW w:w="1369" w:type="dxa"/>
            <w:tcBorders>
              <w:top w:val="nil"/>
              <w:left w:val="single" w:sz="8" w:space="0" w:color="auto"/>
              <w:bottom w:val="single" w:sz="4" w:space="0" w:color="auto"/>
              <w:right w:val="single" w:sz="8" w:space="0" w:color="auto"/>
            </w:tcBorders>
            <w:noWrap/>
            <w:vAlign w:val="bottom"/>
          </w:tcPr>
          <w:p w14:paraId="702190CA" w14:textId="77777777" w:rsidR="00B90563" w:rsidRPr="00A069DB" w:rsidRDefault="00B90563" w:rsidP="00006EAB">
            <w:pPr>
              <w:spacing w:before="0" w:after="0"/>
              <w:jc w:val="center"/>
              <w:rPr>
                <w:rFonts w:asciiTheme="minorHAnsi" w:hAnsiTheme="minorHAnsi" w:cstheme="minorHAnsi"/>
              </w:rPr>
            </w:pPr>
          </w:p>
        </w:tc>
      </w:tr>
      <w:tr w:rsidR="00B90563" w:rsidRPr="00A069DB" w14:paraId="43172B91" w14:textId="77777777" w:rsidTr="00C053FD">
        <w:trPr>
          <w:trHeight w:val="241"/>
        </w:trPr>
        <w:tc>
          <w:tcPr>
            <w:tcW w:w="1121" w:type="dxa"/>
            <w:tcBorders>
              <w:top w:val="nil"/>
              <w:left w:val="single" w:sz="8" w:space="0" w:color="auto"/>
              <w:bottom w:val="single" w:sz="4" w:space="0" w:color="auto"/>
              <w:right w:val="single" w:sz="8" w:space="0" w:color="auto"/>
            </w:tcBorders>
            <w:noWrap/>
            <w:vAlign w:val="bottom"/>
          </w:tcPr>
          <w:p w14:paraId="249311F8"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10</w:t>
            </w:r>
          </w:p>
        </w:tc>
        <w:tc>
          <w:tcPr>
            <w:tcW w:w="6388" w:type="dxa"/>
            <w:tcBorders>
              <w:top w:val="nil"/>
              <w:left w:val="nil"/>
              <w:bottom w:val="single" w:sz="4" w:space="0" w:color="auto"/>
              <w:right w:val="nil"/>
            </w:tcBorders>
            <w:noWrap/>
            <w:vAlign w:val="bottom"/>
          </w:tcPr>
          <w:p w14:paraId="39252492"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LIST OF APPROVED MAKES</w:t>
            </w:r>
          </w:p>
        </w:tc>
        <w:tc>
          <w:tcPr>
            <w:tcW w:w="1369" w:type="dxa"/>
            <w:tcBorders>
              <w:top w:val="nil"/>
              <w:left w:val="single" w:sz="8" w:space="0" w:color="auto"/>
              <w:bottom w:val="single" w:sz="4" w:space="0" w:color="auto"/>
              <w:right w:val="single" w:sz="8" w:space="0" w:color="auto"/>
            </w:tcBorders>
            <w:noWrap/>
            <w:vAlign w:val="bottom"/>
          </w:tcPr>
          <w:p w14:paraId="60F8C7D5"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32</w:t>
            </w:r>
          </w:p>
        </w:tc>
      </w:tr>
    </w:tbl>
    <w:p w14:paraId="6AEF36CF" w14:textId="77777777" w:rsidR="00B90563" w:rsidRPr="00A069DB" w:rsidRDefault="00B90563" w:rsidP="00006EAB">
      <w:pPr>
        <w:spacing w:before="0" w:after="0"/>
        <w:rPr>
          <w:rFonts w:asciiTheme="minorHAnsi" w:hAnsiTheme="minorHAnsi" w:cstheme="minorHAnsi"/>
          <w:b/>
          <w:bCs/>
          <w:u w:val="single"/>
        </w:rPr>
      </w:pPr>
    </w:p>
    <w:p w14:paraId="76169AEF" w14:textId="77777777" w:rsidR="00B90563" w:rsidRPr="00A069DB" w:rsidRDefault="00B90563" w:rsidP="00006EAB">
      <w:pPr>
        <w:spacing w:before="0" w:after="0"/>
        <w:rPr>
          <w:rFonts w:asciiTheme="minorHAnsi" w:hAnsiTheme="minorHAnsi" w:cstheme="minorHAnsi"/>
          <w:b/>
          <w:bCs/>
          <w:u w:val="single"/>
        </w:rPr>
      </w:pPr>
    </w:p>
    <w:p w14:paraId="5C42A6DA" w14:textId="77777777" w:rsidR="00B90563" w:rsidRPr="00A069DB" w:rsidRDefault="00B90563" w:rsidP="00006EAB">
      <w:pPr>
        <w:spacing w:before="0" w:after="0"/>
        <w:rPr>
          <w:rFonts w:asciiTheme="minorHAnsi" w:hAnsiTheme="minorHAnsi" w:cstheme="minorHAnsi"/>
          <w:b/>
          <w:bCs/>
          <w:u w:val="single"/>
        </w:rPr>
      </w:pPr>
    </w:p>
    <w:p w14:paraId="0407E5EC" w14:textId="77777777" w:rsidR="00B90563" w:rsidRPr="00A069DB" w:rsidRDefault="00B90563" w:rsidP="00006EAB">
      <w:pPr>
        <w:spacing w:before="0" w:after="0"/>
        <w:rPr>
          <w:rFonts w:asciiTheme="minorHAnsi" w:hAnsiTheme="minorHAnsi" w:cstheme="minorHAnsi"/>
          <w:b/>
          <w:bCs/>
          <w:u w:val="single"/>
        </w:rPr>
      </w:pPr>
    </w:p>
    <w:p w14:paraId="3E0C315A" w14:textId="77777777" w:rsidR="00B90563" w:rsidRPr="00A069DB" w:rsidRDefault="00B90563" w:rsidP="00006EAB">
      <w:pPr>
        <w:spacing w:before="0" w:after="0"/>
        <w:rPr>
          <w:rFonts w:asciiTheme="minorHAnsi" w:hAnsiTheme="minorHAnsi" w:cstheme="minorHAnsi"/>
          <w:b/>
          <w:bCs/>
          <w:u w:val="single"/>
        </w:rPr>
      </w:pPr>
    </w:p>
    <w:p w14:paraId="74CE2062" w14:textId="77777777" w:rsidR="00B90563" w:rsidRPr="00A069DB" w:rsidRDefault="00B90563" w:rsidP="00006EAB">
      <w:pPr>
        <w:spacing w:before="0" w:after="0"/>
        <w:rPr>
          <w:rFonts w:asciiTheme="minorHAnsi" w:hAnsiTheme="minorHAnsi" w:cstheme="minorHAnsi"/>
          <w:b/>
          <w:bCs/>
          <w:u w:val="single"/>
        </w:rPr>
      </w:pPr>
    </w:p>
    <w:p w14:paraId="22BD55E0" w14:textId="77777777" w:rsidR="00B90563" w:rsidRPr="00A069DB" w:rsidRDefault="00B90563" w:rsidP="00006EAB">
      <w:pPr>
        <w:spacing w:before="0" w:after="0"/>
        <w:rPr>
          <w:rFonts w:asciiTheme="minorHAnsi" w:hAnsiTheme="minorHAnsi" w:cstheme="minorHAnsi"/>
          <w:b/>
          <w:bCs/>
          <w:u w:val="single"/>
        </w:rPr>
      </w:pPr>
    </w:p>
    <w:p w14:paraId="555CCCC2" w14:textId="39D9BA0D" w:rsidR="0069365C" w:rsidRPr="00A069DB" w:rsidRDefault="0069365C" w:rsidP="00006EAB">
      <w:pPr>
        <w:spacing w:before="0" w:after="0"/>
        <w:rPr>
          <w:rFonts w:asciiTheme="minorHAnsi" w:hAnsiTheme="minorHAnsi" w:cstheme="minorHAnsi"/>
          <w:b/>
          <w:bCs/>
          <w:u w:val="single"/>
        </w:rPr>
      </w:pPr>
      <w:r w:rsidRPr="00A069DB">
        <w:rPr>
          <w:rFonts w:asciiTheme="minorHAnsi" w:hAnsiTheme="minorHAnsi" w:cstheme="minorHAnsi"/>
          <w:b/>
          <w:bCs/>
          <w:u w:val="single"/>
        </w:rPr>
        <w:br w:type="page"/>
      </w:r>
    </w:p>
    <w:p w14:paraId="4BB900D6" w14:textId="77777777" w:rsidR="00B90563" w:rsidRPr="00A069DB" w:rsidRDefault="00B90563" w:rsidP="00006EAB">
      <w:pPr>
        <w:spacing w:before="0" w:after="0"/>
        <w:rPr>
          <w:rFonts w:asciiTheme="minorHAnsi" w:hAnsiTheme="minorHAnsi" w:cstheme="minorHAnsi"/>
          <w:b/>
          <w:bCs/>
        </w:rPr>
      </w:pPr>
      <w:r w:rsidRPr="00A069DB">
        <w:rPr>
          <w:rFonts w:asciiTheme="minorHAnsi" w:hAnsiTheme="minorHAnsi" w:cstheme="minorHAnsi"/>
          <w:b/>
          <w:bCs/>
        </w:rPr>
        <w:lastRenderedPageBreak/>
        <w:t xml:space="preserve">1      </w:t>
      </w:r>
      <w:r w:rsidRPr="00A069DB">
        <w:rPr>
          <w:rFonts w:asciiTheme="minorHAnsi" w:hAnsiTheme="minorHAnsi" w:cstheme="minorHAnsi"/>
          <w:b/>
          <w:bCs/>
          <w:u w:val="single"/>
        </w:rPr>
        <w:t>LOW TENSION CABLES</w:t>
      </w:r>
      <w:r w:rsidRPr="00A069DB">
        <w:rPr>
          <w:rFonts w:asciiTheme="minorHAnsi" w:hAnsiTheme="minorHAnsi" w:cstheme="minorHAnsi"/>
          <w:b/>
          <w:bCs/>
        </w:rPr>
        <w:t>: -</w:t>
      </w:r>
    </w:p>
    <w:p w14:paraId="1361DFBF" w14:textId="77777777" w:rsidR="00B90563" w:rsidRPr="00A069DB" w:rsidRDefault="00B90563" w:rsidP="00006EAB">
      <w:pPr>
        <w:spacing w:before="0" w:after="0"/>
        <w:rPr>
          <w:rFonts w:asciiTheme="minorHAnsi" w:hAnsiTheme="minorHAnsi" w:cstheme="minorHAnsi"/>
          <w:b/>
          <w:bCs/>
          <w:u w:val="single"/>
        </w:rPr>
      </w:pPr>
    </w:p>
    <w:p w14:paraId="2CD1593C" w14:textId="77777777" w:rsidR="00B90563" w:rsidRPr="00A069DB" w:rsidRDefault="00B90563" w:rsidP="00006EAB">
      <w:pPr>
        <w:tabs>
          <w:tab w:val="left" w:pos="-720"/>
        </w:tabs>
        <w:suppressAutoHyphens/>
        <w:spacing w:before="0" w:after="0"/>
        <w:ind w:left="720"/>
        <w:rPr>
          <w:rFonts w:asciiTheme="minorHAnsi" w:hAnsiTheme="minorHAnsi" w:cstheme="minorHAnsi"/>
          <w:b/>
        </w:rPr>
      </w:pPr>
      <w:r w:rsidRPr="00A069DB">
        <w:rPr>
          <w:rFonts w:asciiTheme="minorHAnsi" w:hAnsiTheme="minorHAnsi" w:cstheme="minorHAnsi"/>
          <w:b/>
        </w:rPr>
        <w:t>1.1      TYPE:</w:t>
      </w:r>
    </w:p>
    <w:p w14:paraId="76592B22"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55D8BD79" w14:textId="1C0EEF6D" w:rsidR="00B90563" w:rsidRPr="00A069DB" w:rsidRDefault="00B90563" w:rsidP="00006EAB">
      <w:pPr>
        <w:pStyle w:val="BodyText"/>
        <w:tabs>
          <w:tab w:val="left" w:pos="-720"/>
        </w:tabs>
        <w:spacing w:line="240" w:lineRule="auto"/>
        <w:ind w:left="1440"/>
        <w:rPr>
          <w:rFonts w:asciiTheme="minorHAnsi" w:hAnsiTheme="minorHAnsi" w:cstheme="minorHAnsi"/>
          <w:sz w:val="24"/>
          <w:szCs w:val="24"/>
        </w:rPr>
      </w:pPr>
      <w:r w:rsidRPr="00A069DB">
        <w:rPr>
          <w:rFonts w:asciiTheme="minorHAnsi" w:hAnsiTheme="minorHAnsi" w:cstheme="minorHAnsi"/>
          <w:sz w:val="24"/>
          <w:szCs w:val="24"/>
        </w:rPr>
        <w:t xml:space="preserve">Low voltage cables shall be </w:t>
      </w:r>
      <w:r w:rsidR="00421156" w:rsidRPr="00A069DB">
        <w:rPr>
          <w:rFonts w:asciiTheme="minorHAnsi" w:hAnsiTheme="minorHAnsi" w:cstheme="minorHAnsi"/>
          <w:sz w:val="24"/>
          <w:szCs w:val="24"/>
        </w:rPr>
        <w:t>Aluminum</w:t>
      </w:r>
      <w:r w:rsidRPr="00A069DB">
        <w:rPr>
          <w:rFonts w:asciiTheme="minorHAnsi" w:hAnsiTheme="minorHAnsi" w:cstheme="minorHAnsi"/>
          <w:sz w:val="24"/>
          <w:szCs w:val="24"/>
        </w:rPr>
        <w:t>/ Copper conductor, PVC insulated. XLPE/PVC sheathed and steel wire armoured or steel tape armoured construction. The conductors of cable from 16sqmm size shall be stranded. Sector shaped stranded conductors shall be used for cables of 50sqmm size and above. The cable shall conform to IS: 1554 part - I in all respects.</w:t>
      </w:r>
    </w:p>
    <w:p w14:paraId="76E9AA30"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7D32EE77" w14:textId="77777777" w:rsidR="00B90563" w:rsidRPr="00A069DB" w:rsidRDefault="00B90563" w:rsidP="00006EAB">
      <w:pPr>
        <w:tabs>
          <w:tab w:val="left" w:pos="-720"/>
        </w:tabs>
        <w:suppressAutoHyphens/>
        <w:spacing w:before="0" w:after="0"/>
        <w:ind w:left="1440"/>
        <w:rPr>
          <w:rFonts w:asciiTheme="minorHAnsi" w:hAnsiTheme="minorHAnsi" w:cstheme="minorHAnsi"/>
        </w:rPr>
      </w:pPr>
      <w:r w:rsidRPr="00A069DB">
        <w:rPr>
          <w:rFonts w:asciiTheme="minorHAnsi" w:hAnsiTheme="minorHAnsi" w:cstheme="minorHAnsi"/>
        </w:rPr>
        <w:t>The XLPE cables shall be ST HR inner sheathed ST2 - FR outer sheathed as per IS - 7098 (Part-1) wire stripped.</w:t>
      </w:r>
    </w:p>
    <w:p w14:paraId="25F35553"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031D2201" w14:textId="77777777" w:rsidR="00B90563" w:rsidRPr="00A069DB" w:rsidRDefault="00B90563" w:rsidP="00006EAB">
      <w:pPr>
        <w:tabs>
          <w:tab w:val="left" w:pos="-720"/>
        </w:tabs>
        <w:suppressAutoHyphens/>
        <w:spacing w:before="0" w:after="0"/>
        <w:ind w:left="720"/>
        <w:rPr>
          <w:rFonts w:asciiTheme="minorHAnsi" w:hAnsiTheme="minorHAnsi" w:cstheme="minorHAnsi"/>
          <w:b/>
        </w:rPr>
      </w:pPr>
      <w:r w:rsidRPr="00A069DB">
        <w:rPr>
          <w:rFonts w:asciiTheme="minorHAnsi" w:hAnsiTheme="minorHAnsi" w:cstheme="minorHAnsi"/>
          <w:b/>
        </w:rPr>
        <w:t>1.2       RATING:</w:t>
      </w:r>
    </w:p>
    <w:p w14:paraId="0FAE3378"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28F9316E" w14:textId="77777777" w:rsidR="00B90563" w:rsidRPr="00A069DB" w:rsidRDefault="00B90563" w:rsidP="00006EAB">
      <w:pPr>
        <w:pStyle w:val="BodyText"/>
        <w:tabs>
          <w:tab w:val="left" w:pos="-720"/>
        </w:tabs>
        <w:spacing w:line="240" w:lineRule="auto"/>
        <w:ind w:left="720"/>
        <w:rPr>
          <w:rFonts w:asciiTheme="minorHAnsi" w:hAnsiTheme="minorHAnsi" w:cstheme="minorHAnsi"/>
          <w:sz w:val="24"/>
          <w:szCs w:val="24"/>
        </w:rPr>
      </w:pPr>
      <w:r w:rsidRPr="00A069DB">
        <w:rPr>
          <w:rFonts w:asciiTheme="minorHAnsi" w:hAnsiTheme="minorHAnsi" w:cstheme="minorHAnsi"/>
          <w:sz w:val="24"/>
          <w:szCs w:val="24"/>
        </w:rPr>
        <w:t xml:space="preserve">            The cable shall be rated for a voltage of 1100 volts.</w:t>
      </w:r>
    </w:p>
    <w:p w14:paraId="7AEA013B" w14:textId="77777777" w:rsidR="00B90563" w:rsidRPr="00A069DB" w:rsidRDefault="00B90563" w:rsidP="00006EAB">
      <w:pPr>
        <w:pStyle w:val="BodyText"/>
        <w:tabs>
          <w:tab w:val="left" w:pos="-720"/>
        </w:tabs>
        <w:spacing w:line="240" w:lineRule="auto"/>
        <w:ind w:left="720"/>
        <w:rPr>
          <w:rFonts w:asciiTheme="minorHAnsi" w:hAnsiTheme="minorHAnsi" w:cstheme="minorHAnsi"/>
          <w:sz w:val="24"/>
          <w:szCs w:val="24"/>
        </w:rPr>
      </w:pPr>
    </w:p>
    <w:p w14:paraId="7E3E1E14" w14:textId="77777777" w:rsidR="00B90563" w:rsidRPr="00A069DB" w:rsidRDefault="00B90563" w:rsidP="00006EAB">
      <w:pPr>
        <w:tabs>
          <w:tab w:val="left" w:pos="-720"/>
        </w:tabs>
        <w:suppressAutoHyphens/>
        <w:spacing w:before="0" w:after="0"/>
        <w:ind w:left="720"/>
        <w:rPr>
          <w:rFonts w:asciiTheme="minorHAnsi" w:hAnsiTheme="minorHAnsi" w:cstheme="minorHAnsi"/>
          <w:b/>
        </w:rPr>
      </w:pPr>
      <w:r w:rsidRPr="00A069DB">
        <w:rPr>
          <w:rFonts w:asciiTheme="minorHAnsi" w:hAnsiTheme="minorHAnsi" w:cstheme="minorHAnsi"/>
          <w:b/>
        </w:rPr>
        <w:t>1.3     GENERAL REQUIREMENTS.</w:t>
      </w:r>
    </w:p>
    <w:p w14:paraId="3014E9F7" w14:textId="77777777" w:rsidR="00B90563" w:rsidRPr="00A069DB" w:rsidRDefault="00B90563" w:rsidP="00006EAB">
      <w:pPr>
        <w:tabs>
          <w:tab w:val="left" w:pos="-720"/>
        </w:tabs>
        <w:suppressAutoHyphens/>
        <w:spacing w:before="0" w:after="0"/>
        <w:ind w:left="720"/>
        <w:rPr>
          <w:rFonts w:asciiTheme="minorHAnsi" w:hAnsiTheme="minorHAnsi" w:cstheme="minorHAnsi"/>
          <w:b/>
        </w:rPr>
      </w:pPr>
      <w:r w:rsidRPr="00A069DB">
        <w:rPr>
          <w:rFonts w:asciiTheme="minorHAnsi" w:hAnsiTheme="minorHAnsi" w:cstheme="minorHAnsi"/>
          <w:b/>
        </w:rPr>
        <w:tab/>
      </w:r>
    </w:p>
    <w:p w14:paraId="2D607695" w14:textId="26886F43"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ab/>
        <w:t xml:space="preserve">The minimum size of cable for power loads shall be 4sqmm </w:t>
      </w:r>
      <w:r w:rsidR="00421156" w:rsidRPr="00A069DB">
        <w:rPr>
          <w:rFonts w:asciiTheme="minorHAnsi" w:hAnsiTheme="minorHAnsi" w:cstheme="minorHAnsi"/>
        </w:rPr>
        <w:t>aluminum</w:t>
      </w:r>
      <w:r w:rsidRPr="00A069DB">
        <w:rPr>
          <w:rFonts w:asciiTheme="minorHAnsi" w:hAnsiTheme="minorHAnsi" w:cstheme="minorHAnsi"/>
        </w:rPr>
        <w:t xml:space="preserve"> or 2.5 sqmm </w:t>
      </w:r>
      <w:r w:rsidRPr="00A069DB">
        <w:rPr>
          <w:rFonts w:asciiTheme="minorHAnsi" w:hAnsiTheme="minorHAnsi" w:cstheme="minorHAnsi"/>
        </w:rPr>
        <w:tab/>
        <w:t>copper cable.</w:t>
      </w:r>
    </w:p>
    <w:p w14:paraId="68B20167"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ab/>
      </w:r>
    </w:p>
    <w:p w14:paraId="0FECAD01"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ab/>
        <w:t xml:space="preserve">Considering harmonic current only 4 core cables up to and including size 25sqmm shall </w:t>
      </w:r>
      <w:r w:rsidRPr="00A069DB">
        <w:rPr>
          <w:rFonts w:asciiTheme="minorHAnsi" w:hAnsiTheme="minorHAnsi" w:cstheme="minorHAnsi"/>
        </w:rPr>
        <w:tab/>
        <w:t>be used for lighting loads and UPS etc.,</w:t>
      </w:r>
    </w:p>
    <w:p w14:paraId="05B5B803"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27610ADB" w14:textId="07C29D4B"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ab/>
        <w:t xml:space="preserve">The cable of size up to &amp; including 6 sqmm should be of copper conductor PVC insulated </w:t>
      </w:r>
      <w:r w:rsidRPr="00A069DB">
        <w:rPr>
          <w:rFonts w:asciiTheme="minorHAnsi" w:hAnsiTheme="minorHAnsi" w:cstheme="minorHAnsi"/>
        </w:rPr>
        <w:tab/>
        <w:t xml:space="preserve">armoured or </w:t>
      </w:r>
      <w:r w:rsidR="0050675B" w:rsidRPr="00A069DB">
        <w:rPr>
          <w:rFonts w:asciiTheme="minorHAnsi" w:hAnsiTheme="minorHAnsi" w:cstheme="minorHAnsi"/>
        </w:rPr>
        <w:t>unarmored</w:t>
      </w:r>
      <w:r w:rsidRPr="00A069DB">
        <w:rPr>
          <w:rFonts w:asciiTheme="minorHAnsi" w:hAnsiTheme="minorHAnsi" w:cstheme="minorHAnsi"/>
        </w:rPr>
        <w:t xml:space="preserve"> cables for lighting and raw power application.</w:t>
      </w:r>
    </w:p>
    <w:p w14:paraId="50EA3D23"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45384FCA" w14:textId="6B8CA4B8"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ab/>
        <w:t xml:space="preserve">The cables of sizes including 10sqmm and above should be of </w:t>
      </w:r>
      <w:r w:rsidR="0050675B" w:rsidRPr="00A069DB">
        <w:rPr>
          <w:rFonts w:asciiTheme="minorHAnsi" w:hAnsiTheme="minorHAnsi" w:cstheme="minorHAnsi"/>
        </w:rPr>
        <w:t>aluminum</w:t>
      </w:r>
      <w:r w:rsidRPr="00A069DB">
        <w:rPr>
          <w:rFonts w:asciiTheme="minorHAnsi" w:hAnsiTheme="minorHAnsi" w:cstheme="minorHAnsi"/>
        </w:rPr>
        <w:t xml:space="preserve"> conductor XLPE </w:t>
      </w:r>
      <w:r w:rsidRPr="00A069DB">
        <w:rPr>
          <w:rFonts w:asciiTheme="minorHAnsi" w:hAnsiTheme="minorHAnsi" w:cstheme="minorHAnsi"/>
        </w:rPr>
        <w:tab/>
        <w:t>insulated armoured cables for lighting and raw power application.</w:t>
      </w:r>
    </w:p>
    <w:p w14:paraId="1C59DDB0"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3E9A7298"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ab/>
        <w:t xml:space="preserve">The cables used for UPS application should be of copper conductor PVC / XLPE insulated </w:t>
      </w:r>
      <w:r w:rsidRPr="00A069DB">
        <w:rPr>
          <w:rFonts w:asciiTheme="minorHAnsi" w:hAnsiTheme="minorHAnsi" w:cstheme="minorHAnsi"/>
        </w:rPr>
        <w:tab/>
        <w:t>armoured or unarmoured cables.</w:t>
      </w:r>
    </w:p>
    <w:p w14:paraId="462AF9E6"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79C1CDBC"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ab/>
        <w:t>The cables shall be supported at a regular interval of 450mm from end termination.</w:t>
      </w:r>
    </w:p>
    <w:p w14:paraId="1AFE95B1"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33C16C76"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ab/>
        <w:t>The cable glands at both end of armoured cable shall be earthed.</w:t>
      </w:r>
    </w:p>
    <w:p w14:paraId="1E6AB772" w14:textId="77777777" w:rsidR="00B90563" w:rsidRPr="00A069DB" w:rsidRDefault="00B90563" w:rsidP="00006EAB">
      <w:pPr>
        <w:pStyle w:val="BodyText"/>
        <w:tabs>
          <w:tab w:val="left" w:pos="-720"/>
        </w:tabs>
        <w:spacing w:line="240" w:lineRule="auto"/>
        <w:ind w:left="720"/>
        <w:rPr>
          <w:rFonts w:asciiTheme="minorHAnsi" w:hAnsiTheme="minorHAnsi" w:cstheme="minorHAnsi"/>
          <w:sz w:val="24"/>
          <w:szCs w:val="24"/>
        </w:rPr>
      </w:pPr>
    </w:p>
    <w:p w14:paraId="7F0C5C50"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183E6958" w14:textId="77777777" w:rsidR="00B90563" w:rsidRPr="00A069DB" w:rsidRDefault="00B90563" w:rsidP="00006EAB">
      <w:pPr>
        <w:tabs>
          <w:tab w:val="left" w:pos="-720"/>
        </w:tabs>
        <w:suppressAutoHyphens/>
        <w:spacing w:before="0" w:after="0"/>
        <w:ind w:left="720"/>
        <w:rPr>
          <w:rFonts w:asciiTheme="minorHAnsi" w:hAnsiTheme="minorHAnsi" w:cstheme="minorHAnsi"/>
          <w:b/>
        </w:rPr>
      </w:pPr>
      <w:r w:rsidRPr="00A069DB">
        <w:rPr>
          <w:rFonts w:asciiTheme="minorHAnsi" w:hAnsiTheme="minorHAnsi" w:cstheme="minorHAnsi"/>
          <w:b/>
        </w:rPr>
        <w:t>1.4       CORE IDENTIFICATION:</w:t>
      </w:r>
    </w:p>
    <w:p w14:paraId="2D5C073F"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3E8ED128"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Cores shall be provided with the following colour scheme of PVC insulation.</w:t>
      </w:r>
    </w:p>
    <w:p w14:paraId="07FABA23"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38C37295"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1 Core               :    Red/Black/Yellow/Blue.</w:t>
      </w:r>
    </w:p>
    <w:p w14:paraId="3D0F9BDD"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1ADB500B"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lastRenderedPageBreak/>
        <w:t xml:space="preserve">                  2 Core               :    Red and Black</w:t>
      </w:r>
    </w:p>
    <w:p w14:paraId="6A9A78E8"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431D3DFD"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3 Core               :    Red, Yellow and Blue</w:t>
      </w:r>
    </w:p>
    <w:p w14:paraId="53DFE75A"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4FBB5CBC"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3 .5 / 4 Core      :    Red, Yellow, Blue &amp; Black.  </w:t>
      </w:r>
    </w:p>
    <w:p w14:paraId="61E1677F"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1F4C4CC1" w14:textId="77777777" w:rsidR="00B90563" w:rsidRPr="00A069DB" w:rsidRDefault="00B90563" w:rsidP="00006EAB">
      <w:pPr>
        <w:tabs>
          <w:tab w:val="left" w:pos="-720"/>
        </w:tabs>
        <w:suppressAutoHyphens/>
        <w:spacing w:before="0" w:after="0"/>
        <w:ind w:left="720"/>
        <w:rPr>
          <w:rFonts w:asciiTheme="minorHAnsi" w:hAnsiTheme="minorHAnsi" w:cstheme="minorHAnsi"/>
          <w:b/>
        </w:rPr>
      </w:pPr>
      <w:r w:rsidRPr="00A069DB">
        <w:rPr>
          <w:rFonts w:asciiTheme="minorHAnsi" w:hAnsiTheme="minorHAnsi" w:cstheme="minorHAnsi"/>
          <w:b/>
        </w:rPr>
        <w:t>1.4      CABLES AND OTHER ITEMS:</w:t>
      </w:r>
    </w:p>
    <w:p w14:paraId="4D2944E1"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4344517E" w14:textId="77777777" w:rsidR="00B90563" w:rsidRPr="00A069DB" w:rsidRDefault="00B90563" w:rsidP="00006EAB">
      <w:pPr>
        <w:tabs>
          <w:tab w:val="left" w:pos="-720"/>
          <w:tab w:val="left" w:pos="5220"/>
        </w:tabs>
        <w:suppressAutoHyphens/>
        <w:spacing w:before="0" w:after="0"/>
        <w:ind w:left="720"/>
        <w:rPr>
          <w:rFonts w:asciiTheme="minorHAnsi" w:hAnsiTheme="minorHAnsi" w:cstheme="minorHAnsi"/>
        </w:rPr>
      </w:pPr>
      <w:r w:rsidRPr="00A069DB">
        <w:rPr>
          <w:rFonts w:asciiTheme="minorHAnsi" w:hAnsiTheme="minorHAnsi" w:cstheme="minorHAnsi"/>
        </w:rPr>
        <w:t xml:space="preserve">           i)  Specifications for XLPE Cables</w:t>
      </w:r>
      <w:r w:rsidRPr="00A069DB">
        <w:rPr>
          <w:rFonts w:asciiTheme="minorHAnsi" w:hAnsiTheme="minorHAnsi" w:cstheme="minorHAnsi"/>
        </w:rPr>
        <w:tab/>
        <w:t>:</w:t>
      </w:r>
      <w:r w:rsidRPr="00A069DB">
        <w:rPr>
          <w:rFonts w:asciiTheme="minorHAnsi" w:hAnsiTheme="minorHAnsi" w:cstheme="minorHAnsi"/>
        </w:rPr>
        <w:tab/>
        <w:t>IS 7098 ( 1988- Part – I)</w:t>
      </w:r>
    </w:p>
    <w:p w14:paraId="2EF71BE0"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58F536B1" w14:textId="77777777" w:rsidR="00B90563" w:rsidRPr="00A069DB" w:rsidRDefault="00B90563" w:rsidP="00006EAB">
      <w:pPr>
        <w:tabs>
          <w:tab w:val="left" w:pos="-720"/>
          <w:tab w:val="left" w:pos="5220"/>
        </w:tabs>
        <w:suppressAutoHyphens/>
        <w:spacing w:before="0" w:after="0"/>
        <w:ind w:left="720"/>
        <w:rPr>
          <w:rFonts w:asciiTheme="minorHAnsi" w:hAnsiTheme="minorHAnsi" w:cstheme="minorHAnsi"/>
        </w:rPr>
      </w:pPr>
      <w:r w:rsidRPr="00A069DB">
        <w:rPr>
          <w:rFonts w:asciiTheme="minorHAnsi" w:hAnsiTheme="minorHAnsi" w:cstheme="minorHAnsi"/>
        </w:rPr>
        <w:t xml:space="preserve">           ii)  Specification for PVC insulated      </w:t>
      </w:r>
      <w:r w:rsidRPr="00A069DB">
        <w:rPr>
          <w:rFonts w:asciiTheme="minorHAnsi" w:hAnsiTheme="minorHAnsi" w:cstheme="minorHAnsi"/>
        </w:rPr>
        <w:tab/>
        <w:t>:</w:t>
      </w:r>
      <w:r w:rsidRPr="00A069DB">
        <w:rPr>
          <w:rFonts w:asciiTheme="minorHAnsi" w:hAnsiTheme="minorHAnsi" w:cstheme="minorHAnsi"/>
        </w:rPr>
        <w:tab/>
        <w:t>IS 1554 (1964 - Part - I)</w:t>
      </w:r>
    </w:p>
    <w:p w14:paraId="524007BB"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(Heavy duty) electric cables             </w:t>
      </w:r>
    </w:p>
    <w:p w14:paraId="7D756C31"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for voltage up to 1100 Volts.</w:t>
      </w:r>
    </w:p>
    <w:p w14:paraId="1CC49D26"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3DCD6C55" w14:textId="77777777" w:rsidR="00B90563" w:rsidRPr="00A069DB" w:rsidRDefault="00B90563" w:rsidP="00006EAB">
      <w:pPr>
        <w:tabs>
          <w:tab w:val="left" w:pos="-720"/>
          <w:tab w:val="left" w:pos="5220"/>
        </w:tabs>
        <w:suppressAutoHyphens/>
        <w:spacing w:before="0" w:after="0"/>
        <w:ind w:left="720"/>
        <w:rPr>
          <w:rFonts w:asciiTheme="minorHAnsi" w:hAnsiTheme="minorHAnsi" w:cstheme="minorHAnsi"/>
        </w:rPr>
      </w:pPr>
      <w:r w:rsidRPr="00A069DB">
        <w:rPr>
          <w:rFonts w:asciiTheme="minorHAnsi" w:hAnsiTheme="minorHAnsi" w:cstheme="minorHAnsi"/>
        </w:rPr>
        <w:t xml:space="preserve">         iii)  Specifications for PVC insulated</w:t>
      </w:r>
      <w:r w:rsidRPr="00A069DB">
        <w:rPr>
          <w:rFonts w:asciiTheme="minorHAnsi" w:hAnsiTheme="minorHAnsi" w:cstheme="minorHAnsi"/>
        </w:rPr>
        <w:tab/>
        <w:t>:</w:t>
      </w:r>
      <w:r w:rsidRPr="00A069DB">
        <w:rPr>
          <w:rFonts w:asciiTheme="minorHAnsi" w:hAnsiTheme="minorHAnsi" w:cstheme="minorHAnsi"/>
        </w:rPr>
        <w:tab/>
        <w:t xml:space="preserve"> IS 694 (1988 - Part - II)</w:t>
      </w:r>
    </w:p>
    <w:p w14:paraId="0CC1D532"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cables for voltage up to 1100V </w:t>
      </w:r>
    </w:p>
    <w:p w14:paraId="031C8A40"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with aluminium conductors.</w:t>
      </w:r>
    </w:p>
    <w:p w14:paraId="78F07DBB"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3D146FE3" w14:textId="77777777" w:rsidR="00B90563" w:rsidRPr="00A069DB" w:rsidRDefault="00B90563" w:rsidP="00006EAB">
      <w:pPr>
        <w:tabs>
          <w:tab w:val="left" w:pos="-720"/>
          <w:tab w:val="left" w:pos="5220"/>
        </w:tabs>
        <w:suppressAutoHyphens/>
        <w:spacing w:before="0" w:after="0"/>
        <w:ind w:left="720"/>
        <w:rPr>
          <w:rFonts w:asciiTheme="minorHAnsi" w:hAnsiTheme="minorHAnsi" w:cstheme="minorHAnsi"/>
        </w:rPr>
      </w:pPr>
      <w:r w:rsidRPr="00A069DB">
        <w:rPr>
          <w:rFonts w:asciiTheme="minorHAnsi" w:hAnsiTheme="minorHAnsi" w:cstheme="minorHAnsi"/>
        </w:rPr>
        <w:t xml:space="preserve">         iv)  Glossary of terms for electrical cables</w:t>
      </w:r>
      <w:r w:rsidRPr="00A069DB">
        <w:rPr>
          <w:rFonts w:asciiTheme="minorHAnsi" w:hAnsiTheme="minorHAnsi" w:cstheme="minorHAnsi"/>
        </w:rPr>
        <w:tab/>
        <w:t>:</w:t>
      </w:r>
      <w:r w:rsidRPr="00A069DB">
        <w:rPr>
          <w:rFonts w:asciiTheme="minorHAnsi" w:hAnsiTheme="minorHAnsi" w:cstheme="minorHAnsi"/>
        </w:rPr>
        <w:tab/>
        <w:t>IS 1885 (1971)</w:t>
      </w:r>
    </w:p>
    <w:p w14:paraId="54153918" w14:textId="77777777" w:rsidR="00B90563" w:rsidRPr="00A069DB" w:rsidRDefault="00B90563" w:rsidP="00006EAB">
      <w:pPr>
        <w:pStyle w:val="BodyText"/>
        <w:tabs>
          <w:tab w:val="left" w:pos="-720"/>
        </w:tabs>
        <w:spacing w:line="240" w:lineRule="auto"/>
        <w:ind w:left="720"/>
        <w:rPr>
          <w:rFonts w:asciiTheme="minorHAnsi" w:hAnsiTheme="minorHAnsi" w:cstheme="minorHAnsi"/>
          <w:sz w:val="24"/>
          <w:szCs w:val="24"/>
        </w:rPr>
      </w:pPr>
      <w:r w:rsidRPr="00A069DB">
        <w:rPr>
          <w:rFonts w:asciiTheme="minorHAnsi" w:hAnsiTheme="minorHAnsi" w:cstheme="minorHAnsi"/>
          <w:sz w:val="24"/>
          <w:szCs w:val="24"/>
        </w:rPr>
        <w:t xml:space="preserve">               and conductors.</w:t>
      </w:r>
    </w:p>
    <w:p w14:paraId="4D3C418F"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1BABDDBF" w14:textId="77777777" w:rsidR="00B90563" w:rsidRPr="00A069DB" w:rsidRDefault="00B90563" w:rsidP="00006EAB">
      <w:pPr>
        <w:tabs>
          <w:tab w:val="left" w:pos="-720"/>
          <w:tab w:val="left" w:pos="5220"/>
        </w:tabs>
        <w:suppressAutoHyphens/>
        <w:spacing w:before="0" w:after="0"/>
        <w:ind w:left="720"/>
        <w:rPr>
          <w:rFonts w:asciiTheme="minorHAnsi" w:hAnsiTheme="minorHAnsi" w:cstheme="minorHAnsi"/>
        </w:rPr>
      </w:pPr>
      <w:r w:rsidRPr="00A069DB">
        <w:rPr>
          <w:rFonts w:asciiTheme="minorHAnsi" w:hAnsiTheme="minorHAnsi" w:cstheme="minorHAnsi"/>
        </w:rPr>
        <w:t xml:space="preserve">         v) Code of practice for safety of buildings</w:t>
      </w:r>
      <w:r w:rsidRPr="00A069DB">
        <w:rPr>
          <w:rFonts w:asciiTheme="minorHAnsi" w:hAnsiTheme="minorHAnsi" w:cstheme="minorHAnsi"/>
        </w:rPr>
        <w:tab/>
        <w:t>:</w:t>
      </w:r>
      <w:r w:rsidRPr="00A069DB">
        <w:rPr>
          <w:rFonts w:asciiTheme="minorHAnsi" w:hAnsiTheme="minorHAnsi" w:cstheme="minorHAnsi"/>
        </w:rPr>
        <w:tab/>
        <w:t xml:space="preserve"> IS 1646 - 1961</w:t>
      </w:r>
    </w:p>
    <w:p w14:paraId="2B66B736"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(General) Electrical installation.      </w:t>
      </w:r>
    </w:p>
    <w:p w14:paraId="1E8F6FC1" w14:textId="77777777" w:rsidR="00B90563" w:rsidRPr="00A069DB" w:rsidRDefault="00B90563" w:rsidP="00006EAB">
      <w:pPr>
        <w:tabs>
          <w:tab w:val="left" w:pos="-720"/>
        </w:tabs>
        <w:suppressAutoHyphens/>
        <w:spacing w:before="0" w:after="0"/>
        <w:ind w:left="720"/>
        <w:rPr>
          <w:rFonts w:asciiTheme="minorHAnsi" w:hAnsiTheme="minorHAnsi" w:cstheme="minorHAnsi"/>
          <w:b/>
        </w:rPr>
      </w:pPr>
    </w:p>
    <w:p w14:paraId="7FBF107B" w14:textId="77777777" w:rsidR="00B90563" w:rsidRPr="00A069DB" w:rsidRDefault="00B90563" w:rsidP="00006EAB">
      <w:pPr>
        <w:tabs>
          <w:tab w:val="left" w:pos="-720"/>
        </w:tabs>
        <w:suppressAutoHyphens/>
        <w:spacing w:before="0" w:after="0"/>
        <w:ind w:left="720"/>
        <w:rPr>
          <w:rFonts w:asciiTheme="minorHAnsi" w:hAnsiTheme="minorHAnsi" w:cstheme="minorHAnsi"/>
          <w:b/>
        </w:rPr>
      </w:pPr>
      <w:r w:rsidRPr="00A069DB">
        <w:rPr>
          <w:rFonts w:asciiTheme="minorHAnsi" w:hAnsiTheme="minorHAnsi" w:cstheme="minorHAnsi"/>
          <w:b/>
        </w:rPr>
        <w:t>1.5    Storing:</w:t>
      </w:r>
    </w:p>
    <w:p w14:paraId="5FE848ED" w14:textId="77777777" w:rsidR="00B90563" w:rsidRPr="00A069DB" w:rsidRDefault="00B90563" w:rsidP="00006EAB">
      <w:pPr>
        <w:tabs>
          <w:tab w:val="left" w:pos="-720"/>
        </w:tabs>
        <w:suppressAutoHyphens/>
        <w:spacing w:before="0" w:after="0"/>
        <w:ind w:left="720"/>
        <w:rPr>
          <w:rFonts w:asciiTheme="minorHAnsi" w:hAnsiTheme="minorHAnsi" w:cstheme="minorHAnsi"/>
          <w:b/>
        </w:rPr>
      </w:pPr>
    </w:p>
    <w:p w14:paraId="6D428AE1"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r w:rsidRPr="00A069DB">
        <w:rPr>
          <w:rFonts w:asciiTheme="minorHAnsi" w:hAnsiTheme="minorHAnsi" w:cstheme="minorHAnsi"/>
        </w:rPr>
        <w:tab/>
        <w:t xml:space="preserve">All the cables shall be supplied in drums. On receipt of cables at site, the cables shall be </w:t>
      </w:r>
      <w:r w:rsidRPr="00A069DB">
        <w:rPr>
          <w:rFonts w:asciiTheme="minorHAnsi" w:hAnsiTheme="minorHAnsi" w:cstheme="minorHAnsi"/>
        </w:rPr>
        <w:tab/>
        <w:t>inspected and stored in drums with flanges of the cable drum in vertical position.</w:t>
      </w:r>
    </w:p>
    <w:p w14:paraId="2CD6D153" w14:textId="77777777" w:rsidR="00B90563" w:rsidRPr="00A069DB" w:rsidRDefault="00B90563" w:rsidP="00006EAB">
      <w:pPr>
        <w:spacing w:before="0" w:after="0"/>
        <w:rPr>
          <w:rFonts w:asciiTheme="minorHAnsi" w:hAnsiTheme="minorHAnsi" w:cstheme="minorHAnsi"/>
        </w:rPr>
      </w:pPr>
    </w:p>
    <w:p w14:paraId="48293318" w14:textId="77777777" w:rsidR="00B90563" w:rsidRPr="00A069DB" w:rsidRDefault="00B90563" w:rsidP="00006EAB">
      <w:pPr>
        <w:spacing w:before="0" w:after="0"/>
        <w:ind w:left="720" w:hanging="720"/>
        <w:rPr>
          <w:rFonts w:asciiTheme="minorHAnsi" w:hAnsiTheme="minorHAnsi" w:cstheme="minorHAnsi"/>
          <w:b/>
          <w:bCs/>
        </w:rPr>
      </w:pPr>
      <w:r w:rsidRPr="00A069DB">
        <w:rPr>
          <w:rFonts w:asciiTheme="minorHAnsi" w:hAnsiTheme="minorHAnsi" w:cstheme="minorHAnsi"/>
          <w:b/>
          <w:bCs/>
        </w:rPr>
        <w:t xml:space="preserve">            1.6 LAYING</w:t>
      </w:r>
    </w:p>
    <w:p w14:paraId="6F9A06AB" w14:textId="77777777" w:rsidR="00B90563" w:rsidRPr="00A069DB" w:rsidRDefault="00B90563" w:rsidP="00006EAB">
      <w:pPr>
        <w:spacing w:before="0" w:after="0"/>
        <w:ind w:left="720" w:hanging="720"/>
        <w:rPr>
          <w:rFonts w:asciiTheme="minorHAnsi" w:hAnsiTheme="minorHAnsi" w:cstheme="minorHAnsi"/>
        </w:rPr>
      </w:pPr>
    </w:p>
    <w:p w14:paraId="02FEBDFE" w14:textId="77777777" w:rsidR="00B90563" w:rsidRPr="00A069DB" w:rsidRDefault="00B90563" w:rsidP="00006EAB">
      <w:pPr>
        <w:spacing w:before="0" w:after="0"/>
        <w:ind w:left="1080" w:hanging="180"/>
        <w:rPr>
          <w:rFonts w:asciiTheme="minorHAnsi" w:hAnsiTheme="minorHAnsi" w:cstheme="minorHAnsi"/>
        </w:rPr>
      </w:pPr>
      <w:r w:rsidRPr="00A069DB">
        <w:rPr>
          <w:rFonts w:asciiTheme="minorHAnsi" w:hAnsiTheme="minorHAnsi" w:cstheme="minorHAnsi"/>
        </w:rPr>
        <w:t xml:space="preserve">  </w:t>
      </w:r>
      <w:r w:rsidRPr="00A069DB">
        <w:rPr>
          <w:rFonts w:asciiTheme="minorHAnsi" w:hAnsiTheme="minorHAnsi" w:cstheme="minorHAnsi"/>
        </w:rPr>
        <w:tab/>
      </w:r>
      <w:r w:rsidRPr="00A069DB">
        <w:rPr>
          <w:rFonts w:asciiTheme="minorHAnsi" w:hAnsiTheme="minorHAnsi" w:cstheme="minorHAnsi"/>
        </w:rPr>
        <w:tab/>
        <w:t xml:space="preserve">All cables which are used for indoor application shall be of armoured or unarmoured type </w:t>
      </w:r>
      <w:r w:rsidRPr="00A069DB">
        <w:rPr>
          <w:rFonts w:asciiTheme="minorHAnsi" w:hAnsiTheme="minorHAnsi" w:cstheme="minorHAnsi"/>
        </w:rPr>
        <w:tab/>
        <w:t xml:space="preserve">and for outdoor application should be armoured cables only. Cables shall be laid as </w:t>
      </w:r>
      <w:r w:rsidRPr="00A069DB">
        <w:rPr>
          <w:rFonts w:asciiTheme="minorHAnsi" w:hAnsiTheme="minorHAnsi" w:cstheme="minorHAnsi"/>
        </w:rPr>
        <w:tab/>
        <w:t xml:space="preserve">per the </w:t>
      </w:r>
      <w:r w:rsidRPr="00A069DB">
        <w:rPr>
          <w:rFonts w:asciiTheme="minorHAnsi" w:hAnsiTheme="minorHAnsi" w:cstheme="minorHAnsi"/>
        </w:rPr>
        <w:tab/>
        <w:t>specifications given below:</w:t>
      </w:r>
    </w:p>
    <w:p w14:paraId="01CB7419" w14:textId="77777777" w:rsidR="00B90563" w:rsidRPr="00A069DB" w:rsidRDefault="00B90563" w:rsidP="00006EAB">
      <w:pPr>
        <w:spacing w:before="0" w:after="0"/>
        <w:ind w:left="1080"/>
        <w:rPr>
          <w:rFonts w:asciiTheme="minorHAnsi" w:hAnsiTheme="minorHAnsi" w:cstheme="minorHAnsi"/>
        </w:rPr>
      </w:pPr>
    </w:p>
    <w:p w14:paraId="753186BF" w14:textId="77777777" w:rsidR="00B90563" w:rsidRPr="00A069DB" w:rsidRDefault="00B90563" w:rsidP="00006EAB">
      <w:pPr>
        <w:spacing w:before="0" w:after="0"/>
        <w:ind w:left="1080"/>
        <w:rPr>
          <w:rFonts w:asciiTheme="minorHAnsi" w:hAnsiTheme="minorHAnsi" w:cstheme="minorHAnsi"/>
          <w:b/>
          <w:bCs/>
        </w:rPr>
      </w:pPr>
      <w:r w:rsidRPr="00A069DB">
        <w:rPr>
          <w:rFonts w:asciiTheme="minorHAnsi" w:hAnsiTheme="minorHAnsi" w:cstheme="minorHAnsi"/>
          <w:b/>
          <w:bCs/>
        </w:rPr>
        <w:t>i)</w:t>
      </w:r>
      <w:r w:rsidRPr="00A069DB">
        <w:rPr>
          <w:rFonts w:asciiTheme="minorHAnsi" w:hAnsiTheme="minorHAnsi" w:cstheme="minorHAnsi"/>
          <w:b/>
          <w:bCs/>
        </w:rPr>
        <w:tab/>
        <w:t>CABLES BURIED UNDER GROUND.</w:t>
      </w:r>
    </w:p>
    <w:p w14:paraId="080B4FE9" w14:textId="77777777" w:rsidR="00B90563" w:rsidRPr="00A069DB" w:rsidRDefault="00B90563" w:rsidP="00006EAB">
      <w:pPr>
        <w:spacing w:before="0" w:after="0"/>
        <w:ind w:left="1080"/>
        <w:rPr>
          <w:rFonts w:asciiTheme="minorHAnsi" w:hAnsiTheme="minorHAnsi" w:cstheme="minorHAnsi"/>
        </w:rPr>
      </w:pPr>
    </w:p>
    <w:p w14:paraId="350559AA" w14:textId="77777777" w:rsidR="00B90563" w:rsidRPr="00A069DB" w:rsidRDefault="00B90563" w:rsidP="00006EAB">
      <w:pPr>
        <w:spacing w:before="0" w:after="0"/>
        <w:ind w:left="1440" w:hanging="360"/>
        <w:rPr>
          <w:rFonts w:asciiTheme="minorHAnsi" w:hAnsiTheme="minorHAnsi" w:cstheme="minorHAnsi"/>
        </w:rPr>
      </w:pPr>
      <w:r w:rsidRPr="00A069DB">
        <w:rPr>
          <w:rFonts w:asciiTheme="minorHAnsi" w:hAnsiTheme="minorHAnsi" w:cstheme="minorHAnsi"/>
        </w:rPr>
        <w:t xml:space="preserve">      The cable laid in outdoor application should be buried directly under ground. The depth of cable buried under ground shall not be less than 750mm from final ground level. Wherever the cable shall be buried under ground the earth excavation shall be cut square and with uniform depth.</w:t>
      </w:r>
    </w:p>
    <w:p w14:paraId="294D9531" w14:textId="77777777" w:rsidR="00B90563" w:rsidRPr="00A069DB" w:rsidRDefault="00B90563" w:rsidP="00006EAB">
      <w:pPr>
        <w:spacing w:before="0" w:after="0"/>
        <w:ind w:left="1440" w:hanging="360"/>
        <w:rPr>
          <w:rFonts w:asciiTheme="minorHAnsi" w:hAnsiTheme="minorHAnsi" w:cstheme="minorHAnsi"/>
        </w:rPr>
      </w:pPr>
    </w:p>
    <w:p w14:paraId="206148C0" w14:textId="77777777" w:rsidR="00B90563" w:rsidRPr="00A069DB" w:rsidRDefault="00B90563" w:rsidP="00006EAB">
      <w:pPr>
        <w:spacing w:before="0" w:after="0"/>
        <w:ind w:left="1440" w:hanging="360"/>
        <w:rPr>
          <w:rFonts w:asciiTheme="minorHAnsi" w:hAnsiTheme="minorHAnsi" w:cstheme="minorHAnsi"/>
        </w:rPr>
      </w:pPr>
      <w:r w:rsidRPr="00A069DB">
        <w:rPr>
          <w:rFonts w:asciiTheme="minorHAnsi" w:hAnsiTheme="minorHAnsi" w:cstheme="minorHAnsi"/>
        </w:rPr>
        <w:tab/>
        <w:t xml:space="preserve">After cable is laid and straightened, it shall be covered with a layer of sand cushioning, over this a course of tiles or burnt shall be provided on all three sides for cable protection or half round hume pipe shall be provided.  Once the </w:t>
      </w:r>
      <w:r w:rsidRPr="00A069DB">
        <w:rPr>
          <w:rFonts w:asciiTheme="minorHAnsi" w:hAnsiTheme="minorHAnsi" w:cstheme="minorHAnsi"/>
        </w:rPr>
        <w:lastRenderedPageBreak/>
        <w:t xml:space="preserve">cables are laid and proper testing like continuity and insulation resistance are done then excavated earth shall be filled back and consolidated. </w:t>
      </w:r>
    </w:p>
    <w:p w14:paraId="4F30C052" w14:textId="77777777" w:rsidR="00B90563" w:rsidRPr="00A069DB" w:rsidRDefault="00B90563" w:rsidP="00006EAB">
      <w:pPr>
        <w:spacing w:before="0" w:after="0"/>
        <w:ind w:left="1440" w:hanging="360"/>
        <w:rPr>
          <w:rFonts w:asciiTheme="minorHAnsi" w:hAnsiTheme="minorHAnsi" w:cstheme="minorHAnsi"/>
        </w:rPr>
      </w:pPr>
    </w:p>
    <w:p w14:paraId="1C4EEA13" w14:textId="77777777" w:rsidR="00B90563" w:rsidRPr="00A069DB" w:rsidRDefault="00B90563" w:rsidP="00006EAB">
      <w:pPr>
        <w:spacing w:before="0" w:after="0"/>
        <w:ind w:left="1440" w:hanging="360"/>
        <w:rPr>
          <w:rFonts w:asciiTheme="minorHAnsi" w:hAnsiTheme="minorHAnsi" w:cstheme="minorHAnsi"/>
        </w:rPr>
      </w:pPr>
      <w:r w:rsidRPr="00A069DB">
        <w:rPr>
          <w:rFonts w:asciiTheme="minorHAnsi" w:hAnsiTheme="minorHAnsi" w:cstheme="minorHAnsi"/>
        </w:rPr>
        <w:tab/>
        <w:t>Warning taper of 200mm wide &amp; 100micron thick to be places just above the sand cushion  below the filled soil.</w:t>
      </w:r>
    </w:p>
    <w:p w14:paraId="1A769E0A" w14:textId="77777777" w:rsidR="00B90563" w:rsidRPr="00A069DB" w:rsidRDefault="00B90563" w:rsidP="00006EAB">
      <w:pPr>
        <w:spacing w:before="0" w:after="0"/>
        <w:ind w:left="1440" w:hanging="360"/>
        <w:rPr>
          <w:rFonts w:asciiTheme="minorHAnsi" w:hAnsiTheme="minorHAnsi" w:cstheme="minorHAnsi"/>
        </w:rPr>
      </w:pPr>
    </w:p>
    <w:p w14:paraId="5399B5E1" w14:textId="77777777" w:rsidR="00B90563" w:rsidRPr="00A069DB" w:rsidRDefault="00B90563" w:rsidP="00006EAB">
      <w:pPr>
        <w:spacing w:before="0" w:after="0"/>
        <w:ind w:left="1440" w:hanging="360"/>
        <w:rPr>
          <w:rFonts w:asciiTheme="minorHAnsi" w:hAnsiTheme="minorHAnsi" w:cstheme="minorHAnsi"/>
        </w:rPr>
      </w:pPr>
      <w:r w:rsidRPr="00A069DB">
        <w:rPr>
          <w:rFonts w:asciiTheme="minorHAnsi" w:hAnsiTheme="minorHAnsi" w:cstheme="minorHAnsi"/>
        </w:rPr>
        <w:tab/>
        <w:t>The minimum cable bending radius shall not less than 12 times the diameter of cable cross section.</w:t>
      </w:r>
    </w:p>
    <w:p w14:paraId="4AE3672F" w14:textId="77777777" w:rsidR="00B90563" w:rsidRPr="00A069DB" w:rsidRDefault="00B90563" w:rsidP="00006EAB">
      <w:pPr>
        <w:spacing w:before="0" w:after="0"/>
        <w:ind w:left="1440" w:hanging="360"/>
        <w:rPr>
          <w:rFonts w:asciiTheme="minorHAnsi" w:hAnsiTheme="minorHAnsi" w:cstheme="minorHAnsi"/>
        </w:rPr>
      </w:pPr>
    </w:p>
    <w:p w14:paraId="10FA45E0" w14:textId="77777777" w:rsidR="00B90563" w:rsidRPr="00A069DB" w:rsidRDefault="00B90563" w:rsidP="00006EAB">
      <w:pPr>
        <w:spacing w:before="0" w:after="0"/>
        <w:ind w:left="1440" w:hanging="360"/>
        <w:rPr>
          <w:rFonts w:asciiTheme="minorHAnsi" w:hAnsiTheme="minorHAnsi" w:cstheme="minorHAnsi"/>
        </w:rPr>
      </w:pPr>
      <w:r w:rsidRPr="00A069DB">
        <w:rPr>
          <w:rFonts w:asciiTheme="minorHAnsi" w:hAnsiTheme="minorHAnsi" w:cstheme="minorHAnsi"/>
        </w:rPr>
        <w:tab/>
        <w:t>Approved cable markers made of cast iron indicating voltage, no cables and the direction of run shall be installed at regular inter</w:t>
      </w:r>
    </w:p>
    <w:p w14:paraId="6C576702" w14:textId="77777777" w:rsidR="00B90563" w:rsidRPr="00A069DB" w:rsidRDefault="00B90563" w:rsidP="00006EAB">
      <w:pPr>
        <w:spacing w:before="0" w:after="0"/>
        <w:ind w:left="1440" w:hanging="360"/>
        <w:rPr>
          <w:rFonts w:asciiTheme="minorHAnsi" w:hAnsiTheme="minorHAnsi" w:cstheme="minorHAnsi"/>
        </w:rPr>
      </w:pPr>
    </w:p>
    <w:p w14:paraId="7017A040" w14:textId="77777777" w:rsidR="00B90563" w:rsidRPr="00A069DB" w:rsidRDefault="00B90563" w:rsidP="00006EAB">
      <w:pPr>
        <w:spacing w:before="0" w:after="0"/>
        <w:ind w:left="1440" w:hanging="360"/>
        <w:rPr>
          <w:rFonts w:asciiTheme="minorHAnsi" w:hAnsiTheme="minorHAnsi" w:cstheme="minorHAnsi"/>
        </w:rPr>
      </w:pPr>
    </w:p>
    <w:p w14:paraId="556BA013" w14:textId="77777777" w:rsidR="00B90563" w:rsidRPr="00A069DB" w:rsidRDefault="00B90563" w:rsidP="00006EAB">
      <w:pPr>
        <w:spacing w:before="0" w:after="0"/>
        <w:ind w:firstLine="720"/>
        <w:rPr>
          <w:rFonts w:asciiTheme="minorHAnsi" w:hAnsiTheme="minorHAnsi" w:cstheme="minorHAnsi"/>
          <w:b/>
          <w:bCs/>
        </w:rPr>
      </w:pPr>
      <w:r w:rsidRPr="00A069DB">
        <w:rPr>
          <w:rFonts w:asciiTheme="minorHAnsi" w:hAnsiTheme="minorHAnsi" w:cstheme="minorHAnsi"/>
          <w:b/>
          <w:bCs/>
        </w:rPr>
        <w:t>ii)</w:t>
      </w:r>
      <w:r w:rsidRPr="00A069DB">
        <w:rPr>
          <w:rFonts w:asciiTheme="minorHAnsi" w:hAnsiTheme="minorHAnsi" w:cstheme="minorHAnsi"/>
          <w:b/>
          <w:bCs/>
        </w:rPr>
        <w:tab/>
        <w:t>CABLE IN INDOOR TRENCHES</w:t>
      </w:r>
    </w:p>
    <w:p w14:paraId="1CE8D73D" w14:textId="77777777" w:rsidR="00B90563" w:rsidRPr="00A069DB" w:rsidRDefault="00B90563" w:rsidP="00006EAB">
      <w:pPr>
        <w:spacing w:before="0" w:after="0"/>
        <w:ind w:left="1080"/>
        <w:rPr>
          <w:rFonts w:asciiTheme="minorHAnsi" w:hAnsiTheme="minorHAnsi" w:cstheme="minorHAnsi"/>
        </w:rPr>
      </w:pPr>
    </w:p>
    <w:p w14:paraId="2B960CF0" w14:textId="77777777" w:rsidR="00B90563" w:rsidRPr="00A069DB" w:rsidRDefault="00B90563" w:rsidP="00006EAB">
      <w:pPr>
        <w:spacing w:before="0" w:after="0"/>
        <w:ind w:left="1440" w:hanging="360"/>
        <w:rPr>
          <w:rFonts w:asciiTheme="minorHAnsi" w:hAnsiTheme="minorHAnsi" w:cstheme="minorHAnsi"/>
        </w:rPr>
      </w:pPr>
      <w:r w:rsidRPr="00A069DB">
        <w:rPr>
          <w:rFonts w:asciiTheme="minorHAnsi" w:hAnsiTheme="minorHAnsi" w:cstheme="minorHAnsi"/>
        </w:rPr>
        <w:tab/>
        <w:t>Cables shall be laid in indoor trenches wherever specified. Suitable galvanized angle iron brackets, clamps, hoods and saddles shall be used for securing the cable in position.</w:t>
      </w:r>
    </w:p>
    <w:p w14:paraId="367B1B7F" w14:textId="77777777" w:rsidR="00B90563" w:rsidRPr="00A069DB" w:rsidRDefault="00B90563" w:rsidP="00006EAB">
      <w:pPr>
        <w:spacing w:before="0" w:after="0"/>
        <w:ind w:left="1440" w:hanging="360"/>
        <w:rPr>
          <w:rFonts w:asciiTheme="minorHAnsi" w:hAnsiTheme="minorHAnsi" w:cstheme="minorHAnsi"/>
        </w:rPr>
      </w:pPr>
    </w:p>
    <w:p w14:paraId="2BDA957B" w14:textId="23C5B6EC" w:rsidR="00B90563" w:rsidRPr="00A069DB" w:rsidRDefault="00B90563" w:rsidP="00006EAB">
      <w:pPr>
        <w:spacing w:before="0" w:after="0"/>
        <w:ind w:left="1440" w:hanging="360"/>
        <w:rPr>
          <w:rFonts w:asciiTheme="minorHAnsi" w:hAnsiTheme="minorHAnsi" w:cstheme="minorHAnsi"/>
        </w:rPr>
      </w:pPr>
      <w:r w:rsidRPr="00A069DB">
        <w:rPr>
          <w:rFonts w:asciiTheme="minorHAnsi" w:hAnsiTheme="minorHAnsi" w:cstheme="minorHAnsi"/>
        </w:rPr>
        <w:tab/>
        <w:t xml:space="preserve">Indoor cable trench sizes should be as indicated in GFC drawings and approved by </w:t>
      </w:r>
      <w:r w:rsidR="00B75E54" w:rsidRPr="00A069DB">
        <w:rPr>
          <w:rFonts w:asciiTheme="minorHAnsi" w:hAnsiTheme="minorHAnsi" w:cstheme="minorHAnsi"/>
        </w:rPr>
        <w:t>EIC/ A</w:t>
      </w:r>
      <w:r w:rsidRPr="00A069DB">
        <w:rPr>
          <w:rFonts w:asciiTheme="minorHAnsi" w:hAnsiTheme="minorHAnsi" w:cstheme="minorHAnsi"/>
        </w:rPr>
        <w:t>rchitects.</w:t>
      </w:r>
    </w:p>
    <w:p w14:paraId="7BA547F4" w14:textId="77777777" w:rsidR="00B90563" w:rsidRPr="00A069DB" w:rsidRDefault="00B90563" w:rsidP="00006EAB">
      <w:pPr>
        <w:spacing w:before="0" w:after="0"/>
        <w:ind w:left="1440" w:hanging="360"/>
        <w:rPr>
          <w:rFonts w:asciiTheme="minorHAnsi" w:hAnsiTheme="minorHAnsi" w:cstheme="minorHAnsi"/>
        </w:rPr>
      </w:pPr>
    </w:p>
    <w:p w14:paraId="0EC6454B" w14:textId="77777777" w:rsidR="00B90563" w:rsidRPr="00A069DB" w:rsidRDefault="00B90563" w:rsidP="00006EAB">
      <w:pPr>
        <w:spacing w:before="0" w:after="0"/>
        <w:ind w:left="1440" w:hanging="360"/>
        <w:rPr>
          <w:rFonts w:asciiTheme="minorHAnsi" w:hAnsiTheme="minorHAnsi" w:cstheme="minorHAnsi"/>
        </w:rPr>
      </w:pPr>
      <w:r w:rsidRPr="00A069DB">
        <w:rPr>
          <w:rFonts w:asciiTheme="minorHAnsi" w:hAnsiTheme="minorHAnsi" w:cstheme="minorHAnsi"/>
        </w:rPr>
        <w:tab/>
        <w:t xml:space="preserve">After installing the panels above cable trenches, the extra gap shall be covered with 10mm thick MS plate and painted with a coat of red oxide to avoid corrosion.  </w:t>
      </w:r>
    </w:p>
    <w:p w14:paraId="675D0637" w14:textId="77777777" w:rsidR="00B90563" w:rsidRPr="00A069DB" w:rsidRDefault="00B90563" w:rsidP="00006EAB">
      <w:pPr>
        <w:spacing w:before="0" w:after="0"/>
        <w:ind w:left="1440" w:hanging="360"/>
        <w:rPr>
          <w:rFonts w:asciiTheme="minorHAnsi" w:hAnsiTheme="minorHAnsi" w:cstheme="minorHAnsi"/>
        </w:rPr>
      </w:pPr>
      <w:r w:rsidRPr="00A069DB">
        <w:rPr>
          <w:rFonts w:asciiTheme="minorHAnsi" w:hAnsiTheme="minorHAnsi" w:cstheme="minorHAnsi"/>
        </w:rPr>
        <w:tab/>
      </w:r>
    </w:p>
    <w:p w14:paraId="76C4601E" w14:textId="77777777" w:rsidR="00B90563" w:rsidRPr="00A069DB" w:rsidRDefault="00B90563" w:rsidP="00006EAB">
      <w:pPr>
        <w:tabs>
          <w:tab w:val="left" w:pos="-720"/>
        </w:tabs>
        <w:suppressAutoHyphens/>
        <w:spacing w:before="0" w:after="0"/>
        <w:ind w:left="720"/>
        <w:rPr>
          <w:rFonts w:asciiTheme="minorHAnsi" w:hAnsiTheme="minorHAnsi" w:cstheme="minorHAnsi"/>
          <w:b/>
        </w:rPr>
      </w:pPr>
      <w:r w:rsidRPr="00A069DB">
        <w:rPr>
          <w:rFonts w:asciiTheme="minorHAnsi" w:hAnsiTheme="minorHAnsi" w:cstheme="minorHAnsi"/>
          <w:b/>
        </w:rPr>
        <w:t>1.7       Cable on Trays / racks:</w:t>
      </w:r>
    </w:p>
    <w:p w14:paraId="66A84D91"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61B49874" w14:textId="77777777" w:rsidR="00B90563" w:rsidRPr="00A069DB" w:rsidRDefault="00B90563" w:rsidP="00006EAB">
      <w:pPr>
        <w:tabs>
          <w:tab w:val="left" w:pos="-720"/>
        </w:tabs>
        <w:suppressAutoHyphens/>
        <w:spacing w:before="0" w:after="0"/>
        <w:ind w:left="1440"/>
        <w:rPr>
          <w:rFonts w:asciiTheme="minorHAnsi" w:hAnsiTheme="minorHAnsi" w:cstheme="minorHAnsi"/>
        </w:rPr>
      </w:pPr>
      <w:r w:rsidRPr="00A069DB">
        <w:rPr>
          <w:rFonts w:asciiTheme="minorHAnsi" w:hAnsiTheme="minorHAnsi" w:cstheme="minorHAnsi"/>
        </w:rPr>
        <w:t xml:space="preserve">Cables shall be laid on cable trays/racks wherever specified. The cables laid shall be securely fixed to the Cable trays by means of lockable nylon ties. After laying the cables the cable shall be securely fixed by using Cable Tie/ Cable binding Strip. The cost of the nylon ties and the overlapping GI strip shall be included in to the laying cost of the cable as no separate payment will be made for the overlapping strip and nylon ties. </w:t>
      </w:r>
    </w:p>
    <w:p w14:paraId="68497FBE"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66B6818D" w14:textId="77777777" w:rsidR="00B90563" w:rsidRPr="00A069DB" w:rsidRDefault="00B90563" w:rsidP="00006EAB">
      <w:pPr>
        <w:pStyle w:val="PlainText"/>
        <w:ind w:left="720"/>
        <w:jc w:val="both"/>
        <w:rPr>
          <w:rFonts w:asciiTheme="minorHAnsi" w:hAnsiTheme="minorHAnsi" w:cstheme="minorHAnsi"/>
          <w:b/>
          <w:bCs/>
          <w:sz w:val="24"/>
          <w:szCs w:val="24"/>
        </w:rPr>
      </w:pPr>
      <w:r w:rsidRPr="00A069DB">
        <w:rPr>
          <w:rFonts w:asciiTheme="minorHAnsi" w:hAnsiTheme="minorHAnsi" w:cstheme="minorHAnsi"/>
          <w:b/>
          <w:bCs/>
          <w:sz w:val="24"/>
          <w:szCs w:val="24"/>
        </w:rPr>
        <w:t>1.8</w:t>
      </w:r>
      <w:r w:rsidRPr="00A069DB">
        <w:rPr>
          <w:rFonts w:asciiTheme="minorHAnsi" w:hAnsiTheme="minorHAnsi" w:cstheme="minorHAnsi"/>
          <w:b/>
          <w:bCs/>
          <w:sz w:val="24"/>
          <w:szCs w:val="24"/>
        </w:rPr>
        <w:tab/>
        <w:t>ALUMINIUM CABLE TERMINATION METHODS</w:t>
      </w:r>
    </w:p>
    <w:p w14:paraId="0294DCC9" w14:textId="77777777" w:rsidR="00B90563" w:rsidRPr="00A069DB" w:rsidRDefault="00B90563" w:rsidP="00006EAB">
      <w:pPr>
        <w:pStyle w:val="PlainText"/>
        <w:tabs>
          <w:tab w:val="num" w:pos="1418"/>
        </w:tabs>
        <w:ind w:left="1418" w:hanging="1418"/>
        <w:jc w:val="both"/>
        <w:rPr>
          <w:rFonts w:asciiTheme="minorHAnsi" w:hAnsiTheme="minorHAnsi" w:cstheme="minorHAnsi"/>
          <w:sz w:val="24"/>
          <w:szCs w:val="24"/>
        </w:rPr>
      </w:pPr>
    </w:p>
    <w:p w14:paraId="23E6C757" w14:textId="77777777" w:rsidR="00B90563" w:rsidRPr="00A069DB" w:rsidRDefault="00B90563" w:rsidP="00006EAB">
      <w:pPr>
        <w:pStyle w:val="PlainText"/>
        <w:ind w:left="1440"/>
        <w:jc w:val="both"/>
        <w:rPr>
          <w:rFonts w:asciiTheme="minorHAnsi" w:hAnsiTheme="minorHAnsi" w:cstheme="minorHAnsi"/>
          <w:b/>
          <w:sz w:val="24"/>
          <w:szCs w:val="24"/>
        </w:rPr>
      </w:pPr>
      <w:r w:rsidRPr="00A069DB">
        <w:rPr>
          <w:rFonts w:asciiTheme="minorHAnsi" w:hAnsiTheme="minorHAnsi" w:cstheme="minorHAnsi"/>
          <w:b/>
          <w:bCs/>
          <w:sz w:val="24"/>
          <w:szCs w:val="24"/>
        </w:rPr>
        <w:t>A)</w:t>
      </w:r>
      <w:r w:rsidRPr="00A069DB">
        <w:rPr>
          <w:rFonts w:asciiTheme="minorHAnsi" w:hAnsiTheme="minorHAnsi" w:cstheme="minorHAnsi"/>
          <w:b/>
          <w:sz w:val="24"/>
          <w:szCs w:val="24"/>
        </w:rPr>
        <w:tab/>
        <w:t>GENERAL REQUIREMENTS</w:t>
      </w:r>
    </w:p>
    <w:p w14:paraId="677A108C" w14:textId="77777777" w:rsidR="00B90563" w:rsidRPr="00A069DB" w:rsidRDefault="00B90563" w:rsidP="00006EAB">
      <w:pPr>
        <w:pStyle w:val="PlainText"/>
        <w:ind w:left="1440"/>
        <w:jc w:val="both"/>
        <w:rPr>
          <w:rFonts w:asciiTheme="minorHAnsi" w:hAnsiTheme="minorHAnsi" w:cstheme="minorHAnsi"/>
          <w:b/>
          <w:sz w:val="24"/>
          <w:szCs w:val="24"/>
        </w:rPr>
      </w:pPr>
    </w:p>
    <w:p w14:paraId="50D9C7B0" w14:textId="77777777" w:rsidR="00B90563" w:rsidRPr="00A069DB" w:rsidRDefault="00B90563" w:rsidP="00006EAB">
      <w:pPr>
        <w:spacing w:before="0" w:after="0"/>
        <w:ind w:left="1440"/>
        <w:rPr>
          <w:rFonts w:asciiTheme="minorHAnsi" w:hAnsiTheme="minorHAnsi" w:cstheme="minorHAnsi"/>
        </w:rPr>
      </w:pPr>
      <w:r w:rsidRPr="00A069DB">
        <w:rPr>
          <w:rFonts w:asciiTheme="minorHAnsi" w:hAnsiTheme="minorHAnsi" w:cstheme="minorHAnsi"/>
        </w:rPr>
        <w:tab/>
        <w:t>The general requirements for terminations of Aluminium cables shall be:</w:t>
      </w:r>
    </w:p>
    <w:p w14:paraId="4DCE9C4E" w14:textId="77777777" w:rsidR="00B90563" w:rsidRPr="00A069DB" w:rsidRDefault="00B90563" w:rsidP="00006EAB">
      <w:pPr>
        <w:spacing w:before="0" w:after="0"/>
        <w:ind w:left="1440"/>
        <w:rPr>
          <w:rFonts w:asciiTheme="minorHAnsi" w:hAnsiTheme="minorHAnsi" w:cstheme="minorHAnsi"/>
        </w:rPr>
      </w:pPr>
    </w:p>
    <w:p w14:paraId="0A4F2F5C" w14:textId="77777777" w:rsidR="00B90563" w:rsidRPr="00A069DB" w:rsidRDefault="00B90563" w:rsidP="00006EAB">
      <w:pPr>
        <w:spacing w:before="0" w:after="0"/>
        <w:ind w:left="1440"/>
        <w:rPr>
          <w:rFonts w:asciiTheme="minorHAnsi" w:hAnsiTheme="minorHAnsi" w:cstheme="minorHAnsi"/>
        </w:rPr>
      </w:pPr>
      <w:r w:rsidRPr="00A069DB">
        <w:rPr>
          <w:rFonts w:asciiTheme="minorHAnsi" w:hAnsiTheme="minorHAnsi" w:cstheme="minorHAnsi"/>
        </w:rPr>
        <w:tab/>
        <w:t>a) To remove oxide from the conductor and prevent the oxide re-forming.</w:t>
      </w:r>
    </w:p>
    <w:p w14:paraId="1AD899CA" w14:textId="77777777" w:rsidR="00B90563" w:rsidRPr="00A069DB" w:rsidRDefault="00B90563" w:rsidP="00006EAB">
      <w:pPr>
        <w:spacing w:before="0" w:after="0"/>
        <w:ind w:left="1440"/>
        <w:rPr>
          <w:rFonts w:asciiTheme="minorHAnsi" w:hAnsiTheme="minorHAnsi" w:cstheme="minorHAnsi"/>
        </w:rPr>
      </w:pPr>
    </w:p>
    <w:p w14:paraId="0290AB29" w14:textId="77777777" w:rsidR="00B90563" w:rsidRPr="00A069DB" w:rsidRDefault="00B90563" w:rsidP="00006EAB">
      <w:pPr>
        <w:spacing w:before="0" w:after="0"/>
        <w:ind w:left="1440"/>
        <w:rPr>
          <w:rFonts w:asciiTheme="minorHAnsi" w:hAnsiTheme="minorHAnsi" w:cstheme="minorHAnsi"/>
        </w:rPr>
      </w:pPr>
      <w:r w:rsidRPr="00A069DB">
        <w:rPr>
          <w:rFonts w:asciiTheme="minorHAnsi" w:hAnsiTheme="minorHAnsi" w:cstheme="minorHAnsi"/>
        </w:rPr>
        <w:tab/>
        <w:t>b) To prevent corrosion resulting from contact between dissimilar metals.</w:t>
      </w:r>
    </w:p>
    <w:p w14:paraId="0302F008" w14:textId="77777777" w:rsidR="00B90563" w:rsidRPr="00A069DB" w:rsidRDefault="00B90563" w:rsidP="00006EAB">
      <w:pPr>
        <w:spacing w:before="0" w:after="0"/>
        <w:ind w:left="1440"/>
        <w:rPr>
          <w:rFonts w:asciiTheme="minorHAnsi" w:hAnsiTheme="minorHAnsi" w:cstheme="minorHAnsi"/>
        </w:rPr>
      </w:pPr>
    </w:p>
    <w:p w14:paraId="22BF15DD" w14:textId="77777777" w:rsidR="00B90563" w:rsidRPr="00A069DB" w:rsidRDefault="00B90563" w:rsidP="00006EAB">
      <w:pPr>
        <w:spacing w:before="0" w:after="0"/>
        <w:ind w:left="1440"/>
        <w:rPr>
          <w:rFonts w:asciiTheme="minorHAnsi" w:hAnsiTheme="minorHAnsi" w:cstheme="minorHAnsi"/>
        </w:rPr>
      </w:pPr>
      <w:r w:rsidRPr="00A069DB">
        <w:rPr>
          <w:rFonts w:asciiTheme="minorHAnsi" w:hAnsiTheme="minorHAnsi" w:cstheme="minorHAnsi"/>
        </w:rPr>
        <w:tab/>
        <w:t>c) To retain contact pressure under cyclic loading conditions.</w:t>
      </w:r>
    </w:p>
    <w:p w14:paraId="17B6772E" w14:textId="77777777" w:rsidR="00B90563" w:rsidRPr="00A069DB" w:rsidRDefault="00B90563" w:rsidP="00006EAB">
      <w:pPr>
        <w:spacing w:before="0" w:after="0"/>
        <w:ind w:left="1440"/>
        <w:rPr>
          <w:rFonts w:asciiTheme="minorHAnsi" w:hAnsiTheme="minorHAnsi" w:cstheme="minorHAnsi"/>
        </w:rPr>
      </w:pPr>
    </w:p>
    <w:p w14:paraId="4E06DEE0" w14:textId="77777777" w:rsidR="00B90563" w:rsidRPr="00A069DB" w:rsidRDefault="00B90563" w:rsidP="00006EAB">
      <w:pPr>
        <w:pStyle w:val="BodyTextIndent3"/>
        <w:tabs>
          <w:tab w:val="left" w:pos="700"/>
        </w:tabs>
        <w:ind w:left="1400" w:firstLine="0"/>
        <w:rPr>
          <w:rFonts w:asciiTheme="minorHAnsi" w:hAnsiTheme="minorHAnsi" w:cstheme="minorHAnsi"/>
          <w:sz w:val="24"/>
          <w:szCs w:val="24"/>
        </w:rPr>
      </w:pPr>
      <w:r w:rsidRPr="00A069DB">
        <w:rPr>
          <w:rFonts w:asciiTheme="minorHAnsi" w:hAnsiTheme="minorHAnsi" w:cstheme="minorHAnsi"/>
          <w:sz w:val="24"/>
          <w:szCs w:val="24"/>
        </w:rPr>
        <w:tab/>
        <w:t>For all Aluminium cables, the oxide shall be removed by thoroughly wire-brushing the bare end of the cable. After brushing, a liberal coating of approved oxide-inhibiting, moisture-excluding thermally stable grease shall be applied, and the cable shall be wire-brushed again through the grease. Cable strands shall not be separated before brushing.</w:t>
      </w:r>
    </w:p>
    <w:p w14:paraId="78A115EE" w14:textId="77777777" w:rsidR="00B90563" w:rsidRPr="00A069DB" w:rsidRDefault="00B90563" w:rsidP="00006EAB">
      <w:pPr>
        <w:spacing w:before="0" w:after="0"/>
        <w:ind w:left="1440" w:hanging="720"/>
        <w:rPr>
          <w:rFonts w:asciiTheme="minorHAnsi" w:hAnsiTheme="minorHAnsi" w:cstheme="minorHAnsi"/>
        </w:rPr>
      </w:pPr>
    </w:p>
    <w:p w14:paraId="56D35481" w14:textId="77777777" w:rsidR="00B90563" w:rsidRPr="00A069DB" w:rsidRDefault="00B90563" w:rsidP="00006EAB">
      <w:pPr>
        <w:spacing w:before="0" w:after="0"/>
        <w:ind w:left="1440" w:hanging="720"/>
        <w:rPr>
          <w:rFonts w:asciiTheme="minorHAnsi" w:hAnsiTheme="minorHAnsi" w:cstheme="minorHAnsi"/>
        </w:rPr>
      </w:pPr>
      <w:r w:rsidRPr="00A069DB">
        <w:rPr>
          <w:rFonts w:asciiTheme="minorHAnsi" w:hAnsiTheme="minorHAnsi" w:cstheme="minorHAnsi"/>
        </w:rPr>
        <w:tab/>
        <w:t>Bare Aluminium lugs, ferrules and other connectors, unless factory-tinned or factory pre-filled with inhibiting grease, shall be wire-brushed and contact grease coated in the same way as cables.</w:t>
      </w:r>
    </w:p>
    <w:p w14:paraId="045DBB40" w14:textId="77777777" w:rsidR="00B90563" w:rsidRPr="00A069DB" w:rsidRDefault="00B90563" w:rsidP="00006EAB">
      <w:pPr>
        <w:spacing w:before="0" w:after="0"/>
        <w:ind w:left="1440" w:hanging="720"/>
        <w:rPr>
          <w:rFonts w:asciiTheme="minorHAnsi" w:hAnsiTheme="minorHAnsi" w:cstheme="minorHAnsi"/>
        </w:rPr>
      </w:pPr>
    </w:p>
    <w:p w14:paraId="50ED4D6E" w14:textId="7E26BCD6" w:rsidR="00B90563" w:rsidRPr="00A069DB" w:rsidRDefault="00B90563" w:rsidP="00006EAB">
      <w:pPr>
        <w:spacing w:before="0" w:after="0"/>
        <w:ind w:left="1440" w:hanging="720"/>
        <w:rPr>
          <w:rFonts w:asciiTheme="minorHAnsi" w:hAnsiTheme="minorHAnsi" w:cstheme="minorHAnsi"/>
        </w:rPr>
      </w:pPr>
      <w:r w:rsidRPr="00A069DB">
        <w:rPr>
          <w:rFonts w:asciiTheme="minorHAnsi" w:hAnsiTheme="minorHAnsi" w:cstheme="minorHAnsi"/>
        </w:rPr>
        <w:tab/>
        <w:t>Before making any joints or terminations in Aluminium cables, the Contractor shall submit the proposed method to the Client/ Consultants for approval. Notice shall be given before making any joints or terminations, to enable the Client/ Consultants to witness the work.</w:t>
      </w:r>
    </w:p>
    <w:p w14:paraId="3AC06368" w14:textId="77777777" w:rsidR="00B90563" w:rsidRPr="00A069DB" w:rsidRDefault="00B90563" w:rsidP="00006EAB">
      <w:pPr>
        <w:spacing w:before="0" w:after="0"/>
        <w:ind w:left="1440" w:hanging="720"/>
        <w:rPr>
          <w:rFonts w:asciiTheme="minorHAnsi" w:hAnsiTheme="minorHAnsi" w:cstheme="minorHAnsi"/>
        </w:rPr>
      </w:pPr>
    </w:p>
    <w:p w14:paraId="01B25C96" w14:textId="77777777" w:rsidR="00B90563" w:rsidRPr="00A069DB" w:rsidRDefault="00B90563" w:rsidP="00006EAB">
      <w:pPr>
        <w:spacing w:before="0" w:after="0"/>
        <w:ind w:left="1440" w:hanging="720"/>
        <w:rPr>
          <w:rFonts w:asciiTheme="minorHAnsi" w:hAnsiTheme="minorHAnsi" w:cstheme="minorHAnsi"/>
        </w:rPr>
      </w:pPr>
    </w:p>
    <w:p w14:paraId="329684C4" w14:textId="77777777" w:rsidR="00B90563" w:rsidRPr="00A069DB" w:rsidRDefault="00B90563" w:rsidP="00006EAB">
      <w:pPr>
        <w:pStyle w:val="PlainText"/>
        <w:ind w:left="1440"/>
        <w:jc w:val="both"/>
        <w:rPr>
          <w:rFonts w:asciiTheme="minorHAnsi" w:hAnsiTheme="minorHAnsi" w:cstheme="minorHAnsi"/>
          <w:bCs/>
          <w:sz w:val="24"/>
          <w:szCs w:val="24"/>
        </w:rPr>
      </w:pPr>
      <w:r w:rsidRPr="00A069DB">
        <w:rPr>
          <w:rFonts w:asciiTheme="minorHAnsi" w:hAnsiTheme="minorHAnsi" w:cstheme="minorHAnsi"/>
          <w:bCs/>
          <w:sz w:val="24"/>
          <w:szCs w:val="24"/>
        </w:rPr>
        <w:t>B)</w:t>
      </w:r>
      <w:r w:rsidRPr="00A069DB">
        <w:rPr>
          <w:rFonts w:asciiTheme="minorHAnsi" w:hAnsiTheme="minorHAnsi" w:cstheme="minorHAnsi"/>
          <w:bCs/>
          <w:sz w:val="24"/>
          <w:szCs w:val="24"/>
        </w:rPr>
        <w:tab/>
      </w:r>
      <w:r w:rsidRPr="00A069DB">
        <w:rPr>
          <w:rFonts w:asciiTheme="minorHAnsi" w:hAnsiTheme="minorHAnsi" w:cstheme="minorHAnsi"/>
          <w:b/>
          <w:sz w:val="24"/>
          <w:szCs w:val="24"/>
        </w:rPr>
        <w:t>ACCEPTABLE JOINT/ TERMINATION METHODS</w:t>
      </w:r>
    </w:p>
    <w:p w14:paraId="5370155E" w14:textId="77777777" w:rsidR="00B90563" w:rsidRPr="00A069DB" w:rsidRDefault="00B90563" w:rsidP="00006EAB">
      <w:pPr>
        <w:pStyle w:val="PlainText"/>
        <w:tabs>
          <w:tab w:val="num" w:pos="1418"/>
        </w:tabs>
        <w:ind w:left="1418" w:hanging="1418"/>
        <w:jc w:val="both"/>
        <w:rPr>
          <w:rFonts w:asciiTheme="minorHAnsi" w:hAnsiTheme="minorHAnsi" w:cstheme="minorHAnsi"/>
          <w:sz w:val="24"/>
          <w:szCs w:val="24"/>
        </w:rPr>
      </w:pPr>
    </w:p>
    <w:p w14:paraId="0DF0908B" w14:textId="77777777" w:rsidR="00B90563" w:rsidRPr="00A069DB" w:rsidRDefault="00B90563" w:rsidP="00006EAB">
      <w:pPr>
        <w:spacing w:before="0" w:after="0"/>
        <w:ind w:left="2160"/>
        <w:rPr>
          <w:rFonts w:asciiTheme="minorHAnsi" w:hAnsiTheme="minorHAnsi" w:cstheme="minorHAnsi"/>
        </w:rPr>
      </w:pPr>
      <w:r w:rsidRPr="00A069DB">
        <w:rPr>
          <w:rFonts w:asciiTheme="minorHAnsi" w:hAnsiTheme="minorHAnsi" w:cstheme="minorHAnsi"/>
        </w:rPr>
        <w:t>Aluminium to Aluminium connections shall be made by one of the following methods:</w:t>
      </w:r>
    </w:p>
    <w:p w14:paraId="60E5CC5B" w14:textId="77777777" w:rsidR="00B90563" w:rsidRPr="00A069DB" w:rsidRDefault="00B90563" w:rsidP="00006EAB">
      <w:pPr>
        <w:numPr>
          <w:ilvl w:val="0"/>
          <w:numId w:val="42"/>
        </w:numPr>
        <w:spacing w:before="0" w:after="0"/>
        <w:ind w:left="2520"/>
        <w:rPr>
          <w:rFonts w:asciiTheme="minorHAnsi" w:hAnsiTheme="minorHAnsi" w:cstheme="minorHAnsi"/>
        </w:rPr>
      </w:pPr>
      <w:r w:rsidRPr="00A069DB">
        <w:rPr>
          <w:rFonts w:asciiTheme="minorHAnsi" w:hAnsiTheme="minorHAnsi" w:cstheme="minorHAnsi"/>
        </w:rPr>
        <w:t>Aluminium crimp lugs or tinned copper lugs.</w:t>
      </w:r>
    </w:p>
    <w:p w14:paraId="6ADDB12C" w14:textId="77777777" w:rsidR="00B90563" w:rsidRPr="00A069DB" w:rsidRDefault="00B90563" w:rsidP="00006EAB">
      <w:pPr>
        <w:numPr>
          <w:ilvl w:val="0"/>
          <w:numId w:val="42"/>
        </w:numPr>
        <w:spacing w:before="0" w:after="0"/>
        <w:ind w:left="2520"/>
        <w:rPr>
          <w:rFonts w:asciiTheme="minorHAnsi" w:hAnsiTheme="minorHAnsi" w:cstheme="minorHAnsi"/>
        </w:rPr>
      </w:pPr>
      <w:r w:rsidRPr="00A069DB">
        <w:rPr>
          <w:rFonts w:asciiTheme="minorHAnsi" w:hAnsiTheme="minorHAnsi" w:cstheme="minorHAnsi"/>
        </w:rPr>
        <w:t>Fusion welding with Aluminium lugs.</w:t>
      </w:r>
    </w:p>
    <w:p w14:paraId="55E2D753" w14:textId="77777777" w:rsidR="00B90563" w:rsidRPr="00A069DB" w:rsidRDefault="00B90563" w:rsidP="00006EAB">
      <w:pPr>
        <w:spacing w:before="0" w:after="0"/>
        <w:ind w:left="720" w:hanging="720"/>
        <w:rPr>
          <w:rFonts w:asciiTheme="minorHAnsi" w:hAnsiTheme="minorHAnsi" w:cstheme="minorHAnsi"/>
        </w:rPr>
      </w:pPr>
    </w:p>
    <w:p w14:paraId="7A6B6C2E" w14:textId="77777777" w:rsidR="00B90563" w:rsidRPr="00A069DB" w:rsidRDefault="00B90563" w:rsidP="00006EAB">
      <w:pPr>
        <w:spacing w:before="0" w:after="0"/>
        <w:ind w:left="1440" w:hanging="720"/>
        <w:rPr>
          <w:rFonts w:asciiTheme="minorHAnsi" w:hAnsiTheme="minorHAnsi" w:cstheme="minorHAnsi"/>
        </w:rPr>
      </w:pPr>
      <w:r w:rsidRPr="00A069DB">
        <w:rPr>
          <w:rFonts w:asciiTheme="minorHAnsi" w:hAnsiTheme="minorHAnsi" w:cstheme="minorHAnsi"/>
        </w:rPr>
        <w:tab/>
        <w:t>Tinned copper lugs shall be terminated using the compression method.  For compression connections on stranded cables, a hexagonal die shall be used. On solid conductor cables, indent type dies shall be used, with at least two indentations per cable connection. Lugs shall be selected to suit the size and shape of the conductor. Compression dies shall be selected to suit the particular lug or ferrule. Aluminium crimp lugs shall be filled with oxide inhibiting contact grease.</w:t>
      </w:r>
    </w:p>
    <w:p w14:paraId="06222989" w14:textId="77777777" w:rsidR="00B90563" w:rsidRPr="00A069DB" w:rsidRDefault="00B90563" w:rsidP="00006EAB">
      <w:pPr>
        <w:spacing w:before="0" w:after="0"/>
        <w:ind w:left="1440" w:hanging="720"/>
        <w:rPr>
          <w:rFonts w:asciiTheme="minorHAnsi" w:hAnsiTheme="minorHAnsi" w:cstheme="minorHAnsi"/>
        </w:rPr>
      </w:pPr>
    </w:p>
    <w:p w14:paraId="67A013F4" w14:textId="77777777" w:rsidR="00B90563" w:rsidRPr="00A069DB" w:rsidRDefault="00B90563" w:rsidP="00006EAB">
      <w:pPr>
        <w:spacing w:before="0" w:after="0"/>
        <w:ind w:left="1440" w:hanging="720"/>
        <w:rPr>
          <w:rFonts w:asciiTheme="minorHAnsi" w:hAnsiTheme="minorHAnsi" w:cstheme="minorHAnsi"/>
        </w:rPr>
      </w:pPr>
      <w:r w:rsidRPr="00A069DB">
        <w:rPr>
          <w:rFonts w:asciiTheme="minorHAnsi" w:hAnsiTheme="minorHAnsi" w:cstheme="minorHAnsi"/>
        </w:rPr>
        <w:tab/>
        <w:t>Joints by the fusion welding method shall be made by jointers experienced in this method. Particular care shall be taken to protect the cable insulation from heat by fixing substantial heat sinks to the cable near the joint. After completion of the weld the joint shall be wire brushed and all sharp projections filed smooth.</w:t>
      </w:r>
    </w:p>
    <w:p w14:paraId="032A77C6" w14:textId="77777777" w:rsidR="00B90563" w:rsidRPr="00A069DB" w:rsidRDefault="00B90563" w:rsidP="00006EAB">
      <w:pPr>
        <w:spacing w:before="0" w:after="0"/>
        <w:ind w:left="720" w:hanging="720"/>
        <w:rPr>
          <w:rFonts w:asciiTheme="minorHAnsi" w:hAnsiTheme="minorHAnsi" w:cstheme="minorHAnsi"/>
        </w:rPr>
      </w:pPr>
    </w:p>
    <w:p w14:paraId="0F418B46" w14:textId="77777777" w:rsidR="00B90563" w:rsidRPr="00A069DB" w:rsidRDefault="00B90563" w:rsidP="00006EAB">
      <w:pPr>
        <w:spacing w:before="0" w:after="0"/>
        <w:ind w:left="1440"/>
        <w:rPr>
          <w:rFonts w:asciiTheme="minorHAnsi" w:hAnsiTheme="minorHAnsi" w:cstheme="minorHAnsi"/>
        </w:rPr>
      </w:pPr>
      <w:r w:rsidRPr="00A069DB">
        <w:rPr>
          <w:rFonts w:asciiTheme="minorHAnsi" w:hAnsiTheme="minorHAnsi" w:cstheme="minorHAnsi"/>
        </w:rPr>
        <w:t>Aluminium to copper connections shall be made by one of the following methods:</w:t>
      </w:r>
    </w:p>
    <w:p w14:paraId="6088B394" w14:textId="77777777" w:rsidR="00B90563" w:rsidRPr="00A069DB" w:rsidRDefault="00B90563" w:rsidP="00006EAB">
      <w:pPr>
        <w:spacing w:before="0" w:after="0"/>
        <w:ind w:left="1440" w:hanging="720"/>
        <w:rPr>
          <w:rFonts w:asciiTheme="minorHAnsi" w:hAnsiTheme="minorHAnsi" w:cstheme="minorHAnsi"/>
        </w:rPr>
      </w:pPr>
      <w:r w:rsidRPr="00A069DB">
        <w:rPr>
          <w:rFonts w:asciiTheme="minorHAnsi" w:hAnsiTheme="minorHAnsi" w:cstheme="minorHAnsi"/>
        </w:rPr>
        <w:tab/>
        <w:t>-</w:t>
      </w:r>
      <w:r w:rsidRPr="00A069DB">
        <w:rPr>
          <w:rFonts w:asciiTheme="minorHAnsi" w:hAnsiTheme="minorHAnsi" w:cstheme="minorHAnsi"/>
        </w:rPr>
        <w:tab/>
        <w:t>Bi-metal connectors, or</w:t>
      </w:r>
    </w:p>
    <w:p w14:paraId="775E199E" w14:textId="77777777" w:rsidR="00B90563" w:rsidRPr="00A069DB" w:rsidRDefault="00B90563" w:rsidP="00006EAB">
      <w:pPr>
        <w:spacing w:before="0" w:after="0"/>
        <w:ind w:left="1440" w:hanging="720"/>
        <w:rPr>
          <w:rFonts w:asciiTheme="minorHAnsi" w:hAnsiTheme="minorHAnsi" w:cstheme="minorHAnsi"/>
        </w:rPr>
      </w:pPr>
      <w:r w:rsidRPr="00A069DB">
        <w:rPr>
          <w:rFonts w:asciiTheme="minorHAnsi" w:hAnsiTheme="minorHAnsi" w:cstheme="minorHAnsi"/>
        </w:rPr>
        <w:tab/>
        <w:t>-</w:t>
      </w:r>
      <w:r w:rsidRPr="00A069DB">
        <w:rPr>
          <w:rFonts w:asciiTheme="minorHAnsi" w:hAnsiTheme="minorHAnsi" w:cstheme="minorHAnsi"/>
        </w:rPr>
        <w:tab/>
        <w:t>Tinned copper lugs or</w:t>
      </w:r>
    </w:p>
    <w:p w14:paraId="7009AEF8" w14:textId="77777777" w:rsidR="00B90563" w:rsidRPr="00A069DB" w:rsidRDefault="00B90563" w:rsidP="00006EAB">
      <w:pPr>
        <w:spacing w:before="0" w:after="0"/>
        <w:ind w:left="1440" w:hanging="720"/>
        <w:rPr>
          <w:rFonts w:asciiTheme="minorHAnsi" w:hAnsiTheme="minorHAnsi" w:cstheme="minorHAnsi"/>
        </w:rPr>
      </w:pPr>
      <w:r w:rsidRPr="00A069DB">
        <w:rPr>
          <w:rFonts w:asciiTheme="minorHAnsi" w:hAnsiTheme="minorHAnsi" w:cstheme="minorHAnsi"/>
        </w:rPr>
        <w:tab/>
        <w:t>-</w:t>
      </w:r>
      <w:r w:rsidRPr="00A069DB">
        <w:rPr>
          <w:rFonts w:asciiTheme="minorHAnsi" w:hAnsiTheme="minorHAnsi" w:cstheme="minorHAnsi"/>
        </w:rPr>
        <w:tab/>
        <w:t>Electro-tinned cast Aluminium lugs.</w:t>
      </w:r>
    </w:p>
    <w:p w14:paraId="3E8A4193" w14:textId="77777777" w:rsidR="00B90563" w:rsidRPr="00A069DB" w:rsidRDefault="00B90563" w:rsidP="00006EAB">
      <w:pPr>
        <w:spacing w:before="0" w:after="0"/>
        <w:ind w:left="1440" w:hanging="720"/>
        <w:rPr>
          <w:rFonts w:asciiTheme="minorHAnsi" w:hAnsiTheme="minorHAnsi" w:cstheme="minorHAnsi"/>
        </w:rPr>
      </w:pPr>
    </w:p>
    <w:p w14:paraId="59028A61" w14:textId="77777777" w:rsidR="00B90563" w:rsidRPr="00A069DB" w:rsidRDefault="00B90563" w:rsidP="00006EAB">
      <w:pPr>
        <w:spacing w:before="0" w:after="0"/>
        <w:ind w:left="1440" w:hanging="720"/>
        <w:rPr>
          <w:rFonts w:asciiTheme="minorHAnsi" w:hAnsiTheme="minorHAnsi" w:cstheme="minorHAnsi"/>
        </w:rPr>
      </w:pPr>
      <w:r w:rsidRPr="00A069DB">
        <w:rPr>
          <w:rFonts w:asciiTheme="minorHAnsi" w:hAnsiTheme="minorHAnsi" w:cstheme="minorHAnsi"/>
        </w:rPr>
        <w:lastRenderedPageBreak/>
        <w:tab/>
        <w:t>Bi-metal connections shall consist of lugs or pin type connectors having a cast copper palm or pin, friction-welded to an Aluminium barrel section which is subsequently factory filled with oxide-inhibiting grease. The Aluminium cable shall be inserted in the barrel section and fixed using the compression method as detailed above. The copper pin or palm section shall be fixed to copper or brass connectors or bus-bars in the conventional manner.</w:t>
      </w:r>
    </w:p>
    <w:p w14:paraId="51838D3E" w14:textId="77777777" w:rsidR="00B90563" w:rsidRPr="00A069DB" w:rsidRDefault="00B90563" w:rsidP="00006EAB">
      <w:pPr>
        <w:spacing w:before="0" w:after="0"/>
        <w:ind w:left="1440" w:hanging="720"/>
        <w:rPr>
          <w:rFonts w:asciiTheme="minorHAnsi" w:hAnsiTheme="minorHAnsi" w:cstheme="minorHAnsi"/>
        </w:rPr>
      </w:pPr>
    </w:p>
    <w:p w14:paraId="3ECE73D7" w14:textId="77777777" w:rsidR="00B90563" w:rsidRPr="00A069DB" w:rsidRDefault="00B90563" w:rsidP="00006EAB">
      <w:pPr>
        <w:pStyle w:val="BodyTextIndent3"/>
        <w:ind w:left="1400" w:firstLine="0"/>
        <w:rPr>
          <w:rFonts w:asciiTheme="minorHAnsi" w:hAnsiTheme="minorHAnsi" w:cstheme="minorHAnsi"/>
          <w:sz w:val="24"/>
          <w:szCs w:val="24"/>
        </w:rPr>
      </w:pPr>
      <w:r w:rsidRPr="00A069DB">
        <w:rPr>
          <w:rFonts w:asciiTheme="minorHAnsi" w:hAnsiTheme="minorHAnsi" w:cstheme="minorHAnsi"/>
          <w:sz w:val="24"/>
          <w:szCs w:val="24"/>
        </w:rPr>
        <w:tab/>
        <w:t>Tinned copper lugs shall be terminated using the compression method.</w:t>
      </w:r>
    </w:p>
    <w:p w14:paraId="113EE3AA" w14:textId="77777777" w:rsidR="00B90563" w:rsidRPr="00A069DB" w:rsidRDefault="00B90563" w:rsidP="00006EAB">
      <w:pPr>
        <w:spacing w:before="0" w:after="0"/>
        <w:ind w:left="1440" w:hanging="720"/>
        <w:rPr>
          <w:rFonts w:asciiTheme="minorHAnsi" w:hAnsiTheme="minorHAnsi" w:cstheme="minorHAnsi"/>
        </w:rPr>
      </w:pPr>
    </w:p>
    <w:p w14:paraId="34B09B18" w14:textId="77777777" w:rsidR="00B90563" w:rsidRPr="00A069DB" w:rsidRDefault="00B90563" w:rsidP="00006EAB">
      <w:pPr>
        <w:spacing w:before="0" w:after="0"/>
        <w:ind w:left="1440" w:hanging="720"/>
        <w:rPr>
          <w:rFonts w:asciiTheme="minorHAnsi" w:hAnsiTheme="minorHAnsi" w:cstheme="minorHAnsi"/>
        </w:rPr>
      </w:pPr>
      <w:r w:rsidRPr="00A069DB">
        <w:rPr>
          <w:rFonts w:asciiTheme="minorHAnsi" w:hAnsiTheme="minorHAnsi" w:cstheme="minorHAnsi"/>
        </w:rPr>
        <w:tab/>
        <w:t>Where electro-tinned Aluminium lugs are used, they shall be fixed to the cable using the compression method. The palm of the lug shall be bolted to the copper bus-bar or terminal using a bolt and nut, with one large diameter flat washer and two "Belleville" spring cup washers.</w:t>
      </w:r>
    </w:p>
    <w:p w14:paraId="763AB33E" w14:textId="77777777" w:rsidR="00B90563" w:rsidRPr="00A069DB" w:rsidRDefault="00B90563" w:rsidP="00006EAB">
      <w:pPr>
        <w:spacing w:before="0" w:after="0"/>
        <w:ind w:left="720" w:hanging="720"/>
        <w:rPr>
          <w:rFonts w:asciiTheme="minorHAnsi" w:hAnsiTheme="minorHAnsi" w:cstheme="minorHAnsi"/>
        </w:rPr>
      </w:pPr>
    </w:p>
    <w:p w14:paraId="44FB5553" w14:textId="77777777" w:rsidR="00B90563" w:rsidRPr="00A069DB" w:rsidRDefault="00B90563" w:rsidP="00006EAB">
      <w:pPr>
        <w:spacing w:before="0" w:after="0"/>
        <w:ind w:left="1440" w:hanging="720"/>
        <w:rPr>
          <w:rFonts w:asciiTheme="minorHAnsi" w:hAnsiTheme="minorHAnsi" w:cstheme="minorHAnsi"/>
        </w:rPr>
      </w:pPr>
      <w:r w:rsidRPr="00A069DB">
        <w:rPr>
          <w:rFonts w:asciiTheme="minorHAnsi" w:hAnsiTheme="minorHAnsi" w:cstheme="minorHAnsi"/>
        </w:rPr>
        <w:tab/>
        <w:t>All nuts shall be adequately torque tightened to manufacturer's recommended levels.  Identification tags for feeder designation shall be by using cable tags tied to either end of each cable.</w:t>
      </w:r>
    </w:p>
    <w:p w14:paraId="7905181B" w14:textId="77777777" w:rsidR="00B90563" w:rsidRPr="00A069DB" w:rsidRDefault="00B90563" w:rsidP="00006EAB">
      <w:pPr>
        <w:spacing w:before="0" w:after="0"/>
        <w:ind w:left="1440" w:hanging="720"/>
        <w:rPr>
          <w:rFonts w:asciiTheme="minorHAnsi" w:hAnsiTheme="minorHAnsi" w:cstheme="minorHAnsi"/>
        </w:rPr>
      </w:pPr>
    </w:p>
    <w:p w14:paraId="537AC489" w14:textId="77777777" w:rsidR="00B90563" w:rsidRPr="00A069DB" w:rsidRDefault="00B90563" w:rsidP="00006EAB">
      <w:pPr>
        <w:spacing w:before="0" w:after="0"/>
        <w:ind w:left="1440" w:hanging="720"/>
        <w:rPr>
          <w:rFonts w:asciiTheme="minorHAnsi" w:hAnsiTheme="minorHAnsi" w:cstheme="minorHAnsi"/>
        </w:rPr>
      </w:pPr>
      <w:r w:rsidRPr="00A069DB">
        <w:rPr>
          <w:rFonts w:asciiTheme="minorHAnsi" w:hAnsiTheme="minorHAnsi" w:cstheme="minorHAnsi"/>
        </w:rPr>
        <w:tab/>
        <w:t>All cable glands &amp; cable armour shall be earthed properly with earthing clamps &amp; braided copper wires.</w:t>
      </w:r>
    </w:p>
    <w:p w14:paraId="27D29802" w14:textId="77777777" w:rsidR="00B90563" w:rsidRPr="00A069DB" w:rsidRDefault="00B90563" w:rsidP="00006EAB">
      <w:pPr>
        <w:spacing w:before="0" w:after="0"/>
        <w:ind w:left="1440" w:hanging="720"/>
        <w:rPr>
          <w:rFonts w:asciiTheme="minorHAnsi" w:hAnsiTheme="minorHAnsi" w:cstheme="minorHAnsi"/>
        </w:rPr>
      </w:pPr>
    </w:p>
    <w:p w14:paraId="551E4F34" w14:textId="77777777" w:rsidR="00B90563" w:rsidRPr="00A069DB" w:rsidRDefault="00B90563" w:rsidP="00006EAB">
      <w:pPr>
        <w:spacing w:before="0" w:after="0"/>
        <w:ind w:left="1440" w:hanging="720"/>
        <w:rPr>
          <w:rFonts w:asciiTheme="minorHAnsi" w:hAnsiTheme="minorHAnsi" w:cstheme="minorHAnsi"/>
        </w:rPr>
      </w:pPr>
      <w:r w:rsidRPr="00A069DB">
        <w:rPr>
          <w:rFonts w:asciiTheme="minorHAnsi" w:hAnsiTheme="minorHAnsi" w:cstheme="minorHAnsi"/>
        </w:rPr>
        <w:tab/>
        <w:t>All cable glands shall be of double compression type for higher size,single compression for low size cables &amp; lugs shall be Aluminium for Aluminium cables &amp; copper for copper cables.</w:t>
      </w:r>
    </w:p>
    <w:p w14:paraId="06D16CDD" w14:textId="77777777" w:rsidR="00B90563" w:rsidRPr="00A069DB" w:rsidRDefault="00B90563" w:rsidP="00006EAB">
      <w:pPr>
        <w:spacing w:before="0" w:after="0"/>
        <w:ind w:left="1440" w:hanging="720"/>
        <w:rPr>
          <w:rFonts w:asciiTheme="minorHAnsi" w:hAnsiTheme="minorHAnsi" w:cstheme="minorHAnsi"/>
        </w:rPr>
      </w:pPr>
    </w:p>
    <w:p w14:paraId="2B4A0E23" w14:textId="77777777" w:rsidR="00B90563" w:rsidRPr="00A069DB" w:rsidRDefault="00B90563" w:rsidP="00006EAB">
      <w:pPr>
        <w:spacing w:before="0" w:after="0"/>
        <w:ind w:left="1440" w:hanging="720"/>
        <w:rPr>
          <w:rFonts w:asciiTheme="minorHAnsi" w:hAnsiTheme="minorHAnsi" w:cstheme="minorHAnsi"/>
        </w:rPr>
      </w:pPr>
    </w:p>
    <w:p w14:paraId="530D22DD" w14:textId="77777777" w:rsidR="00B90563" w:rsidRPr="00A069DB" w:rsidRDefault="00B90563" w:rsidP="00006EAB">
      <w:pPr>
        <w:spacing w:before="0" w:after="0"/>
        <w:ind w:left="1440" w:hanging="720"/>
        <w:rPr>
          <w:rFonts w:asciiTheme="minorHAnsi" w:hAnsiTheme="minorHAnsi" w:cstheme="minorHAnsi"/>
        </w:rPr>
      </w:pPr>
    </w:p>
    <w:p w14:paraId="39FF636F" w14:textId="77777777" w:rsidR="00B90563" w:rsidRPr="00A069DB" w:rsidRDefault="00B90563" w:rsidP="00006EAB">
      <w:pPr>
        <w:pStyle w:val="PlainText"/>
        <w:ind w:left="720" w:hanging="720"/>
        <w:jc w:val="both"/>
        <w:rPr>
          <w:rFonts w:asciiTheme="minorHAnsi" w:hAnsiTheme="minorHAnsi" w:cstheme="minorHAnsi"/>
          <w:b/>
          <w:sz w:val="24"/>
          <w:szCs w:val="24"/>
        </w:rPr>
      </w:pPr>
      <w:r w:rsidRPr="00A069DB">
        <w:rPr>
          <w:rFonts w:asciiTheme="minorHAnsi" w:hAnsiTheme="minorHAnsi" w:cstheme="minorHAnsi"/>
          <w:b/>
          <w:sz w:val="24"/>
          <w:szCs w:val="24"/>
        </w:rPr>
        <w:tab/>
        <w:t>1.9</w:t>
      </w:r>
      <w:r w:rsidRPr="00A069DB">
        <w:rPr>
          <w:rFonts w:asciiTheme="minorHAnsi" w:hAnsiTheme="minorHAnsi" w:cstheme="minorHAnsi"/>
          <w:b/>
          <w:sz w:val="24"/>
          <w:szCs w:val="24"/>
        </w:rPr>
        <w:tab/>
        <w:t>ROAD CROSSINGS</w:t>
      </w:r>
    </w:p>
    <w:p w14:paraId="1596696D" w14:textId="77777777" w:rsidR="00B90563" w:rsidRPr="00A069DB" w:rsidRDefault="00B90563" w:rsidP="00006EAB">
      <w:pPr>
        <w:pStyle w:val="PlainText"/>
        <w:ind w:left="720" w:hanging="720"/>
        <w:jc w:val="both"/>
        <w:rPr>
          <w:rFonts w:asciiTheme="minorHAnsi" w:hAnsiTheme="minorHAnsi" w:cstheme="minorHAnsi"/>
          <w:b/>
          <w:sz w:val="24"/>
          <w:szCs w:val="24"/>
        </w:rPr>
      </w:pPr>
    </w:p>
    <w:p w14:paraId="465734BE" w14:textId="77777777" w:rsidR="00B90563" w:rsidRPr="00A069DB" w:rsidRDefault="00B90563" w:rsidP="00006EAB">
      <w:pPr>
        <w:tabs>
          <w:tab w:val="left" w:pos="-720"/>
        </w:tabs>
        <w:suppressAutoHyphens/>
        <w:spacing w:before="0" w:after="0"/>
        <w:ind w:left="1440"/>
        <w:rPr>
          <w:rFonts w:asciiTheme="minorHAnsi" w:hAnsiTheme="minorHAnsi" w:cstheme="minorHAnsi"/>
        </w:rPr>
      </w:pPr>
      <w:r w:rsidRPr="00A069DB">
        <w:rPr>
          <w:rFonts w:asciiTheme="minorHAnsi" w:hAnsiTheme="minorHAnsi" w:cstheme="minorHAnsi"/>
        </w:rPr>
        <w:t>All pipelines laid up to 1Mt below roads (FGL) or shall be taken through suitable underground trenches/ Hume pipe of suitable sizes. The size of trenches shall be as per the drawings</w:t>
      </w:r>
    </w:p>
    <w:p w14:paraId="1A8F3511" w14:textId="77777777" w:rsidR="00B90563" w:rsidRPr="00A069DB" w:rsidRDefault="00B90563" w:rsidP="00006EAB">
      <w:pPr>
        <w:spacing w:before="0" w:after="0"/>
        <w:rPr>
          <w:rFonts w:asciiTheme="minorHAnsi" w:hAnsiTheme="minorHAnsi" w:cstheme="minorHAnsi"/>
          <w:b/>
          <w:spacing w:val="-2"/>
          <w:u w:val="single"/>
        </w:rPr>
      </w:pPr>
    </w:p>
    <w:p w14:paraId="02F39111" w14:textId="77777777" w:rsidR="00B90563" w:rsidRPr="00A069DB" w:rsidRDefault="00B90563" w:rsidP="00006EAB">
      <w:pPr>
        <w:pStyle w:val="Heading1"/>
        <w:spacing w:before="0" w:after="0" w:line="240" w:lineRule="auto"/>
        <w:rPr>
          <w:rFonts w:asciiTheme="minorHAnsi" w:hAnsiTheme="minorHAnsi" w:cstheme="minorHAnsi"/>
          <w:color w:val="auto"/>
          <w:sz w:val="24"/>
          <w:szCs w:val="24"/>
          <w:lang w:val="fr-FR"/>
        </w:rPr>
      </w:pPr>
      <w:r w:rsidRPr="00A069DB">
        <w:rPr>
          <w:rFonts w:asciiTheme="minorHAnsi" w:hAnsiTheme="minorHAnsi" w:cstheme="minorHAnsi"/>
          <w:color w:val="auto"/>
          <w:sz w:val="24"/>
          <w:szCs w:val="24"/>
          <w:lang w:val="fr-FR"/>
        </w:rPr>
        <w:t>2</w:t>
      </w:r>
      <w:r w:rsidRPr="00A069DB">
        <w:rPr>
          <w:rFonts w:asciiTheme="minorHAnsi" w:hAnsiTheme="minorHAnsi" w:cstheme="minorHAnsi"/>
          <w:color w:val="auto"/>
          <w:sz w:val="24"/>
          <w:szCs w:val="24"/>
          <w:lang w:val="fr-FR"/>
        </w:rPr>
        <w:tab/>
      </w:r>
      <w:r w:rsidRPr="00A069DB">
        <w:rPr>
          <w:rFonts w:asciiTheme="minorHAnsi" w:hAnsiTheme="minorHAnsi" w:cstheme="minorHAnsi"/>
          <w:color w:val="auto"/>
          <w:sz w:val="24"/>
          <w:szCs w:val="24"/>
          <w:u w:val="single"/>
          <w:lang w:val="fr-FR"/>
        </w:rPr>
        <w:t>HIGH TENSION CABLES</w:t>
      </w:r>
    </w:p>
    <w:p w14:paraId="5510DC04" w14:textId="77777777" w:rsidR="00B90563" w:rsidRPr="00A069DB" w:rsidRDefault="00B90563" w:rsidP="00006EAB">
      <w:pPr>
        <w:spacing w:before="0" w:after="0"/>
        <w:rPr>
          <w:rFonts w:asciiTheme="minorHAnsi" w:hAnsiTheme="minorHAnsi" w:cstheme="minorHAnsi"/>
          <w:u w:val="single"/>
          <w:lang w:val="fr-FR"/>
        </w:rPr>
      </w:pPr>
    </w:p>
    <w:p w14:paraId="02D5710E" w14:textId="77777777" w:rsidR="00B90563" w:rsidRPr="00A069DB" w:rsidRDefault="00B90563" w:rsidP="00006EAB">
      <w:pPr>
        <w:spacing w:before="0" w:after="0"/>
        <w:ind w:firstLine="720"/>
        <w:rPr>
          <w:rFonts w:asciiTheme="minorHAnsi" w:hAnsiTheme="minorHAnsi" w:cstheme="minorHAnsi"/>
          <w:b/>
          <w:lang w:val="fr-FR"/>
        </w:rPr>
      </w:pPr>
      <w:r w:rsidRPr="00A069DB">
        <w:rPr>
          <w:rFonts w:asciiTheme="minorHAnsi" w:hAnsiTheme="minorHAnsi" w:cstheme="minorHAnsi"/>
          <w:b/>
          <w:lang w:val="fr-FR"/>
        </w:rPr>
        <w:t>2.1</w:t>
      </w:r>
      <w:r w:rsidRPr="00A069DB">
        <w:rPr>
          <w:rFonts w:asciiTheme="minorHAnsi" w:hAnsiTheme="minorHAnsi" w:cstheme="minorHAnsi"/>
          <w:b/>
          <w:lang w:val="fr-FR"/>
        </w:rPr>
        <w:tab/>
        <w:t>Scope :</w:t>
      </w:r>
    </w:p>
    <w:p w14:paraId="515EEA45" w14:textId="77777777" w:rsidR="00B90563" w:rsidRPr="00A069DB" w:rsidRDefault="00B90563" w:rsidP="00006EAB">
      <w:pPr>
        <w:spacing w:before="0" w:after="0"/>
        <w:ind w:firstLine="720"/>
        <w:rPr>
          <w:rFonts w:asciiTheme="minorHAnsi" w:hAnsiTheme="minorHAnsi" w:cstheme="minorHAnsi"/>
          <w:lang w:val="fr-FR"/>
        </w:rPr>
      </w:pPr>
    </w:p>
    <w:p w14:paraId="414E3E26" w14:textId="77777777" w:rsidR="00B90563" w:rsidRPr="00A069DB" w:rsidRDefault="00B90563" w:rsidP="00006EAB">
      <w:pPr>
        <w:pStyle w:val="BodyTextIndent"/>
        <w:ind w:left="1440" w:firstLine="0"/>
        <w:rPr>
          <w:rFonts w:asciiTheme="minorHAnsi" w:hAnsiTheme="minorHAnsi" w:cstheme="minorHAnsi"/>
          <w:sz w:val="24"/>
          <w:szCs w:val="24"/>
        </w:rPr>
      </w:pPr>
      <w:r w:rsidRPr="00A069DB">
        <w:rPr>
          <w:rFonts w:asciiTheme="minorHAnsi" w:hAnsiTheme="minorHAnsi" w:cstheme="minorHAnsi"/>
          <w:sz w:val="24"/>
          <w:szCs w:val="24"/>
        </w:rPr>
        <w:t>The section covers the storing, laying, fixing, jointing/termination, testing and commissioning of high voltage XLPE insulated armoured sheathed aluminium conductor cables laid in built up trenches, directly buried underground, on cable trays, clamped directly to wall or structures etc., as called for in the drawing. The contractor shall provide all materials, labour, equipment, scaffolding etc., as required for the completion of HV cables, as called for.</w:t>
      </w:r>
    </w:p>
    <w:p w14:paraId="71B3038E" w14:textId="77777777" w:rsidR="00B90563" w:rsidRPr="00A069DB" w:rsidRDefault="00B90563" w:rsidP="00006EAB">
      <w:pPr>
        <w:pStyle w:val="BodyTextIndent"/>
        <w:rPr>
          <w:rFonts w:asciiTheme="minorHAnsi" w:hAnsiTheme="minorHAnsi" w:cstheme="minorHAnsi"/>
          <w:b/>
          <w:sz w:val="24"/>
          <w:szCs w:val="24"/>
        </w:rPr>
      </w:pPr>
    </w:p>
    <w:p w14:paraId="7B9C50EC" w14:textId="77777777" w:rsidR="00B90563" w:rsidRPr="00A069DB" w:rsidRDefault="00B90563" w:rsidP="00006EAB">
      <w:pPr>
        <w:pStyle w:val="Heading2"/>
        <w:spacing w:before="0" w:after="0" w:line="240" w:lineRule="auto"/>
        <w:ind w:firstLine="0"/>
        <w:rPr>
          <w:rFonts w:asciiTheme="minorHAnsi" w:hAnsiTheme="minorHAnsi" w:cstheme="minorHAnsi"/>
          <w:i/>
          <w:color w:val="auto"/>
          <w:sz w:val="24"/>
          <w:szCs w:val="24"/>
        </w:rPr>
      </w:pPr>
      <w:r w:rsidRPr="00A069DB">
        <w:rPr>
          <w:rFonts w:asciiTheme="minorHAnsi" w:hAnsiTheme="minorHAnsi" w:cstheme="minorHAnsi"/>
          <w:i/>
          <w:color w:val="auto"/>
          <w:sz w:val="24"/>
          <w:szCs w:val="24"/>
        </w:rPr>
        <w:t>2.2</w:t>
      </w:r>
      <w:r w:rsidRPr="00A069DB">
        <w:rPr>
          <w:rFonts w:asciiTheme="minorHAnsi" w:hAnsiTheme="minorHAnsi" w:cstheme="minorHAnsi"/>
          <w:i/>
          <w:color w:val="auto"/>
          <w:sz w:val="24"/>
          <w:szCs w:val="24"/>
        </w:rPr>
        <w:tab/>
        <w:t>Standards Applicable</w:t>
      </w:r>
    </w:p>
    <w:p w14:paraId="36D97521" w14:textId="77777777" w:rsidR="00B90563" w:rsidRPr="00A069DB" w:rsidRDefault="00B90563" w:rsidP="00006EAB">
      <w:pPr>
        <w:spacing w:before="0" w:after="0"/>
        <w:ind w:left="720"/>
        <w:rPr>
          <w:rFonts w:asciiTheme="minorHAnsi" w:hAnsiTheme="minorHAnsi" w:cstheme="minorHAnsi"/>
        </w:rPr>
      </w:pPr>
    </w:p>
    <w:p w14:paraId="4F6F5585" w14:textId="77777777" w:rsidR="00B90563" w:rsidRPr="00A069DB" w:rsidRDefault="00B90563" w:rsidP="00006EAB">
      <w:pPr>
        <w:spacing w:before="0" w:after="0"/>
        <w:ind w:left="720" w:firstLine="720"/>
        <w:rPr>
          <w:rFonts w:asciiTheme="minorHAnsi" w:hAnsiTheme="minorHAnsi" w:cstheme="minorHAnsi"/>
        </w:rPr>
      </w:pPr>
      <w:r w:rsidRPr="00A069DB">
        <w:rPr>
          <w:rFonts w:asciiTheme="minorHAnsi" w:hAnsiTheme="minorHAnsi" w:cstheme="minorHAnsi"/>
        </w:rPr>
        <w:lastRenderedPageBreak/>
        <w:t>The following standards and rules shall be applicable:</w:t>
      </w:r>
    </w:p>
    <w:p w14:paraId="7D30A3AF" w14:textId="77777777" w:rsidR="00B90563" w:rsidRPr="00A069DB" w:rsidRDefault="00B90563" w:rsidP="00006EAB">
      <w:pPr>
        <w:spacing w:before="0" w:after="0"/>
        <w:ind w:left="720"/>
        <w:rPr>
          <w:rFonts w:asciiTheme="minorHAnsi" w:hAnsiTheme="minorHAnsi" w:cstheme="minorHAnsi"/>
        </w:rPr>
      </w:pPr>
    </w:p>
    <w:p w14:paraId="4E045EA5" w14:textId="77777777" w:rsidR="00B90563" w:rsidRPr="00A069DB" w:rsidRDefault="00B90563" w:rsidP="00006EAB">
      <w:pPr>
        <w:spacing w:before="0" w:after="0"/>
        <w:ind w:left="720" w:firstLine="720"/>
        <w:rPr>
          <w:rFonts w:asciiTheme="minorHAnsi" w:hAnsiTheme="minorHAnsi" w:cstheme="minorHAnsi"/>
        </w:rPr>
      </w:pPr>
      <w:r w:rsidRPr="00A069DB">
        <w:rPr>
          <w:rFonts w:asciiTheme="minorHAnsi" w:hAnsiTheme="minorHAnsi" w:cstheme="minorHAnsi"/>
        </w:rPr>
        <w:t>IS 1255:83</w:t>
      </w:r>
      <w:r w:rsidRPr="00A069DB">
        <w:rPr>
          <w:rFonts w:asciiTheme="minorHAnsi" w:hAnsiTheme="minorHAnsi" w:cstheme="minorHAnsi"/>
        </w:rPr>
        <w:tab/>
        <w:t>Code of practice for installation and maintenance of power</w:t>
      </w:r>
    </w:p>
    <w:p w14:paraId="18AFB357" w14:textId="77777777" w:rsidR="00B90563" w:rsidRPr="00A069DB" w:rsidRDefault="00B90563" w:rsidP="00006EAB">
      <w:pPr>
        <w:spacing w:before="0" w:after="0"/>
        <w:ind w:left="1440" w:firstLine="720"/>
        <w:rPr>
          <w:rFonts w:asciiTheme="minorHAnsi" w:hAnsiTheme="minorHAnsi" w:cstheme="minorHAnsi"/>
        </w:rPr>
      </w:pPr>
      <w:r w:rsidRPr="00A069DB">
        <w:rPr>
          <w:rFonts w:asciiTheme="minorHAnsi" w:hAnsiTheme="minorHAnsi" w:cstheme="minorHAnsi"/>
        </w:rPr>
        <w:tab/>
        <w:t>Cables up to and including 11kV rating (Amendment I)</w:t>
      </w:r>
    </w:p>
    <w:p w14:paraId="277FCA74" w14:textId="77777777" w:rsidR="00B90563" w:rsidRPr="00A069DB" w:rsidRDefault="00B90563" w:rsidP="00006EAB">
      <w:pPr>
        <w:spacing w:before="0" w:after="0"/>
        <w:ind w:left="720"/>
        <w:rPr>
          <w:rFonts w:asciiTheme="minorHAnsi" w:hAnsiTheme="minorHAnsi" w:cstheme="minorHAnsi"/>
        </w:rPr>
      </w:pPr>
    </w:p>
    <w:p w14:paraId="6C86804E" w14:textId="77777777" w:rsidR="00B90563" w:rsidRPr="00A069DB" w:rsidRDefault="00B90563" w:rsidP="00006EAB">
      <w:pPr>
        <w:spacing w:before="0" w:after="0"/>
        <w:ind w:left="720" w:firstLine="720"/>
        <w:rPr>
          <w:rFonts w:asciiTheme="minorHAnsi" w:hAnsiTheme="minorHAnsi" w:cstheme="minorHAnsi"/>
        </w:rPr>
      </w:pPr>
      <w:r w:rsidRPr="00A069DB">
        <w:rPr>
          <w:rFonts w:asciiTheme="minorHAnsi" w:hAnsiTheme="minorHAnsi" w:cstheme="minorHAnsi"/>
        </w:rPr>
        <w:t>IS 7098: 85</w:t>
      </w:r>
      <w:r w:rsidRPr="00A069DB">
        <w:rPr>
          <w:rFonts w:asciiTheme="minorHAnsi" w:hAnsiTheme="minorHAnsi" w:cstheme="minorHAnsi"/>
        </w:rPr>
        <w:tab/>
        <w:t>Cross linked polyethylene insulated PVC (Part2) sheathed cables.</w:t>
      </w:r>
    </w:p>
    <w:p w14:paraId="7EF52B11" w14:textId="77777777" w:rsidR="00B90563" w:rsidRPr="00A069DB" w:rsidRDefault="00B90563" w:rsidP="00006EAB">
      <w:pPr>
        <w:spacing w:before="0" w:after="0"/>
        <w:ind w:left="720"/>
        <w:rPr>
          <w:rFonts w:asciiTheme="minorHAnsi" w:hAnsiTheme="minorHAnsi" w:cstheme="minorHAnsi"/>
        </w:rPr>
      </w:pPr>
    </w:p>
    <w:p w14:paraId="1E821966" w14:textId="77777777" w:rsidR="00B90563" w:rsidRPr="00A069DB" w:rsidRDefault="00B90563" w:rsidP="00006EAB">
      <w:pPr>
        <w:spacing w:before="0" w:after="0"/>
        <w:ind w:left="720" w:firstLine="720"/>
        <w:rPr>
          <w:rFonts w:asciiTheme="minorHAnsi" w:hAnsiTheme="minorHAnsi" w:cstheme="minorHAnsi"/>
        </w:rPr>
      </w:pPr>
      <w:r w:rsidRPr="00A069DB">
        <w:rPr>
          <w:rFonts w:asciiTheme="minorHAnsi" w:hAnsiTheme="minorHAnsi" w:cstheme="minorHAnsi"/>
        </w:rPr>
        <w:t>IS 8130: 84</w:t>
      </w:r>
      <w:r w:rsidRPr="00A069DB">
        <w:rPr>
          <w:rFonts w:asciiTheme="minorHAnsi" w:hAnsiTheme="minorHAnsi" w:cstheme="minorHAnsi"/>
        </w:rPr>
        <w:tab/>
        <w:t>Conductors for insulated electric cables and flexible cords.</w:t>
      </w:r>
    </w:p>
    <w:p w14:paraId="00151907" w14:textId="77777777" w:rsidR="00B90563" w:rsidRPr="00A069DB" w:rsidRDefault="00B90563" w:rsidP="00006EAB">
      <w:pPr>
        <w:spacing w:before="0" w:after="0"/>
        <w:ind w:left="720"/>
        <w:rPr>
          <w:rFonts w:asciiTheme="minorHAnsi" w:hAnsiTheme="minorHAnsi" w:cstheme="minorHAnsi"/>
        </w:rPr>
      </w:pPr>
    </w:p>
    <w:p w14:paraId="446DD325" w14:textId="77777777" w:rsidR="00B90563" w:rsidRPr="00A069DB" w:rsidRDefault="00B90563" w:rsidP="00006EAB">
      <w:pPr>
        <w:spacing w:before="0" w:after="0"/>
        <w:ind w:left="720" w:firstLine="720"/>
        <w:rPr>
          <w:rFonts w:asciiTheme="minorHAnsi" w:hAnsiTheme="minorHAnsi" w:cstheme="minorHAnsi"/>
        </w:rPr>
      </w:pPr>
      <w:r w:rsidRPr="00A069DB">
        <w:rPr>
          <w:rFonts w:asciiTheme="minorHAnsi" w:hAnsiTheme="minorHAnsi" w:cstheme="minorHAnsi"/>
        </w:rPr>
        <w:t>IS 5831: 84</w:t>
      </w:r>
      <w:r w:rsidRPr="00A069DB">
        <w:rPr>
          <w:rFonts w:asciiTheme="minorHAnsi" w:hAnsiTheme="minorHAnsi" w:cstheme="minorHAnsi"/>
        </w:rPr>
        <w:tab/>
        <w:t>PVC insulation and sheath of electric cables (Amendment I)</w:t>
      </w:r>
      <w:r w:rsidRPr="00A069DB">
        <w:rPr>
          <w:rFonts w:asciiTheme="minorHAnsi" w:hAnsiTheme="minorHAnsi" w:cstheme="minorHAnsi"/>
        </w:rPr>
        <w:tab/>
      </w:r>
    </w:p>
    <w:p w14:paraId="444A15B9" w14:textId="77777777" w:rsidR="00B90563" w:rsidRPr="00A069DB" w:rsidRDefault="00B90563" w:rsidP="00006EAB">
      <w:pPr>
        <w:spacing w:before="0" w:after="0"/>
        <w:ind w:firstLine="720"/>
        <w:rPr>
          <w:rFonts w:asciiTheme="minorHAnsi" w:hAnsiTheme="minorHAnsi" w:cstheme="minorHAnsi"/>
        </w:rPr>
      </w:pPr>
    </w:p>
    <w:p w14:paraId="6930352B" w14:textId="77777777" w:rsidR="00B90563" w:rsidRPr="00A069DB" w:rsidRDefault="00B90563" w:rsidP="00006EAB">
      <w:pPr>
        <w:pStyle w:val="BodyTextIndent"/>
        <w:ind w:left="1440" w:firstLine="0"/>
        <w:rPr>
          <w:rFonts w:asciiTheme="minorHAnsi" w:hAnsiTheme="minorHAnsi" w:cstheme="minorHAnsi"/>
          <w:sz w:val="24"/>
          <w:szCs w:val="24"/>
        </w:rPr>
      </w:pPr>
      <w:r w:rsidRPr="00A069DB">
        <w:rPr>
          <w:rFonts w:asciiTheme="minorHAnsi" w:hAnsiTheme="minorHAnsi" w:cstheme="minorHAnsi"/>
          <w:sz w:val="24"/>
          <w:szCs w:val="24"/>
        </w:rPr>
        <w:t>The recommendations of the cable manufacturer with regard to jointing and sealing shall be strictly followed. Installation of cables shall be done by an approved, qualified and experienced person in this trade.</w:t>
      </w:r>
    </w:p>
    <w:p w14:paraId="7974A017" w14:textId="77777777" w:rsidR="00B90563" w:rsidRPr="00A069DB" w:rsidRDefault="00B90563" w:rsidP="00006EAB">
      <w:pPr>
        <w:pStyle w:val="BodyTextIndent"/>
        <w:rPr>
          <w:rFonts w:asciiTheme="minorHAnsi" w:hAnsiTheme="minorHAnsi" w:cstheme="minorHAnsi"/>
          <w:sz w:val="24"/>
          <w:szCs w:val="24"/>
        </w:rPr>
      </w:pPr>
    </w:p>
    <w:p w14:paraId="0A2E7AA9" w14:textId="77777777" w:rsidR="00B90563" w:rsidRPr="00A069DB" w:rsidRDefault="00B90563" w:rsidP="00006EAB">
      <w:pPr>
        <w:pStyle w:val="BodyTextIndent"/>
        <w:rPr>
          <w:rFonts w:asciiTheme="minorHAnsi" w:hAnsiTheme="minorHAnsi" w:cstheme="minorHAnsi"/>
          <w:b/>
          <w:sz w:val="24"/>
          <w:szCs w:val="24"/>
        </w:rPr>
      </w:pPr>
      <w:r w:rsidRPr="00A069DB">
        <w:rPr>
          <w:rFonts w:asciiTheme="minorHAnsi" w:hAnsiTheme="minorHAnsi" w:cstheme="minorHAnsi"/>
          <w:b/>
          <w:sz w:val="24"/>
          <w:szCs w:val="24"/>
        </w:rPr>
        <w:tab/>
        <w:t>2.3</w:t>
      </w:r>
      <w:r w:rsidRPr="00A069DB">
        <w:rPr>
          <w:rFonts w:asciiTheme="minorHAnsi" w:hAnsiTheme="minorHAnsi" w:cstheme="minorHAnsi"/>
          <w:b/>
          <w:sz w:val="24"/>
          <w:szCs w:val="24"/>
        </w:rPr>
        <w:tab/>
        <w:t>Material:</w:t>
      </w:r>
    </w:p>
    <w:p w14:paraId="342452E1" w14:textId="77777777" w:rsidR="00B90563" w:rsidRPr="00A069DB" w:rsidRDefault="00B90563" w:rsidP="00006EAB">
      <w:pPr>
        <w:pStyle w:val="BodyTextIndent"/>
        <w:rPr>
          <w:rFonts w:asciiTheme="minorHAnsi" w:hAnsiTheme="minorHAnsi" w:cstheme="minorHAnsi"/>
          <w:b/>
          <w:sz w:val="24"/>
          <w:szCs w:val="24"/>
        </w:rPr>
      </w:pPr>
    </w:p>
    <w:p w14:paraId="708C3F07" w14:textId="77777777" w:rsidR="00B90563" w:rsidRPr="00A069DB" w:rsidRDefault="00B90563" w:rsidP="00006EAB">
      <w:pPr>
        <w:numPr>
          <w:ilvl w:val="0"/>
          <w:numId w:val="49"/>
        </w:numPr>
        <w:spacing w:before="0" w:after="0"/>
        <w:rPr>
          <w:rFonts w:asciiTheme="minorHAnsi" w:hAnsiTheme="minorHAnsi" w:cstheme="minorHAnsi"/>
        </w:rPr>
      </w:pPr>
      <w:r w:rsidRPr="00A069DB">
        <w:rPr>
          <w:rFonts w:asciiTheme="minorHAnsi" w:hAnsiTheme="minorHAnsi" w:cstheme="minorHAnsi"/>
        </w:rPr>
        <w:t>The HT cables shall be of 11000volts grade, aluminum conductor, conductor screened, CROSS LINKED POLYETHYLENE insulated, insulation screened, steel tape armoured and PVC sheathed over all conforming to IS 7098 and suitable for unearthed system laid underground or in trenches as specified in bill of materials and approved drawings.</w:t>
      </w:r>
    </w:p>
    <w:p w14:paraId="4F5ADFB6" w14:textId="77777777" w:rsidR="00B90563" w:rsidRPr="00A069DB" w:rsidRDefault="00B90563" w:rsidP="00006EAB">
      <w:pPr>
        <w:pStyle w:val="BodyTextIndent"/>
        <w:ind w:left="1560" w:firstLine="0"/>
        <w:rPr>
          <w:rFonts w:asciiTheme="minorHAnsi" w:hAnsiTheme="minorHAnsi" w:cstheme="minorHAnsi"/>
          <w:sz w:val="24"/>
          <w:szCs w:val="24"/>
        </w:rPr>
      </w:pPr>
    </w:p>
    <w:p w14:paraId="6C451FCF" w14:textId="77777777" w:rsidR="00B90563" w:rsidRPr="00A069DB" w:rsidRDefault="00B90563" w:rsidP="00006EAB">
      <w:pPr>
        <w:pStyle w:val="BodyTextIndent"/>
        <w:numPr>
          <w:ilvl w:val="0"/>
          <w:numId w:val="49"/>
        </w:numPr>
        <w:tabs>
          <w:tab w:val="clear" w:pos="360"/>
        </w:tabs>
        <w:rPr>
          <w:rFonts w:asciiTheme="minorHAnsi" w:hAnsiTheme="minorHAnsi" w:cstheme="minorHAnsi"/>
          <w:sz w:val="24"/>
          <w:szCs w:val="24"/>
        </w:rPr>
      </w:pPr>
      <w:r w:rsidRPr="00A069DB">
        <w:rPr>
          <w:rFonts w:asciiTheme="minorHAnsi" w:hAnsiTheme="minorHAnsi" w:cstheme="minorHAnsi"/>
          <w:sz w:val="24"/>
          <w:szCs w:val="24"/>
        </w:rPr>
        <w:t>The conductor shall be made of Electrical purity Aluminum wires and stranded together and compacted. The cable shall be of 3 Core type.</w:t>
      </w:r>
    </w:p>
    <w:p w14:paraId="32E2281C" w14:textId="77777777" w:rsidR="00B90563" w:rsidRPr="00A069DB" w:rsidRDefault="00B90563" w:rsidP="00006EAB">
      <w:pPr>
        <w:pStyle w:val="BodyTextIndent"/>
        <w:ind w:left="1560" w:firstLine="0"/>
        <w:rPr>
          <w:rFonts w:asciiTheme="minorHAnsi" w:hAnsiTheme="minorHAnsi" w:cstheme="minorHAnsi"/>
          <w:sz w:val="24"/>
          <w:szCs w:val="24"/>
        </w:rPr>
      </w:pPr>
    </w:p>
    <w:p w14:paraId="292980D5" w14:textId="1DD76EDF" w:rsidR="00B90563" w:rsidRPr="00A069DB" w:rsidRDefault="00B90563" w:rsidP="00006EAB">
      <w:pPr>
        <w:pStyle w:val="BodyTextIndent"/>
        <w:numPr>
          <w:ilvl w:val="0"/>
          <w:numId w:val="49"/>
        </w:numPr>
        <w:tabs>
          <w:tab w:val="clear" w:pos="360"/>
        </w:tabs>
        <w:rPr>
          <w:rFonts w:asciiTheme="minorHAnsi" w:hAnsiTheme="minorHAnsi" w:cstheme="minorHAnsi"/>
          <w:sz w:val="24"/>
          <w:szCs w:val="24"/>
        </w:rPr>
      </w:pPr>
      <w:r w:rsidRPr="00A069DB">
        <w:rPr>
          <w:rFonts w:asciiTheme="minorHAnsi" w:hAnsiTheme="minorHAnsi" w:cstheme="minorHAnsi"/>
          <w:sz w:val="24"/>
          <w:szCs w:val="24"/>
        </w:rPr>
        <w:t xml:space="preserve"> The insulation shall be of </w:t>
      </w:r>
      <w:r w:rsidR="0050675B" w:rsidRPr="00A069DB">
        <w:rPr>
          <w:rFonts w:asciiTheme="minorHAnsi" w:hAnsiTheme="minorHAnsi" w:cstheme="minorHAnsi"/>
          <w:sz w:val="24"/>
          <w:szCs w:val="24"/>
        </w:rPr>
        <w:t>high-quality cross-linked</w:t>
      </w:r>
      <w:r w:rsidRPr="00A069DB">
        <w:rPr>
          <w:rFonts w:asciiTheme="minorHAnsi" w:hAnsiTheme="minorHAnsi" w:cstheme="minorHAnsi"/>
          <w:sz w:val="24"/>
          <w:szCs w:val="24"/>
        </w:rPr>
        <w:t xml:space="preserve"> polyethylene applied by extrusion process. Both conductor and the insulator are provided with shielding made of Semi Conducting compound. </w:t>
      </w:r>
    </w:p>
    <w:p w14:paraId="384029DF" w14:textId="77777777" w:rsidR="00B90563" w:rsidRPr="00A069DB" w:rsidRDefault="00B90563" w:rsidP="00006EAB">
      <w:pPr>
        <w:pStyle w:val="BodyTextIndent"/>
        <w:ind w:left="1560" w:firstLine="0"/>
        <w:rPr>
          <w:rFonts w:asciiTheme="minorHAnsi" w:hAnsiTheme="minorHAnsi" w:cstheme="minorHAnsi"/>
          <w:sz w:val="24"/>
          <w:szCs w:val="24"/>
        </w:rPr>
      </w:pPr>
    </w:p>
    <w:p w14:paraId="10931639" w14:textId="77777777" w:rsidR="00B90563" w:rsidRPr="00A069DB" w:rsidRDefault="00B90563" w:rsidP="00006EAB">
      <w:pPr>
        <w:pStyle w:val="BodyTextIndent"/>
        <w:numPr>
          <w:ilvl w:val="0"/>
          <w:numId w:val="49"/>
        </w:numPr>
        <w:tabs>
          <w:tab w:val="clear" w:pos="360"/>
        </w:tabs>
        <w:rPr>
          <w:rFonts w:asciiTheme="minorHAnsi" w:hAnsiTheme="minorHAnsi" w:cstheme="minorHAnsi"/>
          <w:sz w:val="24"/>
          <w:szCs w:val="24"/>
        </w:rPr>
      </w:pPr>
      <w:r w:rsidRPr="00A069DB">
        <w:rPr>
          <w:rFonts w:asciiTheme="minorHAnsi" w:hAnsiTheme="minorHAnsi" w:cstheme="minorHAnsi"/>
          <w:sz w:val="24"/>
          <w:szCs w:val="24"/>
        </w:rPr>
        <w:t>Armoring is applied over inner sheath and shall be of flat steel strips. The outer sheath shall be of heat resisting tropodure (PVC) compound. This shall be of black colour.</w:t>
      </w:r>
    </w:p>
    <w:p w14:paraId="75C843BF" w14:textId="77777777" w:rsidR="00B90563" w:rsidRPr="00A069DB" w:rsidRDefault="00B90563" w:rsidP="00006EAB">
      <w:pPr>
        <w:spacing w:before="0" w:after="0"/>
        <w:ind w:left="1560"/>
        <w:rPr>
          <w:rFonts w:asciiTheme="minorHAnsi" w:hAnsiTheme="minorHAnsi" w:cstheme="minorHAnsi"/>
        </w:rPr>
      </w:pPr>
    </w:p>
    <w:p w14:paraId="1EDBFBB0" w14:textId="77777777" w:rsidR="00B90563" w:rsidRPr="00A069DB" w:rsidRDefault="00B90563" w:rsidP="00006EAB">
      <w:pPr>
        <w:numPr>
          <w:ilvl w:val="0"/>
          <w:numId w:val="49"/>
        </w:numPr>
        <w:spacing w:before="0" w:after="0"/>
        <w:rPr>
          <w:rFonts w:asciiTheme="minorHAnsi" w:hAnsiTheme="minorHAnsi" w:cstheme="minorHAnsi"/>
        </w:rPr>
      </w:pPr>
      <w:r w:rsidRPr="00A069DB">
        <w:rPr>
          <w:rFonts w:asciiTheme="minorHAnsi" w:hAnsiTheme="minorHAnsi" w:cstheme="minorHAnsi"/>
        </w:rPr>
        <w:t>The cable shall be manufactured using the dry curing and cooling process.</w:t>
      </w:r>
    </w:p>
    <w:p w14:paraId="785347CE" w14:textId="77777777" w:rsidR="00B90563" w:rsidRPr="00A069DB" w:rsidRDefault="00B90563" w:rsidP="00006EAB">
      <w:pPr>
        <w:spacing w:before="0" w:after="0"/>
        <w:rPr>
          <w:rFonts w:asciiTheme="minorHAnsi" w:hAnsiTheme="minorHAnsi" w:cstheme="minorHAnsi"/>
        </w:rPr>
      </w:pPr>
    </w:p>
    <w:p w14:paraId="2DF6A4DF" w14:textId="6C98AC06" w:rsidR="00B90563" w:rsidRPr="00A069DB" w:rsidRDefault="00B90563" w:rsidP="00006EAB">
      <w:pPr>
        <w:numPr>
          <w:ilvl w:val="0"/>
          <w:numId w:val="49"/>
        </w:numPr>
        <w:spacing w:before="0" w:after="0"/>
        <w:rPr>
          <w:rFonts w:asciiTheme="minorHAnsi" w:hAnsiTheme="minorHAnsi" w:cstheme="minorHAnsi"/>
        </w:rPr>
      </w:pPr>
      <w:r w:rsidRPr="00A069DB">
        <w:rPr>
          <w:rFonts w:asciiTheme="minorHAnsi" w:hAnsiTheme="minorHAnsi" w:cstheme="minorHAnsi"/>
        </w:rPr>
        <w:t xml:space="preserve">The design shall allow the operation of the cable at a maximum continuous conductor temperature of not less than 90 </w:t>
      </w:r>
      <w:r w:rsidR="0050675B" w:rsidRPr="00A069DB">
        <w:rPr>
          <w:rFonts w:asciiTheme="minorHAnsi" w:hAnsiTheme="minorHAnsi" w:cstheme="minorHAnsi"/>
        </w:rPr>
        <w:t>degrees</w:t>
      </w:r>
      <w:r w:rsidRPr="00A069DB">
        <w:rPr>
          <w:rFonts w:asciiTheme="minorHAnsi" w:hAnsiTheme="minorHAnsi" w:cstheme="minorHAnsi"/>
        </w:rPr>
        <w:t xml:space="preserve"> centigrade under normal conditions and short time temperature up to 250 degree centigrade during faults.</w:t>
      </w:r>
    </w:p>
    <w:p w14:paraId="6A1FBC60" w14:textId="77777777" w:rsidR="00B90563" w:rsidRPr="00A069DB" w:rsidRDefault="00B90563" w:rsidP="00006EAB">
      <w:pPr>
        <w:spacing w:before="0" w:after="0"/>
        <w:rPr>
          <w:rFonts w:asciiTheme="minorHAnsi" w:hAnsiTheme="minorHAnsi" w:cstheme="minorHAnsi"/>
        </w:rPr>
      </w:pPr>
    </w:p>
    <w:p w14:paraId="5E8AA602" w14:textId="77777777" w:rsidR="00B90563" w:rsidRPr="00A069DB" w:rsidRDefault="00B90563" w:rsidP="00006EAB">
      <w:pPr>
        <w:numPr>
          <w:ilvl w:val="0"/>
          <w:numId w:val="49"/>
        </w:numPr>
        <w:spacing w:before="0" w:after="0"/>
        <w:rPr>
          <w:rFonts w:asciiTheme="minorHAnsi" w:hAnsiTheme="minorHAnsi" w:cstheme="minorHAnsi"/>
        </w:rPr>
      </w:pPr>
      <w:r w:rsidRPr="00A069DB">
        <w:rPr>
          <w:rFonts w:asciiTheme="minorHAnsi" w:hAnsiTheme="minorHAnsi" w:cstheme="minorHAnsi"/>
        </w:rPr>
        <w:t>The design and construction of the cable shall permit a minimum bending radius of 15 times the diameter or lower as per manufacture’s recommendations.</w:t>
      </w:r>
    </w:p>
    <w:p w14:paraId="080F9397" w14:textId="77777777" w:rsidR="00B90563" w:rsidRPr="00A069DB" w:rsidRDefault="00B90563" w:rsidP="00006EAB">
      <w:pPr>
        <w:spacing w:before="0" w:after="0"/>
        <w:ind w:left="1560"/>
        <w:rPr>
          <w:rFonts w:asciiTheme="minorHAnsi" w:hAnsiTheme="minorHAnsi" w:cstheme="minorHAnsi"/>
        </w:rPr>
      </w:pPr>
    </w:p>
    <w:p w14:paraId="589DBACE" w14:textId="4BA6181D" w:rsidR="00B90563" w:rsidRPr="00A069DB" w:rsidRDefault="00B90563" w:rsidP="00006EAB">
      <w:pPr>
        <w:numPr>
          <w:ilvl w:val="0"/>
          <w:numId w:val="49"/>
        </w:numPr>
        <w:spacing w:before="0" w:after="0"/>
        <w:rPr>
          <w:rFonts w:asciiTheme="minorHAnsi" w:hAnsiTheme="minorHAnsi" w:cstheme="minorHAnsi"/>
        </w:rPr>
      </w:pPr>
      <w:r w:rsidRPr="00A069DB">
        <w:rPr>
          <w:rFonts w:asciiTheme="minorHAnsi" w:hAnsiTheme="minorHAnsi" w:cstheme="minorHAnsi"/>
        </w:rPr>
        <w:lastRenderedPageBreak/>
        <w:t xml:space="preserve">The cable shall be supplied on </w:t>
      </w:r>
      <w:r w:rsidR="0050675B" w:rsidRPr="00A069DB">
        <w:rPr>
          <w:rFonts w:asciiTheme="minorHAnsi" w:hAnsiTheme="minorHAnsi" w:cstheme="minorHAnsi"/>
        </w:rPr>
        <w:t>non-returnable</w:t>
      </w:r>
      <w:r w:rsidRPr="00A069DB">
        <w:rPr>
          <w:rFonts w:asciiTheme="minorHAnsi" w:hAnsiTheme="minorHAnsi" w:cstheme="minorHAnsi"/>
        </w:rPr>
        <w:t xml:space="preserve"> drums with both ends properly sealed to prevent entry of water.</w:t>
      </w:r>
    </w:p>
    <w:p w14:paraId="36145E75" w14:textId="77777777" w:rsidR="00B90563" w:rsidRPr="00A069DB" w:rsidRDefault="00B90563" w:rsidP="00006EAB">
      <w:pPr>
        <w:spacing w:before="0" w:after="0"/>
        <w:ind w:left="1560"/>
        <w:rPr>
          <w:rFonts w:asciiTheme="minorHAnsi" w:hAnsiTheme="minorHAnsi" w:cstheme="minorHAnsi"/>
        </w:rPr>
      </w:pPr>
    </w:p>
    <w:p w14:paraId="46787E61" w14:textId="77777777" w:rsidR="00B90563" w:rsidRPr="00A069DB" w:rsidRDefault="00B90563" w:rsidP="00006EAB">
      <w:pPr>
        <w:numPr>
          <w:ilvl w:val="0"/>
          <w:numId w:val="49"/>
        </w:numPr>
        <w:spacing w:before="0" w:after="0"/>
        <w:rPr>
          <w:rFonts w:asciiTheme="minorHAnsi" w:hAnsiTheme="minorHAnsi" w:cstheme="minorHAnsi"/>
        </w:rPr>
      </w:pPr>
      <w:r w:rsidRPr="00A069DB">
        <w:rPr>
          <w:rFonts w:asciiTheme="minorHAnsi" w:hAnsiTheme="minorHAnsi" w:cstheme="minorHAnsi"/>
        </w:rPr>
        <w:t>The In order to avoid straight through joints, single length shall be supplied as far as possible. The details of which will conveyed at the time of order</w:t>
      </w:r>
    </w:p>
    <w:p w14:paraId="17951AD8" w14:textId="77777777" w:rsidR="00B90563" w:rsidRPr="00A069DB" w:rsidRDefault="00B90563" w:rsidP="00006EAB">
      <w:pPr>
        <w:spacing w:before="0" w:after="0"/>
        <w:ind w:left="1560"/>
        <w:rPr>
          <w:rFonts w:asciiTheme="minorHAnsi" w:hAnsiTheme="minorHAnsi" w:cstheme="minorHAnsi"/>
        </w:rPr>
      </w:pPr>
    </w:p>
    <w:p w14:paraId="4E338E82" w14:textId="77777777" w:rsidR="00B90563" w:rsidRPr="00A069DB" w:rsidRDefault="00B90563" w:rsidP="00006EAB">
      <w:pPr>
        <w:pStyle w:val="BodyTextIndent"/>
        <w:rPr>
          <w:rFonts w:asciiTheme="minorHAnsi" w:hAnsiTheme="minorHAnsi" w:cstheme="minorHAnsi"/>
          <w:sz w:val="24"/>
          <w:szCs w:val="24"/>
        </w:rPr>
      </w:pPr>
    </w:p>
    <w:p w14:paraId="2AEEFA5A" w14:textId="77777777" w:rsidR="00B90563" w:rsidRPr="00A069DB" w:rsidRDefault="00B90563" w:rsidP="00006EAB">
      <w:pPr>
        <w:pStyle w:val="BodyTextIndent"/>
        <w:numPr>
          <w:ilvl w:val="1"/>
          <w:numId w:val="46"/>
        </w:numPr>
        <w:tabs>
          <w:tab w:val="clear" w:pos="360"/>
        </w:tabs>
        <w:rPr>
          <w:rFonts w:asciiTheme="minorHAnsi" w:hAnsiTheme="minorHAnsi" w:cstheme="minorHAnsi"/>
          <w:sz w:val="24"/>
          <w:szCs w:val="24"/>
        </w:rPr>
      </w:pPr>
      <w:r w:rsidRPr="00A069DB">
        <w:rPr>
          <w:rFonts w:asciiTheme="minorHAnsi" w:hAnsiTheme="minorHAnsi" w:cstheme="minorHAnsi"/>
          <w:b/>
          <w:sz w:val="24"/>
          <w:szCs w:val="24"/>
        </w:rPr>
        <w:t>Inspection:</w:t>
      </w:r>
      <w:r w:rsidRPr="00A069DB">
        <w:rPr>
          <w:rFonts w:asciiTheme="minorHAnsi" w:hAnsiTheme="minorHAnsi" w:cstheme="minorHAnsi"/>
          <w:sz w:val="24"/>
          <w:szCs w:val="24"/>
        </w:rPr>
        <w:t xml:space="preserve"> </w:t>
      </w:r>
    </w:p>
    <w:p w14:paraId="2D072277" w14:textId="77777777" w:rsidR="00B90563" w:rsidRPr="00A069DB" w:rsidRDefault="00B90563" w:rsidP="00006EAB">
      <w:pPr>
        <w:pStyle w:val="BodyTextIndent"/>
        <w:ind w:left="1440" w:firstLine="0"/>
        <w:rPr>
          <w:rFonts w:asciiTheme="minorHAnsi" w:hAnsiTheme="minorHAnsi" w:cstheme="minorHAnsi"/>
          <w:sz w:val="24"/>
          <w:szCs w:val="24"/>
        </w:rPr>
      </w:pPr>
    </w:p>
    <w:p w14:paraId="05C20BEC" w14:textId="77777777" w:rsidR="00B90563" w:rsidRPr="00A069DB" w:rsidRDefault="00B90563" w:rsidP="00006EAB">
      <w:pPr>
        <w:pStyle w:val="BodyTextIndent"/>
        <w:ind w:left="1440" w:firstLine="0"/>
        <w:rPr>
          <w:rFonts w:asciiTheme="minorHAnsi" w:hAnsiTheme="minorHAnsi" w:cstheme="minorHAnsi"/>
          <w:sz w:val="24"/>
          <w:szCs w:val="24"/>
        </w:rPr>
      </w:pPr>
      <w:r w:rsidRPr="00A069DB">
        <w:rPr>
          <w:rFonts w:asciiTheme="minorHAnsi" w:hAnsiTheme="minorHAnsi" w:cstheme="minorHAnsi"/>
          <w:sz w:val="24"/>
          <w:szCs w:val="24"/>
        </w:rPr>
        <w:t>All cables shall be inspected upon receipt at site and checked for any damage during transit.</w:t>
      </w:r>
    </w:p>
    <w:p w14:paraId="0050044D" w14:textId="77777777" w:rsidR="00B90563" w:rsidRPr="00A069DB" w:rsidRDefault="00B90563" w:rsidP="00006EAB">
      <w:pPr>
        <w:pStyle w:val="BodyTextIndent"/>
        <w:rPr>
          <w:rFonts w:asciiTheme="minorHAnsi" w:hAnsiTheme="minorHAnsi" w:cstheme="minorHAnsi"/>
          <w:sz w:val="24"/>
          <w:szCs w:val="24"/>
        </w:rPr>
      </w:pPr>
    </w:p>
    <w:p w14:paraId="18C1ADDB" w14:textId="77777777" w:rsidR="00B90563" w:rsidRPr="00A069DB" w:rsidRDefault="00B90563" w:rsidP="00006EAB">
      <w:pPr>
        <w:pStyle w:val="BodyTextIndent"/>
        <w:ind w:firstLine="0"/>
        <w:rPr>
          <w:rFonts w:asciiTheme="minorHAnsi" w:hAnsiTheme="minorHAnsi" w:cstheme="minorHAnsi"/>
          <w:sz w:val="24"/>
          <w:szCs w:val="24"/>
        </w:rPr>
      </w:pPr>
      <w:r w:rsidRPr="00A069DB">
        <w:rPr>
          <w:rFonts w:asciiTheme="minorHAnsi" w:hAnsiTheme="minorHAnsi" w:cstheme="minorHAnsi"/>
          <w:b/>
          <w:sz w:val="24"/>
          <w:szCs w:val="24"/>
        </w:rPr>
        <w:t>2.5</w:t>
      </w:r>
      <w:r w:rsidRPr="00A069DB">
        <w:rPr>
          <w:rFonts w:asciiTheme="minorHAnsi" w:hAnsiTheme="minorHAnsi" w:cstheme="minorHAnsi"/>
          <w:b/>
          <w:sz w:val="24"/>
          <w:szCs w:val="24"/>
        </w:rPr>
        <w:tab/>
        <w:t>Joints in Cables:</w:t>
      </w:r>
      <w:r w:rsidRPr="00A069DB">
        <w:rPr>
          <w:rFonts w:asciiTheme="minorHAnsi" w:hAnsiTheme="minorHAnsi" w:cstheme="minorHAnsi"/>
          <w:sz w:val="24"/>
          <w:szCs w:val="24"/>
        </w:rPr>
        <w:t xml:space="preserve"> </w:t>
      </w:r>
    </w:p>
    <w:p w14:paraId="593760A8" w14:textId="77777777" w:rsidR="00B90563" w:rsidRPr="00A069DB" w:rsidRDefault="00B90563" w:rsidP="00006EAB">
      <w:pPr>
        <w:pStyle w:val="BodyTextIndent"/>
        <w:ind w:firstLine="0"/>
        <w:rPr>
          <w:rFonts w:asciiTheme="minorHAnsi" w:hAnsiTheme="minorHAnsi" w:cstheme="minorHAnsi"/>
          <w:sz w:val="24"/>
          <w:szCs w:val="24"/>
        </w:rPr>
      </w:pPr>
    </w:p>
    <w:p w14:paraId="3C83FAC8" w14:textId="77777777" w:rsidR="00B90563" w:rsidRPr="00A069DB" w:rsidRDefault="00B90563" w:rsidP="00006EAB">
      <w:pPr>
        <w:pStyle w:val="BodyTextIndent"/>
        <w:ind w:left="1440" w:firstLine="0"/>
        <w:rPr>
          <w:rFonts w:asciiTheme="minorHAnsi" w:hAnsiTheme="minorHAnsi" w:cstheme="minorHAnsi"/>
          <w:sz w:val="24"/>
          <w:szCs w:val="24"/>
        </w:rPr>
      </w:pPr>
      <w:r w:rsidRPr="00A069DB">
        <w:rPr>
          <w:rFonts w:asciiTheme="minorHAnsi" w:hAnsiTheme="minorHAnsi" w:cstheme="minorHAnsi"/>
          <w:sz w:val="24"/>
          <w:szCs w:val="24"/>
        </w:rPr>
        <w:t xml:space="preserve">                                 The contractor shall take care to see that all the cables received at site are apportioned to various locations in such a manner as to ensure maximum utilization and avoidance of jointing cable. This apportioning shall be got approved by the Owner/Consultant before the cables are cut to lengths. Where joints are unavoidable, the location of such joints shall be got approved by the Owner/Consultant.</w:t>
      </w:r>
    </w:p>
    <w:p w14:paraId="2E38B056" w14:textId="77777777" w:rsidR="00B90563" w:rsidRPr="00A069DB" w:rsidRDefault="00B90563" w:rsidP="00006EAB">
      <w:pPr>
        <w:pStyle w:val="BodyTextIndent"/>
        <w:rPr>
          <w:rFonts w:asciiTheme="minorHAnsi" w:hAnsiTheme="minorHAnsi" w:cstheme="minorHAnsi"/>
          <w:sz w:val="24"/>
          <w:szCs w:val="24"/>
        </w:rPr>
      </w:pPr>
    </w:p>
    <w:p w14:paraId="4FD19960" w14:textId="77777777" w:rsidR="00B90563" w:rsidRPr="00A069DB" w:rsidRDefault="00B90563" w:rsidP="00006EAB">
      <w:pPr>
        <w:pStyle w:val="BodyTextIndent"/>
        <w:ind w:firstLine="0"/>
        <w:rPr>
          <w:rFonts w:asciiTheme="minorHAnsi" w:hAnsiTheme="minorHAnsi" w:cstheme="minorHAnsi"/>
          <w:sz w:val="24"/>
          <w:szCs w:val="24"/>
        </w:rPr>
      </w:pPr>
      <w:r w:rsidRPr="00A069DB">
        <w:rPr>
          <w:rFonts w:asciiTheme="minorHAnsi" w:hAnsiTheme="minorHAnsi" w:cstheme="minorHAnsi"/>
          <w:b/>
          <w:sz w:val="24"/>
          <w:szCs w:val="24"/>
        </w:rPr>
        <w:t>2.6</w:t>
      </w:r>
      <w:r w:rsidRPr="00A069DB">
        <w:rPr>
          <w:rFonts w:asciiTheme="minorHAnsi" w:hAnsiTheme="minorHAnsi" w:cstheme="minorHAnsi"/>
          <w:b/>
          <w:sz w:val="24"/>
          <w:szCs w:val="24"/>
        </w:rPr>
        <w:tab/>
        <w:t>Jointing Boxes for Cables</w:t>
      </w:r>
      <w:r w:rsidRPr="00A069DB">
        <w:rPr>
          <w:rFonts w:asciiTheme="minorHAnsi" w:hAnsiTheme="minorHAnsi" w:cstheme="minorHAnsi"/>
          <w:sz w:val="24"/>
          <w:szCs w:val="24"/>
        </w:rPr>
        <w:t xml:space="preserve">: </w:t>
      </w:r>
    </w:p>
    <w:p w14:paraId="36F5D250" w14:textId="77777777" w:rsidR="00B90563" w:rsidRPr="00A069DB" w:rsidRDefault="00B90563" w:rsidP="00006EAB">
      <w:pPr>
        <w:pStyle w:val="BodyTextIndent"/>
        <w:ind w:firstLine="0"/>
        <w:rPr>
          <w:rFonts w:asciiTheme="minorHAnsi" w:hAnsiTheme="minorHAnsi" w:cstheme="minorHAnsi"/>
          <w:sz w:val="24"/>
          <w:szCs w:val="24"/>
        </w:rPr>
      </w:pPr>
    </w:p>
    <w:p w14:paraId="0F922A1F" w14:textId="77777777" w:rsidR="00B90563" w:rsidRPr="00A069DB" w:rsidRDefault="00B90563" w:rsidP="00006EAB">
      <w:pPr>
        <w:pStyle w:val="BodyTextIndent"/>
        <w:ind w:left="1440" w:firstLine="0"/>
        <w:rPr>
          <w:rFonts w:asciiTheme="minorHAnsi" w:hAnsiTheme="minorHAnsi" w:cstheme="minorHAnsi"/>
          <w:sz w:val="24"/>
          <w:szCs w:val="24"/>
        </w:rPr>
      </w:pPr>
      <w:r w:rsidRPr="00A069DB">
        <w:rPr>
          <w:rFonts w:asciiTheme="minorHAnsi" w:hAnsiTheme="minorHAnsi" w:cstheme="minorHAnsi"/>
          <w:sz w:val="24"/>
          <w:szCs w:val="24"/>
        </w:rPr>
        <w:t xml:space="preserve">                                Cable joint boxes shall be of appropriate size, suitable for Aluminium conductor XLPE insulated cables of 11000 volts ratings, as required, and shall be of CCI make or approved equal.</w:t>
      </w:r>
    </w:p>
    <w:p w14:paraId="75669FAE" w14:textId="77777777" w:rsidR="00B90563" w:rsidRPr="00A069DB" w:rsidRDefault="00B90563" w:rsidP="00006EAB">
      <w:pPr>
        <w:pStyle w:val="BodyTextIndent"/>
        <w:rPr>
          <w:rFonts w:asciiTheme="minorHAnsi" w:hAnsiTheme="minorHAnsi" w:cstheme="minorHAnsi"/>
          <w:sz w:val="24"/>
          <w:szCs w:val="24"/>
        </w:rPr>
      </w:pPr>
    </w:p>
    <w:p w14:paraId="7D08CDCB" w14:textId="77777777" w:rsidR="00B90563" w:rsidRPr="00A069DB" w:rsidRDefault="00B90563" w:rsidP="00006EAB">
      <w:pPr>
        <w:pStyle w:val="BodyTextIndent"/>
        <w:ind w:left="1440" w:firstLine="0"/>
        <w:rPr>
          <w:rFonts w:asciiTheme="minorHAnsi" w:hAnsiTheme="minorHAnsi" w:cstheme="minorHAnsi"/>
          <w:sz w:val="24"/>
          <w:szCs w:val="24"/>
        </w:rPr>
      </w:pPr>
      <w:r w:rsidRPr="00A069DB">
        <w:rPr>
          <w:rFonts w:asciiTheme="minorHAnsi" w:hAnsiTheme="minorHAnsi" w:cstheme="minorHAnsi"/>
          <w:sz w:val="24"/>
          <w:szCs w:val="24"/>
        </w:rPr>
        <w:t>All cable joints shall be of heat shrinkable / push on type with all cable jointing accessories ensuring electrical continuity and mechanical strength and   the filling in of compound, jointing etc shall be done in accordance with manufacturer's instructions, good practice in trade and in an approved manner.  All straight T-joints shall be done in epoxy mould boxes with TROPOLIN/M-SEAL epoxy resin or approved equal. All jointing accessories shall also be manufactured by Indian Cable Corporation/CCI or approved equal. All terminal ends of conductors shall be heavily soldered up to atleast 50 mm lengths.</w:t>
      </w:r>
    </w:p>
    <w:p w14:paraId="55CBE10D" w14:textId="77777777" w:rsidR="00B90563" w:rsidRPr="00A069DB" w:rsidRDefault="00B90563" w:rsidP="00006EAB">
      <w:pPr>
        <w:pStyle w:val="BodyTextIndent"/>
        <w:rPr>
          <w:rFonts w:asciiTheme="minorHAnsi" w:hAnsiTheme="minorHAnsi" w:cstheme="minorHAnsi"/>
          <w:sz w:val="24"/>
          <w:szCs w:val="24"/>
        </w:rPr>
      </w:pPr>
    </w:p>
    <w:p w14:paraId="098596C1" w14:textId="77777777" w:rsidR="00B90563" w:rsidRPr="00A069DB" w:rsidRDefault="00B90563" w:rsidP="00006EAB">
      <w:pPr>
        <w:pStyle w:val="BodyTextIndent"/>
        <w:ind w:left="1440" w:firstLine="0"/>
        <w:rPr>
          <w:rFonts w:asciiTheme="minorHAnsi" w:hAnsiTheme="minorHAnsi" w:cstheme="minorHAnsi"/>
          <w:sz w:val="24"/>
          <w:szCs w:val="24"/>
        </w:rPr>
      </w:pPr>
      <w:r w:rsidRPr="00A069DB">
        <w:rPr>
          <w:rFonts w:asciiTheme="minorHAnsi" w:hAnsiTheme="minorHAnsi" w:cstheme="minorHAnsi"/>
          <w:sz w:val="24"/>
          <w:szCs w:val="24"/>
        </w:rPr>
        <w:t xml:space="preserve">                 All cables shall be jointed colour to colour and tested for continuity and insulation resistance before jointing commences. The seals of cables must not be removed until preparations for jointing are completed. Joints shall be finished on the same day as commenced and sufficient protection for the weather shall be arranged. Joints shall be made by means of suitable solder for conductors, the conductors being firmly butted into the connections or thimbles or ferrules and the whole soldered with proper solder and soldering flux or resin. The conductors shall be efficiently insulated with high voltage insulating tape as required and use of spreaders of approved size and pattern. </w:t>
      </w:r>
      <w:r w:rsidRPr="00A069DB">
        <w:rPr>
          <w:rFonts w:asciiTheme="minorHAnsi" w:hAnsiTheme="minorHAnsi" w:cstheme="minorHAnsi"/>
          <w:sz w:val="24"/>
          <w:szCs w:val="24"/>
        </w:rPr>
        <w:lastRenderedPageBreak/>
        <w:t>The joints shall be completely filled with epoxy compound being topped as necessary to ensure that the box is properly filled.</w:t>
      </w:r>
    </w:p>
    <w:p w14:paraId="64F51439" w14:textId="77777777" w:rsidR="00B90563" w:rsidRPr="00A069DB" w:rsidRDefault="00B90563" w:rsidP="00006EAB">
      <w:pPr>
        <w:pStyle w:val="PlainText"/>
        <w:ind w:left="720"/>
        <w:jc w:val="both"/>
        <w:rPr>
          <w:rFonts w:asciiTheme="minorHAnsi" w:hAnsiTheme="minorHAnsi" w:cstheme="minorHAnsi"/>
          <w:b/>
          <w:sz w:val="24"/>
          <w:szCs w:val="24"/>
        </w:rPr>
      </w:pPr>
      <w:r w:rsidRPr="00A069DB">
        <w:rPr>
          <w:rFonts w:asciiTheme="minorHAnsi" w:hAnsiTheme="minorHAnsi" w:cstheme="minorHAnsi"/>
          <w:sz w:val="24"/>
          <w:szCs w:val="24"/>
        </w:rPr>
        <w:cr/>
      </w:r>
      <w:r w:rsidRPr="00A069DB">
        <w:rPr>
          <w:rFonts w:asciiTheme="minorHAnsi" w:hAnsiTheme="minorHAnsi" w:cstheme="minorHAnsi"/>
          <w:b/>
          <w:sz w:val="24"/>
          <w:szCs w:val="24"/>
        </w:rPr>
        <w:t>2.7</w:t>
      </w:r>
      <w:r w:rsidRPr="00A069DB">
        <w:rPr>
          <w:rFonts w:asciiTheme="minorHAnsi" w:hAnsiTheme="minorHAnsi" w:cstheme="minorHAnsi"/>
          <w:b/>
          <w:sz w:val="24"/>
          <w:szCs w:val="24"/>
        </w:rPr>
        <w:tab/>
        <w:t>Epoxy compound shall be filled as follows:</w:t>
      </w:r>
      <w:r w:rsidRPr="00A069DB">
        <w:rPr>
          <w:rFonts w:asciiTheme="minorHAnsi" w:hAnsiTheme="minorHAnsi" w:cstheme="minorHAnsi"/>
          <w:b/>
          <w:sz w:val="24"/>
          <w:szCs w:val="24"/>
        </w:rPr>
        <w:cr/>
      </w:r>
    </w:p>
    <w:p w14:paraId="2915ABB2" w14:textId="77777777" w:rsidR="00B90563" w:rsidRPr="00A069DB" w:rsidRDefault="00B90563" w:rsidP="00006EAB">
      <w:pPr>
        <w:pStyle w:val="PlainText"/>
        <w:ind w:left="1440"/>
        <w:jc w:val="both"/>
        <w:rPr>
          <w:rFonts w:asciiTheme="minorHAnsi" w:hAnsiTheme="minorHAnsi" w:cstheme="minorHAnsi"/>
          <w:sz w:val="24"/>
          <w:szCs w:val="24"/>
        </w:rPr>
      </w:pPr>
      <w:r w:rsidRPr="00A069DB">
        <w:rPr>
          <w:rFonts w:asciiTheme="minorHAnsi" w:hAnsiTheme="minorHAnsi" w:cstheme="minorHAnsi"/>
          <w:sz w:val="24"/>
          <w:szCs w:val="24"/>
        </w:rPr>
        <w:t xml:space="preserve">                                     Equal quantities of resin and hardener shall be mixed thoroughly by hand until the mixture is free from white patches and has uniform colour.  No water, oil or any other liquid shall be added to the mixture to make it soft as is will affect the properties of   the compound. The mixture shall be used within 30-40 minutes of mixing.  The on which epoxy compound is to be used, shall be free from dust, rust, oil, grease and shall be dry.  The joint neither disturbed nor moved till the epoxy compound   is completely hardened.  A smooth surface can be made by rubbing damp cloth smoothly on the compound before it sets. The  joints shall be painted after they have completely hardened. </w:t>
      </w:r>
    </w:p>
    <w:p w14:paraId="3F688F1A" w14:textId="77777777" w:rsidR="00B90563" w:rsidRPr="00A069DB" w:rsidRDefault="00B90563" w:rsidP="00006EAB">
      <w:pPr>
        <w:pStyle w:val="PlainText"/>
        <w:ind w:left="1440"/>
        <w:jc w:val="both"/>
        <w:rPr>
          <w:rFonts w:asciiTheme="minorHAnsi" w:hAnsiTheme="minorHAnsi" w:cstheme="minorHAnsi"/>
          <w:sz w:val="24"/>
          <w:szCs w:val="24"/>
        </w:rPr>
      </w:pPr>
      <w:r w:rsidRPr="00A069DB">
        <w:rPr>
          <w:rFonts w:asciiTheme="minorHAnsi" w:hAnsiTheme="minorHAnsi" w:cstheme="minorHAnsi"/>
          <w:sz w:val="24"/>
          <w:szCs w:val="24"/>
        </w:rPr>
        <w:cr/>
        <w:t xml:space="preserve">                                Alternatively, ready mix of epoxy cable jointing compounds may also be used. In all cases manufacturers’ recommendations shall be strictly adhered to.</w:t>
      </w:r>
    </w:p>
    <w:p w14:paraId="29469E35" w14:textId="77777777" w:rsidR="00B90563" w:rsidRPr="00A069DB" w:rsidRDefault="00B90563" w:rsidP="00006EAB">
      <w:pPr>
        <w:pStyle w:val="BodyTextIndent"/>
        <w:rPr>
          <w:rFonts w:asciiTheme="minorHAnsi" w:hAnsiTheme="minorHAnsi" w:cstheme="minorHAnsi"/>
          <w:sz w:val="24"/>
          <w:szCs w:val="24"/>
        </w:rPr>
      </w:pPr>
    </w:p>
    <w:p w14:paraId="15300EDB" w14:textId="77777777" w:rsidR="00B90563" w:rsidRPr="00A069DB" w:rsidRDefault="00B90563" w:rsidP="00006EAB">
      <w:pPr>
        <w:pStyle w:val="BodyTextIndent"/>
        <w:ind w:firstLine="0"/>
        <w:rPr>
          <w:rFonts w:asciiTheme="minorHAnsi" w:hAnsiTheme="minorHAnsi" w:cstheme="minorHAnsi"/>
          <w:sz w:val="24"/>
          <w:szCs w:val="24"/>
        </w:rPr>
      </w:pPr>
      <w:r w:rsidRPr="00A069DB">
        <w:rPr>
          <w:rFonts w:asciiTheme="minorHAnsi" w:hAnsiTheme="minorHAnsi" w:cstheme="minorHAnsi"/>
          <w:b/>
          <w:sz w:val="24"/>
          <w:szCs w:val="24"/>
        </w:rPr>
        <w:t>2.8</w:t>
      </w:r>
      <w:r w:rsidRPr="00A069DB">
        <w:rPr>
          <w:rFonts w:asciiTheme="minorHAnsi" w:hAnsiTheme="minorHAnsi" w:cstheme="minorHAnsi"/>
          <w:b/>
          <w:sz w:val="24"/>
          <w:szCs w:val="24"/>
        </w:rPr>
        <w:tab/>
        <w:t>Cable Terminations</w:t>
      </w:r>
      <w:r w:rsidRPr="00A069DB">
        <w:rPr>
          <w:rFonts w:asciiTheme="minorHAnsi" w:hAnsiTheme="minorHAnsi" w:cstheme="minorHAnsi"/>
          <w:sz w:val="24"/>
          <w:szCs w:val="24"/>
        </w:rPr>
        <w:t xml:space="preserve">: </w:t>
      </w:r>
    </w:p>
    <w:p w14:paraId="6FB6927D" w14:textId="77777777" w:rsidR="00B90563" w:rsidRPr="00A069DB" w:rsidRDefault="00B90563" w:rsidP="00006EAB">
      <w:pPr>
        <w:pStyle w:val="BodyTextIndent"/>
        <w:ind w:left="1440" w:firstLine="0"/>
        <w:rPr>
          <w:rFonts w:asciiTheme="minorHAnsi" w:hAnsiTheme="minorHAnsi" w:cstheme="minorHAnsi"/>
          <w:sz w:val="24"/>
          <w:szCs w:val="24"/>
        </w:rPr>
      </w:pPr>
    </w:p>
    <w:p w14:paraId="4A1EC8AF" w14:textId="77777777" w:rsidR="00B90563" w:rsidRPr="00A069DB" w:rsidRDefault="00B90563" w:rsidP="00006EAB">
      <w:pPr>
        <w:pStyle w:val="BodyTextIndent"/>
        <w:ind w:left="1440" w:firstLine="0"/>
        <w:rPr>
          <w:rFonts w:asciiTheme="minorHAnsi" w:hAnsiTheme="minorHAnsi" w:cstheme="minorHAnsi"/>
          <w:sz w:val="24"/>
          <w:szCs w:val="24"/>
        </w:rPr>
      </w:pPr>
      <w:r w:rsidRPr="00A069DB">
        <w:rPr>
          <w:rFonts w:asciiTheme="minorHAnsi" w:hAnsiTheme="minorHAnsi" w:cstheme="minorHAnsi"/>
          <w:sz w:val="24"/>
          <w:szCs w:val="24"/>
        </w:rPr>
        <w:t xml:space="preserve">                              Cable termination shall be done in terminal cable box using cable glands and the cables ends sealed with sealing compound. The cable boxes of transformers shall be filled with bituminous compound manufactured by CCI or approved equal.</w:t>
      </w:r>
    </w:p>
    <w:p w14:paraId="1A05C468" w14:textId="77777777" w:rsidR="00B90563" w:rsidRPr="00A069DB" w:rsidRDefault="00B90563" w:rsidP="00006EAB">
      <w:pPr>
        <w:pStyle w:val="BodyTextIndent"/>
        <w:rPr>
          <w:rFonts w:asciiTheme="minorHAnsi" w:hAnsiTheme="minorHAnsi" w:cstheme="minorHAnsi"/>
          <w:sz w:val="24"/>
          <w:szCs w:val="24"/>
        </w:rPr>
      </w:pPr>
    </w:p>
    <w:p w14:paraId="6A4C93A9" w14:textId="77777777" w:rsidR="00B90563" w:rsidRPr="00A069DB" w:rsidRDefault="00B90563" w:rsidP="00006EAB">
      <w:pPr>
        <w:pStyle w:val="BodyTextIndent"/>
        <w:ind w:firstLine="0"/>
        <w:rPr>
          <w:rFonts w:asciiTheme="minorHAnsi" w:hAnsiTheme="minorHAnsi" w:cstheme="minorHAnsi"/>
          <w:b/>
          <w:sz w:val="24"/>
          <w:szCs w:val="24"/>
        </w:rPr>
      </w:pPr>
      <w:r w:rsidRPr="00A069DB">
        <w:rPr>
          <w:rFonts w:asciiTheme="minorHAnsi" w:hAnsiTheme="minorHAnsi" w:cstheme="minorHAnsi"/>
          <w:b/>
          <w:sz w:val="24"/>
          <w:szCs w:val="24"/>
        </w:rPr>
        <w:t>2.9</w:t>
      </w:r>
      <w:r w:rsidRPr="00A069DB">
        <w:rPr>
          <w:rFonts w:asciiTheme="minorHAnsi" w:hAnsiTheme="minorHAnsi" w:cstheme="minorHAnsi"/>
          <w:b/>
          <w:sz w:val="24"/>
          <w:szCs w:val="24"/>
        </w:rPr>
        <w:tab/>
        <w:t xml:space="preserve">Bonding of Cables: </w:t>
      </w:r>
    </w:p>
    <w:p w14:paraId="16C997FC" w14:textId="77777777" w:rsidR="00B90563" w:rsidRPr="00A069DB" w:rsidRDefault="00B90563" w:rsidP="00006EAB">
      <w:pPr>
        <w:pStyle w:val="BodyTextIndent"/>
        <w:ind w:left="1440" w:firstLine="0"/>
        <w:rPr>
          <w:rFonts w:asciiTheme="minorHAnsi" w:hAnsiTheme="minorHAnsi" w:cstheme="minorHAnsi"/>
          <w:sz w:val="24"/>
          <w:szCs w:val="24"/>
        </w:rPr>
      </w:pPr>
    </w:p>
    <w:p w14:paraId="4ED84D00" w14:textId="77777777" w:rsidR="00B90563" w:rsidRPr="00A069DB" w:rsidRDefault="00B90563" w:rsidP="00006EAB">
      <w:pPr>
        <w:pStyle w:val="BodyTextIndent"/>
        <w:ind w:left="1440" w:firstLine="0"/>
        <w:rPr>
          <w:rFonts w:asciiTheme="minorHAnsi" w:hAnsiTheme="minorHAnsi" w:cstheme="minorHAnsi"/>
          <w:sz w:val="24"/>
          <w:szCs w:val="24"/>
        </w:rPr>
      </w:pPr>
      <w:r w:rsidRPr="00A069DB">
        <w:rPr>
          <w:rFonts w:asciiTheme="minorHAnsi" w:hAnsiTheme="minorHAnsi" w:cstheme="minorHAnsi"/>
          <w:sz w:val="24"/>
          <w:szCs w:val="24"/>
        </w:rPr>
        <w:t xml:space="preserve">                             Where a cable enters any piece of apparatus, it shall be connected to the casing by means of an approved type of armoured clamp and gland. The clamps must grip the armouring firmly to the gland or casing, so that in the event of compound movement no undue stress is passed into the cable conductors.</w:t>
      </w:r>
    </w:p>
    <w:p w14:paraId="5B0EEA84" w14:textId="77777777" w:rsidR="00B90563" w:rsidRPr="00A069DB" w:rsidRDefault="00B90563" w:rsidP="00006EAB">
      <w:pPr>
        <w:pStyle w:val="BodyTextIndent"/>
        <w:rPr>
          <w:rFonts w:asciiTheme="minorHAnsi" w:hAnsiTheme="minorHAnsi" w:cstheme="minorHAnsi"/>
          <w:sz w:val="24"/>
          <w:szCs w:val="24"/>
        </w:rPr>
      </w:pPr>
    </w:p>
    <w:p w14:paraId="6647AAE9" w14:textId="77777777" w:rsidR="00B90563" w:rsidRPr="00A069DB" w:rsidRDefault="00B90563" w:rsidP="00006EAB">
      <w:pPr>
        <w:pStyle w:val="BodyTextIndent"/>
        <w:numPr>
          <w:ilvl w:val="1"/>
          <w:numId w:val="47"/>
        </w:numPr>
        <w:tabs>
          <w:tab w:val="clear" w:pos="360"/>
        </w:tabs>
        <w:rPr>
          <w:rFonts w:asciiTheme="minorHAnsi" w:hAnsiTheme="minorHAnsi" w:cstheme="minorHAnsi"/>
          <w:sz w:val="24"/>
          <w:szCs w:val="24"/>
        </w:rPr>
      </w:pPr>
      <w:r w:rsidRPr="00A069DB">
        <w:rPr>
          <w:rFonts w:asciiTheme="minorHAnsi" w:hAnsiTheme="minorHAnsi" w:cstheme="minorHAnsi"/>
          <w:b/>
          <w:sz w:val="24"/>
          <w:szCs w:val="24"/>
        </w:rPr>
        <w:t>Laying of Cables:</w:t>
      </w:r>
      <w:r w:rsidRPr="00A069DB">
        <w:rPr>
          <w:rFonts w:asciiTheme="minorHAnsi" w:hAnsiTheme="minorHAnsi" w:cstheme="minorHAnsi"/>
          <w:sz w:val="24"/>
          <w:szCs w:val="24"/>
        </w:rPr>
        <w:t xml:space="preserve"> </w:t>
      </w:r>
    </w:p>
    <w:p w14:paraId="66748821" w14:textId="77777777" w:rsidR="00B90563" w:rsidRPr="00A069DB" w:rsidRDefault="00B90563" w:rsidP="00006EAB">
      <w:pPr>
        <w:pStyle w:val="BodyTextIndent"/>
        <w:ind w:left="1440" w:firstLine="0"/>
        <w:rPr>
          <w:rFonts w:asciiTheme="minorHAnsi" w:hAnsiTheme="minorHAnsi" w:cstheme="minorHAnsi"/>
          <w:sz w:val="24"/>
          <w:szCs w:val="24"/>
        </w:rPr>
      </w:pPr>
    </w:p>
    <w:p w14:paraId="1F9751E0" w14:textId="77777777" w:rsidR="00B90563" w:rsidRPr="00A069DB" w:rsidRDefault="00B90563" w:rsidP="00006EAB">
      <w:pPr>
        <w:pStyle w:val="BodyTextIndent"/>
        <w:ind w:left="1440" w:firstLine="0"/>
        <w:rPr>
          <w:rFonts w:asciiTheme="minorHAnsi" w:hAnsiTheme="minorHAnsi" w:cstheme="minorHAnsi"/>
          <w:sz w:val="24"/>
          <w:szCs w:val="24"/>
        </w:rPr>
      </w:pPr>
      <w:r w:rsidRPr="00A069DB">
        <w:rPr>
          <w:rFonts w:asciiTheme="minorHAnsi" w:hAnsiTheme="minorHAnsi" w:cstheme="minorHAnsi"/>
          <w:sz w:val="24"/>
          <w:szCs w:val="24"/>
        </w:rPr>
        <w:t xml:space="preserve">                            HV cables shall be laid either buried directly underground in RCC Hume pipe or in Masonry/Concrete trenches. The cable buried underground shall be at minimum depth of 1Mtr. from the ground level. Sand cushion of not less than 80mm shall be provided both above and below the cable with a protective concrete slab / tiles / bricks on the top of the sand layer as per detailed drawings and BOQ. The cable trench shall be back filled and compacted.</w:t>
      </w:r>
    </w:p>
    <w:p w14:paraId="0B2CC9D5" w14:textId="77777777" w:rsidR="00B90563" w:rsidRPr="00A069DB" w:rsidRDefault="00B90563" w:rsidP="00006EAB">
      <w:pPr>
        <w:pStyle w:val="BodyTextIndent"/>
        <w:rPr>
          <w:rFonts w:asciiTheme="minorHAnsi" w:hAnsiTheme="minorHAnsi" w:cstheme="minorHAnsi"/>
          <w:sz w:val="24"/>
          <w:szCs w:val="24"/>
        </w:rPr>
      </w:pPr>
    </w:p>
    <w:p w14:paraId="5047A07B" w14:textId="77777777" w:rsidR="00B90563" w:rsidRPr="00A069DB" w:rsidRDefault="00B90563" w:rsidP="00006EAB">
      <w:pPr>
        <w:pStyle w:val="BodyTextIndent"/>
        <w:ind w:firstLine="0"/>
        <w:rPr>
          <w:rFonts w:asciiTheme="minorHAnsi" w:hAnsiTheme="minorHAnsi" w:cstheme="minorHAnsi"/>
          <w:sz w:val="24"/>
          <w:szCs w:val="24"/>
        </w:rPr>
      </w:pPr>
      <w:r w:rsidRPr="00A069DB">
        <w:rPr>
          <w:rFonts w:asciiTheme="minorHAnsi" w:hAnsiTheme="minorHAnsi" w:cstheme="minorHAnsi"/>
          <w:b/>
          <w:sz w:val="24"/>
          <w:szCs w:val="24"/>
        </w:rPr>
        <w:t>2.11</w:t>
      </w:r>
      <w:r w:rsidRPr="00A069DB">
        <w:rPr>
          <w:rFonts w:asciiTheme="minorHAnsi" w:hAnsiTheme="minorHAnsi" w:cstheme="minorHAnsi"/>
          <w:b/>
          <w:sz w:val="24"/>
          <w:szCs w:val="24"/>
        </w:rPr>
        <w:tab/>
        <w:t>Protection of Cables:</w:t>
      </w:r>
      <w:r w:rsidRPr="00A069DB">
        <w:rPr>
          <w:rFonts w:asciiTheme="minorHAnsi" w:hAnsiTheme="minorHAnsi" w:cstheme="minorHAnsi"/>
          <w:sz w:val="24"/>
          <w:szCs w:val="24"/>
        </w:rPr>
        <w:t xml:space="preserve"> </w:t>
      </w:r>
    </w:p>
    <w:p w14:paraId="66E4800C" w14:textId="77777777" w:rsidR="00B90563" w:rsidRPr="00A069DB" w:rsidRDefault="00B90563" w:rsidP="00006EAB">
      <w:pPr>
        <w:pStyle w:val="BodyTextIndent"/>
        <w:ind w:firstLine="0"/>
        <w:rPr>
          <w:rFonts w:asciiTheme="minorHAnsi" w:hAnsiTheme="minorHAnsi" w:cstheme="minorHAnsi"/>
          <w:sz w:val="24"/>
          <w:szCs w:val="24"/>
        </w:rPr>
      </w:pPr>
    </w:p>
    <w:p w14:paraId="671145BE" w14:textId="77777777" w:rsidR="00B90563" w:rsidRPr="00A069DB" w:rsidRDefault="00B90563" w:rsidP="00006EAB">
      <w:pPr>
        <w:pStyle w:val="BodyTextIndent"/>
        <w:ind w:left="1440" w:firstLine="0"/>
        <w:rPr>
          <w:rFonts w:asciiTheme="minorHAnsi" w:hAnsiTheme="minorHAnsi" w:cstheme="minorHAnsi"/>
          <w:sz w:val="24"/>
          <w:szCs w:val="24"/>
        </w:rPr>
      </w:pPr>
      <w:r w:rsidRPr="00A069DB">
        <w:rPr>
          <w:rFonts w:asciiTheme="minorHAnsi" w:hAnsiTheme="minorHAnsi" w:cstheme="minorHAnsi"/>
          <w:sz w:val="24"/>
          <w:szCs w:val="24"/>
        </w:rPr>
        <w:lastRenderedPageBreak/>
        <w:t xml:space="preserve">                         The cable shall be protected by placing precast reinforced 50mm thick (1:2:4) concrete slabs 200mm wide / bricks / half hume pipe tiles on the top layer of sand for the length of the cable. Where more than one cable is running in the same trench, the concrete blocks / bricks / tiles shall cover all the cables and shall project minimum 80mm on either side of the cables.</w:t>
      </w:r>
    </w:p>
    <w:p w14:paraId="1CAD6DC1" w14:textId="77777777" w:rsidR="00B90563" w:rsidRPr="00A069DB" w:rsidRDefault="00B90563" w:rsidP="00006EAB">
      <w:pPr>
        <w:pStyle w:val="BodyTextIndent"/>
        <w:ind w:left="1440" w:firstLine="0"/>
        <w:rPr>
          <w:rFonts w:asciiTheme="minorHAnsi" w:hAnsiTheme="minorHAnsi" w:cstheme="minorHAnsi"/>
          <w:sz w:val="24"/>
          <w:szCs w:val="24"/>
        </w:rPr>
      </w:pPr>
    </w:p>
    <w:p w14:paraId="445855E3" w14:textId="77777777" w:rsidR="00B90563" w:rsidRPr="00A069DB" w:rsidRDefault="00B90563" w:rsidP="00006EAB">
      <w:pPr>
        <w:pStyle w:val="BodyTextIndent"/>
        <w:ind w:left="1440" w:firstLine="0"/>
        <w:rPr>
          <w:rFonts w:asciiTheme="minorHAnsi" w:hAnsiTheme="minorHAnsi" w:cstheme="minorHAnsi"/>
          <w:sz w:val="24"/>
          <w:szCs w:val="24"/>
        </w:rPr>
      </w:pPr>
      <w:r w:rsidRPr="00A069DB">
        <w:rPr>
          <w:rFonts w:asciiTheme="minorHAnsi" w:hAnsiTheme="minorHAnsi" w:cstheme="minorHAnsi"/>
          <w:sz w:val="24"/>
          <w:szCs w:val="24"/>
        </w:rPr>
        <w:t>Cables under road crossings and any surfaces subjected to heavy traffic, shall be protected by running them through RCC hume pipes of suitable size.</w:t>
      </w:r>
    </w:p>
    <w:p w14:paraId="0BE3B7F7" w14:textId="77777777" w:rsidR="00B90563" w:rsidRPr="00A069DB" w:rsidRDefault="00B90563" w:rsidP="00006EAB">
      <w:pPr>
        <w:pStyle w:val="BodyTextIndent"/>
        <w:rPr>
          <w:rFonts w:asciiTheme="minorHAnsi" w:hAnsiTheme="minorHAnsi" w:cstheme="minorHAnsi"/>
          <w:sz w:val="24"/>
          <w:szCs w:val="24"/>
        </w:rPr>
      </w:pPr>
    </w:p>
    <w:p w14:paraId="3A1531AF" w14:textId="77777777" w:rsidR="00B90563" w:rsidRPr="00A069DB" w:rsidRDefault="00B90563" w:rsidP="00006EAB">
      <w:pPr>
        <w:pStyle w:val="BodyTextIndent"/>
        <w:ind w:firstLine="0"/>
        <w:rPr>
          <w:rFonts w:asciiTheme="minorHAnsi" w:hAnsiTheme="minorHAnsi" w:cstheme="minorHAnsi"/>
          <w:sz w:val="24"/>
          <w:szCs w:val="24"/>
        </w:rPr>
      </w:pPr>
      <w:r w:rsidRPr="00A069DB">
        <w:rPr>
          <w:rFonts w:asciiTheme="minorHAnsi" w:hAnsiTheme="minorHAnsi" w:cstheme="minorHAnsi"/>
          <w:b/>
          <w:sz w:val="24"/>
          <w:szCs w:val="24"/>
        </w:rPr>
        <w:t>2.12</w:t>
      </w:r>
      <w:r w:rsidRPr="00A069DB">
        <w:rPr>
          <w:rFonts w:asciiTheme="minorHAnsi" w:hAnsiTheme="minorHAnsi" w:cstheme="minorHAnsi"/>
          <w:b/>
          <w:sz w:val="24"/>
          <w:szCs w:val="24"/>
        </w:rPr>
        <w:tab/>
        <w:t>Excavations and Back Fill</w:t>
      </w:r>
      <w:r w:rsidRPr="00A069DB">
        <w:rPr>
          <w:rFonts w:asciiTheme="minorHAnsi" w:hAnsiTheme="minorHAnsi" w:cstheme="minorHAnsi"/>
          <w:sz w:val="24"/>
          <w:szCs w:val="24"/>
        </w:rPr>
        <w:t xml:space="preserve">: </w:t>
      </w:r>
    </w:p>
    <w:p w14:paraId="5A1FCDD4" w14:textId="77777777" w:rsidR="00B90563" w:rsidRPr="00A069DB" w:rsidRDefault="00B90563" w:rsidP="00006EAB">
      <w:pPr>
        <w:pStyle w:val="BodyTextIndent"/>
        <w:ind w:firstLine="0"/>
        <w:rPr>
          <w:rFonts w:asciiTheme="minorHAnsi" w:hAnsiTheme="minorHAnsi" w:cstheme="minorHAnsi"/>
          <w:sz w:val="24"/>
          <w:szCs w:val="24"/>
        </w:rPr>
      </w:pPr>
    </w:p>
    <w:p w14:paraId="11283441" w14:textId="77777777" w:rsidR="00B90563" w:rsidRPr="00A069DB" w:rsidRDefault="00B90563" w:rsidP="00006EAB">
      <w:pPr>
        <w:pStyle w:val="BodyTextIndent"/>
        <w:ind w:left="1440" w:firstLine="0"/>
        <w:rPr>
          <w:rFonts w:asciiTheme="minorHAnsi" w:hAnsiTheme="minorHAnsi" w:cstheme="minorHAnsi"/>
          <w:sz w:val="24"/>
          <w:szCs w:val="24"/>
        </w:rPr>
      </w:pPr>
      <w:r w:rsidRPr="00A069DB">
        <w:rPr>
          <w:rFonts w:asciiTheme="minorHAnsi" w:hAnsiTheme="minorHAnsi" w:cstheme="minorHAnsi"/>
          <w:sz w:val="24"/>
          <w:szCs w:val="24"/>
        </w:rPr>
        <w:t>All excavations and back fill including timbering, shorting and pumping required for the installation of the cables shall be carried out by the Contractor in accordance with the drawings and requirements laid down elsewhere. Trenches shall be dug true to line and grades. Back fill for trenches shall be filled in layers not exceeding 150mm. Each layer shall be properly rammed and consolidated before laying the next layer. The  Contractor shall restore all surfaces, roadways, side walks curbs, walls or other works cut by excavation to their original condition, satisfactory to the Owner/Consultant.</w:t>
      </w:r>
    </w:p>
    <w:p w14:paraId="4E696D37" w14:textId="77777777" w:rsidR="00B90563" w:rsidRPr="00A069DB" w:rsidRDefault="00B90563" w:rsidP="00006EAB">
      <w:pPr>
        <w:pStyle w:val="BodyTextIndent"/>
        <w:rPr>
          <w:rFonts w:asciiTheme="minorHAnsi" w:hAnsiTheme="minorHAnsi" w:cstheme="minorHAnsi"/>
          <w:sz w:val="24"/>
          <w:szCs w:val="24"/>
        </w:rPr>
      </w:pPr>
      <w:r w:rsidRPr="00A069DB">
        <w:rPr>
          <w:rFonts w:asciiTheme="minorHAnsi" w:hAnsiTheme="minorHAnsi" w:cstheme="minorHAnsi"/>
          <w:sz w:val="24"/>
          <w:szCs w:val="24"/>
        </w:rPr>
        <w:t xml:space="preserve"> </w:t>
      </w:r>
    </w:p>
    <w:p w14:paraId="3D8FBB63" w14:textId="77777777" w:rsidR="00B90563" w:rsidRPr="00A069DB" w:rsidRDefault="00B90563" w:rsidP="00006EAB">
      <w:pPr>
        <w:pStyle w:val="BodyTextIndent"/>
        <w:ind w:firstLine="0"/>
        <w:rPr>
          <w:rFonts w:asciiTheme="minorHAnsi" w:hAnsiTheme="minorHAnsi" w:cstheme="minorHAnsi"/>
          <w:sz w:val="24"/>
          <w:szCs w:val="24"/>
        </w:rPr>
      </w:pPr>
      <w:r w:rsidRPr="00A069DB">
        <w:rPr>
          <w:rFonts w:asciiTheme="minorHAnsi" w:hAnsiTheme="minorHAnsi" w:cstheme="minorHAnsi"/>
          <w:b/>
          <w:sz w:val="24"/>
          <w:szCs w:val="24"/>
        </w:rPr>
        <w:t>2.13</w:t>
      </w:r>
      <w:r w:rsidRPr="00A069DB">
        <w:rPr>
          <w:rFonts w:asciiTheme="minorHAnsi" w:hAnsiTheme="minorHAnsi" w:cstheme="minorHAnsi"/>
          <w:b/>
          <w:sz w:val="24"/>
          <w:szCs w:val="24"/>
        </w:rPr>
        <w:tab/>
        <w:t>Markers and Warning Tape:</w:t>
      </w:r>
      <w:r w:rsidRPr="00A069DB">
        <w:rPr>
          <w:rFonts w:asciiTheme="minorHAnsi" w:hAnsiTheme="minorHAnsi" w:cstheme="minorHAnsi"/>
          <w:sz w:val="24"/>
          <w:szCs w:val="24"/>
        </w:rPr>
        <w:t xml:space="preserve"> </w:t>
      </w:r>
    </w:p>
    <w:p w14:paraId="4E1487BA" w14:textId="77777777" w:rsidR="00B90563" w:rsidRPr="00A069DB" w:rsidRDefault="00B90563" w:rsidP="00006EAB">
      <w:pPr>
        <w:pStyle w:val="BodyTextIndent"/>
        <w:ind w:firstLine="0"/>
        <w:rPr>
          <w:rFonts w:asciiTheme="minorHAnsi" w:hAnsiTheme="minorHAnsi" w:cstheme="minorHAnsi"/>
          <w:sz w:val="24"/>
          <w:szCs w:val="24"/>
        </w:rPr>
      </w:pPr>
    </w:p>
    <w:p w14:paraId="04A7BE58" w14:textId="77777777" w:rsidR="00B90563" w:rsidRPr="00A069DB" w:rsidRDefault="00B90563" w:rsidP="00006EAB">
      <w:pPr>
        <w:pStyle w:val="BodyTextIndent"/>
        <w:ind w:left="1440" w:firstLine="0"/>
        <w:rPr>
          <w:rFonts w:asciiTheme="minorHAnsi" w:hAnsiTheme="minorHAnsi" w:cstheme="minorHAnsi"/>
          <w:sz w:val="24"/>
          <w:szCs w:val="24"/>
        </w:rPr>
      </w:pPr>
      <w:r w:rsidRPr="00A069DB">
        <w:rPr>
          <w:rFonts w:asciiTheme="minorHAnsi" w:hAnsiTheme="minorHAnsi" w:cstheme="minorHAnsi"/>
          <w:sz w:val="24"/>
          <w:szCs w:val="24"/>
        </w:rPr>
        <w:t>Approved CI cables markers shall be provided along the route of the cable at every 30M distance and at both ends of road crossing, indicating “H.V. Cables”. Special C.I markers shall be provided at all buried cable joints indicating “External Cable Joint”.</w:t>
      </w:r>
    </w:p>
    <w:p w14:paraId="323DEC4B" w14:textId="77777777" w:rsidR="00B90563" w:rsidRPr="00A069DB" w:rsidRDefault="00B90563" w:rsidP="00006EAB">
      <w:pPr>
        <w:pStyle w:val="BodyTextIndent"/>
        <w:ind w:left="1440" w:firstLine="0"/>
        <w:rPr>
          <w:rFonts w:asciiTheme="minorHAnsi" w:hAnsiTheme="minorHAnsi" w:cstheme="minorHAnsi"/>
          <w:sz w:val="24"/>
          <w:szCs w:val="24"/>
        </w:rPr>
      </w:pPr>
      <w:r w:rsidRPr="00A069DB">
        <w:rPr>
          <w:rFonts w:asciiTheme="minorHAnsi" w:hAnsiTheme="minorHAnsi" w:cstheme="minorHAnsi"/>
          <w:sz w:val="24"/>
          <w:szCs w:val="24"/>
        </w:rPr>
        <w:t>Warning tapes to be layed just above the cables before back filling.</w:t>
      </w:r>
    </w:p>
    <w:p w14:paraId="0C9EC72D" w14:textId="77777777" w:rsidR="00B90563" w:rsidRPr="00A069DB" w:rsidRDefault="00B90563" w:rsidP="00006EAB">
      <w:pPr>
        <w:pStyle w:val="BodyTextIndent"/>
        <w:rPr>
          <w:rFonts w:asciiTheme="minorHAnsi" w:hAnsiTheme="minorHAnsi" w:cstheme="minorHAnsi"/>
          <w:sz w:val="24"/>
          <w:szCs w:val="24"/>
        </w:rPr>
      </w:pPr>
    </w:p>
    <w:p w14:paraId="424BB93A" w14:textId="77777777" w:rsidR="00B90563" w:rsidRPr="00A069DB" w:rsidRDefault="00B90563" w:rsidP="00006EAB">
      <w:pPr>
        <w:pStyle w:val="BodyTextIndent"/>
        <w:rPr>
          <w:rFonts w:asciiTheme="minorHAnsi" w:hAnsiTheme="minorHAnsi" w:cstheme="minorHAnsi"/>
          <w:b/>
          <w:sz w:val="24"/>
          <w:szCs w:val="24"/>
        </w:rPr>
      </w:pPr>
      <w:r w:rsidRPr="00A069DB">
        <w:rPr>
          <w:rFonts w:asciiTheme="minorHAnsi" w:hAnsiTheme="minorHAnsi" w:cstheme="minorHAnsi"/>
          <w:b/>
          <w:sz w:val="24"/>
          <w:szCs w:val="24"/>
        </w:rPr>
        <w:tab/>
        <w:t>2.14</w:t>
      </w:r>
      <w:r w:rsidRPr="00A069DB">
        <w:rPr>
          <w:rFonts w:asciiTheme="minorHAnsi" w:hAnsiTheme="minorHAnsi" w:cstheme="minorHAnsi"/>
          <w:b/>
          <w:sz w:val="24"/>
          <w:szCs w:val="24"/>
        </w:rPr>
        <w:tab/>
        <w:t>Testing of Cables:</w:t>
      </w:r>
    </w:p>
    <w:p w14:paraId="6E0DC288" w14:textId="77777777" w:rsidR="00B90563" w:rsidRPr="00A069DB" w:rsidRDefault="00B90563" w:rsidP="00006EAB">
      <w:pPr>
        <w:pStyle w:val="BodyTextIndent"/>
        <w:rPr>
          <w:rFonts w:asciiTheme="minorHAnsi" w:hAnsiTheme="minorHAnsi" w:cstheme="minorHAnsi"/>
          <w:sz w:val="24"/>
          <w:szCs w:val="24"/>
        </w:rPr>
      </w:pPr>
    </w:p>
    <w:p w14:paraId="20ECBACB" w14:textId="77777777" w:rsidR="00B90563" w:rsidRPr="00A069DB" w:rsidRDefault="00B90563" w:rsidP="00006EAB">
      <w:pPr>
        <w:pStyle w:val="BodyTextIndent"/>
        <w:ind w:firstLine="0"/>
        <w:rPr>
          <w:rFonts w:asciiTheme="minorHAnsi" w:hAnsiTheme="minorHAnsi" w:cstheme="minorHAnsi"/>
          <w:sz w:val="24"/>
          <w:szCs w:val="24"/>
        </w:rPr>
      </w:pPr>
      <w:r w:rsidRPr="00A069DB">
        <w:rPr>
          <w:rFonts w:asciiTheme="minorHAnsi" w:hAnsiTheme="minorHAnsi" w:cstheme="minorHAnsi"/>
          <w:sz w:val="24"/>
          <w:szCs w:val="24"/>
        </w:rPr>
        <w:t xml:space="preserve"> </w:t>
      </w:r>
      <w:r w:rsidRPr="00A069DB">
        <w:rPr>
          <w:rFonts w:asciiTheme="minorHAnsi" w:hAnsiTheme="minorHAnsi" w:cstheme="minorHAnsi"/>
          <w:sz w:val="24"/>
          <w:szCs w:val="24"/>
        </w:rPr>
        <w:tab/>
        <w:t>Prior to laying cables, following tests shall be carried out :</w:t>
      </w:r>
    </w:p>
    <w:p w14:paraId="34C6BA10" w14:textId="77777777" w:rsidR="00B90563" w:rsidRPr="00A069DB" w:rsidRDefault="00B90563" w:rsidP="00006EAB">
      <w:pPr>
        <w:pStyle w:val="BodyTextIndent"/>
        <w:ind w:firstLine="0"/>
        <w:rPr>
          <w:rFonts w:asciiTheme="minorHAnsi" w:hAnsiTheme="minorHAnsi" w:cstheme="minorHAnsi"/>
          <w:sz w:val="24"/>
          <w:szCs w:val="24"/>
        </w:rPr>
      </w:pPr>
    </w:p>
    <w:p w14:paraId="46DCDA1E" w14:textId="77777777" w:rsidR="00B90563" w:rsidRPr="00A069DB" w:rsidRDefault="00B90563" w:rsidP="00006EAB">
      <w:pPr>
        <w:pStyle w:val="BodyTextIndent"/>
        <w:ind w:left="1440" w:firstLine="0"/>
        <w:rPr>
          <w:rFonts w:asciiTheme="minorHAnsi" w:hAnsiTheme="minorHAnsi" w:cstheme="minorHAnsi"/>
          <w:sz w:val="24"/>
          <w:szCs w:val="24"/>
        </w:rPr>
      </w:pPr>
      <w:r w:rsidRPr="00A069DB">
        <w:rPr>
          <w:rFonts w:asciiTheme="minorHAnsi" w:hAnsiTheme="minorHAnsi" w:cstheme="minorHAnsi"/>
          <w:sz w:val="24"/>
          <w:szCs w:val="24"/>
        </w:rPr>
        <w:t>Insulation between phases and between phase and neutral/earth for each length of cables, before and after jointing.</w:t>
      </w:r>
    </w:p>
    <w:p w14:paraId="21A896BA" w14:textId="77777777" w:rsidR="00B90563" w:rsidRPr="00A069DB" w:rsidRDefault="00B90563" w:rsidP="00006EAB">
      <w:pPr>
        <w:pStyle w:val="BodyTextIndent"/>
        <w:rPr>
          <w:rFonts w:asciiTheme="minorHAnsi" w:hAnsiTheme="minorHAnsi" w:cstheme="minorHAnsi"/>
          <w:sz w:val="24"/>
          <w:szCs w:val="24"/>
        </w:rPr>
      </w:pPr>
    </w:p>
    <w:p w14:paraId="5BAB31A3" w14:textId="77777777" w:rsidR="00B90563" w:rsidRPr="00A069DB" w:rsidRDefault="00B90563" w:rsidP="00006EAB">
      <w:pPr>
        <w:pStyle w:val="BodyTextIndent"/>
        <w:ind w:left="1440" w:firstLine="0"/>
        <w:rPr>
          <w:rFonts w:asciiTheme="minorHAnsi" w:hAnsiTheme="minorHAnsi" w:cstheme="minorHAnsi"/>
          <w:sz w:val="24"/>
          <w:szCs w:val="24"/>
        </w:rPr>
      </w:pPr>
      <w:r w:rsidRPr="00A069DB">
        <w:rPr>
          <w:rFonts w:asciiTheme="minorHAnsi" w:hAnsiTheme="minorHAnsi" w:cstheme="minorHAnsi"/>
          <w:sz w:val="24"/>
          <w:szCs w:val="24"/>
        </w:rPr>
        <w:t>For H.T Cables, high voltage test by applying 17kV (rms) for 11kV cables for 5 minutes between conductor and screen/armour earth.</w:t>
      </w:r>
    </w:p>
    <w:p w14:paraId="519C32C6" w14:textId="77777777" w:rsidR="00B90563" w:rsidRPr="00A069DB" w:rsidRDefault="00B90563" w:rsidP="00006EAB">
      <w:pPr>
        <w:pStyle w:val="BodyTextIndent"/>
        <w:rPr>
          <w:rFonts w:asciiTheme="minorHAnsi" w:hAnsiTheme="minorHAnsi" w:cstheme="minorHAnsi"/>
          <w:sz w:val="24"/>
          <w:szCs w:val="24"/>
        </w:rPr>
      </w:pPr>
    </w:p>
    <w:p w14:paraId="7054B9BB" w14:textId="77777777" w:rsidR="00B90563" w:rsidRPr="00A069DB" w:rsidRDefault="00B90563" w:rsidP="00006EAB">
      <w:pPr>
        <w:pStyle w:val="BodyTextIndent"/>
        <w:ind w:left="1440" w:firstLine="0"/>
        <w:rPr>
          <w:rFonts w:asciiTheme="minorHAnsi" w:hAnsiTheme="minorHAnsi" w:cstheme="minorHAnsi"/>
          <w:sz w:val="24"/>
          <w:szCs w:val="24"/>
        </w:rPr>
      </w:pPr>
      <w:r w:rsidRPr="00A069DB">
        <w:rPr>
          <w:rFonts w:asciiTheme="minorHAnsi" w:hAnsiTheme="minorHAnsi" w:cstheme="minorHAnsi"/>
          <w:sz w:val="24"/>
          <w:szCs w:val="24"/>
        </w:rPr>
        <w:t>On completion of cable laying work, the following tests shall be conducted in the presence of the Construction Manager.</w:t>
      </w:r>
    </w:p>
    <w:p w14:paraId="7D663909" w14:textId="77777777" w:rsidR="00B90563" w:rsidRPr="00A069DB" w:rsidRDefault="00B90563" w:rsidP="00006EAB">
      <w:pPr>
        <w:pStyle w:val="BodyTextIndent"/>
        <w:rPr>
          <w:rFonts w:asciiTheme="minorHAnsi" w:hAnsiTheme="minorHAnsi" w:cstheme="minorHAnsi"/>
          <w:sz w:val="24"/>
          <w:szCs w:val="24"/>
        </w:rPr>
      </w:pPr>
    </w:p>
    <w:p w14:paraId="55A70315" w14:textId="77777777" w:rsidR="00B90563" w:rsidRPr="00A069DB" w:rsidRDefault="00B90563" w:rsidP="00006EAB">
      <w:pPr>
        <w:pStyle w:val="BodyTextIndent"/>
        <w:rPr>
          <w:rFonts w:asciiTheme="minorHAnsi" w:hAnsiTheme="minorHAnsi" w:cstheme="minorHAnsi"/>
          <w:sz w:val="24"/>
          <w:szCs w:val="24"/>
        </w:rPr>
      </w:pPr>
      <w:r w:rsidRPr="00A069DB">
        <w:rPr>
          <w:rFonts w:asciiTheme="minorHAnsi" w:hAnsiTheme="minorHAnsi" w:cstheme="minorHAnsi"/>
          <w:sz w:val="24"/>
          <w:szCs w:val="24"/>
        </w:rPr>
        <w:tab/>
      </w:r>
      <w:r w:rsidRPr="00A069DB">
        <w:rPr>
          <w:rFonts w:asciiTheme="minorHAnsi" w:hAnsiTheme="minorHAnsi" w:cstheme="minorHAnsi"/>
          <w:sz w:val="24"/>
          <w:szCs w:val="24"/>
        </w:rPr>
        <w:tab/>
        <w:t>Insulation Resistance Test (sectional and overall)</w:t>
      </w:r>
    </w:p>
    <w:p w14:paraId="032E1D5E" w14:textId="77777777" w:rsidR="00B90563" w:rsidRPr="00A069DB" w:rsidRDefault="00B90563" w:rsidP="00006EAB">
      <w:pPr>
        <w:pStyle w:val="BodyTextIndent"/>
        <w:rPr>
          <w:rFonts w:asciiTheme="minorHAnsi" w:hAnsiTheme="minorHAnsi" w:cstheme="minorHAnsi"/>
          <w:sz w:val="24"/>
          <w:szCs w:val="24"/>
        </w:rPr>
      </w:pPr>
    </w:p>
    <w:p w14:paraId="1B293F5F" w14:textId="77777777" w:rsidR="00B90563" w:rsidRPr="00A069DB" w:rsidRDefault="00B90563" w:rsidP="00006EAB">
      <w:pPr>
        <w:pStyle w:val="BodyTextIndent"/>
        <w:rPr>
          <w:rFonts w:asciiTheme="minorHAnsi" w:hAnsiTheme="minorHAnsi" w:cstheme="minorHAnsi"/>
          <w:sz w:val="24"/>
          <w:szCs w:val="24"/>
        </w:rPr>
      </w:pPr>
      <w:r w:rsidRPr="00A069DB">
        <w:rPr>
          <w:rFonts w:asciiTheme="minorHAnsi" w:hAnsiTheme="minorHAnsi" w:cstheme="minorHAnsi"/>
          <w:sz w:val="24"/>
          <w:szCs w:val="24"/>
        </w:rPr>
        <w:tab/>
      </w:r>
      <w:r w:rsidRPr="00A069DB">
        <w:rPr>
          <w:rFonts w:asciiTheme="minorHAnsi" w:hAnsiTheme="minorHAnsi" w:cstheme="minorHAnsi"/>
          <w:sz w:val="24"/>
          <w:szCs w:val="24"/>
        </w:rPr>
        <w:tab/>
        <w:t>Continuity resistance test.</w:t>
      </w:r>
    </w:p>
    <w:p w14:paraId="1870D70A" w14:textId="77777777" w:rsidR="00B90563" w:rsidRPr="00A069DB" w:rsidRDefault="00B90563" w:rsidP="00006EAB">
      <w:pPr>
        <w:pStyle w:val="BodyTextIndent"/>
        <w:rPr>
          <w:rFonts w:asciiTheme="minorHAnsi" w:hAnsiTheme="minorHAnsi" w:cstheme="minorHAnsi"/>
          <w:sz w:val="24"/>
          <w:szCs w:val="24"/>
        </w:rPr>
      </w:pPr>
    </w:p>
    <w:p w14:paraId="3BF6559A" w14:textId="77777777" w:rsidR="00B90563" w:rsidRPr="00A069DB" w:rsidRDefault="00B90563" w:rsidP="00006EAB">
      <w:pPr>
        <w:pStyle w:val="BodyTextIndent"/>
        <w:rPr>
          <w:rFonts w:asciiTheme="minorHAnsi" w:hAnsiTheme="minorHAnsi" w:cstheme="minorHAnsi"/>
          <w:sz w:val="24"/>
          <w:szCs w:val="24"/>
        </w:rPr>
      </w:pPr>
      <w:r w:rsidRPr="00A069DB">
        <w:rPr>
          <w:rFonts w:asciiTheme="minorHAnsi" w:hAnsiTheme="minorHAnsi" w:cstheme="minorHAnsi"/>
          <w:sz w:val="24"/>
          <w:szCs w:val="24"/>
        </w:rPr>
        <w:tab/>
      </w:r>
      <w:r w:rsidRPr="00A069DB">
        <w:rPr>
          <w:rFonts w:asciiTheme="minorHAnsi" w:hAnsiTheme="minorHAnsi" w:cstheme="minorHAnsi"/>
          <w:sz w:val="24"/>
          <w:szCs w:val="24"/>
        </w:rPr>
        <w:tab/>
        <w:t>Sheathing continuity test.</w:t>
      </w:r>
    </w:p>
    <w:p w14:paraId="743ECCE9" w14:textId="77777777" w:rsidR="00B90563" w:rsidRPr="00A069DB" w:rsidRDefault="00B90563" w:rsidP="00006EAB">
      <w:pPr>
        <w:pStyle w:val="BodyTextIndent"/>
        <w:rPr>
          <w:rFonts w:asciiTheme="minorHAnsi" w:hAnsiTheme="minorHAnsi" w:cstheme="minorHAnsi"/>
          <w:sz w:val="24"/>
          <w:szCs w:val="24"/>
        </w:rPr>
      </w:pPr>
    </w:p>
    <w:p w14:paraId="2847E9ED" w14:textId="77777777" w:rsidR="00B90563" w:rsidRPr="00A069DB" w:rsidRDefault="00B90563" w:rsidP="00006EAB">
      <w:pPr>
        <w:pStyle w:val="BodyTextIndent"/>
        <w:rPr>
          <w:rFonts w:asciiTheme="minorHAnsi" w:hAnsiTheme="minorHAnsi" w:cstheme="minorHAnsi"/>
          <w:sz w:val="24"/>
          <w:szCs w:val="24"/>
        </w:rPr>
      </w:pPr>
      <w:r w:rsidRPr="00A069DB">
        <w:rPr>
          <w:rFonts w:asciiTheme="minorHAnsi" w:hAnsiTheme="minorHAnsi" w:cstheme="minorHAnsi"/>
          <w:sz w:val="24"/>
          <w:szCs w:val="24"/>
        </w:rPr>
        <w:lastRenderedPageBreak/>
        <w:tab/>
      </w:r>
      <w:r w:rsidRPr="00A069DB">
        <w:rPr>
          <w:rFonts w:asciiTheme="minorHAnsi" w:hAnsiTheme="minorHAnsi" w:cstheme="minorHAnsi"/>
          <w:sz w:val="24"/>
          <w:szCs w:val="24"/>
        </w:rPr>
        <w:tab/>
        <w:t>Earth test.</w:t>
      </w:r>
    </w:p>
    <w:p w14:paraId="69E5F67F" w14:textId="77777777" w:rsidR="00B90563" w:rsidRPr="00A069DB" w:rsidRDefault="00B90563" w:rsidP="00006EAB">
      <w:pPr>
        <w:pStyle w:val="BodyTextIndent"/>
        <w:rPr>
          <w:rFonts w:asciiTheme="minorHAnsi" w:hAnsiTheme="minorHAnsi" w:cstheme="minorHAnsi"/>
          <w:sz w:val="24"/>
          <w:szCs w:val="24"/>
        </w:rPr>
      </w:pPr>
    </w:p>
    <w:p w14:paraId="362E5854" w14:textId="77777777" w:rsidR="00B90563" w:rsidRPr="00A069DB" w:rsidRDefault="00B90563" w:rsidP="00006EAB">
      <w:pPr>
        <w:pStyle w:val="BodyTextIndent"/>
        <w:rPr>
          <w:rFonts w:asciiTheme="minorHAnsi" w:hAnsiTheme="minorHAnsi" w:cstheme="minorHAnsi"/>
          <w:sz w:val="24"/>
          <w:szCs w:val="24"/>
        </w:rPr>
      </w:pPr>
      <w:r w:rsidRPr="00A069DB">
        <w:rPr>
          <w:rFonts w:asciiTheme="minorHAnsi" w:hAnsiTheme="minorHAnsi" w:cstheme="minorHAnsi"/>
          <w:sz w:val="24"/>
          <w:szCs w:val="24"/>
        </w:rPr>
        <w:tab/>
      </w:r>
      <w:r w:rsidRPr="00A069DB">
        <w:rPr>
          <w:rFonts w:asciiTheme="minorHAnsi" w:hAnsiTheme="minorHAnsi" w:cstheme="minorHAnsi"/>
          <w:sz w:val="24"/>
          <w:szCs w:val="24"/>
        </w:rPr>
        <w:tab/>
        <w:t>Conductor resistance test.</w:t>
      </w:r>
    </w:p>
    <w:p w14:paraId="2AFF6176" w14:textId="77777777" w:rsidR="00B90563" w:rsidRPr="00A069DB" w:rsidRDefault="00B90563" w:rsidP="00006EAB">
      <w:pPr>
        <w:pStyle w:val="BodyTextIndent"/>
        <w:rPr>
          <w:rFonts w:asciiTheme="minorHAnsi" w:hAnsiTheme="minorHAnsi" w:cstheme="minorHAnsi"/>
          <w:sz w:val="24"/>
          <w:szCs w:val="24"/>
        </w:rPr>
      </w:pPr>
    </w:p>
    <w:p w14:paraId="224AC8A1" w14:textId="77777777" w:rsidR="00B90563" w:rsidRPr="00A069DB" w:rsidRDefault="00B90563" w:rsidP="00006EAB">
      <w:pPr>
        <w:pStyle w:val="BodyTextIndent"/>
        <w:rPr>
          <w:rFonts w:asciiTheme="minorHAnsi" w:hAnsiTheme="minorHAnsi" w:cstheme="minorHAnsi"/>
          <w:sz w:val="24"/>
          <w:szCs w:val="24"/>
        </w:rPr>
      </w:pPr>
      <w:r w:rsidRPr="00A069DB">
        <w:rPr>
          <w:rFonts w:asciiTheme="minorHAnsi" w:hAnsiTheme="minorHAnsi" w:cstheme="minorHAnsi"/>
          <w:b/>
          <w:sz w:val="24"/>
          <w:szCs w:val="24"/>
        </w:rPr>
        <w:tab/>
      </w:r>
      <w:r w:rsidRPr="00A069DB">
        <w:rPr>
          <w:rFonts w:asciiTheme="minorHAnsi" w:hAnsiTheme="minorHAnsi" w:cstheme="minorHAnsi"/>
          <w:b/>
          <w:sz w:val="24"/>
          <w:szCs w:val="24"/>
        </w:rPr>
        <w:tab/>
      </w:r>
      <w:r w:rsidRPr="00A069DB">
        <w:rPr>
          <w:rFonts w:asciiTheme="minorHAnsi" w:hAnsiTheme="minorHAnsi" w:cstheme="minorHAnsi"/>
          <w:sz w:val="24"/>
          <w:szCs w:val="24"/>
        </w:rPr>
        <w:t>Partial discharge test.</w:t>
      </w:r>
    </w:p>
    <w:p w14:paraId="29FF9D62" w14:textId="77777777" w:rsidR="00B90563" w:rsidRPr="00A069DB" w:rsidRDefault="00B90563" w:rsidP="00006EAB">
      <w:pPr>
        <w:pStyle w:val="BodyTextIndent"/>
        <w:rPr>
          <w:rFonts w:asciiTheme="minorHAnsi" w:hAnsiTheme="minorHAnsi" w:cstheme="minorHAnsi"/>
          <w:sz w:val="24"/>
          <w:szCs w:val="24"/>
        </w:rPr>
      </w:pPr>
    </w:p>
    <w:p w14:paraId="4E458AB9" w14:textId="77777777" w:rsidR="00B90563" w:rsidRPr="00A069DB" w:rsidRDefault="00B90563" w:rsidP="00006EAB">
      <w:pPr>
        <w:pStyle w:val="BodyTextIndent"/>
        <w:rPr>
          <w:rFonts w:asciiTheme="minorHAnsi" w:hAnsiTheme="minorHAnsi" w:cstheme="minorHAnsi"/>
          <w:sz w:val="24"/>
          <w:szCs w:val="24"/>
        </w:rPr>
      </w:pPr>
    </w:p>
    <w:p w14:paraId="5CE7B80B" w14:textId="77777777" w:rsidR="00B90563" w:rsidRPr="00A069DB" w:rsidRDefault="00B90563" w:rsidP="00006EAB">
      <w:pPr>
        <w:pStyle w:val="BodyTextIndent"/>
        <w:rPr>
          <w:rFonts w:asciiTheme="minorHAnsi" w:hAnsiTheme="minorHAnsi" w:cstheme="minorHAnsi"/>
          <w:sz w:val="24"/>
          <w:szCs w:val="24"/>
        </w:rPr>
      </w:pPr>
    </w:p>
    <w:p w14:paraId="408C59DC" w14:textId="77777777" w:rsidR="00B90563" w:rsidRPr="00A069DB" w:rsidRDefault="00B90563" w:rsidP="00006EAB">
      <w:pPr>
        <w:pStyle w:val="BodyTextIndent"/>
        <w:ind w:left="1440" w:firstLine="0"/>
        <w:rPr>
          <w:rFonts w:asciiTheme="minorHAnsi" w:hAnsiTheme="minorHAnsi" w:cstheme="minorHAnsi"/>
          <w:sz w:val="24"/>
          <w:szCs w:val="24"/>
        </w:rPr>
      </w:pPr>
      <w:r w:rsidRPr="00A069DB">
        <w:rPr>
          <w:rFonts w:asciiTheme="minorHAnsi" w:hAnsiTheme="minorHAnsi" w:cstheme="minorHAnsi"/>
          <w:sz w:val="24"/>
          <w:szCs w:val="24"/>
        </w:rPr>
        <w:t>All tests shall be carried out in accordance with relevant Indian standard code of practice and Electricity Rules. The Contractor shall provided necessary instruments, equipment and labour for conducting the above tests and shall bear all expenses in connection with such tests.</w:t>
      </w:r>
    </w:p>
    <w:p w14:paraId="63601AEC" w14:textId="77777777" w:rsidR="00B90563" w:rsidRPr="00A069DB" w:rsidRDefault="00B90563" w:rsidP="00006EAB">
      <w:pPr>
        <w:pStyle w:val="BodyTextIndent"/>
        <w:ind w:left="1440" w:firstLine="0"/>
        <w:rPr>
          <w:rFonts w:asciiTheme="minorHAnsi" w:hAnsiTheme="minorHAnsi" w:cstheme="minorHAnsi"/>
          <w:sz w:val="24"/>
          <w:szCs w:val="24"/>
        </w:rPr>
      </w:pPr>
    </w:p>
    <w:p w14:paraId="03F89842" w14:textId="2F275A59" w:rsidR="00B90563" w:rsidRPr="00A069DB" w:rsidRDefault="00B90563" w:rsidP="00006EAB">
      <w:pPr>
        <w:pStyle w:val="BodyTextIndent"/>
        <w:rPr>
          <w:rFonts w:asciiTheme="minorHAnsi" w:hAnsiTheme="minorHAnsi" w:cstheme="minorHAnsi"/>
          <w:sz w:val="24"/>
          <w:szCs w:val="24"/>
        </w:rPr>
      </w:pPr>
      <w:r w:rsidRPr="00A069DB">
        <w:rPr>
          <w:rFonts w:asciiTheme="minorHAnsi" w:hAnsiTheme="minorHAnsi" w:cstheme="minorHAnsi"/>
          <w:b/>
          <w:sz w:val="24"/>
          <w:szCs w:val="24"/>
        </w:rPr>
        <w:tab/>
        <w:t>2.15</w:t>
      </w:r>
      <w:r w:rsidRPr="00A069DB">
        <w:rPr>
          <w:rFonts w:asciiTheme="minorHAnsi" w:hAnsiTheme="minorHAnsi" w:cstheme="minorHAnsi"/>
          <w:b/>
          <w:sz w:val="24"/>
          <w:szCs w:val="24"/>
        </w:rPr>
        <w:tab/>
        <w:t>Storing:</w:t>
      </w:r>
    </w:p>
    <w:p w14:paraId="72F5D572" w14:textId="77777777" w:rsidR="00B90563" w:rsidRPr="00A069DB" w:rsidRDefault="00B90563" w:rsidP="00006EAB">
      <w:pPr>
        <w:pStyle w:val="BodyTextIndent"/>
        <w:ind w:left="1440" w:firstLine="0"/>
        <w:rPr>
          <w:rFonts w:asciiTheme="minorHAnsi" w:hAnsiTheme="minorHAnsi" w:cstheme="minorHAnsi"/>
          <w:sz w:val="24"/>
          <w:szCs w:val="24"/>
        </w:rPr>
      </w:pPr>
      <w:r w:rsidRPr="00A069DB">
        <w:rPr>
          <w:rFonts w:asciiTheme="minorHAnsi" w:hAnsiTheme="minorHAnsi" w:cstheme="minorHAnsi"/>
          <w:sz w:val="24"/>
          <w:szCs w:val="24"/>
        </w:rPr>
        <w:t>All cables shall be supplied in drums. On receipt of cables at site, the cables shall be inspected and stored in drums with flanges of the cable drum in vertical position. The end of the cable shall be sealed for water tightness.</w:t>
      </w:r>
    </w:p>
    <w:p w14:paraId="5C0A5C77" w14:textId="77777777" w:rsidR="00B90563" w:rsidRPr="00A069DB" w:rsidRDefault="00B90563" w:rsidP="00006EAB">
      <w:pPr>
        <w:pStyle w:val="BodyTextIndent"/>
        <w:rPr>
          <w:rFonts w:asciiTheme="minorHAnsi" w:hAnsiTheme="minorHAnsi" w:cstheme="minorHAnsi"/>
          <w:sz w:val="24"/>
          <w:szCs w:val="24"/>
        </w:rPr>
      </w:pPr>
    </w:p>
    <w:p w14:paraId="148A2A5C" w14:textId="77777777" w:rsidR="00B90563" w:rsidRPr="00A069DB" w:rsidRDefault="00B90563" w:rsidP="00006EAB">
      <w:pPr>
        <w:pStyle w:val="BodyTextIndent"/>
        <w:rPr>
          <w:rFonts w:asciiTheme="minorHAnsi" w:hAnsiTheme="minorHAnsi" w:cstheme="minorHAnsi"/>
          <w:b/>
          <w:sz w:val="24"/>
          <w:szCs w:val="24"/>
        </w:rPr>
      </w:pPr>
      <w:r w:rsidRPr="00A069DB">
        <w:rPr>
          <w:rFonts w:asciiTheme="minorHAnsi" w:hAnsiTheme="minorHAnsi" w:cstheme="minorHAnsi"/>
          <w:b/>
          <w:sz w:val="24"/>
          <w:szCs w:val="24"/>
        </w:rPr>
        <w:tab/>
        <w:t>2.16</w:t>
      </w:r>
      <w:r w:rsidRPr="00A069DB">
        <w:rPr>
          <w:rFonts w:asciiTheme="minorHAnsi" w:hAnsiTheme="minorHAnsi" w:cstheme="minorHAnsi"/>
          <w:b/>
          <w:sz w:val="24"/>
          <w:szCs w:val="24"/>
        </w:rPr>
        <w:tab/>
        <w:t>Embossing:</w:t>
      </w:r>
    </w:p>
    <w:p w14:paraId="1387B8D5" w14:textId="77777777" w:rsidR="00B90563" w:rsidRPr="00A069DB" w:rsidRDefault="00B90563" w:rsidP="00006EAB">
      <w:pPr>
        <w:pStyle w:val="BodyTextIndent"/>
        <w:rPr>
          <w:rFonts w:asciiTheme="minorHAnsi" w:hAnsiTheme="minorHAnsi" w:cstheme="minorHAnsi"/>
          <w:sz w:val="24"/>
          <w:szCs w:val="24"/>
        </w:rPr>
      </w:pPr>
    </w:p>
    <w:p w14:paraId="58CA79B3" w14:textId="77777777" w:rsidR="00B90563" w:rsidRPr="00A069DB" w:rsidRDefault="00B90563" w:rsidP="00006EAB">
      <w:pPr>
        <w:pStyle w:val="BodyTextIndent"/>
        <w:ind w:left="1440" w:firstLine="0"/>
        <w:rPr>
          <w:rFonts w:asciiTheme="minorHAnsi" w:hAnsiTheme="minorHAnsi" w:cstheme="minorHAnsi"/>
          <w:sz w:val="24"/>
          <w:szCs w:val="24"/>
        </w:rPr>
      </w:pPr>
      <w:r w:rsidRPr="00A069DB">
        <w:rPr>
          <w:rFonts w:asciiTheme="minorHAnsi" w:hAnsiTheme="minorHAnsi" w:cstheme="minorHAnsi"/>
          <w:sz w:val="24"/>
          <w:szCs w:val="24"/>
        </w:rPr>
        <w:t>The cables shall be embossed every 300mm along the length of the cable showing the voltage grade and the year of manufacture of the cables.</w:t>
      </w:r>
    </w:p>
    <w:p w14:paraId="6AABBC50" w14:textId="77777777" w:rsidR="00B90563" w:rsidRPr="00A069DB" w:rsidRDefault="00B90563" w:rsidP="00006EAB">
      <w:pPr>
        <w:pStyle w:val="BodyTextIndent"/>
        <w:ind w:left="1440" w:firstLine="0"/>
        <w:rPr>
          <w:rFonts w:asciiTheme="minorHAnsi" w:hAnsiTheme="minorHAnsi" w:cstheme="minorHAnsi"/>
          <w:sz w:val="24"/>
          <w:szCs w:val="24"/>
        </w:rPr>
      </w:pPr>
    </w:p>
    <w:p w14:paraId="596445AB" w14:textId="77777777" w:rsidR="00B90563" w:rsidRPr="00A069DB" w:rsidRDefault="00B90563" w:rsidP="00006EAB">
      <w:pPr>
        <w:pStyle w:val="BodyTextIndent"/>
        <w:rPr>
          <w:rFonts w:asciiTheme="minorHAnsi" w:hAnsiTheme="minorHAnsi" w:cstheme="minorHAnsi"/>
          <w:b/>
          <w:sz w:val="24"/>
          <w:szCs w:val="24"/>
          <w:u w:val="single"/>
        </w:rPr>
      </w:pPr>
      <w:r w:rsidRPr="00A069DB">
        <w:rPr>
          <w:rFonts w:asciiTheme="minorHAnsi" w:hAnsiTheme="minorHAnsi" w:cstheme="minorHAnsi"/>
          <w:b/>
          <w:sz w:val="24"/>
          <w:szCs w:val="24"/>
        </w:rPr>
        <w:tab/>
        <w:t>2.17</w:t>
      </w:r>
      <w:r w:rsidRPr="00A069DB">
        <w:rPr>
          <w:rFonts w:asciiTheme="minorHAnsi" w:hAnsiTheme="minorHAnsi" w:cstheme="minorHAnsi"/>
          <w:b/>
          <w:sz w:val="24"/>
          <w:szCs w:val="24"/>
        </w:rPr>
        <w:tab/>
        <w:t>Measurement</w:t>
      </w:r>
    </w:p>
    <w:p w14:paraId="76D18D94" w14:textId="77777777" w:rsidR="00B90563" w:rsidRPr="00A069DB" w:rsidRDefault="00B90563" w:rsidP="00006EAB">
      <w:pPr>
        <w:pStyle w:val="BodyTextIndent"/>
        <w:rPr>
          <w:rFonts w:asciiTheme="minorHAnsi" w:hAnsiTheme="minorHAnsi" w:cstheme="minorHAnsi"/>
          <w:b/>
          <w:sz w:val="24"/>
          <w:szCs w:val="24"/>
          <w:u w:val="single"/>
        </w:rPr>
      </w:pPr>
    </w:p>
    <w:p w14:paraId="60316C83" w14:textId="77777777" w:rsidR="00B90563" w:rsidRPr="00A069DB" w:rsidRDefault="00B90563" w:rsidP="00006EAB">
      <w:pPr>
        <w:pStyle w:val="BodyTextIndent"/>
        <w:rPr>
          <w:rFonts w:asciiTheme="minorHAnsi" w:hAnsiTheme="minorHAnsi" w:cstheme="minorHAnsi"/>
          <w:sz w:val="24"/>
          <w:szCs w:val="24"/>
        </w:rPr>
      </w:pPr>
      <w:r w:rsidRPr="00A069DB">
        <w:rPr>
          <w:rFonts w:asciiTheme="minorHAnsi" w:hAnsiTheme="minorHAnsi" w:cstheme="minorHAnsi"/>
          <w:sz w:val="24"/>
          <w:szCs w:val="24"/>
        </w:rPr>
        <w:tab/>
      </w:r>
      <w:r w:rsidRPr="00A069DB">
        <w:rPr>
          <w:rFonts w:asciiTheme="minorHAnsi" w:hAnsiTheme="minorHAnsi" w:cstheme="minorHAnsi"/>
          <w:sz w:val="24"/>
          <w:szCs w:val="24"/>
        </w:rPr>
        <w:tab/>
        <w:t>Mode of measurement is as follows:</w:t>
      </w:r>
    </w:p>
    <w:p w14:paraId="631CC045" w14:textId="77777777" w:rsidR="00B90563" w:rsidRPr="00A069DB" w:rsidRDefault="00B90563" w:rsidP="00006EAB">
      <w:pPr>
        <w:pStyle w:val="BodyTextIndent"/>
        <w:rPr>
          <w:rFonts w:asciiTheme="minorHAnsi" w:hAnsiTheme="minorHAnsi" w:cstheme="minorHAnsi"/>
          <w:sz w:val="24"/>
          <w:szCs w:val="24"/>
        </w:rPr>
      </w:pPr>
    </w:p>
    <w:p w14:paraId="6108F95F" w14:textId="77777777" w:rsidR="00B90563" w:rsidRPr="00A069DB" w:rsidRDefault="00B90563" w:rsidP="00006EAB">
      <w:pPr>
        <w:pStyle w:val="BodyTextIndent"/>
        <w:ind w:left="1440" w:firstLine="0"/>
        <w:rPr>
          <w:rFonts w:asciiTheme="minorHAnsi" w:hAnsiTheme="minorHAnsi" w:cstheme="minorHAnsi"/>
          <w:sz w:val="24"/>
          <w:szCs w:val="24"/>
        </w:rPr>
      </w:pPr>
      <w:r w:rsidRPr="00A069DB">
        <w:rPr>
          <w:rFonts w:asciiTheme="minorHAnsi" w:hAnsiTheme="minorHAnsi" w:cstheme="minorHAnsi"/>
          <w:sz w:val="24"/>
          <w:szCs w:val="24"/>
        </w:rPr>
        <w:t>All power cables including fixing accessories as described in specifications and BOQ are measured in linear running meter (Rm).</w:t>
      </w:r>
    </w:p>
    <w:p w14:paraId="30539757" w14:textId="77777777" w:rsidR="00B90563" w:rsidRPr="00A069DB" w:rsidRDefault="00B90563" w:rsidP="00006EAB">
      <w:pPr>
        <w:pStyle w:val="BodyTextIndent"/>
        <w:rPr>
          <w:rFonts w:asciiTheme="minorHAnsi" w:hAnsiTheme="minorHAnsi" w:cstheme="minorHAnsi"/>
          <w:sz w:val="24"/>
          <w:szCs w:val="24"/>
        </w:rPr>
      </w:pPr>
    </w:p>
    <w:p w14:paraId="11E1B8AE" w14:textId="77777777" w:rsidR="00B90563" w:rsidRPr="00A069DB" w:rsidRDefault="00B90563" w:rsidP="00006EAB">
      <w:pPr>
        <w:pStyle w:val="BodyTextIndent"/>
        <w:rPr>
          <w:rFonts w:asciiTheme="minorHAnsi" w:hAnsiTheme="minorHAnsi" w:cstheme="minorHAnsi"/>
          <w:sz w:val="24"/>
          <w:szCs w:val="24"/>
        </w:rPr>
      </w:pPr>
      <w:r w:rsidRPr="00A069DB">
        <w:rPr>
          <w:rFonts w:asciiTheme="minorHAnsi" w:hAnsiTheme="minorHAnsi" w:cstheme="minorHAnsi"/>
          <w:sz w:val="24"/>
          <w:szCs w:val="24"/>
        </w:rPr>
        <w:tab/>
      </w:r>
      <w:r w:rsidRPr="00A069DB">
        <w:rPr>
          <w:rFonts w:asciiTheme="minorHAnsi" w:hAnsiTheme="minorHAnsi" w:cstheme="minorHAnsi"/>
          <w:sz w:val="24"/>
          <w:szCs w:val="24"/>
        </w:rPr>
        <w:tab/>
        <w:t>Power cable terminations are measured in Number (No).as End termination.</w:t>
      </w:r>
    </w:p>
    <w:p w14:paraId="1B76970C" w14:textId="77777777" w:rsidR="00B90563" w:rsidRPr="00A069DB" w:rsidRDefault="00B90563" w:rsidP="00006EAB">
      <w:pPr>
        <w:pStyle w:val="BodyTextIndent"/>
        <w:rPr>
          <w:rFonts w:asciiTheme="minorHAnsi" w:hAnsiTheme="minorHAnsi" w:cstheme="minorHAnsi"/>
          <w:sz w:val="24"/>
          <w:szCs w:val="24"/>
        </w:rPr>
      </w:pPr>
    </w:p>
    <w:p w14:paraId="2F8D64CD" w14:textId="77777777" w:rsidR="00B90563" w:rsidRPr="00A069DB" w:rsidRDefault="00B90563" w:rsidP="00006EAB">
      <w:pPr>
        <w:pStyle w:val="PlainText"/>
        <w:ind w:left="720" w:hanging="720"/>
        <w:jc w:val="both"/>
        <w:rPr>
          <w:rFonts w:asciiTheme="minorHAnsi" w:hAnsiTheme="minorHAnsi" w:cstheme="minorHAnsi"/>
          <w:b/>
          <w:sz w:val="24"/>
          <w:szCs w:val="24"/>
        </w:rPr>
      </w:pPr>
      <w:r w:rsidRPr="00A069DB">
        <w:rPr>
          <w:rFonts w:asciiTheme="minorHAnsi" w:hAnsiTheme="minorHAnsi" w:cstheme="minorHAnsi"/>
          <w:sz w:val="24"/>
          <w:szCs w:val="24"/>
        </w:rPr>
        <w:tab/>
      </w:r>
      <w:r w:rsidRPr="00A069DB">
        <w:rPr>
          <w:rFonts w:asciiTheme="minorHAnsi" w:hAnsiTheme="minorHAnsi" w:cstheme="minorHAnsi"/>
          <w:b/>
          <w:sz w:val="24"/>
          <w:szCs w:val="24"/>
        </w:rPr>
        <w:t>2.18</w:t>
      </w:r>
      <w:r w:rsidRPr="00A069DB">
        <w:rPr>
          <w:rFonts w:asciiTheme="minorHAnsi" w:hAnsiTheme="minorHAnsi" w:cstheme="minorHAnsi"/>
          <w:b/>
          <w:sz w:val="24"/>
          <w:szCs w:val="24"/>
        </w:rPr>
        <w:tab/>
        <w:t>ROAD CROSSINGS</w:t>
      </w:r>
    </w:p>
    <w:p w14:paraId="5E60E436" w14:textId="77777777" w:rsidR="00B90563" w:rsidRPr="00A069DB" w:rsidRDefault="00B90563" w:rsidP="00006EAB">
      <w:pPr>
        <w:pStyle w:val="PlainText"/>
        <w:ind w:left="720" w:hanging="720"/>
        <w:jc w:val="both"/>
        <w:rPr>
          <w:rFonts w:asciiTheme="minorHAnsi" w:hAnsiTheme="minorHAnsi" w:cstheme="minorHAnsi"/>
          <w:b/>
          <w:sz w:val="24"/>
          <w:szCs w:val="24"/>
        </w:rPr>
      </w:pPr>
    </w:p>
    <w:p w14:paraId="461FE05B" w14:textId="77777777" w:rsidR="00B90563" w:rsidRPr="00A069DB" w:rsidRDefault="00B90563" w:rsidP="00006EAB">
      <w:pPr>
        <w:tabs>
          <w:tab w:val="left" w:pos="-720"/>
        </w:tabs>
        <w:suppressAutoHyphens/>
        <w:spacing w:before="0" w:after="0"/>
        <w:ind w:left="1440"/>
        <w:rPr>
          <w:rFonts w:asciiTheme="minorHAnsi" w:hAnsiTheme="minorHAnsi" w:cstheme="minorHAnsi"/>
        </w:rPr>
      </w:pPr>
      <w:r w:rsidRPr="00A069DB">
        <w:rPr>
          <w:rFonts w:asciiTheme="minorHAnsi" w:hAnsiTheme="minorHAnsi" w:cstheme="minorHAnsi"/>
        </w:rPr>
        <w:t>All pipelines laid up to 1Mt below roads (FGL) or shall be taken through suitable underground trenches/ Hume pipe of suitable sizes. The size of trenches shall be as per the drawings.</w:t>
      </w:r>
    </w:p>
    <w:p w14:paraId="4FEEDCBF" w14:textId="77777777" w:rsidR="00B90563" w:rsidRPr="00A069DB" w:rsidRDefault="00B90563" w:rsidP="00006EAB">
      <w:pPr>
        <w:tabs>
          <w:tab w:val="left" w:pos="-720"/>
        </w:tabs>
        <w:suppressAutoHyphens/>
        <w:spacing w:before="0" w:after="0"/>
        <w:ind w:left="1440"/>
        <w:rPr>
          <w:rFonts w:asciiTheme="minorHAnsi" w:hAnsiTheme="minorHAnsi" w:cstheme="minorHAnsi"/>
        </w:rPr>
      </w:pPr>
    </w:p>
    <w:p w14:paraId="1997757D" w14:textId="77777777" w:rsidR="00B90563" w:rsidRPr="00A069DB" w:rsidRDefault="00B90563" w:rsidP="00006EAB">
      <w:pPr>
        <w:pStyle w:val="PlainText"/>
        <w:ind w:left="720" w:hanging="720"/>
        <w:jc w:val="both"/>
        <w:rPr>
          <w:rFonts w:asciiTheme="minorHAnsi" w:hAnsiTheme="minorHAnsi" w:cstheme="minorHAnsi"/>
          <w:sz w:val="24"/>
          <w:szCs w:val="24"/>
        </w:rPr>
      </w:pPr>
      <w:r w:rsidRPr="00A069DB">
        <w:rPr>
          <w:rFonts w:asciiTheme="minorHAnsi" w:hAnsiTheme="minorHAnsi" w:cstheme="minorHAnsi"/>
          <w:b/>
          <w:bCs/>
          <w:sz w:val="24"/>
          <w:szCs w:val="24"/>
        </w:rPr>
        <w:t xml:space="preserve">3   </w:t>
      </w:r>
      <w:r w:rsidRPr="00A069DB">
        <w:rPr>
          <w:rFonts w:asciiTheme="minorHAnsi" w:hAnsiTheme="minorHAnsi" w:cstheme="minorHAnsi"/>
          <w:b/>
          <w:bCs/>
          <w:sz w:val="24"/>
          <w:szCs w:val="24"/>
          <w:u w:val="single"/>
        </w:rPr>
        <w:t>CABLE TRAYS, RACE WAYS AND ACCESSORIES: -</w:t>
      </w:r>
    </w:p>
    <w:p w14:paraId="6282F7AD" w14:textId="77777777" w:rsidR="00B90563" w:rsidRPr="00A069DB" w:rsidRDefault="00B90563" w:rsidP="00006EAB">
      <w:pPr>
        <w:tabs>
          <w:tab w:val="left" w:pos="720"/>
        </w:tabs>
        <w:spacing w:before="0" w:after="0"/>
        <w:rPr>
          <w:rFonts w:asciiTheme="minorHAnsi" w:hAnsiTheme="minorHAnsi" w:cstheme="minorHAnsi"/>
        </w:rPr>
      </w:pPr>
    </w:p>
    <w:p w14:paraId="55649BB0"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The cable trays shall be complete with all necessary coupler plates, elbows, tees, bends, reducers, stiffeners, fatness and other accessories and hardware. All hardware (i.e. bolts, nuts, screws. washers, etc.) shall be hot dip galvanized in Open Area/ Pre galvanized for internal.</w:t>
      </w:r>
    </w:p>
    <w:p w14:paraId="0FB581BD" w14:textId="77777777" w:rsidR="00B90563" w:rsidRPr="00A069DB" w:rsidRDefault="00B90563" w:rsidP="00006EAB">
      <w:pPr>
        <w:tabs>
          <w:tab w:val="left" w:pos="720"/>
        </w:tabs>
        <w:spacing w:before="0" w:after="0"/>
        <w:ind w:left="1440" w:hanging="1440"/>
        <w:rPr>
          <w:rFonts w:asciiTheme="minorHAnsi" w:hAnsiTheme="minorHAnsi" w:cstheme="minorHAnsi"/>
          <w:b/>
          <w:bCs/>
          <w:lang w:val="en-GB"/>
        </w:rPr>
      </w:pPr>
    </w:p>
    <w:p w14:paraId="413ED81F" w14:textId="77777777" w:rsidR="00B90563" w:rsidRPr="00A069DB" w:rsidRDefault="00B90563" w:rsidP="00006EAB">
      <w:pPr>
        <w:tabs>
          <w:tab w:val="left" w:pos="720"/>
        </w:tabs>
        <w:spacing w:before="0" w:after="0"/>
        <w:ind w:left="1440" w:hanging="1440"/>
        <w:rPr>
          <w:rFonts w:asciiTheme="minorHAnsi" w:hAnsiTheme="minorHAnsi" w:cstheme="minorHAnsi"/>
          <w:b/>
          <w:bCs/>
          <w:lang w:val="en-GB"/>
        </w:rPr>
      </w:pPr>
    </w:p>
    <w:p w14:paraId="22F5FA66" w14:textId="77777777" w:rsidR="00B90563" w:rsidRPr="00A069DB" w:rsidRDefault="00B90563" w:rsidP="00006EAB">
      <w:pPr>
        <w:tabs>
          <w:tab w:val="left" w:pos="720"/>
        </w:tabs>
        <w:spacing w:before="0" w:after="0"/>
        <w:ind w:left="1440" w:hanging="1440"/>
        <w:rPr>
          <w:rFonts w:asciiTheme="minorHAnsi" w:hAnsiTheme="minorHAnsi" w:cstheme="minorHAnsi"/>
          <w:b/>
          <w:bCs/>
          <w:lang w:val="en-GB"/>
        </w:rPr>
      </w:pPr>
      <w:r w:rsidRPr="00A069DB">
        <w:rPr>
          <w:rFonts w:asciiTheme="minorHAnsi" w:hAnsiTheme="minorHAnsi" w:cstheme="minorHAnsi"/>
          <w:b/>
          <w:bCs/>
          <w:lang w:val="en-GB"/>
        </w:rPr>
        <w:t>3.1     CABLE TRAYS - CONSTRUCTION NOTES</w:t>
      </w:r>
    </w:p>
    <w:p w14:paraId="5193EC6D" w14:textId="77777777" w:rsidR="00B90563" w:rsidRPr="00A069DB" w:rsidRDefault="00B90563" w:rsidP="00006EAB">
      <w:pPr>
        <w:spacing w:before="0" w:after="0"/>
        <w:ind w:right="-331"/>
        <w:rPr>
          <w:rFonts w:asciiTheme="minorHAnsi" w:hAnsiTheme="minorHAnsi" w:cstheme="minorHAnsi"/>
          <w:b/>
          <w:bCs/>
          <w:lang w:val="en-GB"/>
        </w:rPr>
      </w:pPr>
    </w:p>
    <w:p w14:paraId="32E1F57A" w14:textId="77777777" w:rsidR="00B90563" w:rsidRPr="00A069DB" w:rsidRDefault="00B90563" w:rsidP="00006EAB">
      <w:pPr>
        <w:spacing w:before="0" w:after="0"/>
        <w:ind w:left="720" w:right="-331"/>
        <w:rPr>
          <w:rFonts w:asciiTheme="minorHAnsi" w:hAnsiTheme="minorHAnsi" w:cstheme="minorHAnsi"/>
          <w:b/>
          <w:bCs/>
          <w:lang w:val="en-GB"/>
        </w:rPr>
      </w:pPr>
      <w:r w:rsidRPr="00A069DB">
        <w:rPr>
          <w:rFonts w:asciiTheme="minorHAnsi" w:hAnsiTheme="minorHAnsi" w:cstheme="minorHAnsi"/>
          <w:b/>
          <w:bCs/>
          <w:lang w:val="en-GB"/>
        </w:rPr>
        <w:t>3.1.1   LADDER TYPE</w:t>
      </w:r>
    </w:p>
    <w:p w14:paraId="21932808" w14:textId="77777777" w:rsidR="00B90563" w:rsidRPr="00A069DB" w:rsidRDefault="00B90563" w:rsidP="00006EAB">
      <w:pPr>
        <w:spacing w:before="0" w:after="0"/>
        <w:ind w:left="720"/>
        <w:rPr>
          <w:rFonts w:asciiTheme="minorHAnsi" w:hAnsiTheme="minorHAnsi" w:cstheme="minorHAnsi"/>
          <w:caps/>
        </w:rPr>
      </w:pPr>
    </w:p>
    <w:p w14:paraId="2573852A" w14:textId="77777777" w:rsidR="00B90563" w:rsidRPr="00A069DB" w:rsidRDefault="00B90563" w:rsidP="00006EAB">
      <w:pPr>
        <w:tabs>
          <w:tab w:val="left" w:pos="1170"/>
          <w:tab w:val="left" w:pos="2160"/>
        </w:tabs>
        <w:spacing w:before="0" w:after="0"/>
        <w:ind w:left="2160" w:right="-331" w:hanging="720"/>
        <w:rPr>
          <w:rFonts w:asciiTheme="minorHAnsi" w:hAnsiTheme="minorHAnsi" w:cstheme="minorHAnsi"/>
        </w:rPr>
      </w:pPr>
      <w:r w:rsidRPr="00A069DB">
        <w:rPr>
          <w:rFonts w:asciiTheme="minorHAnsi" w:hAnsiTheme="minorHAnsi" w:cstheme="minorHAnsi"/>
        </w:rPr>
        <w:t>A)</w:t>
      </w:r>
      <w:r w:rsidRPr="00A069DB">
        <w:rPr>
          <w:rFonts w:asciiTheme="minorHAnsi" w:hAnsiTheme="minorHAnsi" w:cstheme="minorHAnsi"/>
        </w:rPr>
        <w:tab/>
        <w:t>Prefabricated factory assembled bolted rung type ladder type cable trays shall be made out of hot dip/Pre galvanized (Hot dip galvanized should be minimum of 40/50microns zinc coating) G.I.Sheated galvanized sheet steel &amp; slotted rungs shall be complete with associated accessories such as coupler plates, tees, elbows etc., the trays shall be fabricated from Minimum 2 mm thick sheet steel. Cable tray covers shall be fabricated from 16 gauge perforated (1.60 mm thick) hot dip galvanized sheets (cover shall be provided if specified in the BOQ).</w:t>
      </w:r>
    </w:p>
    <w:p w14:paraId="5BC84FF5" w14:textId="77777777" w:rsidR="00B90563" w:rsidRPr="00A069DB" w:rsidRDefault="00B90563" w:rsidP="00006EAB">
      <w:pPr>
        <w:spacing w:before="0" w:after="0"/>
        <w:ind w:left="720" w:right="-331"/>
        <w:rPr>
          <w:rFonts w:asciiTheme="minorHAnsi" w:hAnsiTheme="minorHAnsi" w:cstheme="minorHAnsi"/>
        </w:rPr>
      </w:pPr>
    </w:p>
    <w:p w14:paraId="2EB05095" w14:textId="77777777" w:rsidR="00B90563" w:rsidRPr="00A069DB" w:rsidRDefault="00B90563" w:rsidP="00006EAB">
      <w:pPr>
        <w:tabs>
          <w:tab w:val="left" w:pos="1170"/>
          <w:tab w:val="left" w:pos="2160"/>
        </w:tabs>
        <w:spacing w:before="0" w:after="0"/>
        <w:ind w:left="2160" w:right="-331" w:hanging="720"/>
        <w:rPr>
          <w:rFonts w:asciiTheme="minorHAnsi" w:hAnsiTheme="minorHAnsi" w:cstheme="minorHAnsi"/>
        </w:rPr>
      </w:pPr>
      <w:r w:rsidRPr="00A069DB">
        <w:rPr>
          <w:rFonts w:asciiTheme="minorHAnsi" w:hAnsiTheme="minorHAnsi" w:cstheme="minorHAnsi"/>
        </w:rPr>
        <w:t>B)</w:t>
      </w:r>
      <w:r w:rsidRPr="00A069DB">
        <w:rPr>
          <w:rFonts w:asciiTheme="minorHAnsi" w:hAnsiTheme="minorHAnsi" w:cstheme="minorHAnsi"/>
        </w:rPr>
        <w:tab/>
        <w:t>The cable trays shall be supplied in standard lengths of 2500 mm the cable tray should be 1250mm in size. and clear inside widths x height of trays shall be as follows:</w:t>
      </w:r>
    </w:p>
    <w:p w14:paraId="3D103128" w14:textId="77777777" w:rsidR="00B90563" w:rsidRPr="00A069DB" w:rsidRDefault="00B90563" w:rsidP="00006EAB">
      <w:pPr>
        <w:spacing w:before="0" w:after="0"/>
        <w:ind w:left="720" w:right="-331"/>
        <w:rPr>
          <w:rFonts w:asciiTheme="minorHAnsi" w:hAnsiTheme="minorHAnsi" w:cstheme="minorHAnsi"/>
        </w:rPr>
      </w:pPr>
    </w:p>
    <w:p w14:paraId="313A9AE2" w14:textId="77777777" w:rsidR="00B90563" w:rsidRPr="00A069DB" w:rsidRDefault="00B90563" w:rsidP="00006EAB">
      <w:pPr>
        <w:tabs>
          <w:tab w:val="left" w:pos="1260"/>
          <w:tab w:val="left" w:pos="3600"/>
        </w:tabs>
        <w:spacing w:before="0" w:after="0"/>
        <w:ind w:left="4320" w:right="-331" w:hanging="2160"/>
        <w:rPr>
          <w:rFonts w:asciiTheme="minorHAnsi" w:hAnsiTheme="minorHAnsi" w:cstheme="minorHAnsi"/>
        </w:rPr>
      </w:pPr>
      <w:r w:rsidRPr="00A069DB">
        <w:rPr>
          <w:rFonts w:asciiTheme="minorHAnsi" w:hAnsiTheme="minorHAnsi" w:cstheme="minorHAnsi"/>
        </w:rPr>
        <w:t>Ladder type trays Sizes (mm):</w:t>
      </w:r>
      <w:r w:rsidRPr="00A069DB">
        <w:rPr>
          <w:rFonts w:asciiTheme="minorHAnsi" w:hAnsiTheme="minorHAnsi" w:cstheme="minorHAnsi"/>
        </w:rPr>
        <w:tab/>
        <w:t xml:space="preserve">150 x 50mm, 300 x 50mm, 450 x 75mm, 600 x </w:t>
      </w:r>
      <w:r w:rsidRPr="00A069DB">
        <w:rPr>
          <w:rFonts w:asciiTheme="minorHAnsi" w:hAnsiTheme="minorHAnsi" w:cstheme="minorHAnsi"/>
        </w:rPr>
        <w:tab/>
        <w:t xml:space="preserve">75mm, 750 x 75mm and 1000 x 75mm /As per the </w:t>
      </w:r>
      <w:r w:rsidRPr="00A069DB">
        <w:rPr>
          <w:rFonts w:asciiTheme="minorHAnsi" w:hAnsiTheme="minorHAnsi" w:cstheme="minorHAnsi"/>
        </w:rPr>
        <w:tab/>
        <w:t>requirement and approved construction drawings.</w:t>
      </w:r>
    </w:p>
    <w:p w14:paraId="3054914A" w14:textId="77777777" w:rsidR="00B90563" w:rsidRPr="00A069DB" w:rsidRDefault="00B90563" w:rsidP="00006EAB">
      <w:pPr>
        <w:spacing w:before="0" w:after="0"/>
        <w:ind w:left="720" w:right="-331"/>
        <w:rPr>
          <w:rFonts w:asciiTheme="minorHAnsi" w:hAnsiTheme="minorHAnsi" w:cstheme="minorHAnsi"/>
        </w:rPr>
      </w:pPr>
    </w:p>
    <w:p w14:paraId="37569EC6" w14:textId="77777777" w:rsidR="00B90563" w:rsidRPr="00A069DB" w:rsidRDefault="00B90563" w:rsidP="00006EAB">
      <w:pPr>
        <w:tabs>
          <w:tab w:val="left" w:pos="360"/>
          <w:tab w:val="left" w:pos="1170"/>
          <w:tab w:val="left" w:pos="1440"/>
        </w:tabs>
        <w:spacing w:before="0" w:after="0"/>
        <w:ind w:left="1440" w:right="-331"/>
        <w:rPr>
          <w:rFonts w:asciiTheme="minorHAnsi" w:hAnsiTheme="minorHAnsi" w:cstheme="minorHAnsi"/>
        </w:rPr>
      </w:pPr>
      <w:r w:rsidRPr="00A069DB">
        <w:rPr>
          <w:rFonts w:asciiTheme="minorHAnsi" w:hAnsiTheme="minorHAnsi" w:cstheme="minorHAnsi"/>
        </w:rPr>
        <w:t>C)</w:t>
      </w:r>
      <w:r w:rsidRPr="00A069DB">
        <w:rPr>
          <w:rFonts w:asciiTheme="minorHAnsi" w:hAnsiTheme="minorHAnsi" w:cstheme="minorHAnsi"/>
        </w:rPr>
        <w:tab/>
        <w:t>Cable trays, accessories and covers shall be hot tip galvanized/G.I.Type.</w:t>
      </w:r>
    </w:p>
    <w:p w14:paraId="1115D212" w14:textId="77777777" w:rsidR="00B90563" w:rsidRPr="00A069DB" w:rsidRDefault="00B90563" w:rsidP="00006EAB">
      <w:pPr>
        <w:tabs>
          <w:tab w:val="left" w:pos="1170"/>
          <w:tab w:val="left" w:pos="1440"/>
        </w:tabs>
        <w:spacing w:before="0" w:after="0"/>
        <w:ind w:left="1440" w:right="-331"/>
        <w:rPr>
          <w:rFonts w:asciiTheme="minorHAnsi" w:hAnsiTheme="minorHAnsi" w:cstheme="minorHAnsi"/>
        </w:rPr>
      </w:pPr>
      <w:r w:rsidRPr="00A069DB">
        <w:rPr>
          <w:rFonts w:asciiTheme="minorHAnsi" w:hAnsiTheme="minorHAnsi" w:cstheme="minorHAnsi"/>
        </w:rPr>
        <w:tab/>
      </w:r>
    </w:p>
    <w:p w14:paraId="0D28C29A" w14:textId="77777777" w:rsidR="00B90563" w:rsidRPr="00A069DB" w:rsidRDefault="00B90563" w:rsidP="00006EAB">
      <w:pPr>
        <w:tabs>
          <w:tab w:val="left" w:pos="1170"/>
          <w:tab w:val="left" w:pos="2160"/>
        </w:tabs>
        <w:spacing w:before="0" w:after="0"/>
        <w:ind w:left="2160" w:right="-331" w:hanging="720"/>
        <w:rPr>
          <w:rFonts w:asciiTheme="minorHAnsi" w:hAnsiTheme="minorHAnsi" w:cstheme="minorHAnsi"/>
        </w:rPr>
      </w:pPr>
      <w:r w:rsidRPr="00A069DB">
        <w:rPr>
          <w:rFonts w:asciiTheme="minorHAnsi" w:hAnsiTheme="minorHAnsi" w:cstheme="minorHAnsi"/>
        </w:rPr>
        <w:t>D)</w:t>
      </w:r>
      <w:r w:rsidRPr="00A069DB">
        <w:rPr>
          <w:rFonts w:asciiTheme="minorHAnsi" w:hAnsiTheme="minorHAnsi" w:cstheme="minorHAnsi"/>
        </w:rPr>
        <w:tab/>
        <w:t>The spacing of rungs for ladder type of trays shall be Max of 300mm unless otherwise specified.</w:t>
      </w:r>
    </w:p>
    <w:p w14:paraId="6FBE3B0D" w14:textId="77777777" w:rsidR="00B90563" w:rsidRPr="00A069DB" w:rsidRDefault="00B90563" w:rsidP="00006EAB">
      <w:pPr>
        <w:tabs>
          <w:tab w:val="left" w:pos="1170"/>
          <w:tab w:val="left" w:pos="2160"/>
        </w:tabs>
        <w:spacing w:before="0" w:after="0"/>
        <w:ind w:left="2160" w:right="-331" w:hanging="720"/>
        <w:rPr>
          <w:rFonts w:asciiTheme="minorHAnsi" w:hAnsiTheme="minorHAnsi" w:cstheme="minorHAnsi"/>
        </w:rPr>
      </w:pPr>
    </w:p>
    <w:p w14:paraId="6FEC48E5" w14:textId="77777777" w:rsidR="00B90563" w:rsidRPr="00A069DB" w:rsidRDefault="00B90563" w:rsidP="00006EAB">
      <w:pPr>
        <w:tabs>
          <w:tab w:val="left" w:pos="1170"/>
          <w:tab w:val="left" w:pos="2160"/>
        </w:tabs>
        <w:spacing w:before="0" w:after="0"/>
        <w:ind w:left="2160" w:right="-331" w:hanging="720"/>
        <w:rPr>
          <w:rFonts w:asciiTheme="minorHAnsi" w:hAnsiTheme="minorHAnsi" w:cstheme="minorHAnsi"/>
        </w:rPr>
      </w:pPr>
      <w:r w:rsidRPr="00A069DB">
        <w:rPr>
          <w:rFonts w:asciiTheme="minorHAnsi" w:hAnsiTheme="minorHAnsi" w:cstheme="minorHAnsi"/>
        </w:rPr>
        <w:t>E)</w:t>
      </w:r>
      <w:r w:rsidRPr="00A069DB">
        <w:rPr>
          <w:rFonts w:asciiTheme="minorHAnsi" w:hAnsiTheme="minorHAnsi" w:cstheme="minorHAnsi"/>
        </w:rPr>
        <w:tab/>
        <w:t>All finished cable trays and accessories shall be free from sharp edges, corners, burrs and unevenness.</w:t>
      </w:r>
    </w:p>
    <w:p w14:paraId="56B57E0A" w14:textId="77777777" w:rsidR="00B90563" w:rsidRPr="00A069DB" w:rsidRDefault="00B90563" w:rsidP="00006EAB">
      <w:pPr>
        <w:tabs>
          <w:tab w:val="left" w:pos="1170"/>
          <w:tab w:val="left" w:pos="2160"/>
        </w:tabs>
        <w:spacing w:before="0" w:after="0"/>
        <w:ind w:left="2160" w:right="-331" w:hanging="720"/>
        <w:rPr>
          <w:rFonts w:asciiTheme="minorHAnsi" w:hAnsiTheme="minorHAnsi" w:cstheme="minorHAnsi"/>
        </w:rPr>
      </w:pPr>
    </w:p>
    <w:p w14:paraId="0BB1216C" w14:textId="77777777" w:rsidR="00B90563" w:rsidRPr="00A069DB" w:rsidRDefault="00B90563" w:rsidP="00006EAB">
      <w:pPr>
        <w:tabs>
          <w:tab w:val="left" w:pos="1170"/>
          <w:tab w:val="left" w:pos="2160"/>
        </w:tabs>
        <w:spacing w:before="0" w:after="0"/>
        <w:ind w:left="2160" w:right="-331" w:hanging="720"/>
        <w:rPr>
          <w:rFonts w:asciiTheme="minorHAnsi" w:hAnsiTheme="minorHAnsi" w:cstheme="minorHAnsi"/>
        </w:rPr>
      </w:pPr>
      <w:r w:rsidRPr="00A069DB">
        <w:rPr>
          <w:rFonts w:asciiTheme="minorHAnsi" w:hAnsiTheme="minorHAnsi" w:cstheme="minorHAnsi"/>
        </w:rPr>
        <w:t>F)</w:t>
      </w:r>
      <w:r w:rsidRPr="00A069DB">
        <w:rPr>
          <w:rFonts w:asciiTheme="minorHAnsi" w:hAnsiTheme="minorHAnsi" w:cstheme="minorHAnsi"/>
        </w:rPr>
        <w:tab/>
        <w:t>All welded joints should be properly coated with Zinc paint.</w:t>
      </w:r>
    </w:p>
    <w:p w14:paraId="255BF345" w14:textId="77777777" w:rsidR="00B90563" w:rsidRPr="00A069DB" w:rsidRDefault="00B90563" w:rsidP="00006EAB">
      <w:pPr>
        <w:spacing w:before="0" w:after="0"/>
        <w:ind w:right="-331"/>
        <w:rPr>
          <w:rFonts w:asciiTheme="minorHAnsi" w:hAnsiTheme="minorHAnsi" w:cstheme="minorHAnsi"/>
          <w:b/>
          <w:bCs/>
          <w:lang w:val="en-GB"/>
        </w:rPr>
      </w:pPr>
    </w:p>
    <w:p w14:paraId="53905909" w14:textId="77777777" w:rsidR="00B90563" w:rsidRPr="00A069DB" w:rsidRDefault="00B90563" w:rsidP="00006EAB">
      <w:pPr>
        <w:spacing w:before="0" w:after="0"/>
        <w:ind w:left="630" w:right="-331"/>
        <w:rPr>
          <w:rFonts w:asciiTheme="minorHAnsi" w:hAnsiTheme="minorHAnsi" w:cstheme="minorHAnsi"/>
          <w:b/>
          <w:bCs/>
          <w:lang w:val="en-GB"/>
        </w:rPr>
      </w:pPr>
      <w:r w:rsidRPr="00A069DB">
        <w:rPr>
          <w:rFonts w:asciiTheme="minorHAnsi" w:hAnsiTheme="minorHAnsi" w:cstheme="minorHAnsi"/>
          <w:b/>
          <w:bCs/>
          <w:lang w:val="en-GB"/>
        </w:rPr>
        <w:t>3.1.2</w:t>
      </w:r>
      <w:r w:rsidRPr="00A069DB">
        <w:rPr>
          <w:rFonts w:asciiTheme="minorHAnsi" w:hAnsiTheme="minorHAnsi" w:cstheme="minorHAnsi"/>
          <w:b/>
          <w:bCs/>
          <w:lang w:val="en-GB"/>
        </w:rPr>
        <w:tab/>
        <w:t>PERFORATED TYPE</w:t>
      </w:r>
    </w:p>
    <w:p w14:paraId="63B4863C" w14:textId="77777777" w:rsidR="00B90563" w:rsidRPr="00A069DB" w:rsidRDefault="00B90563" w:rsidP="00006EAB">
      <w:pPr>
        <w:spacing w:before="0" w:after="0"/>
        <w:ind w:left="720" w:hanging="720"/>
        <w:rPr>
          <w:rFonts w:asciiTheme="minorHAnsi" w:hAnsiTheme="minorHAnsi" w:cstheme="minorHAnsi"/>
          <w:caps/>
        </w:rPr>
      </w:pPr>
    </w:p>
    <w:p w14:paraId="1F8E8F14" w14:textId="77777777" w:rsidR="00B90563" w:rsidRPr="00A069DB" w:rsidRDefault="00B90563" w:rsidP="00006EAB">
      <w:pPr>
        <w:tabs>
          <w:tab w:val="left" w:pos="1170"/>
          <w:tab w:val="left" w:pos="1260"/>
        </w:tabs>
        <w:spacing w:before="0" w:after="0"/>
        <w:ind w:left="1260" w:right="-331" w:hanging="540"/>
        <w:rPr>
          <w:rFonts w:asciiTheme="minorHAnsi" w:hAnsiTheme="minorHAnsi" w:cstheme="minorHAnsi"/>
        </w:rPr>
      </w:pPr>
      <w:r w:rsidRPr="00A069DB">
        <w:rPr>
          <w:rFonts w:asciiTheme="minorHAnsi" w:hAnsiTheme="minorHAnsi" w:cstheme="minorHAnsi"/>
        </w:rPr>
        <w:tab/>
        <w:t>A)</w:t>
      </w:r>
      <w:r w:rsidRPr="00A069DB">
        <w:rPr>
          <w:rFonts w:asciiTheme="minorHAnsi" w:hAnsiTheme="minorHAnsi" w:cstheme="minorHAnsi"/>
        </w:rPr>
        <w:tab/>
        <w:t xml:space="preserve">The perforated type cable trays shall be fabricated out of hot dip galvanized /Pre galvanized </w:t>
      </w:r>
      <w:r w:rsidRPr="00A069DB">
        <w:rPr>
          <w:rFonts w:asciiTheme="minorHAnsi" w:hAnsiTheme="minorHAnsi" w:cstheme="minorHAnsi"/>
        </w:rPr>
        <w:tab/>
        <w:t xml:space="preserve">(Hot dip galvanized should be minimum of 40/50microns zinc coating)sheet steel, the </w:t>
      </w:r>
      <w:r w:rsidRPr="00A069DB">
        <w:rPr>
          <w:rFonts w:asciiTheme="minorHAnsi" w:hAnsiTheme="minorHAnsi" w:cstheme="minorHAnsi"/>
        </w:rPr>
        <w:tab/>
        <w:t xml:space="preserve">associated accessories such as coupler plates, tees, elbows etc., shall be fabricated from </w:t>
      </w:r>
      <w:r w:rsidRPr="00A069DB">
        <w:rPr>
          <w:rFonts w:asciiTheme="minorHAnsi" w:hAnsiTheme="minorHAnsi" w:cstheme="minorHAnsi"/>
        </w:rPr>
        <w:tab/>
        <w:t xml:space="preserve">2mm thick for trays above 300mm, up to 300mm shall be with 1.6mm hot dip galvanized </w:t>
      </w:r>
      <w:r w:rsidRPr="00A069DB">
        <w:rPr>
          <w:rFonts w:asciiTheme="minorHAnsi" w:hAnsiTheme="minorHAnsi" w:cstheme="minorHAnsi"/>
        </w:rPr>
        <w:tab/>
        <w:t xml:space="preserve">steel sheets. Cable tray covers shall be fabricated from 16 gauge perforated (1.60 mm thick) </w:t>
      </w:r>
      <w:r w:rsidRPr="00A069DB">
        <w:rPr>
          <w:rFonts w:asciiTheme="minorHAnsi" w:hAnsiTheme="minorHAnsi" w:cstheme="minorHAnsi"/>
        </w:rPr>
        <w:tab/>
        <w:t>hot dip galvanized sheet steel (cover shall be provided if specified in the BOQ).</w:t>
      </w:r>
    </w:p>
    <w:p w14:paraId="3B13BF98" w14:textId="77777777" w:rsidR="00B90563" w:rsidRPr="00A069DB" w:rsidRDefault="00B90563" w:rsidP="00006EAB">
      <w:pPr>
        <w:tabs>
          <w:tab w:val="left" w:pos="720"/>
          <w:tab w:val="left" w:pos="1170"/>
        </w:tabs>
        <w:spacing w:before="0" w:after="0"/>
        <w:ind w:left="720" w:right="-331"/>
        <w:rPr>
          <w:rFonts w:asciiTheme="minorHAnsi" w:hAnsiTheme="minorHAnsi" w:cstheme="minorHAnsi"/>
        </w:rPr>
      </w:pPr>
    </w:p>
    <w:p w14:paraId="7FA9EF13" w14:textId="77777777" w:rsidR="00B90563" w:rsidRPr="00A069DB" w:rsidRDefault="00B90563" w:rsidP="00006EAB">
      <w:pPr>
        <w:tabs>
          <w:tab w:val="left" w:pos="360"/>
          <w:tab w:val="left" w:pos="1170"/>
          <w:tab w:val="left" w:pos="1260"/>
        </w:tabs>
        <w:spacing w:before="0" w:after="0"/>
        <w:ind w:left="1260" w:right="-331" w:hanging="540"/>
        <w:rPr>
          <w:rFonts w:asciiTheme="minorHAnsi" w:hAnsiTheme="minorHAnsi" w:cstheme="minorHAnsi"/>
        </w:rPr>
      </w:pPr>
      <w:r w:rsidRPr="00A069DB">
        <w:rPr>
          <w:rFonts w:asciiTheme="minorHAnsi" w:hAnsiTheme="minorHAnsi" w:cstheme="minorHAnsi"/>
        </w:rPr>
        <w:tab/>
        <w:t>B)</w:t>
      </w:r>
      <w:r w:rsidRPr="00A069DB">
        <w:rPr>
          <w:rFonts w:asciiTheme="minorHAnsi" w:hAnsiTheme="minorHAnsi" w:cstheme="minorHAnsi"/>
        </w:rPr>
        <w:tab/>
        <w:t xml:space="preserve">The cable trays shall be supplied in standard lengths of 2500 mm the cable tray should be in </w:t>
      </w:r>
      <w:r w:rsidRPr="00A069DB">
        <w:rPr>
          <w:rFonts w:asciiTheme="minorHAnsi" w:hAnsiTheme="minorHAnsi" w:cstheme="minorHAnsi"/>
        </w:rPr>
        <w:tab/>
        <w:t>length of 1250mm in size and clear inside widths x height of trays shall be as follows:</w:t>
      </w:r>
    </w:p>
    <w:p w14:paraId="3545A955" w14:textId="77777777" w:rsidR="00B90563" w:rsidRPr="00A069DB" w:rsidRDefault="00B90563" w:rsidP="00006EAB">
      <w:pPr>
        <w:tabs>
          <w:tab w:val="left" w:pos="1260"/>
        </w:tabs>
        <w:spacing w:before="0" w:after="0"/>
        <w:ind w:left="1260" w:right="-331" w:hanging="540"/>
        <w:rPr>
          <w:rFonts w:asciiTheme="minorHAnsi" w:hAnsiTheme="minorHAnsi" w:cstheme="minorHAnsi"/>
        </w:rPr>
      </w:pPr>
    </w:p>
    <w:p w14:paraId="4C7DFE6A" w14:textId="77777777" w:rsidR="00B90563" w:rsidRPr="00A069DB" w:rsidRDefault="00B90563" w:rsidP="00006EAB">
      <w:pPr>
        <w:tabs>
          <w:tab w:val="left" w:pos="1260"/>
          <w:tab w:val="left" w:pos="3600"/>
        </w:tabs>
        <w:spacing w:before="0" w:after="0"/>
        <w:ind w:left="3600" w:right="-331" w:hanging="2340"/>
        <w:rPr>
          <w:rFonts w:asciiTheme="minorHAnsi" w:hAnsiTheme="minorHAnsi" w:cstheme="minorHAnsi"/>
        </w:rPr>
      </w:pPr>
      <w:r w:rsidRPr="00A069DB">
        <w:rPr>
          <w:rFonts w:asciiTheme="minorHAnsi" w:hAnsiTheme="minorHAnsi" w:cstheme="minorHAnsi"/>
        </w:rPr>
        <w:lastRenderedPageBreak/>
        <w:t xml:space="preserve">   Perforated type trays Sizes (mm) :</w:t>
      </w:r>
      <w:r w:rsidRPr="00A069DB">
        <w:rPr>
          <w:rFonts w:asciiTheme="minorHAnsi" w:hAnsiTheme="minorHAnsi" w:cstheme="minorHAnsi"/>
        </w:rPr>
        <w:tab/>
        <w:t xml:space="preserve">150 x 50mm, 300 x 50mm, 450 x 75mm, 600 x </w:t>
      </w:r>
      <w:r w:rsidRPr="00A069DB">
        <w:rPr>
          <w:rFonts w:asciiTheme="minorHAnsi" w:hAnsiTheme="minorHAnsi" w:cstheme="minorHAnsi"/>
        </w:rPr>
        <w:tab/>
      </w:r>
      <w:r w:rsidRPr="00A069DB">
        <w:rPr>
          <w:rFonts w:asciiTheme="minorHAnsi" w:hAnsiTheme="minorHAnsi" w:cstheme="minorHAnsi"/>
        </w:rPr>
        <w:tab/>
      </w:r>
      <w:r w:rsidRPr="00A069DB">
        <w:rPr>
          <w:rFonts w:asciiTheme="minorHAnsi" w:hAnsiTheme="minorHAnsi" w:cstheme="minorHAnsi"/>
        </w:rPr>
        <w:tab/>
        <w:t xml:space="preserve">75mm, 750 x </w:t>
      </w:r>
      <w:r w:rsidRPr="00A069DB">
        <w:rPr>
          <w:rFonts w:asciiTheme="minorHAnsi" w:hAnsiTheme="minorHAnsi" w:cstheme="minorHAnsi"/>
        </w:rPr>
        <w:tab/>
        <w:t xml:space="preserve">75mm and 1000 x 75mm/As per the </w:t>
      </w:r>
      <w:r w:rsidRPr="00A069DB">
        <w:rPr>
          <w:rFonts w:asciiTheme="minorHAnsi" w:hAnsiTheme="minorHAnsi" w:cstheme="minorHAnsi"/>
        </w:rPr>
        <w:tab/>
      </w:r>
      <w:r w:rsidRPr="00A069DB">
        <w:rPr>
          <w:rFonts w:asciiTheme="minorHAnsi" w:hAnsiTheme="minorHAnsi" w:cstheme="minorHAnsi"/>
        </w:rPr>
        <w:tab/>
        <w:t xml:space="preserve">requirement  </w:t>
      </w:r>
    </w:p>
    <w:p w14:paraId="18960EDD" w14:textId="77777777" w:rsidR="00B90563" w:rsidRPr="00A069DB" w:rsidRDefault="00B90563" w:rsidP="00006EAB">
      <w:pPr>
        <w:tabs>
          <w:tab w:val="left" w:pos="720"/>
        </w:tabs>
        <w:spacing w:before="0" w:after="0"/>
        <w:ind w:left="720" w:right="-331"/>
        <w:rPr>
          <w:rFonts w:asciiTheme="minorHAnsi" w:hAnsiTheme="minorHAnsi" w:cstheme="minorHAnsi"/>
        </w:rPr>
      </w:pPr>
    </w:p>
    <w:p w14:paraId="4FC4EC68" w14:textId="77777777" w:rsidR="00B90563" w:rsidRPr="00A069DB" w:rsidRDefault="00B90563" w:rsidP="00006EAB">
      <w:pPr>
        <w:tabs>
          <w:tab w:val="left" w:pos="360"/>
          <w:tab w:val="left" w:pos="720"/>
          <w:tab w:val="left" w:pos="1170"/>
        </w:tabs>
        <w:spacing w:before="0" w:after="0"/>
        <w:ind w:left="720" w:right="-331"/>
        <w:rPr>
          <w:rFonts w:asciiTheme="minorHAnsi" w:hAnsiTheme="minorHAnsi" w:cstheme="minorHAnsi"/>
        </w:rPr>
      </w:pPr>
      <w:r w:rsidRPr="00A069DB">
        <w:rPr>
          <w:rFonts w:asciiTheme="minorHAnsi" w:hAnsiTheme="minorHAnsi" w:cstheme="minorHAnsi"/>
        </w:rPr>
        <w:t>C)</w:t>
      </w:r>
      <w:r w:rsidRPr="00A069DB">
        <w:rPr>
          <w:rFonts w:asciiTheme="minorHAnsi" w:hAnsiTheme="minorHAnsi" w:cstheme="minorHAnsi"/>
        </w:rPr>
        <w:tab/>
        <w:t>Cable trays, accessories and covers shall be hot dip galvanized/G.I. Type.</w:t>
      </w:r>
    </w:p>
    <w:p w14:paraId="50AE2D7E" w14:textId="77777777" w:rsidR="00B90563" w:rsidRPr="00A069DB" w:rsidRDefault="00B90563" w:rsidP="00006EAB">
      <w:pPr>
        <w:tabs>
          <w:tab w:val="left" w:pos="1170"/>
        </w:tabs>
        <w:spacing w:before="0" w:after="0"/>
        <w:ind w:left="720" w:right="-331" w:hanging="720"/>
        <w:rPr>
          <w:rFonts w:asciiTheme="minorHAnsi" w:hAnsiTheme="minorHAnsi" w:cstheme="minorHAnsi"/>
        </w:rPr>
      </w:pPr>
      <w:r w:rsidRPr="00A069DB">
        <w:rPr>
          <w:rFonts w:asciiTheme="minorHAnsi" w:hAnsiTheme="minorHAnsi" w:cstheme="minorHAnsi"/>
        </w:rPr>
        <w:tab/>
      </w:r>
    </w:p>
    <w:p w14:paraId="45142133" w14:textId="77777777" w:rsidR="00B90563" w:rsidRPr="00A069DB" w:rsidRDefault="00B90563" w:rsidP="00006EAB">
      <w:pPr>
        <w:tabs>
          <w:tab w:val="left" w:pos="1170"/>
          <w:tab w:val="left" w:pos="1260"/>
        </w:tabs>
        <w:spacing w:before="0" w:after="0"/>
        <w:ind w:left="1260" w:right="-331" w:hanging="540"/>
        <w:rPr>
          <w:rFonts w:asciiTheme="minorHAnsi" w:hAnsiTheme="minorHAnsi" w:cstheme="minorHAnsi"/>
        </w:rPr>
      </w:pPr>
      <w:r w:rsidRPr="00A069DB">
        <w:rPr>
          <w:rFonts w:asciiTheme="minorHAnsi" w:hAnsiTheme="minorHAnsi" w:cstheme="minorHAnsi"/>
        </w:rPr>
        <w:t>D)</w:t>
      </w:r>
      <w:r w:rsidRPr="00A069DB">
        <w:rPr>
          <w:rFonts w:asciiTheme="minorHAnsi" w:hAnsiTheme="minorHAnsi" w:cstheme="minorHAnsi"/>
        </w:rPr>
        <w:tab/>
        <w:t>All finished cable trays and accessories shall be free from sharp edges, corners, burrs and unevenness.</w:t>
      </w:r>
    </w:p>
    <w:p w14:paraId="304A86FB" w14:textId="77777777" w:rsidR="00B90563" w:rsidRPr="00A069DB" w:rsidRDefault="00B90563" w:rsidP="00006EAB">
      <w:pPr>
        <w:tabs>
          <w:tab w:val="left" w:pos="1170"/>
          <w:tab w:val="left" w:pos="1260"/>
        </w:tabs>
        <w:spacing w:before="0" w:after="0"/>
        <w:ind w:left="1260" w:right="-331" w:hanging="540"/>
        <w:rPr>
          <w:rFonts w:asciiTheme="minorHAnsi" w:hAnsiTheme="minorHAnsi" w:cstheme="minorHAnsi"/>
        </w:rPr>
      </w:pPr>
    </w:p>
    <w:p w14:paraId="362922C7" w14:textId="77777777" w:rsidR="00B90563" w:rsidRPr="00A069DB" w:rsidRDefault="00B90563" w:rsidP="00006EAB">
      <w:pPr>
        <w:tabs>
          <w:tab w:val="left" w:pos="1170"/>
          <w:tab w:val="left" w:pos="1260"/>
        </w:tabs>
        <w:spacing w:before="0" w:after="0"/>
        <w:ind w:left="1260" w:right="-331" w:hanging="540"/>
        <w:rPr>
          <w:rFonts w:asciiTheme="minorHAnsi" w:hAnsiTheme="minorHAnsi" w:cstheme="minorHAnsi"/>
        </w:rPr>
      </w:pPr>
      <w:r w:rsidRPr="00A069DB">
        <w:rPr>
          <w:rFonts w:asciiTheme="minorHAnsi" w:hAnsiTheme="minorHAnsi" w:cstheme="minorHAnsi"/>
        </w:rPr>
        <w:t>E)</w:t>
      </w:r>
      <w:r w:rsidRPr="00A069DB">
        <w:rPr>
          <w:rFonts w:asciiTheme="minorHAnsi" w:hAnsiTheme="minorHAnsi" w:cstheme="minorHAnsi"/>
        </w:rPr>
        <w:tab/>
        <w:t>All welded joints should be proper coated with Zinc paint.</w:t>
      </w:r>
    </w:p>
    <w:p w14:paraId="1075FF01" w14:textId="77777777" w:rsidR="00B90563" w:rsidRPr="00A069DB" w:rsidRDefault="00B90563" w:rsidP="00006EAB">
      <w:pPr>
        <w:tabs>
          <w:tab w:val="left" w:pos="1170"/>
          <w:tab w:val="left" w:pos="1260"/>
        </w:tabs>
        <w:spacing w:before="0" w:after="0"/>
        <w:ind w:left="1260" w:right="-331" w:hanging="540"/>
        <w:rPr>
          <w:rFonts w:asciiTheme="minorHAnsi" w:hAnsiTheme="minorHAnsi" w:cstheme="minorHAnsi"/>
        </w:rPr>
      </w:pPr>
    </w:p>
    <w:p w14:paraId="6327ECBB" w14:textId="77777777" w:rsidR="00B90563" w:rsidRPr="00A069DB" w:rsidRDefault="00B90563" w:rsidP="00006EAB">
      <w:pPr>
        <w:tabs>
          <w:tab w:val="left" w:pos="1170"/>
          <w:tab w:val="left" w:pos="1260"/>
        </w:tabs>
        <w:spacing w:before="0" w:after="0"/>
        <w:ind w:left="1260" w:right="-331" w:hanging="540"/>
        <w:rPr>
          <w:rFonts w:asciiTheme="minorHAnsi" w:hAnsiTheme="minorHAnsi" w:cstheme="minorHAnsi"/>
        </w:rPr>
      </w:pPr>
    </w:p>
    <w:p w14:paraId="0DB1A3DE" w14:textId="77777777" w:rsidR="00B90563" w:rsidRPr="00A069DB" w:rsidRDefault="00B90563" w:rsidP="00006EAB">
      <w:pPr>
        <w:tabs>
          <w:tab w:val="left" w:pos="1170"/>
          <w:tab w:val="left" w:pos="1260"/>
        </w:tabs>
        <w:spacing w:before="0" w:after="0"/>
        <w:ind w:left="1260" w:right="-331" w:hanging="540"/>
        <w:rPr>
          <w:rFonts w:asciiTheme="minorHAnsi" w:hAnsiTheme="minorHAnsi" w:cstheme="minorHAnsi"/>
        </w:rPr>
      </w:pPr>
    </w:p>
    <w:p w14:paraId="72E83EA2" w14:textId="77777777" w:rsidR="00B90563" w:rsidRPr="00A069DB" w:rsidRDefault="00B90563" w:rsidP="00006EAB">
      <w:pPr>
        <w:spacing w:before="0" w:after="0"/>
        <w:ind w:left="720" w:right="-331" w:hanging="720"/>
        <w:rPr>
          <w:rFonts w:asciiTheme="minorHAnsi" w:hAnsiTheme="minorHAnsi" w:cstheme="minorHAnsi"/>
          <w:b/>
          <w:caps/>
          <w:u w:val="single"/>
        </w:rPr>
      </w:pPr>
      <w:r w:rsidRPr="00A069DB">
        <w:rPr>
          <w:rFonts w:asciiTheme="minorHAnsi" w:hAnsiTheme="minorHAnsi" w:cstheme="minorHAnsi"/>
          <w:b/>
          <w:bCs/>
          <w:lang w:val="en-GB"/>
        </w:rPr>
        <w:t>3.2</w:t>
      </w:r>
      <w:r w:rsidRPr="00A069DB">
        <w:rPr>
          <w:rFonts w:asciiTheme="minorHAnsi" w:hAnsiTheme="minorHAnsi" w:cstheme="minorHAnsi"/>
          <w:b/>
          <w:bCs/>
          <w:lang w:val="en-GB"/>
        </w:rPr>
        <w:tab/>
        <w:t>CABLE TRAYS - INSTALLATION   NOTES</w:t>
      </w:r>
    </w:p>
    <w:p w14:paraId="52B7B587" w14:textId="77777777" w:rsidR="00B90563" w:rsidRPr="00A069DB" w:rsidRDefault="00B90563" w:rsidP="00006EAB">
      <w:pPr>
        <w:tabs>
          <w:tab w:val="left" w:pos="1170"/>
        </w:tabs>
        <w:spacing w:before="0" w:after="0"/>
        <w:ind w:left="720" w:right="-331" w:hanging="720"/>
        <w:rPr>
          <w:rFonts w:asciiTheme="minorHAnsi" w:hAnsiTheme="minorHAnsi" w:cstheme="minorHAnsi"/>
          <w:caps/>
        </w:rPr>
      </w:pPr>
    </w:p>
    <w:p w14:paraId="6CBBCC70"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Cable trays shall be installed generally at the elevations shown in respective cable tray layout drawings.  If any major modifications in the drawings are envisaged in the field, these should be carried out after getting approval from consultant.</w:t>
      </w:r>
    </w:p>
    <w:p w14:paraId="7B9EE111" w14:textId="77777777" w:rsidR="00B90563" w:rsidRPr="00A069DB" w:rsidRDefault="00B90563" w:rsidP="00006EAB">
      <w:pPr>
        <w:spacing w:before="0" w:after="0"/>
        <w:ind w:left="720"/>
        <w:rPr>
          <w:rFonts w:asciiTheme="minorHAnsi" w:hAnsiTheme="minorHAnsi" w:cstheme="minorHAnsi"/>
        </w:rPr>
      </w:pPr>
    </w:p>
    <w:p w14:paraId="192D3719"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Before laying the trays, contractor shall submit the shop drawing &amp; take the approval from Client/ Consultant.</w:t>
      </w:r>
    </w:p>
    <w:p w14:paraId="76A77F8A" w14:textId="77777777" w:rsidR="00B90563" w:rsidRPr="00A069DB" w:rsidRDefault="00B90563" w:rsidP="00006EAB">
      <w:pPr>
        <w:tabs>
          <w:tab w:val="left" w:pos="1170"/>
          <w:tab w:val="left" w:pos="1260"/>
        </w:tabs>
        <w:spacing w:before="0" w:after="0"/>
        <w:ind w:left="1260" w:right="-331" w:hanging="540"/>
        <w:rPr>
          <w:rFonts w:asciiTheme="minorHAnsi" w:hAnsiTheme="minorHAnsi" w:cstheme="minorHAnsi"/>
        </w:rPr>
      </w:pPr>
    </w:p>
    <w:p w14:paraId="12D4B996" w14:textId="77777777" w:rsidR="00B90563" w:rsidRPr="00A069DB" w:rsidRDefault="00B90563" w:rsidP="00006EAB">
      <w:pPr>
        <w:tabs>
          <w:tab w:val="left" w:pos="1170"/>
          <w:tab w:val="left" w:pos="1260"/>
        </w:tabs>
        <w:spacing w:before="0" w:after="0"/>
        <w:ind w:left="1260" w:right="-331" w:hanging="540"/>
        <w:rPr>
          <w:rFonts w:asciiTheme="minorHAnsi" w:hAnsiTheme="minorHAnsi" w:cstheme="minorHAnsi"/>
        </w:rPr>
      </w:pPr>
      <w:r w:rsidRPr="00A069DB">
        <w:rPr>
          <w:rFonts w:asciiTheme="minorHAnsi" w:hAnsiTheme="minorHAnsi" w:cstheme="minorHAnsi"/>
        </w:rPr>
        <w:t>A)</w:t>
      </w:r>
      <w:r w:rsidRPr="00A069DB">
        <w:rPr>
          <w:rFonts w:asciiTheme="minorHAnsi" w:hAnsiTheme="minorHAnsi" w:cstheme="minorHAnsi"/>
        </w:rPr>
        <w:tab/>
        <w:t>It shall be the responsibility of the electrical contractor to mark up all the field modifications on the latest issues of the drawings and return two copies of all such “ as constructed ” drawings to Client/ Consultant.</w:t>
      </w:r>
    </w:p>
    <w:p w14:paraId="05E06B10" w14:textId="77777777" w:rsidR="00B90563" w:rsidRPr="00A069DB" w:rsidRDefault="00B90563" w:rsidP="00006EAB">
      <w:pPr>
        <w:tabs>
          <w:tab w:val="left" w:pos="1170"/>
          <w:tab w:val="left" w:pos="1260"/>
        </w:tabs>
        <w:spacing w:before="0" w:after="0"/>
        <w:ind w:left="1260" w:right="-331" w:hanging="540"/>
        <w:rPr>
          <w:rFonts w:asciiTheme="minorHAnsi" w:hAnsiTheme="minorHAnsi" w:cstheme="minorHAnsi"/>
        </w:rPr>
      </w:pPr>
    </w:p>
    <w:p w14:paraId="0D7807CD" w14:textId="77777777" w:rsidR="00B90563" w:rsidRPr="00A069DB" w:rsidRDefault="00B90563" w:rsidP="00006EAB">
      <w:pPr>
        <w:tabs>
          <w:tab w:val="left" w:pos="1170"/>
          <w:tab w:val="left" w:pos="1260"/>
        </w:tabs>
        <w:spacing w:before="0" w:after="0"/>
        <w:ind w:left="1260" w:right="-331" w:hanging="540"/>
        <w:rPr>
          <w:rFonts w:asciiTheme="minorHAnsi" w:hAnsiTheme="minorHAnsi" w:cstheme="minorHAnsi"/>
        </w:rPr>
      </w:pPr>
      <w:r w:rsidRPr="00A069DB">
        <w:rPr>
          <w:rFonts w:asciiTheme="minorHAnsi" w:hAnsiTheme="minorHAnsi" w:cstheme="minorHAnsi"/>
        </w:rPr>
        <w:t>B)</w:t>
      </w:r>
      <w:r w:rsidRPr="00A069DB">
        <w:rPr>
          <w:rFonts w:asciiTheme="minorHAnsi" w:hAnsiTheme="minorHAnsi" w:cstheme="minorHAnsi"/>
        </w:rPr>
        <w:tab/>
        <w:t>The type and  size  of  tray   to  be  used shall be  as mentioned  in  the individual layout  drawings.</w:t>
      </w:r>
    </w:p>
    <w:p w14:paraId="50D005C9" w14:textId="77777777" w:rsidR="00B90563" w:rsidRPr="00A069DB" w:rsidRDefault="00B90563" w:rsidP="00006EAB">
      <w:pPr>
        <w:tabs>
          <w:tab w:val="left" w:pos="1170"/>
          <w:tab w:val="left" w:pos="1260"/>
        </w:tabs>
        <w:spacing w:before="0" w:after="0"/>
        <w:ind w:left="1260" w:right="-331" w:hanging="540"/>
        <w:rPr>
          <w:rFonts w:asciiTheme="minorHAnsi" w:hAnsiTheme="minorHAnsi" w:cstheme="minorHAnsi"/>
        </w:rPr>
      </w:pPr>
    </w:p>
    <w:p w14:paraId="577AC057" w14:textId="77777777" w:rsidR="00B90563" w:rsidRPr="00A069DB" w:rsidRDefault="00B90563" w:rsidP="00006EAB">
      <w:pPr>
        <w:tabs>
          <w:tab w:val="left" w:pos="1170"/>
          <w:tab w:val="left" w:pos="1260"/>
        </w:tabs>
        <w:spacing w:before="0" w:after="0"/>
        <w:ind w:left="1260" w:right="-331" w:hanging="540"/>
        <w:rPr>
          <w:rFonts w:asciiTheme="minorHAnsi" w:hAnsiTheme="minorHAnsi" w:cstheme="minorHAnsi"/>
        </w:rPr>
      </w:pPr>
      <w:r w:rsidRPr="00A069DB">
        <w:rPr>
          <w:rFonts w:asciiTheme="minorHAnsi" w:hAnsiTheme="minorHAnsi" w:cstheme="minorHAnsi"/>
        </w:rPr>
        <w:t>C)</w:t>
      </w:r>
      <w:r w:rsidRPr="00A069DB">
        <w:rPr>
          <w:rFonts w:asciiTheme="minorHAnsi" w:hAnsiTheme="minorHAnsi" w:cstheme="minorHAnsi"/>
        </w:rPr>
        <w:tab/>
        <w:t>The maximum  size  of  cable  tray when used  in  trenches shall be  of  750 mm width.</w:t>
      </w:r>
    </w:p>
    <w:p w14:paraId="1B31BF05" w14:textId="77777777" w:rsidR="00B90563" w:rsidRPr="00A069DB" w:rsidRDefault="00B90563" w:rsidP="00006EAB">
      <w:pPr>
        <w:tabs>
          <w:tab w:val="left" w:pos="1170"/>
          <w:tab w:val="left" w:pos="1260"/>
        </w:tabs>
        <w:spacing w:before="0" w:after="0"/>
        <w:ind w:left="1260" w:right="-331" w:hanging="540"/>
        <w:rPr>
          <w:rFonts w:asciiTheme="minorHAnsi" w:hAnsiTheme="minorHAnsi" w:cstheme="minorHAnsi"/>
        </w:rPr>
      </w:pPr>
    </w:p>
    <w:p w14:paraId="5E79EE7E" w14:textId="77777777" w:rsidR="00B90563" w:rsidRPr="00A069DB" w:rsidRDefault="00B90563" w:rsidP="00006EAB">
      <w:pPr>
        <w:tabs>
          <w:tab w:val="left" w:pos="1170"/>
          <w:tab w:val="left" w:pos="1260"/>
        </w:tabs>
        <w:spacing w:before="0" w:after="0"/>
        <w:ind w:left="1260" w:right="-331" w:hanging="540"/>
        <w:rPr>
          <w:rFonts w:asciiTheme="minorHAnsi" w:hAnsiTheme="minorHAnsi" w:cstheme="minorHAnsi"/>
        </w:rPr>
      </w:pPr>
      <w:r w:rsidRPr="00A069DB">
        <w:rPr>
          <w:rFonts w:asciiTheme="minorHAnsi" w:hAnsiTheme="minorHAnsi" w:cstheme="minorHAnsi"/>
        </w:rPr>
        <w:t>D)</w:t>
      </w:r>
      <w:r w:rsidRPr="00A069DB">
        <w:rPr>
          <w:rFonts w:asciiTheme="minorHAnsi" w:hAnsiTheme="minorHAnsi" w:cstheme="minorHAnsi"/>
        </w:rPr>
        <w:tab/>
        <w:t>Cable trays shall be welded to the mounting/ carrier structures. Trays shall be supported with suitable M.S.angle/ hi-tech rod supports/threaded rod with proper intervals.</w:t>
      </w:r>
    </w:p>
    <w:p w14:paraId="06BF4326" w14:textId="77777777" w:rsidR="00B90563" w:rsidRPr="00A069DB" w:rsidRDefault="00B90563" w:rsidP="00006EAB">
      <w:pPr>
        <w:tabs>
          <w:tab w:val="left" w:pos="1170"/>
          <w:tab w:val="left" w:pos="1260"/>
        </w:tabs>
        <w:spacing w:before="0" w:after="0"/>
        <w:ind w:left="1260" w:right="-331" w:hanging="540"/>
        <w:rPr>
          <w:rFonts w:asciiTheme="minorHAnsi" w:hAnsiTheme="minorHAnsi" w:cstheme="minorHAnsi"/>
          <w:caps/>
        </w:rPr>
      </w:pPr>
    </w:p>
    <w:p w14:paraId="727FC771" w14:textId="2488D86A" w:rsidR="00B90563" w:rsidRPr="00A069DB" w:rsidRDefault="00B90563" w:rsidP="00006EAB">
      <w:pPr>
        <w:tabs>
          <w:tab w:val="left" w:pos="1170"/>
          <w:tab w:val="left" w:pos="1260"/>
        </w:tabs>
        <w:spacing w:before="0" w:after="0"/>
        <w:ind w:left="1260" w:right="-331" w:hanging="540"/>
        <w:rPr>
          <w:rFonts w:asciiTheme="minorHAnsi" w:hAnsiTheme="minorHAnsi" w:cstheme="minorHAnsi"/>
        </w:rPr>
      </w:pPr>
      <w:r w:rsidRPr="00A069DB">
        <w:rPr>
          <w:rFonts w:asciiTheme="minorHAnsi" w:hAnsiTheme="minorHAnsi" w:cstheme="minorHAnsi"/>
        </w:rPr>
        <w:t>E)</w:t>
      </w:r>
      <w:r w:rsidRPr="00A069DB">
        <w:rPr>
          <w:rFonts w:asciiTheme="minorHAnsi" w:hAnsiTheme="minorHAnsi" w:cstheme="minorHAnsi"/>
        </w:rPr>
        <w:tab/>
        <w:t>Each  continuous laid  out  length of  cable  tray shall  be  earthed at minimum two  places  by  GI  flats  of  minimum  size  25x3 mm (unless  otherwise  noted) to the  purchaser’s  earthing  system.  The distance between earthing points shall not exceed 10 meters.</w:t>
      </w:r>
    </w:p>
    <w:p w14:paraId="2B13348F" w14:textId="77777777" w:rsidR="00B90563" w:rsidRPr="00A069DB" w:rsidRDefault="00B90563" w:rsidP="00006EAB">
      <w:pPr>
        <w:tabs>
          <w:tab w:val="left" w:pos="1170"/>
          <w:tab w:val="left" w:pos="1260"/>
        </w:tabs>
        <w:spacing w:before="0" w:after="0"/>
        <w:ind w:left="1260" w:right="-331" w:hanging="540"/>
        <w:rPr>
          <w:rFonts w:asciiTheme="minorHAnsi" w:hAnsiTheme="minorHAnsi" w:cstheme="minorHAnsi"/>
        </w:rPr>
      </w:pPr>
    </w:p>
    <w:p w14:paraId="1AD42B31" w14:textId="77777777" w:rsidR="00B90563" w:rsidRPr="00A069DB" w:rsidRDefault="00B90563" w:rsidP="00006EAB">
      <w:pPr>
        <w:tabs>
          <w:tab w:val="left" w:pos="1170"/>
          <w:tab w:val="left" w:pos="1260"/>
        </w:tabs>
        <w:spacing w:before="0" w:after="0"/>
        <w:ind w:left="1260" w:right="-331" w:hanging="540"/>
        <w:rPr>
          <w:rFonts w:asciiTheme="minorHAnsi" w:hAnsiTheme="minorHAnsi" w:cstheme="minorHAnsi"/>
        </w:rPr>
      </w:pPr>
      <w:r w:rsidRPr="00A069DB">
        <w:rPr>
          <w:rFonts w:asciiTheme="minorHAnsi" w:hAnsiTheme="minorHAnsi" w:cstheme="minorHAnsi"/>
        </w:rPr>
        <w:t>F)</w:t>
      </w:r>
      <w:r w:rsidRPr="00A069DB">
        <w:rPr>
          <w:rFonts w:asciiTheme="minorHAnsi" w:hAnsiTheme="minorHAnsi" w:cstheme="minorHAnsi"/>
        </w:rPr>
        <w:tab/>
        <w:t>The following shall be checked before laying the cables on trays.</w:t>
      </w:r>
    </w:p>
    <w:p w14:paraId="5889B717" w14:textId="77777777" w:rsidR="00B90563" w:rsidRPr="00A069DB" w:rsidRDefault="00B90563" w:rsidP="00006EAB">
      <w:pPr>
        <w:tabs>
          <w:tab w:val="left" w:pos="1170"/>
        </w:tabs>
        <w:spacing w:before="0" w:after="0"/>
        <w:ind w:left="720" w:right="-331" w:hanging="720"/>
        <w:rPr>
          <w:rFonts w:asciiTheme="minorHAnsi" w:hAnsiTheme="minorHAnsi" w:cstheme="minorHAnsi"/>
        </w:rPr>
      </w:pPr>
    </w:p>
    <w:p w14:paraId="3641C15A" w14:textId="195A4413" w:rsidR="00B90563" w:rsidRPr="00A069DB" w:rsidRDefault="00B90563" w:rsidP="00006EAB">
      <w:pPr>
        <w:pStyle w:val="BlockText"/>
        <w:numPr>
          <w:ilvl w:val="1"/>
          <w:numId w:val="120"/>
        </w:numPr>
        <w:tabs>
          <w:tab w:val="clear" w:pos="1440"/>
          <w:tab w:val="left" w:pos="1560"/>
          <w:tab w:val="left" w:pos="2552"/>
        </w:tabs>
        <w:ind w:left="1701" w:right="96" w:hanging="708"/>
        <w:rPr>
          <w:rFonts w:asciiTheme="minorHAnsi" w:hAnsiTheme="minorHAnsi" w:cstheme="minorHAnsi"/>
          <w:sz w:val="24"/>
          <w:szCs w:val="24"/>
        </w:rPr>
      </w:pPr>
      <w:r w:rsidRPr="00A069DB">
        <w:rPr>
          <w:rFonts w:asciiTheme="minorHAnsi" w:eastAsia="Calibri" w:hAnsiTheme="minorHAnsi" w:cstheme="minorHAnsi"/>
          <w:spacing w:val="0"/>
          <w:sz w:val="24"/>
          <w:szCs w:val="24"/>
          <w:lang w:eastAsia="en-IN"/>
        </w:rPr>
        <w:t>Check for proper painting and identification nos.  of the trays</w:t>
      </w:r>
      <w:r w:rsidRPr="00A069DB">
        <w:rPr>
          <w:rFonts w:asciiTheme="minorHAnsi" w:hAnsiTheme="minorHAnsi" w:cstheme="minorHAnsi"/>
          <w:sz w:val="24"/>
          <w:szCs w:val="24"/>
        </w:rPr>
        <w:t>.</w:t>
      </w:r>
    </w:p>
    <w:p w14:paraId="7E6399A8" w14:textId="154DE743" w:rsidR="00B90563" w:rsidRPr="00A069DB" w:rsidRDefault="00B90563" w:rsidP="00006EAB">
      <w:pPr>
        <w:pStyle w:val="BlockText"/>
        <w:numPr>
          <w:ilvl w:val="1"/>
          <w:numId w:val="120"/>
        </w:numPr>
        <w:tabs>
          <w:tab w:val="clear" w:pos="1440"/>
          <w:tab w:val="left" w:pos="1560"/>
          <w:tab w:val="left" w:pos="2552"/>
        </w:tabs>
        <w:ind w:left="1701" w:right="96" w:hanging="708"/>
        <w:rPr>
          <w:rFonts w:asciiTheme="minorHAnsi" w:hAnsiTheme="minorHAnsi" w:cstheme="minorHAnsi"/>
          <w:sz w:val="24"/>
          <w:szCs w:val="24"/>
        </w:rPr>
      </w:pPr>
      <w:r w:rsidRPr="00A069DB">
        <w:rPr>
          <w:rFonts w:asciiTheme="minorHAnsi" w:eastAsia="Calibri" w:hAnsiTheme="minorHAnsi" w:cstheme="minorHAnsi"/>
          <w:spacing w:val="0"/>
          <w:sz w:val="24"/>
          <w:szCs w:val="24"/>
          <w:lang w:eastAsia="en-IN"/>
        </w:rPr>
        <w:t>Check for continuity of cable trays over the entire route.</w:t>
      </w:r>
      <w:r w:rsidRPr="00A069DB">
        <w:rPr>
          <w:rFonts w:asciiTheme="minorHAnsi" w:hAnsiTheme="minorHAnsi" w:cstheme="minorHAnsi"/>
          <w:sz w:val="24"/>
          <w:szCs w:val="24"/>
        </w:rPr>
        <w:t xml:space="preserve">      </w:t>
      </w:r>
    </w:p>
    <w:p w14:paraId="0D6B6DE4" w14:textId="6C6C13EB" w:rsidR="00B90563" w:rsidRPr="00A069DB" w:rsidRDefault="00B90563" w:rsidP="00006EAB">
      <w:pPr>
        <w:pStyle w:val="BlockText"/>
        <w:numPr>
          <w:ilvl w:val="1"/>
          <w:numId w:val="120"/>
        </w:numPr>
        <w:tabs>
          <w:tab w:val="clear" w:pos="1440"/>
          <w:tab w:val="left" w:pos="1560"/>
          <w:tab w:val="left" w:pos="2552"/>
        </w:tabs>
        <w:ind w:left="1701" w:right="96" w:hanging="708"/>
        <w:rPr>
          <w:rFonts w:asciiTheme="minorHAnsi" w:hAnsiTheme="minorHAnsi" w:cstheme="minorHAnsi"/>
          <w:sz w:val="24"/>
          <w:szCs w:val="24"/>
        </w:rPr>
      </w:pPr>
      <w:r w:rsidRPr="00A069DB">
        <w:rPr>
          <w:rFonts w:asciiTheme="minorHAnsi" w:eastAsia="Calibri" w:hAnsiTheme="minorHAnsi" w:cstheme="minorHAnsi"/>
          <w:spacing w:val="0"/>
          <w:sz w:val="24"/>
          <w:szCs w:val="24"/>
          <w:lang w:eastAsia="en-IN"/>
        </w:rPr>
        <w:t>Check that all sharp corners, burrs and waste materials have been removed   from the tray.</w:t>
      </w:r>
    </w:p>
    <w:p w14:paraId="1B4C63DD" w14:textId="728C35BE" w:rsidR="00B90563" w:rsidRPr="00A069DB" w:rsidRDefault="00B90563" w:rsidP="00006EAB">
      <w:pPr>
        <w:pStyle w:val="BlockText"/>
        <w:numPr>
          <w:ilvl w:val="1"/>
          <w:numId w:val="120"/>
        </w:numPr>
        <w:tabs>
          <w:tab w:val="clear" w:pos="1440"/>
          <w:tab w:val="left" w:pos="1560"/>
          <w:tab w:val="left" w:pos="2552"/>
        </w:tabs>
        <w:ind w:left="1701" w:right="96" w:hanging="708"/>
        <w:rPr>
          <w:rFonts w:asciiTheme="minorHAnsi" w:hAnsiTheme="minorHAnsi" w:cstheme="minorHAnsi"/>
          <w:sz w:val="24"/>
          <w:szCs w:val="24"/>
        </w:rPr>
      </w:pPr>
      <w:r w:rsidRPr="00A069DB">
        <w:rPr>
          <w:rFonts w:asciiTheme="minorHAnsi" w:eastAsia="Calibri" w:hAnsiTheme="minorHAnsi" w:cstheme="minorHAnsi"/>
          <w:spacing w:val="0"/>
          <w:sz w:val="24"/>
          <w:szCs w:val="24"/>
          <w:lang w:eastAsia="en-IN"/>
        </w:rPr>
        <w:lastRenderedPageBreak/>
        <w:t>Obtain clearances  from piping  contractor/other agencies engineer  that no piping will be taken  in  the  way  of  cable  trays.</w:t>
      </w:r>
    </w:p>
    <w:p w14:paraId="7CD3C53F" w14:textId="355B30D9" w:rsidR="00B90563" w:rsidRPr="00A069DB" w:rsidRDefault="00B90563" w:rsidP="00006EAB">
      <w:pPr>
        <w:pStyle w:val="BlockText"/>
        <w:numPr>
          <w:ilvl w:val="1"/>
          <w:numId w:val="120"/>
        </w:numPr>
        <w:tabs>
          <w:tab w:val="clear" w:pos="1440"/>
          <w:tab w:val="left" w:pos="1560"/>
          <w:tab w:val="left" w:pos="2552"/>
        </w:tabs>
        <w:ind w:left="1701" w:right="96" w:hanging="708"/>
        <w:rPr>
          <w:rFonts w:asciiTheme="minorHAnsi" w:hAnsiTheme="minorHAnsi" w:cstheme="minorHAnsi"/>
          <w:sz w:val="24"/>
          <w:szCs w:val="24"/>
        </w:rPr>
      </w:pPr>
      <w:r w:rsidRPr="00A069DB">
        <w:rPr>
          <w:rFonts w:asciiTheme="minorHAnsi" w:eastAsia="Calibri" w:hAnsiTheme="minorHAnsi" w:cstheme="minorHAnsi"/>
          <w:spacing w:val="0"/>
          <w:sz w:val="24"/>
          <w:szCs w:val="24"/>
          <w:lang w:eastAsia="en-IN"/>
        </w:rPr>
        <w:t>Check for earth continuity &amp; earth connection of cable trays</w:t>
      </w:r>
      <w:r w:rsidRPr="00A069DB">
        <w:rPr>
          <w:rFonts w:asciiTheme="minorHAnsi" w:hAnsiTheme="minorHAnsi" w:cstheme="minorHAnsi"/>
          <w:sz w:val="24"/>
          <w:szCs w:val="24"/>
        </w:rPr>
        <w:t>.</w:t>
      </w:r>
    </w:p>
    <w:p w14:paraId="19332674" w14:textId="0C0AACDD" w:rsidR="00B90563" w:rsidRPr="00A069DB" w:rsidRDefault="00B90563" w:rsidP="00006EAB">
      <w:pPr>
        <w:pStyle w:val="BlockText"/>
        <w:numPr>
          <w:ilvl w:val="1"/>
          <w:numId w:val="120"/>
        </w:numPr>
        <w:tabs>
          <w:tab w:val="clear" w:pos="1440"/>
          <w:tab w:val="left" w:pos="1560"/>
          <w:tab w:val="left" w:pos="2552"/>
        </w:tabs>
        <w:ind w:left="1701" w:right="96" w:hanging="708"/>
        <w:rPr>
          <w:rFonts w:asciiTheme="minorHAnsi" w:hAnsiTheme="minorHAnsi" w:cstheme="minorHAnsi"/>
          <w:sz w:val="24"/>
          <w:szCs w:val="24"/>
        </w:rPr>
      </w:pPr>
      <w:r w:rsidRPr="00A069DB">
        <w:rPr>
          <w:rFonts w:asciiTheme="minorHAnsi" w:eastAsia="Calibri" w:hAnsiTheme="minorHAnsi" w:cstheme="minorHAnsi"/>
          <w:spacing w:val="0"/>
          <w:sz w:val="24"/>
          <w:szCs w:val="24"/>
          <w:lang w:eastAsia="en-IN"/>
        </w:rPr>
        <w:t>Cable tray installation work shall comply with all currently applicable statutes, regulations and safety codes in the locality where the installation is to be carried out</w:t>
      </w:r>
      <w:r w:rsidRPr="00A069DB">
        <w:rPr>
          <w:rFonts w:asciiTheme="minorHAnsi" w:hAnsiTheme="minorHAnsi" w:cstheme="minorHAnsi"/>
          <w:sz w:val="24"/>
          <w:szCs w:val="24"/>
        </w:rPr>
        <w:t>.</w:t>
      </w:r>
    </w:p>
    <w:p w14:paraId="5A56FDEA" w14:textId="77777777" w:rsidR="00B90563" w:rsidRPr="00A069DB" w:rsidRDefault="00B90563" w:rsidP="00006EAB">
      <w:pPr>
        <w:tabs>
          <w:tab w:val="left" w:pos="1170"/>
        </w:tabs>
        <w:spacing w:before="0" w:after="0"/>
        <w:ind w:left="720" w:right="-331" w:hanging="720"/>
        <w:rPr>
          <w:rFonts w:asciiTheme="minorHAnsi" w:hAnsiTheme="minorHAnsi" w:cstheme="minorHAnsi"/>
        </w:rPr>
      </w:pPr>
    </w:p>
    <w:p w14:paraId="5657E8AD"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b/>
          <w:bCs/>
          <w:lang w:val="en-GB"/>
        </w:rPr>
        <w:t>3.3       GI OPENABLE RACEWAYS</w:t>
      </w:r>
    </w:p>
    <w:p w14:paraId="0586198E" w14:textId="77777777" w:rsidR="00B90563" w:rsidRPr="00A069DB" w:rsidRDefault="00B90563" w:rsidP="00006EAB">
      <w:pPr>
        <w:tabs>
          <w:tab w:val="left" w:pos="720"/>
        </w:tabs>
        <w:spacing w:before="0" w:after="0"/>
        <w:rPr>
          <w:rFonts w:asciiTheme="minorHAnsi" w:hAnsiTheme="minorHAnsi" w:cstheme="minorHAnsi"/>
        </w:rPr>
      </w:pPr>
    </w:p>
    <w:p w14:paraId="048F14DC" w14:textId="77777777" w:rsidR="00B90563" w:rsidRPr="00A069DB" w:rsidRDefault="00B90563" w:rsidP="00006EAB">
      <w:pPr>
        <w:tabs>
          <w:tab w:val="left" w:pos="720"/>
        </w:tabs>
        <w:spacing w:before="0" w:after="0"/>
        <w:ind w:left="720"/>
        <w:rPr>
          <w:rFonts w:asciiTheme="minorHAnsi" w:hAnsiTheme="minorHAnsi" w:cstheme="minorHAnsi"/>
        </w:rPr>
      </w:pPr>
      <w:r w:rsidRPr="00A069DB">
        <w:rPr>
          <w:rFonts w:asciiTheme="minorHAnsi" w:hAnsiTheme="minorHAnsi" w:cstheme="minorHAnsi"/>
        </w:rPr>
        <w:t>The openable raceways shall be made out of 1.6/2mm thick galvanized sheet steel. The top cover of raceways should be in 1.25mtr length/as specified in BOQ.</w:t>
      </w:r>
    </w:p>
    <w:p w14:paraId="001FFF36" w14:textId="77777777" w:rsidR="00B90563" w:rsidRPr="00A069DB" w:rsidRDefault="00B90563" w:rsidP="00006EAB">
      <w:pPr>
        <w:tabs>
          <w:tab w:val="left" w:pos="720"/>
        </w:tabs>
        <w:spacing w:before="0" w:after="0"/>
        <w:ind w:left="720"/>
        <w:rPr>
          <w:rFonts w:asciiTheme="minorHAnsi" w:hAnsiTheme="minorHAnsi" w:cstheme="minorHAnsi"/>
        </w:rPr>
      </w:pPr>
    </w:p>
    <w:p w14:paraId="668E7270"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 xml:space="preserve">The cable raceways shall be complete with all necessary coupler plates, elbows, tees, bends, reducers, stiffeners and other accessories and hardware. All hardware (i.e. bolts, nuts, screws. washers, etc.) </w:t>
      </w:r>
    </w:p>
    <w:p w14:paraId="01C918E5" w14:textId="77777777" w:rsidR="00B90563" w:rsidRPr="00A069DB" w:rsidRDefault="00B90563" w:rsidP="00006EAB">
      <w:pPr>
        <w:spacing w:before="0" w:after="0"/>
        <w:ind w:left="720"/>
        <w:rPr>
          <w:rFonts w:asciiTheme="minorHAnsi" w:hAnsiTheme="minorHAnsi" w:cstheme="minorHAnsi"/>
        </w:rPr>
      </w:pPr>
    </w:p>
    <w:p w14:paraId="1ACCC1C4"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It shall be used to lay in ceiling. It shall be complete with necessary hi-tech rod supports. There shall be  junction boxes &amp; top cover should be openable type for cable pulling/ laying etc.</w:t>
      </w:r>
    </w:p>
    <w:p w14:paraId="3C323500" w14:textId="77777777" w:rsidR="00B90563" w:rsidRPr="00A069DB" w:rsidRDefault="00B90563" w:rsidP="00006EAB">
      <w:pPr>
        <w:spacing w:before="0" w:after="0"/>
        <w:ind w:left="720"/>
        <w:rPr>
          <w:rFonts w:asciiTheme="minorHAnsi" w:hAnsiTheme="minorHAnsi" w:cstheme="minorHAnsi"/>
        </w:rPr>
      </w:pPr>
    </w:p>
    <w:p w14:paraId="6D2825B4"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The body all raceways shall be earthed using minimum 4Sq.mm copper flexible wires.</w:t>
      </w:r>
    </w:p>
    <w:p w14:paraId="5E5F0712" w14:textId="77777777" w:rsidR="00B90563" w:rsidRPr="00A069DB" w:rsidRDefault="00B90563" w:rsidP="00006EAB">
      <w:pPr>
        <w:spacing w:before="0" w:after="0"/>
        <w:ind w:left="720"/>
        <w:rPr>
          <w:rFonts w:asciiTheme="minorHAnsi" w:hAnsiTheme="minorHAnsi" w:cstheme="minorHAnsi"/>
        </w:rPr>
      </w:pPr>
    </w:p>
    <w:p w14:paraId="7E9F1F9E"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b/>
          <w:bCs/>
          <w:lang w:val="en-GB"/>
        </w:rPr>
        <w:t>3.4       GI CONCEALED RACEWAYS</w:t>
      </w:r>
    </w:p>
    <w:p w14:paraId="398CE7AF" w14:textId="77777777" w:rsidR="00B90563" w:rsidRPr="00A069DB" w:rsidRDefault="00B90563" w:rsidP="00006EAB">
      <w:pPr>
        <w:tabs>
          <w:tab w:val="left" w:pos="720"/>
        </w:tabs>
        <w:spacing w:before="0" w:after="0"/>
        <w:rPr>
          <w:rFonts w:asciiTheme="minorHAnsi" w:hAnsiTheme="minorHAnsi" w:cstheme="minorHAnsi"/>
        </w:rPr>
      </w:pPr>
    </w:p>
    <w:p w14:paraId="6DA10501" w14:textId="219D4039" w:rsidR="00B90563" w:rsidRPr="00A069DB" w:rsidRDefault="00B90563" w:rsidP="00006EAB">
      <w:pPr>
        <w:tabs>
          <w:tab w:val="left" w:pos="720"/>
        </w:tabs>
        <w:spacing w:before="0" w:after="0"/>
        <w:ind w:left="720"/>
        <w:rPr>
          <w:rFonts w:asciiTheme="minorHAnsi" w:hAnsiTheme="minorHAnsi" w:cstheme="minorHAnsi"/>
        </w:rPr>
      </w:pPr>
      <w:r w:rsidRPr="00A069DB">
        <w:rPr>
          <w:rFonts w:asciiTheme="minorHAnsi" w:hAnsiTheme="minorHAnsi" w:cstheme="minorHAnsi"/>
        </w:rPr>
        <w:t>The concealed raceways shall be made out of 2mm thick  galvanized sheet steel. Depth of the race way shall be 40mm (Welded type).</w:t>
      </w:r>
    </w:p>
    <w:p w14:paraId="5549EECC" w14:textId="77777777" w:rsidR="00B90563" w:rsidRPr="00A069DB" w:rsidRDefault="00B90563" w:rsidP="00006EAB">
      <w:pPr>
        <w:tabs>
          <w:tab w:val="left" w:pos="720"/>
        </w:tabs>
        <w:spacing w:before="0" w:after="0"/>
        <w:ind w:left="720"/>
        <w:rPr>
          <w:rFonts w:asciiTheme="minorHAnsi" w:hAnsiTheme="minorHAnsi" w:cstheme="minorHAnsi"/>
        </w:rPr>
      </w:pPr>
    </w:p>
    <w:p w14:paraId="105AF6A2" w14:textId="5C9453F2"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The cable raceways shall be complete with necessary floor boxes made out of 2mm thick hot dip /G.I. galvanized sheet steel. Height of the floor boxes shall be 45/50mm.</w:t>
      </w:r>
    </w:p>
    <w:p w14:paraId="0CB45542" w14:textId="77777777" w:rsidR="00B90563" w:rsidRPr="00A069DB" w:rsidRDefault="00B90563" w:rsidP="00006EAB">
      <w:pPr>
        <w:spacing w:before="0" w:after="0"/>
        <w:ind w:left="720"/>
        <w:rPr>
          <w:rFonts w:asciiTheme="minorHAnsi" w:hAnsiTheme="minorHAnsi" w:cstheme="minorHAnsi"/>
        </w:rPr>
      </w:pPr>
    </w:p>
    <w:p w14:paraId="7D37857D" w14:textId="416554A3"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It shall be used to lay in floor. (There shall be any junction boxes &amp; pull wire should be provided for cable pulling/ laying etc.)</w:t>
      </w:r>
    </w:p>
    <w:p w14:paraId="5608F54F" w14:textId="77777777" w:rsidR="00B90563" w:rsidRPr="00A069DB" w:rsidRDefault="00B90563" w:rsidP="00006EAB">
      <w:pPr>
        <w:spacing w:before="0" w:after="0"/>
        <w:ind w:left="720"/>
        <w:rPr>
          <w:rFonts w:asciiTheme="minorHAnsi" w:hAnsiTheme="minorHAnsi" w:cstheme="minorHAnsi"/>
        </w:rPr>
      </w:pPr>
    </w:p>
    <w:p w14:paraId="30B7BCEE"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The body all raceways shall be earthed using minimum 4Sq.mm copper flexible wires.</w:t>
      </w:r>
    </w:p>
    <w:p w14:paraId="13D7B926" w14:textId="77777777" w:rsidR="00B90563" w:rsidRPr="00A069DB" w:rsidRDefault="00B90563" w:rsidP="00006EAB">
      <w:pPr>
        <w:spacing w:before="0" w:after="0"/>
        <w:rPr>
          <w:rFonts w:asciiTheme="minorHAnsi" w:hAnsiTheme="minorHAnsi" w:cstheme="minorHAnsi"/>
          <w:b/>
          <w:bCs/>
          <w:lang w:val="en-GB"/>
        </w:rPr>
      </w:pPr>
    </w:p>
    <w:p w14:paraId="55E6B39B"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b/>
          <w:bCs/>
          <w:lang w:val="en-GB"/>
        </w:rPr>
        <w:t>3.5       GI VERTICAL RACEWAYS</w:t>
      </w:r>
    </w:p>
    <w:p w14:paraId="0E85221F" w14:textId="77777777" w:rsidR="00B90563" w:rsidRPr="00A069DB" w:rsidRDefault="00B90563" w:rsidP="00006EAB">
      <w:pPr>
        <w:tabs>
          <w:tab w:val="left" w:pos="720"/>
        </w:tabs>
        <w:spacing w:before="0" w:after="0"/>
        <w:rPr>
          <w:rFonts w:asciiTheme="minorHAnsi" w:hAnsiTheme="minorHAnsi" w:cstheme="minorHAnsi"/>
        </w:rPr>
      </w:pPr>
    </w:p>
    <w:p w14:paraId="247AA674" w14:textId="676CD65E" w:rsidR="00B90563" w:rsidRPr="00A069DB" w:rsidRDefault="00B90563" w:rsidP="00006EAB">
      <w:pPr>
        <w:tabs>
          <w:tab w:val="left" w:pos="720"/>
        </w:tabs>
        <w:spacing w:before="0" w:after="0"/>
        <w:ind w:left="720"/>
        <w:rPr>
          <w:rFonts w:asciiTheme="minorHAnsi" w:hAnsiTheme="minorHAnsi" w:cstheme="minorHAnsi"/>
        </w:rPr>
      </w:pPr>
      <w:r w:rsidRPr="00A069DB">
        <w:rPr>
          <w:rFonts w:asciiTheme="minorHAnsi" w:hAnsiTheme="minorHAnsi" w:cstheme="minorHAnsi"/>
        </w:rPr>
        <w:t>The vertical raceways shall be made out of 2mm (Specified in drawing or Boq) thick galvanized sheet steel. The top cover of raceways should be in 1.25-1.5 mtr. length. GI supports for binding cables shall be provided at an interval of 1000/1250/1500mm</w:t>
      </w:r>
    </w:p>
    <w:p w14:paraId="1050638B" w14:textId="77777777" w:rsidR="00B90563" w:rsidRPr="00A069DB" w:rsidRDefault="00B90563" w:rsidP="00006EAB">
      <w:pPr>
        <w:tabs>
          <w:tab w:val="left" w:pos="720"/>
        </w:tabs>
        <w:spacing w:before="0" w:after="0"/>
        <w:ind w:left="720"/>
        <w:rPr>
          <w:rFonts w:asciiTheme="minorHAnsi" w:hAnsiTheme="minorHAnsi" w:cstheme="minorHAnsi"/>
        </w:rPr>
      </w:pPr>
    </w:p>
    <w:p w14:paraId="77079632" w14:textId="5568B63B"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 xml:space="preserve">The cable raceways shall be complete with all necessary coupler plates, elbows, tees, bends, reducers, stiffeners and other accessories and hardware (i.e. bolts, nuts, screws. washers, etc.) </w:t>
      </w:r>
    </w:p>
    <w:p w14:paraId="791A0009" w14:textId="77777777" w:rsidR="00B90563" w:rsidRPr="00A069DB" w:rsidRDefault="00B90563" w:rsidP="00006EAB">
      <w:pPr>
        <w:spacing w:before="0" w:after="0"/>
        <w:ind w:left="720"/>
        <w:rPr>
          <w:rFonts w:asciiTheme="minorHAnsi" w:hAnsiTheme="minorHAnsi" w:cstheme="minorHAnsi"/>
        </w:rPr>
      </w:pPr>
    </w:p>
    <w:p w14:paraId="75804D7B" w14:textId="2D23C65C"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lastRenderedPageBreak/>
        <w:t>It shall be used to lay in vertical shaft to connecting hub rooms &amp; server rooms. It shall be complete with necessary hi-tech rod supports. There shall be junction boxes &amp; top cover should be openable type for cable pulling/ laying etc.</w:t>
      </w:r>
    </w:p>
    <w:p w14:paraId="56295D65" w14:textId="77777777" w:rsidR="00B90563" w:rsidRPr="00A069DB" w:rsidRDefault="00B90563" w:rsidP="00006EAB">
      <w:pPr>
        <w:spacing w:before="0" w:after="0"/>
        <w:ind w:left="720"/>
        <w:rPr>
          <w:rFonts w:asciiTheme="minorHAnsi" w:hAnsiTheme="minorHAnsi" w:cstheme="minorHAnsi"/>
        </w:rPr>
      </w:pPr>
    </w:p>
    <w:p w14:paraId="0BF0D352"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The body all raceways shall be earthed using minimum 4Sq.mm copper flexible wires.</w:t>
      </w:r>
    </w:p>
    <w:p w14:paraId="30E7AC49" w14:textId="77777777" w:rsidR="00B90563" w:rsidRPr="00A069DB" w:rsidRDefault="00B90563" w:rsidP="00006EAB">
      <w:pPr>
        <w:spacing w:before="0" w:after="0"/>
        <w:rPr>
          <w:rFonts w:asciiTheme="minorHAnsi" w:hAnsiTheme="minorHAnsi" w:cstheme="minorHAnsi"/>
          <w:b/>
          <w:bCs/>
        </w:rPr>
      </w:pPr>
    </w:p>
    <w:p w14:paraId="42C9288A" w14:textId="77777777" w:rsidR="00B90563" w:rsidRPr="00A069DB" w:rsidRDefault="00B90563" w:rsidP="00006EAB">
      <w:pPr>
        <w:spacing w:before="0" w:after="0"/>
        <w:rPr>
          <w:rFonts w:asciiTheme="minorHAnsi" w:hAnsiTheme="minorHAnsi" w:cstheme="minorHAnsi"/>
          <w:b/>
          <w:bCs/>
          <w:lang w:val="en-GB"/>
        </w:rPr>
      </w:pPr>
      <w:r w:rsidRPr="00A069DB">
        <w:rPr>
          <w:rFonts w:asciiTheme="minorHAnsi" w:hAnsiTheme="minorHAnsi" w:cstheme="minorHAnsi"/>
          <w:b/>
          <w:bCs/>
          <w:lang w:val="en-GB"/>
        </w:rPr>
        <w:t>3.6</w:t>
      </w:r>
      <w:r w:rsidRPr="00A069DB">
        <w:rPr>
          <w:rFonts w:asciiTheme="minorHAnsi" w:hAnsiTheme="minorHAnsi" w:cstheme="minorHAnsi"/>
          <w:b/>
          <w:bCs/>
          <w:lang w:val="en-GB"/>
        </w:rPr>
        <w:tab/>
        <w:t>RACEWAYS - INSTALLATION   NOTES</w:t>
      </w:r>
    </w:p>
    <w:p w14:paraId="3A24FC91" w14:textId="77777777" w:rsidR="00B90563" w:rsidRPr="00A069DB" w:rsidRDefault="00B90563" w:rsidP="00006EAB">
      <w:pPr>
        <w:tabs>
          <w:tab w:val="left" w:pos="1170"/>
        </w:tabs>
        <w:spacing w:before="0" w:after="0"/>
        <w:ind w:left="720" w:right="-331" w:hanging="720"/>
        <w:rPr>
          <w:rFonts w:asciiTheme="minorHAnsi" w:hAnsiTheme="minorHAnsi" w:cstheme="minorHAnsi"/>
          <w:caps/>
        </w:rPr>
      </w:pPr>
    </w:p>
    <w:p w14:paraId="37FA16A0" w14:textId="507D717E" w:rsidR="00B90563" w:rsidRPr="00A069DB" w:rsidRDefault="00B90563" w:rsidP="00006EAB">
      <w:pPr>
        <w:spacing w:before="0" w:after="0"/>
        <w:ind w:left="720" w:right="-331"/>
        <w:rPr>
          <w:rFonts w:asciiTheme="minorHAnsi" w:hAnsiTheme="minorHAnsi" w:cstheme="minorHAnsi"/>
        </w:rPr>
      </w:pPr>
      <w:r w:rsidRPr="00A069DB">
        <w:rPr>
          <w:rFonts w:asciiTheme="minorHAnsi" w:hAnsiTheme="minorHAnsi" w:cstheme="minorHAnsi"/>
        </w:rPr>
        <w:t>The raceways shall be installed generally as per the raceway layout drawings.  If any major modifications in the drawings are envisaged in the field, these should be carried out after getting approval.</w:t>
      </w:r>
    </w:p>
    <w:p w14:paraId="1042CAB3" w14:textId="7777BFD8"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Before laying the raceways, contractor shall submit the shop drawing &amp; take the approval from consultant. Race way should be fixed with proper suitable fastners.</w:t>
      </w:r>
    </w:p>
    <w:p w14:paraId="6D66EEF2" w14:textId="77777777" w:rsidR="00B90563" w:rsidRPr="00A069DB" w:rsidRDefault="00B90563" w:rsidP="00006EAB">
      <w:pPr>
        <w:spacing w:before="0" w:after="0"/>
        <w:ind w:left="720"/>
        <w:rPr>
          <w:rFonts w:asciiTheme="minorHAnsi" w:hAnsiTheme="minorHAnsi" w:cstheme="minorHAnsi"/>
        </w:rPr>
      </w:pPr>
    </w:p>
    <w:p w14:paraId="20E9A36A" w14:textId="77777777" w:rsidR="00B90563" w:rsidRPr="00A069DB" w:rsidRDefault="00B90563" w:rsidP="00006EAB">
      <w:pPr>
        <w:spacing w:before="0" w:after="0"/>
        <w:ind w:left="720"/>
        <w:rPr>
          <w:rFonts w:asciiTheme="minorHAnsi" w:hAnsiTheme="minorHAnsi" w:cstheme="minorHAnsi"/>
          <w:b/>
        </w:rPr>
      </w:pPr>
      <w:r w:rsidRPr="00A069DB">
        <w:rPr>
          <w:rFonts w:asciiTheme="minorHAnsi" w:hAnsiTheme="minorHAnsi" w:cstheme="minorHAnsi"/>
          <w:b/>
        </w:rPr>
        <w:t>Note:</w:t>
      </w:r>
    </w:p>
    <w:p w14:paraId="3E2EE9C2"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ab/>
        <w:t xml:space="preserve">The raceways which have to be laid in the floor shall be laid before doing the floor </w:t>
      </w:r>
      <w:r w:rsidRPr="00A069DB">
        <w:rPr>
          <w:rFonts w:asciiTheme="minorHAnsi" w:hAnsiTheme="minorHAnsi" w:cstheme="minorHAnsi"/>
        </w:rPr>
        <w:tab/>
        <w:t xml:space="preserve">screeding &amp; if it has to be done after screeding, it shall be done with floor cutting </w:t>
      </w:r>
      <w:r w:rsidRPr="00A069DB">
        <w:rPr>
          <w:rFonts w:asciiTheme="minorHAnsi" w:hAnsiTheme="minorHAnsi" w:cstheme="minorHAnsi"/>
        </w:rPr>
        <w:tab/>
        <w:t xml:space="preserve">machine with necessary accessories &amp; tools. After laying the raceways, the contractor </w:t>
      </w:r>
      <w:r w:rsidRPr="00A069DB">
        <w:rPr>
          <w:rFonts w:asciiTheme="minorHAnsi" w:hAnsiTheme="minorHAnsi" w:cstheme="minorHAnsi"/>
        </w:rPr>
        <w:tab/>
        <w:t>shall be responsible for plastering/ finishing the floor with cement concrete.</w:t>
      </w:r>
    </w:p>
    <w:p w14:paraId="28CA7F8F" w14:textId="77777777" w:rsidR="00B90563" w:rsidRPr="00A069DB" w:rsidRDefault="00B90563" w:rsidP="00006EAB">
      <w:pPr>
        <w:pStyle w:val="PlainText"/>
        <w:jc w:val="both"/>
        <w:rPr>
          <w:rFonts w:asciiTheme="minorHAnsi" w:hAnsiTheme="minorHAnsi" w:cstheme="minorHAnsi"/>
          <w:b/>
          <w:bCs/>
          <w:sz w:val="24"/>
          <w:szCs w:val="24"/>
        </w:rPr>
      </w:pPr>
    </w:p>
    <w:p w14:paraId="7B8C60BF" w14:textId="77777777" w:rsidR="00B90563" w:rsidRPr="00A069DB" w:rsidRDefault="00B90563" w:rsidP="00006EAB">
      <w:pPr>
        <w:pStyle w:val="PlainText"/>
        <w:jc w:val="both"/>
        <w:rPr>
          <w:rFonts w:asciiTheme="minorHAnsi" w:hAnsiTheme="minorHAnsi" w:cstheme="minorHAnsi"/>
          <w:sz w:val="24"/>
          <w:szCs w:val="24"/>
        </w:rPr>
      </w:pPr>
      <w:r w:rsidRPr="00A069DB">
        <w:rPr>
          <w:rFonts w:asciiTheme="minorHAnsi" w:hAnsiTheme="minorHAnsi" w:cstheme="minorHAnsi"/>
          <w:b/>
          <w:bCs/>
          <w:sz w:val="24"/>
          <w:szCs w:val="24"/>
        </w:rPr>
        <w:t xml:space="preserve">4   </w:t>
      </w:r>
      <w:r w:rsidRPr="00A069DB">
        <w:rPr>
          <w:rFonts w:asciiTheme="minorHAnsi" w:hAnsiTheme="minorHAnsi" w:cstheme="minorHAnsi"/>
          <w:b/>
          <w:bCs/>
          <w:sz w:val="24"/>
          <w:szCs w:val="24"/>
        </w:rPr>
        <w:tab/>
      </w:r>
      <w:r w:rsidRPr="00A069DB">
        <w:rPr>
          <w:rFonts w:asciiTheme="minorHAnsi" w:hAnsiTheme="minorHAnsi" w:cstheme="minorHAnsi"/>
          <w:b/>
          <w:bCs/>
          <w:sz w:val="24"/>
          <w:szCs w:val="24"/>
          <w:u w:val="single"/>
        </w:rPr>
        <w:t xml:space="preserve"> POWER &amp; LIGHTING DISTRIBUTION BOARDS: -</w:t>
      </w:r>
    </w:p>
    <w:p w14:paraId="53686A62" w14:textId="77777777" w:rsidR="00B90563" w:rsidRPr="00A069DB" w:rsidRDefault="00B90563" w:rsidP="00006EAB">
      <w:pPr>
        <w:tabs>
          <w:tab w:val="left" w:pos="1170"/>
        </w:tabs>
        <w:spacing w:before="0" w:after="0"/>
        <w:ind w:right="-331"/>
        <w:rPr>
          <w:rFonts w:asciiTheme="minorHAnsi" w:hAnsiTheme="minorHAnsi" w:cstheme="minorHAnsi"/>
        </w:rPr>
      </w:pPr>
    </w:p>
    <w:p w14:paraId="67C61A20" w14:textId="4807AFD7" w:rsidR="00B90563" w:rsidRPr="00A069DB" w:rsidRDefault="00B90563" w:rsidP="00006EAB">
      <w:pPr>
        <w:tabs>
          <w:tab w:val="left" w:pos="-720"/>
        </w:tabs>
        <w:suppressAutoHyphens/>
        <w:spacing w:before="0" w:after="0"/>
        <w:ind w:left="1440" w:hanging="810"/>
        <w:rPr>
          <w:rFonts w:asciiTheme="minorHAnsi" w:hAnsiTheme="minorHAnsi" w:cstheme="minorHAnsi"/>
        </w:rPr>
      </w:pPr>
      <w:r w:rsidRPr="00A069DB">
        <w:rPr>
          <w:rFonts w:asciiTheme="minorHAnsi" w:hAnsiTheme="minorHAnsi" w:cstheme="minorHAnsi"/>
          <w:b/>
        </w:rPr>
        <w:t>4.1</w:t>
      </w:r>
      <w:r w:rsidRPr="00A069DB">
        <w:rPr>
          <w:rFonts w:asciiTheme="minorHAnsi" w:hAnsiTheme="minorHAnsi" w:cstheme="minorHAnsi"/>
        </w:rPr>
        <w:t xml:space="preserve"> Distribution boards shall be suitable for 415 volts, 3 phase A.C. supply &amp; of 230 volts single phase A.C. supply as required.  Distribution board shall generally conform IS:  2675 or BS: 214. All the Distribution Boards shall be Phase Segregated in Combination of MCB &amp; RCCB. Three Phase Incoming will be MCB, Per Phase Isolation will be DP RCCB, and Outgoing will be SP MCB’s.Voltage surge suppressor used in all incomers of UPS DBs.</w:t>
      </w:r>
    </w:p>
    <w:p w14:paraId="35E52660"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32FE082B" w14:textId="69F19402" w:rsidR="00B90563" w:rsidRPr="00A069DB" w:rsidRDefault="00B90563" w:rsidP="00006EAB">
      <w:pPr>
        <w:tabs>
          <w:tab w:val="left" w:pos="-720"/>
        </w:tabs>
        <w:suppressAutoHyphens/>
        <w:spacing w:before="0" w:after="0"/>
        <w:ind w:left="1440" w:hanging="810"/>
        <w:rPr>
          <w:rFonts w:asciiTheme="minorHAnsi" w:hAnsiTheme="minorHAnsi" w:cstheme="minorHAnsi"/>
          <w:b/>
        </w:rPr>
      </w:pPr>
      <w:r w:rsidRPr="00A069DB">
        <w:rPr>
          <w:rFonts w:asciiTheme="minorHAnsi" w:hAnsiTheme="minorHAnsi" w:cstheme="minorHAnsi"/>
          <w:b/>
        </w:rPr>
        <w:t>4.2Type &amp; Construction:</w:t>
      </w:r>
    </w:p>
    <w:p w14:paraId="568C248C" w14:textId="77777777" w:rsidR="00B90563" w:rsidRPr="00A069DB" w:rsidRDefault="00B90563" w:rsidP="00006EAB">
      <w:pPr>
        <w:tabs>
          <w:tab w:val="left" w:pos="-720"/>
        </w:tabs>
        <w:suppressAutoHyphens/>
        <w:spacing w:before="0" w:after="0"/>
        <w:ind w:left="1440" w:hanging="810"/>
        <w:rPr>
          <w:rFonts w:asciiTheme="minorHAnsi" w:hAnsiTheme="minorHAnsi" w:cstheme="minorHAnsi"/>
        </w:rPr>
      </w:pPr>
    </w:p>
    <w:p w14:paraId="59630146" w14:textId="77777777" w:rsidR="00B90563" w:rsidRPr="00A069DB" w:rsidRDefault="00B90563" w:rsidP="00006EAB">
      <w:pPr>
        <w:pStyle w:val="BodyText"/>
        <w:tabs>
          <w:tab w:val="left" w:pos="-720"/>
        </w:tabs>
        <w:spacing w:line="240" w:lineRule="auto"/>
        <w:ind w:left="1440" w:hanging="810"/>
        <w:rPr>
          <w:rFonts w:asciiTheme="minorHAnsi" w:hAnsiTheme="minorHAnsi" w:cstheme="minorHAnsi"/>
          <w:sz w:val="24"/>
          <w:szCs w:val="24"/>
        </w:rPr>
      </w:pPr>
      <w:r w:rsidRPr="00A069DB">
        <w:rPr>
          <w:rFonts w:asciiTheme="minorHAnsi" w:hAnsiTheme="minorHAnsi" w:cstheme="minorHAnsi"/>
          <w:sz w:val="24"/>
          <w:szCs w:val="24"/>
        </w:rPr>
        <w:t xml:space="preserve">             Distribution boards shall be of totally enclosed dead front safety type. The enclosures shall be made of the best quality sheet steel of not less than 1.6 mm. The sheet steel shall be treated with a rigorous rust inhibition process before fabrication. The distribution boards shall comprise of switch fuse unit or miniature circuit breakers as incoming and required number of circuit breakers as out goings.  The main and out goings shall have rating as specified in the drawings and schedule. The distribution board shall be provided with suitable earthing lug.</w:t>
      </w:r>
    </w:p>
    <w:p w14:paraId="4634C248" w14:textId="77777777" w:rsidR="00B90563" w:rsidRPr="00A069DB" w:rsidRDefault="00B90563" w:rsidP="00006EAB">
      <w:pPr>
        <w:pStyle w:val="BodyText"/>
        <w:tabs>
          <w:tab w:val="left" w:pos="-720"/>
        </w:tabs>
        <w:spacing w:line="240" w:lineRule="auto"/>
        <w:ind w:left="1440" w:hanging="810"/>
        <w:rPr>
          <w:rFonts w:asciiTheme="minorHAnsi" w:hAnsiTheme="minorHAnsi" w:cstheme="minorHAnsi"/>
          <w:sz w:val="24"/>
          <w:szCs w:val="24"/>
        </w:rPr>
      </w:pPr>
      <w:r w:rsidRPr="00A069DB">
        <w:rPr>
          <w:rFonts w:asciiTheme="minorHAnsi" w:hAnsiTheme="minorHAnsi" w:cstheme="minorHAnsi"/>
          <w:sz w:val="24"/>
          <w:szCs w:val="24"/>
        </w:rPr>
        <w:tab/>
        <w:t>Neutral link &amp; Earth link bus bars &amp; Enclosure should be Min.IP 43 Protection &amp; Double door system</w:t>
      </w:r>
    </w:p>
    <w:p w14:paraId="710E148D" w14:textId="77777777" w:rsidR="00B90563" w:rsidRPr="00A069DB" w:rsidRDefault="00B90563" w:rsidP="00006EAB">
      <w:pPr>
        <w:tabs>
          <w:tab w:val="left" w:pos="-720"/>
        </w:tabs>
        <w:suppressAutoHyphens/>
        <w:spacing w:before="0" w:after="0"/>
        <w:ind w:left="1440" w:hanging="810"/>
        <w:rPr>
          <w:rFonts w:asciiTheme="minorHAnsi" w:hAnsiTheme="minorHAnsi" w:cstheme="minorHAnsi"/>
        </w:rPr>
      </w:pPr>
      <w:r w:rsidRPr="00A069DB">
        <w:rPr>
          <w:rFonts w:asciiTheme="minorHAnsi" w:hAnsiTheme="minorHAnsi" w:cstheme="minorHAnsi"/>
        </w:rPr>
        <w:t xml:space="preserve">        </w:t>
      </w:r>
    </w:p>
    <w:p w14:paraId="4437619B" w14:textId="77777777" w:rsidR="00B90563" w:rsidRPr="00A069DB" w:rsidRDefault="00B90563" w:rsidP="00006EAB">
      <w:pPr>
        <w:pStyle w:val="BodyText"/>
        <w:tabs>
          <w:tab w:val="left" w:pos="-720"/>
        </w:tabs>
        <w:spacing w:line="240" w:lineRule="auto"/>
        <w:ind w:left="1440" w:hanging="810"/>
        <w:rPr>
          <w:rFonts w:asciiTheme="minorHAnsi" w:hAnsiTheme="minorHAnsi" w:cstheme="minorHAnsi"/>
          <w:b/>
          <w:sz w:val="24"/>
          <w:szCs w:val="24"/>
        </w:rPr>
      </w:pPr>
      <w:r w:rsidRPr="00A069DB">
        <w:rPr>
          <w:rFonts w:asciiTheme="minorHAnsi" w:hAnsiTheme="minorHAnsi" w:cstheme="minorHAnsi"/>
          <w:b/>
          <w:sz w:val="24"/>
          <w:szCs w:val="24"/>
        </w:rPr>
        <w:t>4.3   Bus Bars:</w:t>
      </w:r>
    </w:p>
    <w:p w14:paraId="1BA83EDE" w14:textId="77777777" w:rsidR="00B90563" w:rsidRPr="00A069DB" w:rsidRDefault="00B90563" w:rsidP="00006EAB">
      <w:pPr>
        <w:pStyle w:val="BodyText"/>
        <w:tabs>
          <w:tab w:val="left" w:pos="-720"/>
        </w:tabs>
        <w:spacing w:line="240" w:lineRule="auto"/>
        <w:ind w:left="1440" w:hanging="810"/>
        <w:rPr>
          <w:rFonts w:asciiTheme="minorHAnsi" w:hAnsiTheme="minorHAnsi" w:cstheme="minorHAnsi"/>
          <w:b/>
          <w:sz w:val="24"/>
          <w:szCs w:val="24"/>
        </w:rPr>
      </w:pPr>
    </w:p>
    <w:p w14:paraId="20809009" w14:textId="12D9B694" w:rsidR="00B90563" w:rsidRPr="00A069DB" w:rsidRDefault="00B90563" w:rsidP="00006EAB">
      <w:pPr>
        <w:pStyle w:val="BodyText"/>
        <w:tabs>
          <w:tab w:val="left" w:pos="-720"/>
        </w:tabs>
        <w:spacing w:line="240" w:lineRule="auto"/>
        <w:ind w:left="1440" w:hanging="810"/>
        <w:rPr>
          <w:rFonts w:asciiTheme="minorHAnsi" w:hAnsiTheme="minorHAnsi" w:cstheme="minorHAnsi"/>
          <w:sz w:val="24"/>
          <w:szCs w:val="24"/>
        </w:rPr>
      </w:pPr>
      <w:r w:rsidRPr="00A069DB">
        <w:rPr>
          <w:rFonts w:asciiTheme="minorHAnsi" w:hAnsiTheme="minorHAnsi" w:cstheme="minorHAnsi"/>
          <w:sz w:val="24"/>
          <w:szCs w:val="24"/>
        </w:rPr>
        <w:lastRenderedPageBreak/>
        <w:tab/>
        <w:t>Suitable bus bars made of high conductivity Copper strips and mounted on non-hydroscopic insulating supports shall be provided. Separate earth line will be provided.</w:t>
      </w:r>
    </w:p>
    <w:p w14:paraId="7F226462" w14:textId="77777777" w:rsidR="00B90563" w:rsidRPr="00A069DB" w:rsidRDefault="00B90563" w:rsidP="00006EAB">
      <w:pPr>
        <w:tabs>
          <w:tab w:val="left" w:pos="-720"/>
        </w:tabs>
        <w:suppressAutoHyphens/>
        <w:spacing w:before="0" w:after="0"/>
        <w:ind w:left="1440" w:hanging="810"/>
        <w:rPr>
          <w:rFonts w:asciiTheme="minorHAnsi" w:hAnsiTheme="minorHAnsi" w:cstheme="minorHAnsi"/>
        </w:rPr>
      </w:pPr>
      <w:r w:rsidRPr="00A069DB">
        <w:rPr>
          <w:rFonts w:asciiTheme="minorHAnsi" w:hAnsiTheme="minorHAnsi" w:cstheme="minorHAnsi"/>
        </w:rPr>
        <w:t xml:space="preserve">        </w:t>
      </w:r>
    </w:p>
    <w:p w14:paraId="65720FDE" w14:textId="77777777" w:rsidR="00B90563" w:rsidRPr="00A069DB" w:rsidRDefault="00B90563" w:rsidP="00006EAB">
      <w:pPr>
        <w:tabs>
          <w:tab w:val="left" w:pos="-720"/>
        </w:tabs>
        <w:suppressAutoHyphens/>
        <w:spacing w:before="0" w:after="0"/>
        <w:ind w:left="1440" w:hanging="810"/>
        <w:rPr>
          <w:rFonts w:asciiTheme="minorHAnsi" w:hAnsiTheme="minorHAnsi" w:cstheme="minorHAnsi"/>
          <w:b/>
        </w:rPr>
      </w:pPr>
      <w:r w:rsidRPr="00A069DB">
        <w:rPr>
          <w:rFonts w:asciiTheme="minorHAnsi" w:hAnsiTheme="minorHAnsi" w:cstheme="minorHAnsi"/>
          <w:b/>
        </w:rPr>
        <w:t>4.4   Circuit Breakers:</w:t>
      </w:r>
    </w:p>
    <w:p w14:paraId="63D792AF" w14:textId="77777777" w:rsidR="00B90563" w:rsidRPr="00A069DB" w:rsidRDefault="00B90563" w:rsidP="00006EAB">
      <w:pPr>
        <w:tabs>
          <w:tab w:val="left" w:pos="-720"/>
        </w:tabs>
        <w:suppressAutoHyphens/>
        <w:spacing w:before="0" w:after="0"/>
        <w:ind w:left="1440" w:hanging="810"/>
        <w:rPr>
          <w:rFonts w:asciiTheme="minorHAnsi" w:hAnsiTheme="minorHAnsi" w:cstheme="minorHAnsi"/>
          <w:b/>
        </w:rPr>
      </w:pPr>
    </w:p>
    <w:p w14:paraId="60233803" w14:textId="453E14BF" w:rsidR="00B90563" w:rsidRPr="00A069DB" w:rsidRDefault="00B90563" w:rsidP="00006EAB">
      <w:pPr>
        <w:tabs>
          <w:tab w:val="left" w:pos="-720"/>
        </w:tabs>
        <w:suppressAutoHyphens/>
        <w:spacing w:before="0" w:after="0"/>
        <w:ind w:left="1440" w:hanging="810"/>
        <w:rPr>
          <w:rFonts w:asciiTheme="minorHAnsi" w:hAnsiTheme="minorHAnsi" w:cstheme="minorHAnsi"/>
        </w:rPr>
      </w:pPr>
      <w:r w:rsidRPr="00A069DB">
        <w:rPr>
          <w:rFonts w:asciiTheme="minorHAnsi" w:hAnsiTheme="minorHAnsi" w:cstheme="minorHAnsi"/>
        </w:rPr>
        <w:tab/>
        <w:t>Miniature circuit breakers shall be of approved design and make. Circuit breakers shall be equipped with individually insulated, braced and protected connectors. The front fact of all the breakers shall be flush with each other.</w:t>
      </w:r>
    </w:p>
    <w:p w14:paraId="6F08D6A6" w14:textId="77777777" w:rsidR="00B90563" w:rsidRPr="00A069DB" w:rsidRDefault="00B90563" w:rsidP="00006EAB">
      <w:pPr>
        <w:tabs>
          <w:tab w:val="left" w:pos="-720"/>
        </w:tabs>
        <w:suppressAutoHyphens/>
        <w:spacing w:before="0" w:after="0"/>
        <w:ind w:left="1440" w:hanging="810"/>
        <w:rPr>
          <w:rFonts w:asciiTheme="minorHAnsi" w:hAnsiTheme="minorHAnsi" w:cstheme="minorHAnsi"/>
          <w:b/>
        </w:rPr>
      </w:pPr>
      <w:r w:rsidRPr="00A069DB">
        <w:rPr>
          <w:rFonts w:asciiTheme="minorHAnsi" w:hAnsiTheme="minorHAnsi" w:cstheme="minorHAnsi"/>
          <w:b/>
        </w:rPr>
        <w:t>4.5    Safety &amp; Interlocks:</w:t>
      </w:r>
    </w:p>
    <w:p w14:paraId="411FA03B" w14:textId="77777777" w:rsidR="00B90563" w:rsidRPr="00A069DB" w:rsidRDefault="00B90563" w:rsidP="00006EAB">
      <w:pPr>
        <w:tabs>
          <w:tab w:val="left" w:pos="-720"/>
        </w:tabs>
        <w:suppressAutoHyphens/>
        <w:spacing w:before="0" w:after="0"/>
        <w:ind w:left="1440" w:hanging="810"/>
        <w:rPr>
          <w:rFonts w:asciiTheme="minorHAnsi" w:hAnsiTheme="minorHAnsi" w:cstheme="minorHAnsi"/>
        </w:rPr>
      </w:pPr>
      <w:r w:rsidRPr="00A069DB">
        <w:rPr>
          <w:rFonts w:asciiTheme="minorHAnsi" w:hAnsiTheme="minorHAnsi" w:cstheme="minorHAnsi"/>
        </w:rPr>
        <w:t xml:space="preserve">        </w:t>
      </w:r>
    </w:p>
    <w:p w14:paraId="7552D012" w14:textId="5EB51537" w:rsidR="00B90563" w:rsidRPr="00A069DB" w:rsidRDefault="00B75E54" w:rsidP="00006EAB">
      <w:pPr>
        <w:tabs>
          <w:tab w:val="left" w:pos="-720"/>
        </w:tabs>
        <w:suppressAutoHyphens/>
        <w:spacing w:before="0" w:after="0"/>
        <w:ind w:left="1440" w:hanging="810"/>
        <w:rPr>
          <w:rFonts w:asciiTheme="minorHAnsi" w:hAnsiTheme="minorHAnsi" w:cstheme="minorHAnsi"/>
        </w:rPr>
      </w:pPr>
      <w:r w:rsidRPr="00A069DB">
        <w:rPr>
          <w:rFonts w:asciiTheme="minorHAnsi" w:hAnsiTheme="minorHAnsi" w:cstheme="minorHAnsi"/>
        </w:rPr>
        <w:tab/>
      </w:r>
      <w:r w:rsidR="00B90563" w:rsidRPr="00A069DB">
        <w:rPr>
          <w:rFonts w:asciiTheme="minorHAnsi" w:hAnsiTheme="minorHAnsi" w:cstheme="minorHAnsi"/>
        </w:rPr>
        <w:t>All the live parts shall be shrouded such that accidental contacts with live parts are totally avoided. Distribution boards shall be provided with a front hinged Double door. Distribution boards interior assembly shall be dead front with the front cover removed.  Main lugs shall be shrouded. Suitable insulating barrier made of arc resistant material shall be provided for phase separation. Ends of the bus structures shall also be shrouded.</w:t>
      </w:r>
    </w:p>
    <w:p w14:paraId="05053E2D"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352EECBC"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643CBE76" w14:textId="77777777" w:rsidR="00B90563" w:rsidRPr="00A069DB" w:rsidRDefault="00B90563" w:rsidP="00006EAB">
      <w:pPr>
        <w:tabs>
          <w:tab w:val="left" w:pos="-720"/>
        </w:tabs>
        <w:suppressAutoHyphens/>
        <w:spacing w:before="0" w:after="0"/>
        <w:ind w:left="720"/>
        <w:rPr>
          <w:rFonts w:asciiTheme="minorHAnsi" w:hAnsiTheme="minorHAnsi" w:cstheme="minorHAnsi"/>
          <w:b/>
        </w:rPr>
      </w:pPr>
      <w:r w:rsidRPr="00A069DB">
        <w:rPr>
          <w:rFonts w:asciiTheme="minorHAnsi" w:hAnsiTheme="minorHAnsi" w:cstheme="minorHAnsi"/>
          <w:b/>
        </w:rPr>
        <w:t>4.6        Cabinet design:</w:t>
      </w:r>
    </w:p>
    <w:p w14:paraId="0963B0BA"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2154CE0C" w14:textId="63FBCB8D" w:rsidR="00B90563" w:rsidRPr="00A069DB" w:rsidRDefault="00B90563" w:rsidP="00006EAB">
      <w:pPr>
        <w:tabs>
          <w:tab w:val="left" w:pos="-720"/>
        </w:tabs>
        <w:suppressAutoHyphens/>
        <w:spacing w:before="0" w:after="0"/>
        <w:ind w:left="1440"/>
        <w:rPr>
          <w:rFonts w:asciiTheme="minorHAnsi" w:hAnsiTheme="minorHAnsi" w:cstheme="minorHAnsi"/>
        </w:rPr>
      </w:pPr>
      <w:r w:rsidRPr="00A069DB">
        <w:rPr>
          <w:rFonts w:asciiTheme="minorHAnsi" w:hAnsiTheme="minorHAnsi" w:cstheme="minorHAnsi"/>
        </w:rPr>
        <w:t>The distribution board cabinet shall be totally enclosed type with dust and vermin proof construction. The cabinet shall be stove enameled. The interior surface shall be finished to an off-white shade. Over this, a cover made of stove enameled sheet shall be provided with slots for operating handle of breakers. The cabinet shall be equipped with a front door having a spring latch and vault lock. Cabinets shall have detachable gland plates at both top and bottom. Neutral link &amp; Earth link bus bars &amp; Enclosure should be Min.IP 43 Protection &amp; Double door system.</w:t>
      </w:r>
    </w:p>
    <w:p w14:paraId="4D716858" w14:textId="77777777" w:rsidR="00B90563" w:rsidRPr="00A069DB" w:rsidRDefault="00B90563" w:rsidP="00006EAB">
      <w:pPr>
        <w:tabs>
          <w:tab w:val="left" w:pos="-720"/>
        </w:tabs>
        <w:suppressAutoHyphens/>
        <w:spacing w:before="0" w:after="0"/>
        <w:ind w:left="1440"/>
        <w:rPr>
          <w:rFonts w:asciiTheme="minorHAnsi" w:hAnsiTheme="minorHAnsi" w:cstheme="minorHAnsi"/>
        </w:rPr>
      </w:pPr>
      <w:r w:rsidRPr="00A069DB">
        <w:rPr>
          <w:rFonts w:asciiTheme="minorHAnsi" w:hAnsiTheme="minorHAnsi" w:cstheme="minorHAnsi"/>
        </w:rPr>
        <w:t xml:space="preserve">        </w:t>
      </w:r>
    </w:p>
    <w:p w14:paraId="12BCC479" w14:textId="77777777" w:rsidR="00B90563" w:rsidRPr="00A069DB" w:rsidRDefault="00B90563" w:rsidP="00006EAB">
      <w:pPr>
        <w:tabs>
          <w:tab w:val="left" w:pos="-720"/>
        </w:tabs>
        <w:suppressAutoHyphens/>
        <w:spacing w:before="0" w:after="0"/>
        <w:ind w:left="720"/>
        <w:rPr>
          <w:rFonts w:asciiTheme="minorHAnsi" w:hAnsiTheme="minorHAnsi" w:cstheme="minorHAnsi"/>
          <w:b/>
        </w:rPr>
      </w:pPr>
      <w:r w:rsidRPr="00A069DB">
        <w:rPr>
          <w:rFonts w:asciiTheme="minorHAnsi" w:hAnsiTheme="minorHAnsi" w:cstheme="minorHAnsi"/>
          <w:b/>
        </w:rPr>
        <w:t>4.7      Terminals:</w:t>
      </w:r>
    </w:p>
    <w:p w14:paraId="6ECA1AE3"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5A767ADD" w14:textId="4DBCC1A1" w:rsidR="00B90563" w:rsidRPr="00A069DB" w:rsidRDefault="00B90563" w:rsidP="00006EAB">
      <w:pPr>
        <w:tabs>
          <w:tab w:val="left" w:pos="-720"/>
        </w:tabs>
        <w:suppressAutoHyphens/>
        <w:spacing w:before="0" w:after="0"/>
        <w:ind w:left="1440"/>
        <w:rPr>
          <w:rFonts w:asciiTheme="minorHAnsi" w:hAnsiTheme="minorHAnsi" w:cstheme="minorHAnsi"/>
        </w:rPr>
      </w:pPr>
      <w:r w:rsidRPr="00A069DB">
        <w:rPr>
          <w:rFonts w:asciiTheme="minorHAnsi" w:hAnsiTheme="minorHAnsi" w:cstheme="minorHAnsi"/>
        </w:rPr>
        <w:t>Distribution boards shall be provided with terminals of adequate size to receive mains and outgoing circuits. The location of the terminal block shall be so located that crowding of wires in the proximity of live parts is avoided.A neutral link having rating equal to that phase bus shall be provided.</w:t>
      </w:r>
    </w:p>
    <w:p w14:paraId="0E5448A1"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527301E2" w14:textId="77777777" w:rsidR="00B90563" w:rsidRPr="00A069DB" w:rsidRDefault="00B90563" w:rsidP="00006EAB">
      <w:pPr>
        <w:tabs>
          <w:tab w:val="left" w:pos="-720"/>
        </w:tabs>
        <w:suppressAutoHyphens/>
        <w:spacing w:before="0" w:after="0"/>
        <w:ind w:left="720"/>
        <w:rPr>
          <w:rFonts w:asciiTheme="minorHAnsi" w:hAnsiTheme="minorHAnsi" w:cstheme="minorHAnsi"/>
          <w:b/>
        </w:rPr>
      </w:pPr>
      <w:r w:rsidRPr="00A069DB">
        <w:rPr>
          <w:rFonts w:asciiTheme="minorHAnsi" w:hAnsiTheme="minorHAnsi" w:cstheme="minorHAnsi"/>
          <w:b/>
        </w:rPr>
        <w:t>4.8      Directory:</w:t>
      </w:r>
    </w:p>
    <w:p w14:paraId="211C1A30"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4E256A2B" w14:textId="5D5D1C6C" w:rsidR="00B90563" w:rsidRPr="00A069DB" w:rsidRDefault="00B90563" w:rsidP="00006EAB">
      <w:pPr>
        <w:tabs>
          <w:tab w:val="left" w:pos="-720"/>
        </w:tabs>
        <w:suppressAutoHyphens/>
        <w:spacing w:before="0" w:after="0"/>
        <w:ind w:left="1440"/>
        <w:rPr>
          <w:rFonts w:asciiTheme="minorHAnsi" w:hAnsiTheme="minorHAnsi" w:cstheme="minorHAnsi"/>
        </w:rPr>
      </w:pPr>
      <w:r w:rsidRPr="00A069DB">
        <w:rPr>
          <w:rFonts w:asciiTheme="minorHAnsi" w:hAnsiTheme="minorHAnsi" w:cstheme="minorHAnsi"/>
        </w:rPr>
        <w:t>Distribution boards shall be provided with a directory indicating the area or loads served by each circuit breaker, the rating of breakers, size of conductors, etc. The directory shall be mounted in metal holder with a clear plastic sheet on inside surface of the front door.</w:t>
      </w:r>
    </w:p>
    <w:p w14:paraId="0C66DF72"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6196DA80" w14:textId="77777777" w:rsidR="00B90563" w:rsidRPr="00A069DB" w:rsidRDefault="00B90563" w:rsidP="00006EAB">
      <w:pPr>
        <w:tabs>
          <w:tab w:val="left" w:pos="-720"/>
        </w:tabs>
        <w:suppressAutoHyphens/>
        <w:spacing w:before="0" w:after="0"/>
        <w:ind w:left="720"/>
        <w:rPr>
          <w:rFonts w:asciiTheme="minorHAnsi" w:hAnsiTheme="minorHAnsi" w:cstheme="minorHAnsi"/>
          <w:b/>
        </w:rPr>
      </w:pPr>
      <w:r w:rsidRPr="00A069DB">
        <w:rPr>
          <w:rFonts w:asciiTheme="minorHAnsi" w:hAnsiTheme="minorHAnsi" w:cstheme="minorHAnsi"/>
          <w:b/>
        </w:rPr>
        <w:t>4.9     Installation:</w:t>
      </w:r>
    </w:p>
    <w:p w14:paraId="73494247"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5C809F91" w14:textId="29966261" w:rsidR="00B90563" w:rsidRPr="00A069DB" w:rsidRDefault="00B90563" w:rsidP="00006EAB">
      <w:pPr>
        <w:pStyle w:val="BodyText"/>
        <w:tabs>
          <w:tab w:val="left" w:pos="-720"/>
        </w:tabs>
        <w:spacing w:line="240" w:lineRule="auto"/>
        <w:ind w:left="1440"/>
        <w:rPr>
          <w:rFonts w:asciiTheme="minorHAnsi" w:hAnsiTheme="minorHAnsi" w:cstheme="minorHAnsi"/>
          <w:sz w:val="24"/>
          <w:szCs w:val="24"/>
        </w:rPr>
      </w:pPr>
      <w:r w:rsidRPr="00A069DB">
        <w:rPr>
          <w:rFonts w:asciiTheme="minorHAnsi" w:hAnsiTheme="minorHAnsi" w:cstheme="minorHAnsi"/>
          <w:sz w:val="24"/>
          <w:szCs w:val="24"/>
        </w:rPr>
        <w:lastRenderedPageBreak/>
        <w:t xml:space="preserve">Distribution boards shall be surface mounted/ recessed mounted as required by the </w:t>
      </w:r>
      <w:r w:rsidR="00B75E54" w:rsidRPr="00A069DB">
        <w:rPr>
          <w:rFonts w:asciiTheme="minorHAnsi" w:hAnsiTheme="minorHAnsi" w:cstheme="minorHAnsi"/>
          <w:sz w:val="24"/>
          <w:szCs w:val="24"/>
        </w:rPr>
        <w:t xml:space="preserve">EIC/ </w:t>
      </w:r>
      <w:r w:rsidRPr="00A069DB">
        <w:rPr>
          <w:rFonts w:asciiTheme="minorHAnsi" w:hAnsiTheme="minorHAnsi" w:cstheme="minorHAnsi"/>
          <w:sz w:val="24"/>
          <w:szCs w:val="24"/>
        </w:rPr>
        <w:t>Architects and at the locations shown on the drawings.  The boards shall be fixed with suitable angle iron clamps and bolts.  All the cables/ conduits shall be properly terminated using gland/ grips/ check nuts etc. Wiring shall be terminated properly using crimping lugs, sockets &amp; PVC identification as per rules.</w:t>
      </w:r>
    </w:p>
    <w:p w14:paraId="4D766E98"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537D8CCB"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128F1DD8" w14:textId="77777777" w:rsidR="00B90563" w:rsidRPr="00A069DB" w:rsidRDefault="00B90563" w:rsidP="00006EAB">
      <w:pPr>
        <w:tabs>
          <w:tab w:val="left" w:pos="-720"/>
        </w:tabs>
        <w:suppressAutoHyphens/>
        <w:spacing w:before="0" w:after="0"/>
        <w:ind w:left="720"/>
        <w:rPr>
          <w:rFonts w:asciiTheme="minorHAnsi" w:hAnsiTheme="minorHAnsi" w:cstheme="minorHAnsi"/>
          <w:b/>
        </w:rPr>
      </w:pPr>
      <w:r w:rsidRPr="00A069DB">
        <w:rPr>
          <w:rFonts w:asciiTheme="minorHAnsi" w:hAnsiTheme="minorHAnsi" w:cstheme="minorHAnsi"/>
          <w:b/>
        </w:rPr>
        <w:t>4.10    Testing:</w:t>
      </w:r>
    </w:p>
    <w:p w14:paraId="17788FA2"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072AFB1E" w14:textId="0948DC7D" w:rsidR="00B90563" w:rsidRPr="00A069DB" w:rsidRDefault="00B90563" w:rsidP="00006EAB">
      <w:pPr>
        <w:pStyle w:val="BodyText"/>
        <w:tabs>
          <w:tab w:val="left" w:pos="-720"/>
        </w:tabs>
        <w:spacing w:line="240" w:lineRule="auto"/>
        <w:ind w:left="1440"/>
        <w:rPr>
          <w:rFonts w:asciiTheme="minorHAnsi" w:hAnsiTheme="minorHAnsi" w:cstheme="minorHAnsi"/>
          <w:sz w:val="24"/>
          <w:szCs w:val="24"/>
        </w:rPr>
      </w:pPr>
      <w:r w:rsidRPr="00A069DB">
        <w:rPr>
          <w:rFonts w:asciiTheme="minorHAnsi" w:hAnsiTheme="minorHAnsi" w:cstheme="minorHAnsi"/>
          <w:sz w:val="24"/>
          <w:szCs w:val="24"/>
        </w:rPr>
        <w:t>Distribution boards shall be tested at factory as per IS:3675 or CS: 214.The tests shall include insulation test etc. Distribution board shall be tested for insulation resistance after the erection.</w:t>
      </w:r>
    </w:p>
    <w:p w14:paraId="16F06965" w14:textId="77777777" w:rsidR="00B90563" w:rsidRPr="00A069DB" w:rsidRDefault="00B90563" w:rsidP="00006EAB">
      <w:pPr>
        <w:pStyle w:val="BodyText"/>
        <w:tabs>
          <w:tab w:val="left" w:pos="-720"/>
        </w:tabs>
        <w:spacing w:line="240" w:lineRule="auto"/>
        <w:ind w:left="1440"/>
        <w:rPr>
          <w:rFonts w:asciiTheme="minorHAnsi" w:hAnsiTheme="minorHAnsi" w:cstheme="minorHAnsi"/>
          <w:sz w:val="24"/>
          <w:szCs w:val="24"/>
        </w:rPr>
      </w:pPr>
    </w:p>
    <w:p w14:paraId="200803B6" w14:textId="77777777" w:rsidR="00B90563" w:rsidRPr="00A069DB" w:rsidRDefault="00B90563" w:rsidP="00006EAB">
      <w:pPr>
        <w:pStyle w:val="PlainText"/>
        <w:ind w:left="720" w:hanging="720"/>
        <w:jc w:val="both"/>
        <w:rPr>
          <w:rFonts w:asciiTheme="minorHAnsi" w:hAnsiTheme="minorHAnsi" w:cstheme="minorHAnsi"/>
          <w:b/>
          <w:bCs/>
          <w:sz w:val="24"/>
          <w:szCs w:val="24"/>
          <w:u w:val="single"/>
        </w:rPr>
      </w:pPr>
      <w:r w:rsidRPr="00A069DB">
        <w:rPr>
          <w:rFonts w:asciiTheme="minorHAnsi" w:hAnsiTheme="minorHAnsi" w:cstheme="minorHAnsi"/>
          <w:b/>
          <w:bCs/>
          <w:sz w:val="24"/>
          <w:szCs w:val="24"/>
        </w:rPr>
        <w:t xml:space="preserve">5 </w:t>
      </w:r>
      <w:r w:rsidRPr="00A069DB">
        <w:rPr>
          <w:rFonts w:asciiTheme="minorHAnsi" w:hAnsiTheme="minorHAnsi" w:cstheme="minorHAnsi"/>
          <w:b/>
          <w:bCs/>
          <w:sz w:val="24"/>
          <w:szCs w:val="24"/>
        </w:rPr>
        <w:tab/>
        <w:t xml:space="preserve"> </w:t>
      </w:r>
      <w:r w:rsidRPr="00A069DB">
        <w:rPr>
          <w:rFonts w:asciiTheme="minorHAnsi" w:hAnsiTheme="minorHAnsi" w:cstheme="minorHAnsi"/>
          <w:b/>
          <w:bCs/>
          <w:sz w:val="24"/>
          <w:szCs w:val="24"/>
          <w:u w:val="single"/>
        </w:rPr>
        <w:t>CONDUITS, WIRING &amp; ACCESSORIES FOR INTERNAL WORK:-</w:t>
      </w:r>
    </w:p>
    <w:p w14:paraId="6E83238C" w14:textId="77777777" w:rsidR="00B90563" w:rsidRPr="00A069DB" w:rsidRDefault="00B90563" w:rsidP="00006EAB">
      <w:pPr>
        <w:pStyle w:val="PlainText"/>
        <w:jc w:val="both"/>
        <w:rPr>
          <w:rFonts w:asciiTheme="minorHAnsi" w:hAnsiTheme="minorHAnsi" w:cstheme="minorHAnsi"/>
          <w:sz w:val="24"/>
          <w:szCs w:val="24"/>
        </w:rPr>
      </w:pPr>
    </w:p>
    <w:p w14:paraId="37F7A82C" w14:textId="77777777" w:rsidR="00B90563" w:rsidRPr="00A069DB" w:rsidRDefault="00B90563" w:rsidP="00006EAB">
      <w:pPr>
        <w:pStyle w:val="PlainText"/>
        <w:jc w:val="both"/>
        <w:rPr>
          <w:rFonts w:asciiTheme="minorHAnsi" w:hAnsiTheme="minorHAnsi" w:cstheme="minorHAnsi"/>
          <w:b/>
          <w:bCs/>
          <w:sz w:val="24"/>
          <w:szCs w:val="24"/>
        </w:rPr>
      </w:pPr>
      <w:r w:rsidRPr="00A069DB">
        <w:rPr>
          <w:rFonts w:asciiTheme="minorHAnsi" w:hAnsiTheme="minorHAnsi" w:cstheme="minorHAnsi"/>
          <w:b/>
          <w:bCs/>
          <w:sz w:val="24"/>
          <w:szCs w:val="24"/>
        </w:rPr>
        <w:t>5.0</w:t>
      </w:r>
      <w:r w:rsidRPr="00A069DB">
        <w:rPr>
          <w:rFonts w:asciiTheme="minorHAnsi" w:hAnsiTheme="minorHAnsi" w:cstheme="minorHAnsi"/>
          <w:b/>
          <w:bCs/>
          <w:sz w:val="24"/>
          <w:szCs w:val="24"/>
        </w:rPr>
        <w:tab/>
        <w:t>WIRING, SWITCHES, SOCKETS AND ACCESSORIES</w:t>
      </w:r>
    </w:p>
    <w:p w14:paraId="32FB72A2" w14:textId="77777777" w:rsidR="00B90563" w:rsidRPr="00A069DB" w:rsidRDefault="00B90563" w:rsidP="00006EAB">
      <w:pPr>
        <w:pStyle w:val="PlainText"/>
        <w:tabs>
          <w:tab w:val="left" w:pos="1418"/>
        </w:tabs>
        <w:jc w:val="both"/>
        <w:rPr>
          <w:rFonts w:asciiTheme="minorHAnsi" w:hAnsiTheme="minorHAnsi" w:cstheme="minorHAnsi"/>
          <w:b/>
          <w:bCs/>
          <w:sz w:val="24"/>
          <w:szCs w:val="24"/>
        </w:rPr>
      </w:pPr>
    </w:p>
    <w:p w14:paraId="736971BD" w14:textId="77777777" w:rsidR="00B90563" w:rsidRPr="00A069DB" w:rsidRDefault="00B90563" w:rsidP="00006EAB">
      <w:pPr>
        <w:pStyle w:val="PlainText"/>
        <w:ind w:left="720" w:hanging="720"/>
        <w:jc w:val="both"/>
        <w:rPr>
          <w:rFonts w:asciiTheme="minorHAnsi" w:hAnsiTheme="minorHAnsi" w:cstheme="minorHAnsi"/>
          <w:b/>
          <w:sz w:val="24"/>
          <w:szCs w:val="24"/>
        </w:rPr>
      </w:pPr>
      <w:r w:rsidRPr="00A069DB">
        <w:rPr>
          <w:rFonts w:asciiTheme="minorHAnsi" w:hAnsiTheme="minorHAnsi" w:cstheme="minorHAnsi"/>
          <w:b/>
          <w:bCs/>
          <w:sz w:val="24"/>
          <w:szCs w:val="24"/>
        </w:rPr>
        <w:t>5.1</w:t>
      </w:r>
      <w:r w:rsidRPr="00A069DB">
        <w:rPr>
          <w:rFonts w:asciiTheme="minorHAnsi" w:hAnsiTheme="minorHAnsi" w:cstheme="minorHAnsi"/>
          <w:b/>
          <w:bCs/>
          <w:sz w:val="24"/>
          <w:szCs w:val="24"/>
        </w:rPr>
        <w:tab/>
        <w:t>GENERAL REQUIREMENTS</w:t>
      </w:r>
    </w:p>
    <w:p w14:paraId="2F3D450A" w14:textId="77777777" w:rsidR="00B90563" w:rsidRPr="00A069DB" w:rsidRDefault="00B90563" w:rsidP="00006EAB">
      <w:pPr>
        <w:pStyle w:val="PlainText"/>
        <w:tabs>
          <w:tab w:val="left" w:pos="1418"/>
        </w:tabs>
        <w:ind w:left="1418" w:hanging="1418"/>
        <w:jc w:val="both"/>
        <w:rPr>
          <w:rFonts w:asciiTheme="minorHAnsi" w:hAnsiTheme="minorHAnsi" w:cstheme="minorHAnsi"/>
          <w:sz w:val="24"/>
          <w:szCs w:val="24"/>
        </w:rPr>
      </w:pPr>
    </w:p>
    <w:p w14:paraId="5C8E6154" w14:textId="57411723" w:rsidR="00B90563" w:rsidRPr="00A069DB" w:rsidRDefault="00B90563" w:rsidP="00006EAB">
      <w:pPr>
        <w:pStyle w:val="PlainText"/>
        <w:ind w:left="720" w:hanging="720"/>
        <w:jc w:val="both"/>
        <w:rPr>
          <w:rFonts w:asciiTheme="minorHAnsi" w:hAnsiTheme="minorHAnsi" w:cstheme="minorHAnsi"/>
          <w:sz w:val="24"/>
          <w:szCs w:val="24"/>
        </w:rPr>
      </w:pPr>
      <w:r w:rsidRPr="00A069DB">
        <w:rPr>
          <w:rFonts w:asciiTheme="minorHAnsi" w:hAnsiTheme="minorHAnsi" w:cstheme="minorHAnsi"/>
          <w:sz w:val="24"/>
          <w:szCs w:val="24"/>
        </w:rPr>
        <w:tab/>
        <w:t>Light control switches shall be of modular type, 240V,6/10A rating for controlling light points as specified. Light control switches shall be of plate type design with metal or PVC boxes suitable for flush mounting for general lighting. Light control switch boxes shall be of metal or PVC as specified.</w:t>
      </w:r>
    </w:p>
    <w:p w14:paraId="5D38C568" w14:textId="77777777" w:rsidR="00B90563" w:rsidRPr="00A069DB" w:rsidRDefault="00B90563" w:rsidP="00006EAB">
      <w:pPr>
        <w:pStyle w:val="PlainText"/>
        <w:tabs>
          <w:tab w:val="left" w:pos="1418"/>
        </w:tabs>
        <w:ind w:left="1418" w:hanging="1418"/>
        <w:jc w:val="both"/>
        <w:rPr>
          <w:rFonts w:asciiTheme="minorHAnsi" w:hAnsiTheme="minorHAnsi" w:cstheme="minorHAnsi"/>
          <w:sz w:val="24"/>
          <w:szCs w:val="24"/>
        </w:rPr>
      </w:pPr>
    </w:p>
    <w:p w14:paraId="65FA0437" w14:textId="772184C9" w:rsidR="00B90563" w:rsidRPr="00A069DB" w:rsidRDefault="00B90563" w:rsidP="00006EAB">
      <w:pPr>
        <w:pStyle w:val="PlainText"/>
        <w:ind w:left="720" w:hanging="720"/>
        <w:jc w:val="both"/>
        <w:rPr>
          <w:rFonts w:asciiTheme="minorHAnsi" w:hAnsiTheme="minorHAnsi" w:cstheme="minorHAnsi"/>
          <w:sz w:val="24"/>
          <w:szCs w:val="24"/>
        </w:rPr>
      </w:pPr>
      <w:r w:rsidRPr="00A069DB">
        <w:rPr>
          <w:rFonts w:asciiTheme="minorHAnsi" w:hAnsiTheme="minorHAnsi" w:cstheme="minorHAnsi"/>
          <w:sz w:val="24"/>
          <w:szCs w:val="24"/>
        </w:rPr>
        <w:tab/>
        <w:t>All sockets 6A and 16 A ratings shall be of flush mounting type (unless otherwise indicated with control switches of plate type design of the same rating as that of the sockets. All socket outlets shall be of 3 pin type with PVC/ metal boxes.</w:t>
      </w:r>
    </w:p>
    <w:p w14:paraId="43809F3A" w14:textId="77777777" w:rsidR="00B90563" w:rsidRPr="00A069DB" w:rsidRDefault="00B90563" w:rsidP="00006EAB">
      <w:pPr>
        <w:pStyle w:val="PlainText"/>
        <w:tabs>
          <w:tab w:val="left" w:pos="1418"/>
        </w:tabs>
        <w:ind w:left="1418" w:hanging="1418"/>
        <w:jc w:val="both"/>
        <w:rPr>
          <w:rFonts w:asciiTheme="minorHAnsi" w:hAnsiTheme="minorHAnsi" w:cstheme="minorHAnsi"/>
          <w:b/>
          <w:bCs/>
          <w:sz w:val="24"/>
          <w:szCs w:val="24"/>
        </w:rPr>
      </w:pPr>
    </w:p>
    <w:p w14:paraId="38694777" w14:textId="77777777" w:rsidR="00B90563" w:rsidRPr="00A069DB" w:rsidRDefault="00B90563" w:rsidP="00006EAB">
      <w:pPr>
        <w:pStyle w:val="PlainText"/>
        <w:ind w:left="720" w:hanging="720"/>
        <w:jc w:val="both"/>
        <w:rPr>
          <w:rFonts w:asciiTheme="minorHAnsi" w:hAnsiTheme="minorHAnsi" w:cstheme="minorHAnsi"/>
          <w:bCs/>
          <w:sz w:val="24"/>
          <w:szCs w:val="24"/>
        </w:rPr>
      </w:pPr>
      <w:r w:rsidRPr="00A069DB">
        <w:rPr>
          <w:rFonts w:asciiTheme="minorHAnsi" w:hAnsiTheme="minorHAnsi" w:cstheme="minorHAnsi"/>
          <w:b/>
          <w:bCs/>
          <w:sz w:val="24"/>
          <w:szCs w:val="24"/>
        </w:rPr>
        <w:t>5.2</w:t>
      </w:r>
      <w:r w:rsidRPr="00A069DB">
        <w:rPr>
          <w:rFonts w:asciiTheme="minorHAnsi" w:hAnsiTheme="minorHAnsi" w:cstheme="minorHAnsi"/>
          <w:b/>
          <w:bCs/>
          <w:sz w:val="24"/>
          <w:szCs w:val="24"/>
        </w:rPr>
        <w:tab/>
        <w:t>INDUSTRIAL TYPE PLUG &amp; SOCKETS</w:t>
      </w:r>
    </w:p>
    <w:p w14:paraId="39E78070" w14:textId="77777777" w:rsidR="00B90563" w:rsidRPr="00A069DB" w:rsidRDefault="00B90563" w:rsidP="00006EAB">
      <w:pPr>
        <w:pStyle w:val="PlainText"/>
        <w:tabs>
          <w:tab w:val="left" w:pos="1418"/>
        </w:tabs>
        <w:ind w:left="1418" w:hanging="1418"/>
        <w:jc w:val="both"/>
        <w:rPr>
          <w:rFonts w:asciiTheme="minorHAnsi" w:hAnsiTheme="minorHAnsi" w:cstheme="minorHAnsi"/>
          <w:sz w:val="24"/>
          <w:szCs w:val="24"/>
        </w:rPr>
      </w:pPr>
    </w:p>
    <w:p w14:paraId="01372B39" w14:textId="5BF00283" w:rsidR="00B90563" w:rsidRPr="00A069DB" w:rsidRDefault="00B90563" w:rsidP="00006EAB">
      <w:pPr>
        <w:pStyle w:val="PlainText"/>
        <w:ind w:left="720" w:hanging="720"/>
        <w:jc w:val="both"/>
        <w:rPr>
          <w:rFonts w:asciiTheme="minorHAnsi" w:hAnsiTheme="minorHAnsi" w:cstheme="minorHAnsi"/>
          <w:sz w:val="24"/>
          <w:szCs w:val="24"/>
        </w:rPr>
      </w:pPr>
      <w:r w:rsidRPr="00A069DB">
        <w:rPr>
          <w:rFonts w:asciiTheme="minorHAnsi" w:hAnsiTheme="minorHAnsi" w:cstheme="minorHAnsi"/>
          <w:sz w:val="24"/>
          <w:szCs w:val="24"/>
        </w:rPr>
        <w:tab/>
        <w:t>Industrial type sockets shall be provided wherever specifically called for on the drawings. Industrial sockets shall be rated as specified. Plugs and sockets shall have 3 pins for single phase applications and 5 pins for 3 phase applications. The sockets shall be provided with suitable plug top and cable entry device and shall be controlled by a suitably rated rotary switch/MCB. The sockets shall be housed in suitable PVC housings of IP 54/66 protection class for out door application.</w:t>
      </w:r>
    </w:p>
    <w:p w14:paraId="3C81D7B7" w14:textId="77777777" w:rsidR="00B90563" w:rsidRPr="00A069DB" w:rsidRDefault="00B90563" w:rsidP="00006EAB">
      <w:pPr>
        <w:pStyle w:val="PlainText"/>
        <w:tabs>
          <w:tab w:val="left" w:pos="1418"/>
        </w:tabs>
        <w:jc w:val="both"/>
        <w:rPr>
          <w:rFonts w:asciiTheme="minorHAnsi" w:hAnsiTheme="minorHAnsi" w:cstheme="minorHAnsi"/>
          <w:sz w:val="24"/>
          <w:szCs w:val="24"/>
        </w:rPr>
      </w:pPr>
    </w:p>
    <w:p w14:paraId="5C3D4F30" w14:textId="77777777" w:rsidR="00B90563" w:rsidRPr="00A069DB" w:rsidRDefault="00B90563" w:rsidP="00006EAB">
      <w:pPr>
        <w:pStyle w:val="PlainText"/>
        <w:ind w:left="720" w:hanging="720"/>
        <w:jc w:val="both"/>
        <w:rPr>
          <w:rFonts w:asciiTheme="minorHAnsi" w:hAnsiTheme="minorHAnsi" w:cstheme="minorHAnsi"/>
          <w:bCs/>
          <w:sz w:val="24"/>
          <w:szCs w:val="24"/>
        </w:rPr>
      </w:pPr>
      <w:r w:rsidRPr="00A069DB">
        <w:rPr>
          <w:rFonts w:asciiTheme="minorHAnsi" w:hAnsiTheme="minorHAnsi" w:cstheme="minorHAnsi"/>
          <w:b/>
          <w:bCs/>
          <w:sz w:val="24"/>
          <w:szCs w:val="24"/>
        </w:rPr>
        <w:t>5.3</w:t>
      </w:r>
      <w:r w:rsidRPr="00A069DB">
        <w:rPr>
          <w:rFonts w:asciiTheme="minorHAnsi" w:hAnsiTheme="minorHAnsi" w:cstheme="minorHAnsi"/>
          <w:b/>
          <w:bCs/>
          <w:sz w:val="24"/>
          <w:szCs w:val="24"/>
        </w:rPr>
        <w:tab/>
        <w:t>LIGHT OUTLET ACCESSORIES</w:t>
      </w:r>
    </w:p>
    <w:p w14:paraId="3713C339" w14:textId="77777777" w:rsidR="00B90563" w:rsidRPr="00A069DB" w:rsidRDefault="00B90563" w:rsidP="00006EAB">
      <w:pPr>
        <w:pStyle w:val="PlainText"/>
        <w:tabs>
          <w:tab w:val="left" w:pos="1418"/>
        </w:tabs>
        <w:ind w:left="1418" w:hanging="1418"/>
        <w:jc w:val="both"/>
        <w:rPr>
          <w:rFonts w:asciiTheme="minorHAnsi" w:hAnsiTheme="minorHAnsi" w:cstheme="minorHAnsi"/>
          <w:sz w:val="24"/>
          <w:szCs w:val="24"/>
        </w:rPr>
      </w:pPr>
    </w:p>
    <w:p w14:paraId="0C3532EF" w14:textId="58183A64" w:rsidR="00B90563" w:rsidRPr="00A069DB" w:rsidRDefault="00B90563" w:rsidP="00006EAB">
      <w:pPr>
        <w:pStyle w:val="PlainText"/>
        <w:ind w:left="720" w:hanging="720"/>
        <w:jc w:val="both"/>
        <w:rPr>
          <w:rFonts w:asciiTheme="minorHAnsi" w:hAnsiTheme="minorHAnsi" w:cstheme="minorHAnsi"/>
          <w:sz w:val="24"/>
          <w:szCs w:val="24"/>
        </w:rPr>
      </w:pPr>
      <w:r w:rsidRPr="00A069DB">
        <w:rPr>
          <w:rFonts w:asciiTheme="minorHAnsi" w:hAnsiTheme="minorHAnsi" w:cstheme="minorHAnsi"/>
          <w:sz w:val="24"/>
          <w:szCs w:val="24"/>
        </w:rPr>
        <w:tab/>
        <w:t>Accessories for light outlets shall be in conformity with requirements of relevant ‘IS’ specification. Only approved make of accessories shall be supplied.</w:t>
      </w:r>
    </w:p>
    <w:p w14:paraId="6FEFAA67" w14:textId="77777777" w:rsidR="00B90563" w:rsidRPr="00A069DB" w:rsidRDefault="00B90563" w:rsidP="00006EAB">
      <w:pPr>
        <w:pStyle w:val="PlainText"/>
        <w:tabs>
          <w:tab w:val="left" w:pos="1418"/>
        </w:tabs>
        <w:jc w:val="both"/>
        <w:rPr>
          <w:rFonts w:asciiTheme="minorHAnsi" w:hAnsiTheme="minorHAnsi" w:cstheme="minorHAnsi"/>
          <w:sz w:val="24"/>
          <w:szCs w:val="24"/>
        </w:rPr>
      </w:pPr>
    </w:p>
    <w:p w14:paraId="5869185E" w14:textId="77777777" w:rsidR="00B90563" w:rsidRPr="00A069DB" w:rsidRDefault="00B90563" w:rsidP="00006EAB">
      <w:pPr>
        <w:pStyle w:val="PlainText"/>
        <w:ind w:left="720" w:hanging="720"/>
        <w:jc w:val="both"/>
        <w:rPr>
          <w:rFonts w:asciiTheme="minorHAnsi" w:hAnsiTheme="minorHAnsi" w:cstheme="minorHAnsi"/>
          <w:bCs/>
          <w:sz w:val="24"/>
          <w:szCs w:val="24"/>
        </w:rPr>
      </w:pPr>
      <w:r w:rsidRPr="00A069DB">
        <w:rPr>
          <w:rFonts w:asciiTheme="minorHAnsi" w:hAnsiTheme="minorHAnsi" w:cstheme="minorHAnsi"/>
          <w:b/>
          <w:bCs/>
          <w:sz w:val="24"/>
          <w:szCs w:val="24"/>
        </w:rPr>
        <w:t>5.4</w:t>
      </w:r>
      <w:r w:rsidRPr="00A069DB">
        <w:rPr>
          <w:rFonts w:asciiTheme="minorHAnsi" w:hAnsiTheme="minorHAnsi" w:cstheme="minorHAnsi"/>
          <w:b/>
          <w:bCs/>
          <w:sz w:val="24"/>
          <w:szCs w:val="24"/>
        </w:rPr>
        <w:tab/>
        <w:t>INSTALLATION</w:t>
      </w:r>
    </w:p>
    <w:p w14:paraId="52D8BE2A" w14:textId="77777777" w:rsidR="00B90563" w:rsidRPr="00A069DB" w:rsidRDefault="00B90563" w:rsidP="00006EAB">
      <w:pPr>
        <w:pStyle w:val="PlainText"/>
        <w:tabs>
          <w:tab w:val="left" w:pos="1418"/>
        </w:tabs>
        <w:ind w:left="1418" w:hanging="1418"/>
        <w:jc w:val="both"/>
        <w:rPr>
          <w:rFonts w:asciiTheme="minorHAnsi" w:hAnsiTheme="minorHAnsi" w:cstheme="minorHAnsi"/>
          <w:sz w:val="24"/>
          <w:szCs w:val="24"/>
        </w:rPr>
      </w:pPr>
    </w:p>
    <w:p w14:paraId="6004404D" w14:textId="34850265" w:rsidR="00B90563" w:rsidRPr="00A069DB" w:rsidRDefault="00B90563" w:rsidP="00006EAB">
      <w:pPr>
        <w:pStyle w:val="PlainText"/>
        <w:ind w:left="720" w:hanging="720"/>
        <w:jc w:val="both"/>
        <w:rPr>
          <w:rFonts w:asciiTheme="minorHAnsi" w:hAnsiTheme="minorHAnsi" w:cstheme="minorHAnsi"/>
          <w:sz w:val="24"/>
          <w:szCs w:val="24"/>
        </w:rPr>
      </w:pPr>
      <w:r w:rsidRPr="00A069DB">
        <w:rPr>
          <w:rFonts w:asciiTheme="minorHAnsi" w:hAnsiTheme="minorHAnsi" w:cstheme="minorHAnsi"/>
          <w:sz w:val="24"/>
          <w:szCs w:val="24"/>
        </w:rPr>
        <w:tab/>
        <w:t xml:space="preserve">All switch connections shall be made only after ensuring the continuity of wires and terminations. Tapping of wires shall be done only at the terminals of switches, sockets </w:t>
      </w:r>
      <w:r w:rsidRPr="00A069DB">
        <w:rPr>
          <w:rFonts w:asciiTheme="minorHAnsi" w:hAnsiTheme="minorHAnsi" w:cstheme="minorHAnsi"/>
          <w:sz w:val="24"/>
          <w:szCs w:val="24"/>
        </w:rPr>
        <w:lastRenderedPageBreak/>
        <w:t>and ceiling roofs and terminal blocks. Under joining and extension of wires in pipes and conduits shall not be carried out under any circumstances.</w:t>
      </w:r>
    </w:p>
    <w:p w14:paraId="1E23AB28" w14:textId="77777777" w:rsidR="00B90563" w:rsidRPr="00A069DB" w:rsidRDefault="00B90563" w:rsidP="00006EAB">
      <w:pPr>
        <w:pStyle w:val="PlainText"/>
        <w:ind w:left="720" w:hanging="720"/>
        <w:jc w:val="both"/>
        <w:rPr>
          <w:rFonts w:asciiTheme="minorHAnsi" w:hAnsiTheme="minorHAnsi" w:cstheme="minorHAnsi"/>
          <w:sz w:val="24"/>
          <w:szCs w:val="24"/>
        </w:rPr>
      </w:pPr>
    </w:p>
    <w:p w14:paraId="5969E78F" w14:textId="6DB99E07" w:rsidR="00B90563" w:rsidRPr="00A069DB" w:rsidRDefault="00B90563" w:rsidP="00006EAB">
      <w:pPr>
        <w:pStyle w:val="PlainText"/>
        <w:ind w:left="720" w:hanging="720"/>
        <w:jc w:val="both"/>
        <w:rPr>
          <w:rFonts w:asciiTheme="minorHAnsi" w:hAnsiTheme="minorHAnsi" w:cstheme="minorHAnsi"/>
          <w:sz w:val="24"/>
          <w:szCs w:val="24"/>
        </w:rPr>
      </w:pPr>
      <w:r w:rsidRPr="00A069DB">
        <w:rPr>
          <w:rFonts w:asciiTheme="minorHAnsi" w:hAnsiTheme="minorHAnsi" w:cstheme="minorHAnsi"/>
          <w:sz w:val="24"/>
          <w:szCs w:val="24"/>
        </w:rPr>
        <w:tab/>
        <w:t xml:space="preserve">The arrangement of switches and sockets shall be neat, systematic, and aesthetic. The Contractor shall obtain approval from the </w:t>
      </w:r>
      <w:r w:rsidR="00D23AB0" w:rsidRPr="00A069DB">
        <w:rPr>
          <w:rFonts w:asciiTheme="minorHAnsi" w:hAnsiTheme="minorHAnsi" w:cstheme="minorHAnsi"/>
          <w:sz w:val="24"/>
          <w:szCs w:val="24"/>
        </w:rPr>
        <w:t>EIC/</w:t>
      </w:r>
      <w:r w:rsidRPr="00A069DB">
        <w:rPr>
          <w:rFonts w:asciiTheme="minorHAnsi" w:hAnsiTheme="minorHAnsi" w:cstheme="minorHAnsi"/>
          <w:sz w:val="24"/>
          <w:szCs w:val="24"/>
        </w:rPr>
        <w:t>CLIENT/ CONSULTANTS/ARCHITECT with regard to the proper location of switches and all outlets.</w:t>
      </w:r>
    </w:p>
    <w:p w14:paraId="4EE54479" w14:textId="77777777" w:rsidR="00B90563" w:rsidRPr="00A069DB" w:rsidRDefault="00B90563" w:rsidP="00006EAB">
      <w:pPr>
        <w:pStyle w:val="PlainText"/>
        <w:ind w:left="720" w:hanging="720"/>
        <w:jc w:val="both"/>
        <w:rPr>
          <w:rFonts w:asciiTheme="minorHAnsi" w:hAnsiTheme="minorHAnsi" w:cstheme="minorHAnsi"/>
          <w:sz w:val="24"/>
          <w:szCs w:val="24"/>
        </w:rPr>
      </w:pPr>
    </w:p>
    <w:p w14:paraId="4C80A289" w14:textId="04F05B5F" w:rsidR="00B90563" w:rsidRPr="00A069DB" w:rsidRDefault="00B90563" w:rsidP="00006EAB">
      <w:pPr>
        <w:pStyle w:val="PlainText"/>
        <w:ind w:left="720" w:hanging="720"/>
        <w:jc w:val="both"/>
        <w:rPr>
          <w:rFonts w:asciiTheme="minorHAnsi" w:hAnsiTheme="minorHAnsi" w:cstheme="minorHAnsi"/>
          <w:sz w:val="24"/>
          <w:szCs w:val="24"/>
        </w:rPr>
      </w:pPr>
      <w:r w:rsidRPr="00A069DB">
        <w:rPr>
          <w:rFonts w:asciiTheme="minorHAnsi" w:hAnsiTheme="minorHAnsi" w:cstheme="minorHAnsi"/>
          <w:sz w:val="24"/>
          <w:szCs w:val="24"/>
        </w:rPr>
        <w:tab/>
        <w:t>The enclosures of sockets and pin of the sockets shall be connected to the ground through a proper size insulated earth continuity wire. Metal or FRP phase barriers shall be interposed between switches located in a common enclosure, when wired on different phases.</w:t>
      </w:r>
    </w:p>
    <w:p w14:paraId="7DE82DAB" w14:textId="77777777" w:rsidR="00B90563" w:rsidRPr="00A069DB" w:rsidRDefault="00B90563" w:rsidP="00006EAB">
      <w:pPr>
        <w:pStyle w:val="PlainText"/>
        <w:ind w:left="720" w:hanging="720"/>
        <w:jc w:val="both"/>
        <w:rPr>
          <w:rFonts w:asciiTheme="minorHAnsi" w:hAnsiTheme="minorHAnsi" w:cstheme="minorHAnsi"/>
          <w:sz w:val="24"/>
          <w:szCs w:val="24"/>
        </w:rPr>
      </w:pPr>
    </w:p>
    <w:p w14:paraId="4F2CF966" w14:textId="13EE037C" w:rsidR="00B90563" w:rsidRPr="00A069DB" w:rsidRDefault="00B90563" w:rsidP="00006EAB">
      <w:pPr>
        <w:pStyle w:val="PlainText"/>
        <w:ind w:left="720"/>
        <w:jc w:val="both"/>
        <w:rPr>
          <w:rFonts w:asciiTheme="minorHAnsi" w:hAnsiTheme="minorHAnsi" w:cstheme="minorHAnsi"/>
          <w:sz w:val="24"/>
          <w:szCs w:val="24"/>
        </w:rPr>
      </w:pPr>
      <w:r w:rsidRPr="00A069DB">
        <w:rPr>
          <w:rFonts w:asciiTheme="minorHAnsi" w:hAnsiTheme="minorHAnsi" w:cstheme="minorHAnsi"/>
          <w:sz w:val="24"/>
          <w:szCs w:val="24"/>
        </w:rPr>
        <w:t>The installation of light fixtures shall include suitable chain support for light fixtures from ceiling &amp; also suitable terminal blocks for termination.</w:t>
      </w:r>
    </w:p>
    <w:p w14:paraId="0B6896B3" w14:textId="77777777" w:rsidR="00B90563" w:rsidRPr="00A069DB" w:rsidRDefault="00B90563" w:rsidP="00006EAB">
      <w:pPr>
        <w:pStyle w:val="PlainText"/>
        <w:ind w:left="720"/>
        <w:jc w:val="both"/>
        <w:rPr>
          <w:rFonts w:asciiTheme="minorHAnsi" w:hAnsiTheme="minorHAnsi" w:cstheme="minorHAnsi"/>
          <w:sz w:val="24"/>
          <w:szCs w:val="24"/>
        </w:rPr>
      </w:pPr>
    </w:p>
    <w:p w14:paraId="4669FFEF" w14:textId="77777777" w:rsidR="00B90563" w:rsidRPr="00A069DB" w:rsidRDefault="00B90563" w:rsidP="00006EAB">
      <w:pPr>
        <w:pStyle w:val="PlainText"/>
        <w:ind w:left="720"/>
        <w:jc w:val="both"/>
        <w:rPr>
          <w:rFonts w:asciiTheme="minorHAnsi" w:hAnsiTheme="minorHAnsi" w:cstheme="minorHAnsi"/>
          <w:sz w:val="24"/>
          <w:szCs w:val="24"/>
        </w:rPr>
      </w:pPr>
      <w:r w:rsidRPr="00A069DB">
        <w:rPr>
          <w:rFonts w:asciiTheme="minorHAnsi" w:hAnsiTheme="minorHAnsi" w:cstheme="minorHAnsi"/>
          <w:sz w:val="24"/>
          <w:szCs w:val="24"/>
        </w:rPr>
        <w:t>It is preferable that not more than two wires shall be terminated on any terminal for better grip.</w:t>
      </w:r>
    </w:p>
    <w:p w14:paraId="6B8C426C" w14:textId="77777777" w:rsidR="00B90563" w:rsidRPr="00A069DB" w:rsidRDefault="00B90563" w:rsidP="00006EAB">
      <w:pPr>
        <w:pStyle w:val="PlainText"/>
        <w:jc w:val="both"/>
        <w:rPr>
          <w:rFonts w:asciiTheme="minorHAnsi" w:hAnsiTheme="minorHAnsi" w:cstheme="minorHAnsi"/>
          <w:sz w:val="24"/>
          <w:szCs w:val="24"/>
        </w:rPr>
      </w:pPr>
    </w:p>
    <w:p w14:paraId="7EDD17D3" w14:textId="77777777" w:rsidR="00B90563" w:rsidRPr="00A069DB" w:rsidRDefault="00B90563" w:rsidP="00006EAB">
      <w:pPr>
        <w:pStyle w:val="PlainText"/>
        <w:jc w:val="both"/>
        <w:rPr>
          <w:rFonts w:asciiTheme="minorHAnsi" w:hAnsiTheme="minorHAnsi" w:cstheme="minorHAnsi"/>
          <w:sz w:val="24"/>
          <w:szCs w:val="24"/>
        </w:rPr>
      </w:pPr>
    </w:p>
    <w:p w14:paraId="02E7FDC1" w14:textId="77777777" w:rsidR="00B90563" w:rsidRPr="00A069DB" w:rsidRDefault="00B90563" w:rsidP="00006EAB">
      <w:pPr>
        <w:pStyle w:val="PlainText"/>
        <w:ind w:left="720" w:hanging="720"/>
        <w:jc w:val="both"/>
        <w:rPr>
          <w:rFonts w:asciiTheme="minorHAnsi" w:hAnsiTheme="minorHAnsi" w:cstheme="minorHAnsi"/>
          <w:b/>
          <w:bCs/>
          <w:sz w:val="24"/>
          <w:szCs w:val="24"/>
        </w:rPr>
      </w:pPr>
      <w:r w:rsidRPr="00A069DB">
        <w:rPr>
          <w:rFonts w:asciiTheme="minorHAnsi" w:hAnsiTheme="minorHAnsi" w:cstheme="minorHAnsi"/>
          <w:b/>
          <w:bCs/>
          <w:sz w:val="24"/>
          <w:szCs w:val="24"/>
        </w:rPr>
        <w:t>5.5</w:t>
      </w:r>
      <w:r w:rsidRPr="00A069DB">
        <w:rPr>
          <w:rFonts w:asciiTheme="minorHAnsi" w:hAnsiTheme="minorHAnsi" w:cstheme="minorHAnsi"/>
          <w:b/>
          <w:bCs/>
          <w:sz w:val="24"/>
          <w:szCs w:val="24"/>
        </w:rPr>
        <w:tab/>
        <w:t>SUB-MAINS AND CIRCUIT MAINS</w:t>
      </w:r>
    </w:p>
    <w:p w14:paraId="18FE9195" w14:textId="77777777" w:rsidR="00B90563" w:rsidRPr="00A069DB" w:rsidRDefault="00B90563" w:rsidP="00006EAB">
      <w:pPr>
        <w:pStyle w:val="PlainText"/>
        <w:ind w:left="720" w:hanging="720"/>
        <w:jc w:val="both"/>
        <w:rPr>
          <w:rFonts w:asciiTheme="minorHAnsi" w:hAnsiTheme="minorHAnsi" w:cstheme="minorHAnsi"/>
          <w:b/>
          <w:bCs/>
          <w:sz w:val="24"/>
          <w:szCs w:val="24"/>
        </w:rPr>
      </w:pPr>
      <w:r w:rsidRPr="00A069DB">
        <w:rPr>
          <w:rFonts w:asciiTheme="minorHAnsi" w:hAnsiTheme="minorHAnsi" w:cstheme="minorHAnsi"/>
          <w:b/>
          <w:bCs/>
          <w:sz w:val="24"/>
          <w:szCs w:val="24"/>
        </w:rPr>
        <w:tab/>
        <w:t xml:space="preserve"> </w:t>
      </w:r>
    </w:p>
    <w:p w14:paraId="7923CB02" w14:textId="77777777" w:rsidR="00B90563" w:rsidRPr="00A069DB" w:rsidRDefault="00B90563" w:rsidP="00006EAB">
      <w:pPr>
        <w:pStyle w:val="PlainText"/>
        <w:ind w:left="720" w:hanging="720"/>
        <w:jc w:val="both"/>
        <w:rPr>
          <w:rFonts w:asciiTheme="minorHAnsi" w:hAnsiTheme="minorHAnsi" w:cstheme="minorHAnsi"/>
          <w:bCs/>
          <w:sz w:val="24"/>
          <w:szCs w:val="24"/>
        </w:rPr>
      </w:pPr>
      <w:r w:rsidRPr="00A069DB">
        <w:rPr>
          <w:rFonts w:asciiTheme="minorHAnsi" w:hAnsiTheme="minorHAnsi" w:cstheme="minorHAnsi"/>
          <w:b/>
          <w:bCs/>
          <w:sz w:val="24"/>
          <w:szCs w:val="24"/>
        </w:rPr>
        <w:tab/>
      </w:r>
      <w:r w:rsidRPr="00A069DB">
        <w:rPr>
          <w:rFonts w:asciiTheme="minorHAnsi" w:hAnsiTheme="minorHAnsi" w:cstheme="minorHAnsi"/>
          <w:bCs/>
          <w:sz w:val="24"/>
          <w:szCs w:val="24"/>
        </w:rPr>
        <w:t>Circuit mains starts from DBs to Switch box &amp; loops to other switch boxes</w:t>
      </w:r>
    </w:p>
    <w:p w14:paraId="6D300050" w14:textId="77777777" w:rsidR="00B90563" w:rsidRPr="00A069DB" w:rsidRDefault="00B90563" w:rsidP="00006EAB">
      <w:pPr>
        <w:pStyle w:val="PlainText"/>
        <w:ind w:left="720" w:hanging="720"/>
        <w:jc w:val="both"/>
        <w:rPr>
          <w:rFonts w:asciiTheme="minorHAnsi" w:hAnsiTheme="minorHAnsi" w:cstheme="minorHAnsi"/>
          <w:sz w:val="24"/>
          <w:szCs w:val="24"/>
        </w:rPr>
      </w:pPr>
    </w:p>
    <w:p w14:paraId="6588EF2D" w14:textId="2D0879D3" w:rsidR="00B90563" w:rsidRPr="00A069DB" w:rsidRDefault="00B90563" w:rsidP="00006EAB">
      <w:pPr>
        <w:pStyle w:val="PlainText"/>
        <w:ind w:left="720" w:hanging="720"/>
        <w:jc w:val="both"/>
        <w:rPr>
          <w:rFonts w:asciiTheme="minorHAnsi" w:hAnsiTheme="minorHAnsi" w:cstheme="minorHAnsi"/>
          <w:sz w:val="24"/>
          <w:szCs w:val="24"/>
        </w:rPr>
      </w:pPr>
      <w:r w:rsidRPr="00A069DB">
        <w:rPr>
          <w:rFonts w:asciiTheme="minorHAnsi" w:hAnsiTheme="minorHAnsi" w:cstheme="minorHAnsi"/>
          <w:sz w:val="24"/>
          <w:szCs w:val="24"/>
        </w:rPr>
        <w:tab/>
        <w:t>Wiring of sub-mains and circuit mains in concealed or surface conduit systems shall be with 2mm thick rigid PVC-FRLS and conduit accessories with 1100V grade PVC-ZHFR/FRLS insulated as per IS694, multi strand copper flexible wires for phase, neutral and earth. Sub-main shall include GI or PVC draw-boxes, sized as required being located at every floor for easy drawing of wires. FRLS PVC heavy duty conduits shall be considered wherever the open conduiting system prevails with suitable fixing arrangement.</w:t>
      </w:r>
    </w:p>
    <w:p w14:paraId="514C83C3" w14:textId="77777777" w:rsidR="00B90563" w:rsidRPr="00A069DB" w:rsidRDefault="00B90563" w:rsidP="00006EAB">
      <w:pPr>
        <w:pStyle w:val="PlainText"/>
        <w:ind w:left="720" w:hanging="720"/>
        <w:jc w:val="both"/>
        <w:rPr>
          <w:rFonts w:asciiTheme="minorHAnsi" w:hAnsiTheme="minorHAnsi" w:cstheme="minorHAnsi"/>
          <w:sz w:val="24"/>
          <w:szCs w:val="24"/>
        </w:rPr>
      </w:pPr>
    </w:p>
    <w:p w14:paraId="7F67B7B0" w14:textId="7572AAB4" w:rsidR="00B90563" w:rsidRPr="00A069DB" w:rsidRDefault="00B90563" w:rsidP="00006EAB">
      <w:pPr>
        <w:pStyle w:val="PlainText"/>
        <w:ind w:left="720" w:hanging="720"/>
        <w:jc w:val="both"/>
        <w:rPr>
          <w:rFonts w:asciiTheme="minorHAnsi" w:hAnsiTheme="minorHAnsi" w:cstheme="minorHAnsi"/>
          <w:sz w:val="24"/>
          <w:szCs w:val="24"/>
        </w:rPr>
      </w:pPr>
      <w:r w:rsidRPr="00A069DB">
        <w:rPr>
          <w:rFonts w:asciiTheme="minorHAnsi" w:hAnsiTheme="minorHAnsi" w:cstheme="minorHAnsi"/>
          <w:sz w:val="24"/>
          <w:szCs w:val="24"/>
        </w:rPr>
        <w:tab/>
        <w:t>Wherever necessary the contractor shall do the chipping works for laying the conduits &amp; plastering work for finishing.</w:t>
      </w:r>
    </w:p>
    <w:p w14:paraId="48FED1B3" w14:textId="77777777" w:rsidR="00B90563" w:rsidRPr="00A069DB" w:rsidRDefault="00B90563" w:rsidP="00006EAB">
      <w:pPr>
        <w:pStyle w:val="PlainText"/>
        <w:ind w:left="720" w:hanging="720"/>
        <w:jc w:val="both"/>
        <w:rPr>
          <w:rFonts w:asciiTheme="minorHAnsi" w:hAnsiTheme="minorHAnsi" w:cstheme="minorHAnsi"/>
          <w:sz w:val="24"/>
          <w:szCs w:val="24"/>
        </w:rPr>
      </w:pPr>
    </w:p>
    <w:p w14:paraId="14FF2EA5" w14:textId="4B0BC063" w:rsidR="00B90563" w:rsidRPr="00A069DB" w:rsidRDefault="00B90563" w:rsidP="00006EAB">
      <w:pPr>
        <w:pStyle w:val="PlainText"/>
        <w:ind w:left="720" w:hanging="720"/>
        <w:jc w:val="both"/>
        <w:rPr>
          <w:rFonts w:asciiTheme="minorHAnsi" w:hAnsiTheme="minorHAnsi" w:cstheme="minorHAnsi"/>
          <w:sz w:val="24"/>
          <w:szCs w:val="24"/>
        </w:rPr>
      </w:pPr>
      <w:r w:rsidRPr="00A069DB">
        <w:rPr>
          <w:rFonts w:asciiTheme="minorHAnsi" w:hAnsiTheme="minorHAnsi" w:cstheme="minorHAnsi"/>
          <w:sz w:val="24"/>
          <w:szCs w:val="24"/>
        </w:rPr>
        <w:tab/>
        <w:t>All wires laid in raceways shall be neatly bunched circuit wise for easy identification of cables. Wherever possible all the conduits &amp; raceways shall be earthed using copper wire.</w:t>
      </w:r>
    </w:p>
    <w:p w14:paraId="1CAD1DF3" w14:textId="77777777" w:rsidR="00B90563" w:rsidRPr="00A069DB" w:rsidRDefault="00B90563" w:rsidP="00006EAB">
      <w:pPr>
        <w:pStyle w:val="PlainText"/>
        <w:ind w:left="720" w:hanging="720"/>
        <w:jc w:val="both"/>
        <w:rPr>
          <w:rFonts w:asciiTheme="minorHAnsi" w:hAnsiTheme="minorHAnsi" w:cstheme="minorHAnsi"/>
          <w:sz w:val="24"/>
          <w:szCs w:val="24"/>
        </w:rPr>
      </w:pPr>
    </w:p>
    <w:p w14:paraId="3862BAFC" w14:textId="77777777" w:rsidR="00B90563" w:rsidRPr="00A069DB" w:rsidRDefault="00B90563" w:rsidP="00006EAB">
      <w:pPr>
        <w:pStyle w:val="PlainText"/>
        <w:ind w:left="720" w:hanging="720"/>
        <w:jc w:val="both"/>
        <w:rPr>
          <w:rFonts w:asciiTheme="minorHAnsi" w:hAnsiTheme="minorHAnsi" w:cstheme="minorHAnsi"/>
          <w:bCs/>
          <w:sz w:val="24"/>
          <w:szCs w:val="24"/>
        </w:rPr>
      </w:pPr>
      <w:r w:rsidRPr="00A069DB">
        <w:rPr>
          <w:rFonts w:asciiTheme="minorHAnsi" w:hAnsiTheme="minorHAnsi" w:cstheme="minorHAnsi"/>
          <w:b/>
          <w:bCs/>
          <w:sz w:val="24"/>
          <w:szCs w:val="24"/>
        </w:rPr>
        <w:t>5.6</w:t>
      </w:r>
      <w:r w:rsidRPr="00A069DB">
        <w:rPr>
          <w:rFonts w:asciiTheme="minorHAnsi" w:hAnsiTheme="minorHAnsi" w:cstheme="minorHAnsi"/>
          <w:b/>
          <w:bCs/>
          <w:sz w:val="24"/>
          <w:szCs w:val="24"/>
        </w:rPr>
        <w:tab/>
        <w:t>POINT WIRING</w:t>
      </w:r>
    </w:p>
    <w:p w14:paraId="3EAC28DE" w14:textId="77777777" w:rsidR="00B90563" w:rsidRPr="00A069DB" w:rsidRDefault="00B90563" w:rsidP="00006EAB">
      <w:pPr>
        <w:pStyle w:val="PlainText"/>
        <w:tabs>
          <w:tab w:val="left" w:pos="1418"/>
        </w:tabs>
        <w:ind w:left="1418" w:hanging="1418"/>
        <w:jc w:val="both"/>
        <w:rPr>
          <w:rFonts w:asciiTheme="minorHAnsi" w:hAnsiTheme="minorHAnsi" w:cstheme="minorHAnsi"/>
          <w:sz w:val="24"/>
          <w:szCs w:val="24"/>
        </w:rPr>
      </w:pPr>
    </w:p>
    <w:p w14:paraId="6DA8A5E3" w14:textId="77777777" w:rsidR="00B90563" w:rsidRPr="00A069DB" w:rsidRDefault="00B90563" w:rsidP="00006EAB">
      <w:pPr>
        <w:pStyle w:val="PlainText"/>
        <w:ind w:left="720" w:hanging="720"/>
        <w:jc w:val="both"/>
        <w:rPr>
          <w:rFonts w:asciiTheme="minorHAnsi" w:hAnsiTheme="minorHAnsi" w:cstheme="minorHAnsi"/>
          <w:sz w:val="24"/>
          <w:szCs w:val="24"/>
        </w:rPr>
      </w:pPr>
      <w:r w:rsidRPr="00A069DB">
        <w:rPr>
          <w:rFonts w:asciiTheme="minorHAnsi" w:hAnsiTheme="minorHAnsi" w:cstheme="minorHAnsi"/>
          <w:sz w:val="24"/>
          <w:szCs w:val="24"/>
        </w:rPr>
        <w:tab/>
        <w:t>Point wiring shall commence from the first point control box for the points connected to the same circuit. Point wiring for lights, sockets etc, and shall be carried out with PVC ZHFR/FRLS insulated multi strand copper conductor wires of 1100V grade.  The point wiring shall be inclusive of suitably sized conduits of standard and approved make (as specified before) along with approved quality of conduit accessories and shall be provided with PVC insulated copper earth continuity wire for earthing 3rd pin of sockets at all points as specified.</w:t>
      </w:r>
    </w:p>
    <w:p w14:paraId="79F0DC1D" w14:textId="77777777" w:rsidR="00B90563" w:rsidRPr="00A069DB" w:rsidRDefault="00B90563" w:rsidP="00006EAB">
      <w:pPr>
        <w:pStyle w:val="PlainText"/>
        <w:ind w:left="720" w:hanging="720"/>
        <w:jc w:val="both"/>
        <w:rPr>
          <w:rFonts w:asciiTheme="minorHAnsi" w:hAnsiTheme="minorHAnsi" w:cstheme="minorHAnsi"/>
          <w:sz w:val="24"/>
          <w:szCs w:val="24"/>
        </w:rPr>
      </w:pPr>
    </w:p>
    <w:p w14:paraId="28393F0B" w14:textId="77777777" w:rsidR="00B90563" w:rsidRPr="00A069DB" w:rsidRDefault="00B90563" w:rsidP="00006EAB">
      <w:pPr>
        <w:pStyle w:val="PlainText"/>
        <w:ind w:left="720" w:hanging="720"/>
        <w:jc w:val="both"/>
        <w:rPr>
          <w:rFonts w:asciiTheme="minorHAnsi" w:hAnsiTheme="minorHAnsi" w:cstheme="minorHAnsi"/>
          <w:sz w:val="24"/>
          <w:szCs w:val="24"/>
        </w:rPr>
      </w:pPr>
      <w:r w:rsidRPr="00A069DB">
        <w:rPr>
          <w:rFonts w:asciiTheme="minorHAnsi" w:hAnsiTheme="minorHAnsi" w:cstheme="minorHAnsi"/>
          <w:sz w:val="24"/>
          <w:szCs w:val="24"/>
        </w:rPr>
        <w:tab/>
        <w:t>Wiring of light points and 6/10A switched socket outlets by providing PVC or rigid MS Box with accessories, and 2.5/ 1.5 Sq.mm 1100V grade PVC ZHFR/FRLS flexible multi strand copper wires, SP Switch 6/10A modular plate switch, and other point wiring accessories and carrying out surface/ concealed conduit point wiring. All light points, 5A sockets shall be earthed using the third core of green colour insulated copper wires.</w:t>
      </w:r>
    </w:p>
    <w:p w14:paraId="3734623D" w14:textId="77777777" w:rsidR="00B90563" w:rsidRPr="00A069DB" w:rsidRDefault="00B90563" w:rsidP="00006EAB">
      <w:pPr>
        <w:pStyle w:val="PlainText"/>
        <w:ind w:left="720" w:hanging="720"/>
        <w:jc w:val="both"/>
        <w:rPr>
          <w:rFonts w:asciiTheme="minorHAnsi" w:hAnsiTheme="minorHAnsi" w:cstheme="minorHAnsi"/>
          <w:sz w:val="24"/>
          <w:szCs w:val="24"/>
        </w:rPr>
      </w:pPr>
    </w:p>
    <w:p w14:paraId="6FA97E72" w14:textId="77777777" w:rsidR="00B90563" w:rsidRPr="00A069DB" w:rsidRDefault="00B90563" w:rsidP="00006EAB">
      <w:pPr>
        <w:pStyle w:val="PlainText"/>
        <w:ind w:left="720" w:hanging="720"/>
        <w:jc w:val="both"/>
        <w:rPr>
          <w:rFonts w:asciiTheme="minorHAnsi" w:hAnsiTheme="minorHAnsi" w:cstheme="minorHAnsi"/>
          <w:sz w:val="24"/>
          <w:szCs w:val="24"/>
        </w:rPr>
      </w:pPr>
      <w:r w:rsidRPr="00A069DB">
        <w:rPr>
          <w:rFonts w:asciiTheme="minorHAnsi" w:hAnsiTheme="minorHAnsi" w:cstheme="minorHAnsi"/>
          <w:sz w:val="24"/>
          <w:szCs w:val="24"/>
        </w:rPr>
        <w:t xml:space="preserve">            FRLS PVC heavy duty conduits shall be considered wherever the open conduiting system prevails.</w:t>
      </w:r>
    </w:p>
    <w:p w14:paraId="5464D5C5" w14:textId="77777777" w:rsidR="00B90563" w:rsidRPr="00A069DB" w:rsidRDefault="00B90563" w:rsidP="00006EAB">
      <w:pPr>
        <w:pStyle w:val="PlainText"/>
        <w:ind w:left="720" w:hanging="720"/>
        <w:jc w:val="both"/>
        <w:rPr>
          <w:rFonts w:asciiTheme="minorHAnsi" w:hAnsiTheme="minorHAnsi" w:cstheme="minorHAnsi"/>
          <w:sz w:val="24"/>
          <w:szCs w:val="24"/>
        </w:rPr>
      </w:pPr>
      <w:r w:rsidRPr="00A069DB">
        <w:rPr>
          <w:rFonts w:asciiTheme="minorHAnsi" w:hAnsiTheme="minorHAnsi" w:cstheme="minorHAnsi"/>
          <w:sz w:val="24"/>
          <w:szCs w:val="24"/>
        </w:rPr>
        <w:tab/>
        <w:t>with suitable fixing arrangement</w:t>
      </w:r>
    </w:p>
    <w:p w14:paraId="3B69D83C" w14:textId="77777777" w:rsidR="00B90563" w:rsidRPr="00A069DB" w:rsidRDefault="00B90563" w:rsidP="00006EAB">
      <w:pPr>
        <w:pStyle w:val="PlainText"/>
        <w:ind w:left="720" w:hanging="720"/>
        <w:jc w:val="both"/>
        <w:rPr>
          <w:rFonts w:asciiTheme="minorHAnsi" w:hAnsiTheme="minorHAnsi" w:cstheme="minorHAnsi"/>
          <w:sz w:val="24"/>
          <w:szCs w:val="24"/>
        </w:rPr>
      </w:pPr>
    </w:p>
    <w:p w14:paraId="66993E53" w14:textId="77777777" w:rsidR="00B90563" w:rsidRPr="00A069DB" w:rsidRDefault="00B90563" w:rsidP="00006EAB">
      <w:pPr>
        <w:pStyle w:val="PlainText"/>
        <w:ind w:left="720" w:hanging="720"/>
        <w:jc w:val="both"/>
        <w:rPr>
          <w:rFonts w:asciiTheme="minorHAnsi" w:hAnsiTheme="minorHAnsi" w:cstheme="minorHAnsi"/>
          <w:sz w:val="24"/>
          <w:szCs w:val="24"/>
        </w:rPr>
      </w:pPr>
      <w:r w:rsidRPr="00A069DB">
        <w:rPr>
          <w:rFonts w:asciiTheme="minorHAnsi" w:hAnsiTheme="minorHAnsi" w:cstheme="minorHAnsi"/>
          <w:sz w:val="24"/>
          <w:szCs w:val="24"/>
        </w:rPr>
        <w:tab/>
        <w:t>Light point shall be provided with suitable terminals for looping &amp; termination, suspended light fixtures shall be provided with suitable length of metal chain/rope.</w:t>
      </w:r>
    </w:p>
    <w:p w14:paraId="1FF8EFC3" w14:textId="77777777" w:rsidR="00B90563" w:rsidRPr="00A069DB" w:rsidRDefault="00B90563" w:rsidP="00006EAB">
      <w:pPr>
        <w:pStyle w:val="PlainText"/>
        <w:ind w:left="720" w:hanging="720"/>
        <w:jc w:val="both"/>
        <w:rPr>
          <w:rFonts w:asciiTheme="minorHAnsi" w:hAnsiTheme="minorHAnsi" w:cstheme="minorHAnsi"/>
          <w:sz w:val="24"/>
          <w:szCs w:val="24"/>
        </w:rPr>
      </w:pPr>
    </w:p>
    <w:p w14:paraId="2C12DE1D"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The wiring shall be complete in looping system. </w:t>
      </w:r>
    </w:p>
    <w:p w14:paraId="6ADFC2F1"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25469189" w14:textId="77777777" w:rsidR="00B90563" w:rsidRPr="00A069DB" w:rsidRDefault="00B90563" w:rsidP="00006EAB">
      <w:pPr>
        <w:pStyle w:val="BodyText"/>
        <w:tabs>
          <w:tab w:val="left" w:pos="-720"/>
        </w:tabs>
        <w:spacing w:line="240" w:lineRule="auto"/>
        <w:ind w:left="720"/>
        <w:rPr>
          <w:rFonts w:asciiTheme="minorHAnsi" w:hAnsiTheme="minorHAnsi" w:cstheme="minorHAnsi"/>
          <w:sz w:val="24"/>
          <w:szCs w:val="24"/>
        </w:rPr>
      </w:pPr>
      <w:r w:rsidRPr="00A069DB">
        <w:rPr>
          <w:rFonts w:asciiTheme="minorHAnsi" w:hAnsiTheme="minorHAnsi" w:cstheme="minorHAnsi"/>
          <w:sz w:val="24"/>
          <w:szCs w:val="24"/>
        </w:rPr>
        <w:t>Each circuit wiring shall be provided with suitable copper earth continuity conductor. Not more than eight light points/ fan points shall be grouped on one lighting circuit. The load per circuit shall not exceed 750 watts. All the wiring shall be carried out in looping-in-loop system.</w:t>
      </w:r>
    </w:p>
    <w:p w14:paraId="1F4A0386"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7575DB7B"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The maximum number of various size conductors that could be drawn into various sizes of conduits shall be as per table II of   IS:  732 (Latest Edition). The wiring shall be colour coded for easy identification of phases and neutral the following colour codes shall be adopted:</w:t>
      </w:r>
    </w:p>
    <w:p w14:paraId="4571F98A"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407F06B6"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tbl>
      <w:tblPr>
        <w:tblW w:w="0" w:type="auto"/>
        <w:tblInd w:w="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1314"/>
        <w:gridCol w:w="856"/>
        <w:gridCol w:w="1772"/>
        <w:gridCol w:w="1315"/>
      </w:tblGrid>
      <w:tr w:rsidR="00B90563" w:rsidRPr="00A069DB" w14:paraId="7FAAA0A3" w14:textId="77777777" w:rsidTr="00C053FD">
        <w:trPr>
          <w:trHeight w:val="170"/>
        </w:trPr>
        <w:tc>
          <w:tcPr>
            <w:tcW w:w="1314" w:type="dxa"/>
          </w:tcPr>
          <w:p w14:paraId="64315D51" w14:textId="77777777" w:rsidR="00B90563" w:rsidRPr="00A069DB" w:rsidRDefault="00B90563" w:rsidP="00006EAB">
            <w:pPr>
              <w:tabs>
                <w:tab w:val="left" w:pos="-720"/>
              </w:tabs>
              <w:suppressAutoHyphens/>
              <w:spacing w:before="0" w:after="0"/>
              <w:rPr>
                <w:rFonts w:asciiTheme="minorHAnsi" w:hAnsiTheme="minorHAnsi" w:cstheme="minorHAnsi"/>
              </w:rPr>
            </w:pPr>
            <w:r w:rsidRPr="00A069DB">
              <w:rPr>
                <w:rFonts w:asciiTheme="minorHAnsi" w:hAnsiTheme="minorHAnsi" w:cstheme="minorHAnsi"/>
              </w:rPr>
              <w:t xml:space="preserve">       RED</w:t>
            </w:r>
          </w:p>
        </w:tc>
        <w:tc>
          <w:tcPr>
            <w:tcW w:w="1314" w:type="dxa"/>
          </w:tcPr>
          <w:p w14:paraId="54D5C72A" w14:textId="77777777" w:rsidR="00B90563" w:rsidRPr="00A069DB" w:rsidRDefault="00B90563" w:rsidP="00006EAB">
            <w:pPr>
              <w:tabs>
                <w:tab w:val="left" w:pos="-720"/>
              </w:tabs>
              <w:suppressAutoHyphens/>
              <w:spacing w:before="0" w:after="0"/>
              <w:rPr>
                <w:rFonts w:asciiTheme="minorHAnsi" w:hAnsiTheme="minorHAnsi" w:cstheme="minorHAnsi"/>
              </w:rPr>
            </w:pPr>
            <w:r w:rsidRPr="00A069DB">
              <w:rPr>
                <w:rFonts w:asciiTheme="minorHAnsi" w:hAnsiTheme="minorHAnsi" w:cstheme="minorHAnsi"/>
              </w:rPr>
              <w:t>YELLOW</w:t>
            </w:r>
          </w:p>
        </w:tc>
        <w:tc>
          <w:tcPr>
            <w:tcW w:w="856" w:type="dxa"/>
          </w:tcPr>
          <w:p w14:paraId="28466ED3" w14:textId="77777777" w:rsidR="00B90563" w:rsidRPr="00A069DB" w:rsidRDefault="00B90563" w:rsidP="00006EAB">
            <w:pPr>
              <w:tabs>
                <w:tab w:val="left" w:pos="-720"/>
              </w:tabs>
              <w:suppressAutoHyphens/>
              <w:spacing w:before="0" w:after="0"/>
              <w:rPr>
                <w:rFonts w:asciiTheme="minorHAnsi" w:hAnsiTheme="minorHAnsi" w:cstheme="minorHAnsi"/>
              </w:rPr>
            </w:pPr>
            <w:r w:rsidRPr="00A069DB">
              <w:rPr>
                <w:rFonts w:asciiTheme="minorHAnsi" w:hAnsiTheme="minorHAnsi" w:cstheme="minorHAnsi"/>
              </w:rPr>
              <w:t>BLUE</w:t>
            </w:r>
          </w:p>
        </w:tc>
        <w:tc>
          <w:tcPr>
            <w:tcW w:w="1772" w:type="dxa"/>
          </w:tcPr>
          <w:p w14:paraId="311662F4" w14:textId="77777777" w:rsidR="00B90563" w:rsidRPr="00A069DB" w:rsidRDefault="00B90563" w:rsidP="00006EAB">
            <w:pPr>
              <w:tabs>
                <w:tab w:val="left" w:pos="-720"/>
              </w:tabs>
              <w:suppressAutoHyphens/>
              <w:spacing w:before="0" w:after="0"/>
              <w:rPr>
                <w:rFonts w:asciiTheme="minorHAnsi" w:hAnsiTheme="minorHAnsi" w:cstheme="minorHAnsi"/>
              </w:rPr>
            </w:pPr>
            <w:r w:rsidRPr="00A069DB">
              <w:rPr>
                <w:rFonts w:asciiTheme="minorHAnsi" w:hAnsiTheme="minorHAnsi" w:cstheme="minorHAnsi"/>
              </w:rPr>
              <w:t>BLACK</w:t>
            </w:r>
          </w:p>
        </w:tc>
        <w:tc>
          <w:tcPr>
            <w:tcW w:w="1315" w:type="dxa"/>
          </w:tcPr>
          <w:p w14:paraId="42DEFD5D" w14:textId="77777777" w:rsidR="00B90563" w:rsidRPr="00A069DB" w:rsidRDefault="00B90563" w:rsidP="00006EAB">
            <w:pPr>
              <w:tabs>
                <w:tab w:val="left" w:pos="-720"/>
              </w:tabs>
              <w:suppressAutoHyphens/>
              <w:spacing w:before="0" w:after="0"/>
              <w:rPr>
                <w:rFonts w:asciiTheme="minorHAnsi" w:hAnsiTheme="minorHAnsi" w:cstheme="minorHAnsi"/>
              </w:rPr>
            </w:pPr>
            <w:r w:rsidRPr="00A069DB">
              <w:rPr>
                <w:rFonts w:asciiTheme="minorHAnsi" w:hAnsiTheme="minorHAnsi" w:cstheme="minorHAnsi"/>
              </w:rPr>
              <w:t>GREEN</w:t>
            </w:r>
          </w:p>
        </w:tc>
      </w:tr>
      <w:tr w:rsidR="00B90563" w:rsidRPr="00A069DB" w14:paraId="52516E8B" w14:textId="77777777" w:rsidTr="00C053FD">
        <w:trPr>
          <w:trHeight w:val="70"/>
        </w:trPr>
        <w:tc>
          <w:tcPr>
            <w:tcW w:w="3484" w:type="dxa"/>
            <w:gridSpan w:val="3"/>
          </w:tcPr>
          <w:p w14:paraId="4FE194D6" w14:textId="77777777" w:rsidR="00B90563" w:rsidRPr="00A069DB" w:rsidRDefault="00B90563" w:rsidP="00006EAB">
            <w:pPr>
              <w:tabs>
                <w:tab w:val="left" w:pos="-720"/>
              </w:tabs>
              <w:suppressAutoHyphens/>
              <w:spacing w:before="0" w:after="0"/>
              <w:rPr>
                <w:rFonts w:asciiTheme="minorHAnsi" w:hAnsiTheme="minorHAnsi" w:cstheme="minorHAnsi"/>
                <w:b/>
              </w:rPr>
            </w:pPr>
            <w:r w:rsidRPr="00A069DB">
              <w:rPr>
                <w:rFonts w:asciiTheme="minorHAnsi" w:hAnsiTheme="minorHAnsi" w:cstheme="minorHAnsi"/>
                <w:b/>
              </w:rPr>
              <w:t>Phase</w:t>
            </w:r>
          </w:p>
        </w:tc>
        <w:tc>
          <w:tcPr>
            <w:tcW w:w="1772" w:type="dxa"/>
          </w:tcPr>
          <w:p w14:paraId="1C17A6E4" w14:textId="77777777" w:rsidR="00B90563" w:rsidRPr="00A069DB" w:rsidRDefault="00B90563" w:rsidP="00006EAB">
            <w:pPr>
              <w:tabs>
                <w:tab w:val="left" w:pos="-720"/>
              </w:tabs>
              <w:suppressAutoHyphens/>
              <w:spacing w:before="0" w:after="0"/>
              <w:rPr>
                <w:rFonts w:asciiTheme="minorHAnsi" w:hAnsiTheme="minorHAnsi" w:cstheme="minorHAnsi"/>
                <w:b/>
              </w:rPr>
            </w:pPr>
            <w:r w:rsidRPr="00A069DB">
              <w:rPr>
                <w:rFonts w:asciiTheme="minorHAnsi" w:hAnsiTheme="minorHAnsi" w:cstheme="minorHAnsi"/>
                <w:b/>
              </w:rPr>
              <w:t>Neutral</w:t>
            </w:r>
          </w:p>
        </w:tc>
        <w:tc>
          <w:tcPr>
            <w:tcW w:w="1315" w:type="dxa"/>
          </w:tcPr>
          <w:p w14:paraId="526A47CD" w14:textId="77777777" w:rsidR="00B90563" w:rsidRPr="00A069DB" w:rsidRDefault="00B90563" w:rsidP="00006EAB">
            <w:pPr>
              <w:tabs>
                <w:tab w:val="left" w:pos="-720"/>
              </w:tabs>
              <w:suppressAutoHyphens/>
              <w:spacing w:before="0" w:after="0"/>
              <w:rPr>
                <w:rFonts w:asciiTheme="minorHAnsi" w:hAnsiTheme="minorHAnsi" w:cstheme="minorHAnsi"/>
                <w:b/>
              </w:rPr>
            </w:pPr>
            <w:r w:rsidRPr="00A069DB">
              <w:rPr>
                <w:rFonts w:asciiTheme="minorHAnsi" w:hAnsiTheme="minorHAnsi" w:cstheme="minorHAnsi"/>
                <w:b/>
              </w:rPr>
              <w:t xml:space="preserve">Earth     </w:t>
            </w:r>
          </w:p>
        </w:tc>
      </w:tr>
    </w:tbl>
    <w:p w14:paraId="190AB9FE"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4B8E038A"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All circuit wiring shall be provided with printed PVC identification ferrules at either end    bearing the circuit number and designation.</w:t>
      </w:r>
    </w:p>
    <w:p w14:paraId="222A9CCD" w14:textId="77777777" w:rsidR="00B90563" w:rsidRPr="00A069DB" w:rsidRDefault="00B90563" w:rsidP="00006EAB">
      <w:pPr>
        <w:pStyle w:val="PlainText"/>
        <w:ind w:left="720" w:right="-7"/>
        <w:jc w:val="both"/>
        <w:rPr>
          <w:rFonts w:asciiTheme="minorHAnsi" w:hAnsiTheme="minorHAnsi" w:cstheme="minorHAnsi"/>
          <w:sz w:val="24"/>
          <w:szCs w:val="24"/>
        </w:rPr>
      </w:pPr>
    </w:p>
    <w:p w14:paraId="57CE2BE1" w14:textId="77777777" w:rsidR="00B90563" w:rsidRPr="00A069DB" w:rsidRDefault="00B90563" w:rsidP="00006EAB">
      <w:pPr>
        <w:pStyle w:val="PlainText"/>
        <w:ind w:left="720" w:right="-7"/>
        <w:jc w:val="both"/>
        <w:rPr>
          <w:rFonts w:asciiTheme="minorHAnsi" w:hAnsiTheme="minorHAnsi" w:cstheme="minorHAnsi"/>
          <w:sz w:val="24"/>
          <w:szCs w:val="24"/>
        </w:rPr>
      </w:pPr>
      <w:r w:rsidRPr="00A069DB">
        <w:rPr>
          <w:rFonts w:asciiTheme="minorHAnsi" w:hAnsiTheme="minorHAnsi" w:cstheme="minorHAnsi"/>
          <w:sz w:val="24"/>
          <w:szCs w:val="24"/>
        </w:rPr>
        <w:t>PVC Flexible conduit shall be used for dropping from ceiling complete with couplings for dropping circuits and point wiring for connecting up the lighting fixture.</w:t>
      </w:r>
      <w:r w:rsidRPr="00A069DB">
        <w:rPr>
          <w:rFonts w:asciiTheme="minorHAnsi" w:hAnsiTheme="minorHAnsi" w:cstheme="minorHAnsi"/>
          <w:sz w:val="24"/>
          <w:szCs w:val="24"/>
        </w:rPr>
        <w:tab/>
      </w:r>
    </w:p>
    <w:p w14:paraId="1B76348D" w14:textId="77777777" w:rsidR="00B90563" w:rsidRPr="00A069DB" w:rsidRDefault="00B90563" w:rsidP="00006EAB">
      <w:pPr>
        <w:pStyle w:val="PlainText"/>
        <w:ind w:left="720" w:right="-630"/>
        <w:jc w:val="both"/>
        <w:rPr>
          <w:rFonts w:asciiTheme="minorHAnsi" w:hAnsiTheme="minorHAnsi" w:cstheme="minorHAnsi"/>
          <w:sz w:val="24"/>
          <w:szCs w:val="24"/>
        </w:rPr>
      </w:pPr>
    </w:p>
    <w:p w14:paraId="20CAC896" w14:textId="77777777" w:rsidR="00B90563" w:rsidRPr="00A069DB" w:rsidRDefault="00B90563" w:rsidP="00006EAB">
      <w:pPr>
        <w:pStyle w:val="PlainText"/>
        <w:numPr>
          <w:ilvl w:val="1"/>
          <w:numId w:val="48"/>
        </w:numPr>
        <w:jc w:val="both"/>
        <w:rPr>
          <w:rFonts w:asciiTheme="minorHAnsi" w:hAnsiTheme="minorHAnsi" w:cstheme="minorHAnsi"/>
          <w:b/>
          <w:bCs/>
          <w:sz w:val="24"/>
          <w:szCs w:val="24"/>
        </w:rPr>
      </w:pPr>
      <w:r w:rsidRPr="00A069DB">
        <w:rPr>
          <w:rFonts w:asciiTheme="minorHAnsi" w:hAnsiTheme="minorHAnsi" w:cstheme="minorHAnsi"/>
          <w:b/>
          <w:bCs/>
          <w:sz w:val="24"/>
          <w:szCs w:val="24"/>
        </w:rPr>
        <w:t>WORKSTATION WIRING</w:t>
      </w:r>
    </w:p>
    <w:p w14:paraId="1E7DE149" w14:textId="77777777" w:rsidR="00B90563" w:rsidRPr="00A069DB" w:rsidRDefault="00B90563" w:rsidP="00006EAB">
      <w:pPr>
        <w:pStyle w:val="PlainText"/>
        <w:ind w:left="720"/>
        <w:jc w:val="both"/>
        <w:rPr>
          <w:rFonts w:asciiTheme="minorHAnsi" w:hAnsiTheme="minorHAnsi" w:cstheme="minorHAnsi"/>
          <w:bCs/>
          <w:sz w:val="24"/>
          <w:szCs w:val="24"/>
        </w:rPr>
      </w:pPr>
    </w:p>
    <w:p w14:paraId="5E38693C" w14:textId="77777777" w:rsidR="00B90563" w:rsidRPr="00A069DB" w:rsidRDefault="00B90563" w:rsidP="00006EAB">
      <w:pPr>
        <w:pStyle w:val="PlainText"/>
        <w:ind w:left="720"/>
        <w:jc w:val="both"/>
        <w:rPr>
          <w:rFonts w:asciiTheme="minorHAnsi" w:hAnsiTheme="minorHAnsi" w:cstheme="minorHAnsi"/>
          <w:bCs/>
          <w:sz w:val="24"/>
          <w:szCs w:val="24"/>
        </w:rPr>
      </w:pPr>
      <w:r w:rsidRPr="00A069DB">
        <w:rPr>
          <w:rFonts w:asciiTheme="minorHAnsi" w:hAnsiTheme="minorHAnsi" w:cstheme="minorHAnsi"/>
          <w:sz w:val="24"/>
          <w:szCs w:val="24"/>
        </w:rPr>
        <w:t>For each computer 2 Nos of 6A 3pin socket controlled by 1 Nos of 6A switch &amp; 1 Nos of 6A 3pin socket controlled by 1 No of 6A switch in 8 modules Plate shall be provide. Third pin of each socket outlet shall be connected to the earth. 13A Universal sockets shall be considered for all cabins &amp; Meeting rooms. For Access Ctrl Panel provide 1 data &amp; 1 UPS socket ctrl by 1 6A switch. For IP Camera &amp; Wire less LAN 1 data &amp; 1 UPS socket with out switch in ceiling shall be provide</w:t>
      </w:r>
    </w:p>
    <w:p w14:paraId="352A1A15" w14:textId="77777777" w:rsidR="00B90563" w:rsidRPr="00A069DB" w:rsidRDefault="00B90563" w:rsidP="00006EAB">
      <w:pPr>
        <w:pStyle w:val="PlainText"/>
        <w:jc w:val="both"/>
        <w:rPr>
          <w:rFonts w:asciiTheme="minorHAnsi" w:hAnsiTheme="minorHAnsi" w:cstheme="minorHAnsi"/>
          <w:bCs/>
          <w:sz w:val="24"/>
          <w:szCs w:val="24"/>
        </w:rPr>
      </w:pPr>
    </w:p>
    <w:p w14:paraId="2B377810" w14:textId="77777777" w:rsidR="00B90563" w:rsidRPr="00A069DB" w:rsidRDefault="00B90563" w:rsidP="00006EAB">
      <w:pPr>
        <w:pStyle w:val="PlainText"/>
        <w:jc w:val="both"/>
        <w:rPr>
          <w:rFonts w:asciiTheme="minorHAnsi" w:hAnsiTheme="minorHAnsi" w:cstheme="minorHAnsi"/>
          <w:bCs/>
          <w:sz w:val="24"/>
          <w:szCs w:val="24"/>
        </w:rPr>
      </w:pPr>
    </w:p>
    <w:p w14:paraId="0A05CEE3" w14:textId="77777777" w:rsidR="00B90563" w:rsidRPr="00A069DB" w:rsidRDefault="00B90563" w:rsidP="00006EAB">
      <w:pPr>
        <w:pStyle w:val="PlainText"/>
        <w:ind w:left="720" w:hanging="720"/>
        <w:jc w:val="both"/>
        <w:rPr>
          <w:rFonts w:asciiTheme="minorHAnsi" w:hAnsiTheme="minorHAnsi" w:cstheme="minorHAnsi"/>
          <w:bCs/>
          <w:sz w:val="24"/>
          <w:szCs w:val="24"/>
        </w:rPr>
      </w:pPr>
      <w:r w:rsidRPr="00A069DB">
        <w:rPr>
          <w:rFonts w:asciiTheme="minorHAnsi" w:hAnsiTheme="minorHAnsi" w:cstheme="minorHAnsi"/>
          <w:b/>
          <w:bCs/>
          <w:sz w:val="24"/>
          <w:szCs w:val="24"/>
        </w:rPr>
        <w:t>5.9</w:t>
      </w:r>
      <w:r w:rsidRPr="00A069DB">
        <w:rPr>
          <w:rFonts w:asciiTheme="minorHAnsi" w:hAnsiTheme="minorHAnsi" w:cstheme="minorHAnsi"/>
          <w:b/>
          <w:bCs/>
          <w:sz w:val="24"/>
          <w:szCs w:val="24"/>
        </w:rPr>
        <w:tab/>
        <w:t>LABELING</w:t>
      </w:r>
    </w:p>
    <w:p w14:paraId="1BDEA279" w14:textId="77777777" w:rsidR="00B90563" w:rsidRPr="00A069DB" w:rsidRDefault="00B90563" w:rsidP="00006EAB">
      <w:pPr>
        <w:pStyle w:val="PlainText"/>
        <w:ind w:left="720" w:hanging="720"/>
        <w:jc w:val="both"/>
        <w:rPr>
          <w:rFonts w:asciiTheme="minorHAnsi" w:hAnsiTheme="minorHAnsi" w:cstheme="minorHAnsi"/>
          <w:sz w:val="24"/>
          <w:szCs w:val="24"/>
        </w:rPr>
      </w:pPr>
    </w:p>
    <w:p w14:paraId="470BC4CA" w14:textId="77777777" w:rsidR="00B90563" w:rsidRPr="00A069DB" w:rsidRDefault="00B90563" w:rsidP="00006EAB">
      <w:pPr>
        <w:pStyle w:val="PlainText"/>
        <w:ind w:left="720" w:hanging="720"/>
        <w:jc w:val="both"/>
        <w:rPr>
          <w:rFonts w:asciiTheme="minorHAnsi" w:hAnsiTheme="minorHAnsi" w:cstheme="minorHAnsi"/>
          <w:sz w:val="24"/>
          <w:szCs w:val="24"/>
        </w:rPr>
      </w:pPr>
      <w:r w:rsidRPr="00A069DB">
        <w:rPr>
          <w:rFonts w:asciiTheme="minorHAnsi" w:hAnsiTheme="minorHAnsi" w:cstheme="minorHAnsi"/>
          <w:sz w:val="24"/>
          <w:szCs w:val="24"/>
        </w:rPr>
        <w:tab/>
        <w:t>The Contractor shall provide labeling for all light control switches, industrial-type sockets, socket outlets, permanently connected devices, etc, identifying the distribution board and circuit breaker number, in an approved manner, acceptable to the Client/ Consultants, to provide ready identification. Hand painted labels are not acceptable.</w:t>
      </w:r>
    </w:p>
    <w:p w14:paraId="29894224" w14:textId="77777777" w:rsidR="00B90563" w:rsidRPr="00A069DB" w:rsidRDefault="00B90563" w:rsidP="00006EAB">
      <w:pPr>
        <w:pStyle w:val="PlainText"/>
        <w:ind w:left="720" w:hanging="720"/>
        <w:jc w:val="both"/>
        <w:rPr>
          <w:rFonts w:asciiTheme="minorHAnsi" w:hAnsiTheme="minorHAnsi" w:cstheme="minorHAnsi"/>
          <w:sz w:val="24"/>
          <w:szCs w:val="24"/>
        </w:rPr>
      </w:pPr>
    </w:p>
    <w:p w14:paraId="11BB20DE" w14:textId="77777777" w:rsidR="00B90563" w:rsidRPr="00A069DB" w:rsidRDefault="00B90563" w:rsidP="00006EAB">
      <w:pPr>
        <w:pStyle w:val="BodyText"/>
        <w:tabs>
          <w:tab w:val="left" w:pos="-720"/>
        </w:tabs>
        <w:spacing w:line="240" w:lineRule="auto"/>
        <w:rPr>
          <w:rFonts w:asciiTheme="minorHAnsi" w:hAnsiTheme="minorHAnsi" w:cstheme="minorHAnsi"/>
          <w:b/>
          <w:sz w:val="24"/>
          <w:szCs w:val="24"/>
        </w:rPr>
      </w:pPr>
      <w:r w:rsidRPr="00A069DB">
        <w:rPr>
          <w:rFonts w:asciiTheme="minorHAnsi" w:hAnsiTheme="minorHAnsi" w:cstheme="minorHAnsi"/>
          <w:b/>
          <w:sz w:val="24"/>
          <w:szCs w:val="24"/>
        </w:rPr>
        <w:t>5.10   TESTING OF ELECTRICAL INSTALLATIONS:</w:t>
      </w:r>
    </w:p>
    <w:p w14:paraId="52E8AA8E"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42E3F57C" w14:textId="77777777" w:rsidR="00B90563" w:rsidRPr="00A069DB" w:rsidRDefault="00B90563" w:rsidP="00006EAB">
      <w:pPr>
        <w:tabs>
          <w:tab w:val="left" w:pos="-720"/>
        </w:tabs>
        <w:suppressAutoHyphens/>
        <w:spacing w:before="0" w:after="0"/>
        <w:ind w:left="540"/>
        <w:rPr>
          <w:rFonts w:asciiTheme="minorHAnsi" w:hAnsiTheme="minorHAnsi" w:cstheme="minorHAnsi"/>
          <w:b/>
        </w:rPr>
      </w:pPr>
      <w:r w:rsidRPr="00A069DB">
        <w:rPr>
          <w:rFonts w:asciiTheme="minorHAnsi" w:hAnsiTheme="minorHAnsi" w:cstheme="minorHAnsi"/>
          <w:b/>
        </w:rPr>
        <w:t>5.10.1   Testing of installation shall be as per IS: 732-1963.</w:t>
      </w:r>
    </w:p>
    <w:p w14:paraId="3E4D5F1A" w14:textId="77777777" w:rsidR="00B90563" w:rsidRPr="00A069DB" w:rsidRDefault="00B90563" w:rsidP="00006EAB">
      <w:pPr>
        <w:tabs>
          <w:tab w:val="left" w:pos="-720"/>
        </w:tabs>
        <w:suppressAutoHyphens/>
        <w:spacing w:before="0" w:after="0"/>
        <w:ind w:left="540"/>
        <w:rPr>
          <w:rFonts w:asciiTheme="minorHAnsi" w:hAnsiTheme="minorHAnsi" w:cstheme="minorHAnsi"/>
          <w:b/>
        </w:rPr>
      </w:pPr>
      <w:r w:rsidRPr="00A069DB">
        <w:rPr>
          <w:rFonts w:asciiTheme="minorHAnsi" w:hAnsiTheme="minorHAnsi" w:cstheme="minorHAnsi"/>
          <w:b/>
        </w:rPr>
        <w:t xml:space="preserve">        </w:t>
      </w:r>
    </w:p>
    <w:p w14:paraId="3946461B" w14:textId="77777777" w:rsidR="00B90563" w:rsidRPr="00A069DB" w:rsidRDefault="00B90563" w:rsidP="00006EAB">
      <w:pPr>
        <w:tabs>
          <w:tab w:val="left" w:pos="-720"/>
        </w:tabs>
        <w:suppressAutoHyphens/>
        <w:spacing w:before="0" w:after="0"/>
        <w:ind w:left="1800" w:hanging="540"/>
        <w:rPr>
          <w:rFonts w:asciiTheme="minorHAnsi" w:hAnsiTheme="minorHAnsi" w:cstheme="minorHAnsi"/>
        </w:rPr>
      </w:pPr>
      <w:r w:rsidRPr="00A069DB">
        <w:rPr>
          <w:rFonts w:asciiTheme="minorHAnsi" w:hAnsiTheme="minorHAnsi" w:cstheme="minorHAnsi"/>
        </w:rPr>
        <w:t>a)    The insulation resistance shall be measured by applying suitable pressure between earth and whole system of    conductors  or  any  section  thereof  with  all fuses in places and all switches closed  and except in earthed concentric wiring all lamps in position or both poles  of the installation otherwise electrically  connected  together,  where a direct current pressure of not less  than  twice the working pressure provided that it does not exceed 500  volts  for Medium Voltage circuits. Where  the supply is derived from the three wire  (A.C. or D.C.) or a poly phase system,  the  neutral  pole  of  switch is connected to earth either direct  or  through added resistance, the working   pressure shall be deemed to be that which is maintained between the outer or phase conductor  and  the neutral.</w:t>
      </w:r>
    </w:p>
    <w:p w14:paraId="57FC5598"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066C959E" w14:textId="77777777" w:rsidR="00B90563" w:rsidRPr="00A069DB" w:rsidRDefault="00B90563" w:rsidP="00006EAB">
      <w:pPr>
        <w:pStyle w:val="BodyText"/>
        <w:tabs>
          <w:tab w:val="left" w:pos="-720"/>
        </w:tabs>
        <w:spacing w:line="240" w:lineRule="auto"/>
        <w:ind w:left="1800" w:hanging="540"/>
        <w:rPr>
          <w:rFonts w:asciiTheme="minorHAnsi" w:hAnsiTheme="minorHAnsi" w:cstheme="minorHAnsi"/>
          <w:sz w:val="24"/>
          <w:szCs w:val="24"/>
        </w:rPr>
      </w:pPr>
      <w:r w:rsidRPr="00A069DB">
        <w:rPr>
          <w:rFonts w:asciiTheme="minorHAnsi" w:hAnsiTheme="minorHAnsi" w:cstheme="minorHAnsi"/>
          <w:sz w:val="24"/>
          <w:szCs w:val="24"/>
        </w:rPr>
        <w:t>b)     The insulation resistance measured as above shall not be less  than  50  mega ohms divided by the  number of points  on  the circuits, provided that the whole installation shall be  required  to have  an insulation resistance greater than one mega ohm.</w:t>
      </w:r>
    </w:p>
    <w:p w14:paraId="0EB4895F"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3F06B31D" w14:textId="77777777" w:rsidR="00B90563" w:rsidRPr="00A069DB" w:rsidRDefault="00B90563" w:rsidP="00006EAB">
      <w:pPr>
        <w:tabs>
          <w:tab w:val="left" w:pos="-720"/>
        </w:tabs>
        <w:suppressAutoHyphens/>
        <w:spacing w:before="0" w:after="0"/>
        <w:ind w:left="1800" w:hanging="540"/>
        <w:rPr>
          <w:rFonts w:asciiTheme="minorHAnsi" w:hAnsiTheme="minorHAnsi" w:cstheme="minorHAnsi"/>
        </w:rPr>
      </w:pPr>
      <w:r w:rsidRPr="00A069DB">
        <w:rPr>
          <w:rFonts w:asciiTheme="minorHAnsi" w:hAnsiTheme="minorHAnsi" w:cstheme="minorHAnsi"/>
        </w:rPr>
        <w:t>c)     Control rheostats, heating and  power  appliances  and  electric  signs , if required, be  disconnected from the  circuit during  the  test but in the event of the  insulation resistance  between the case or frame work and all live parts of each  rheostat appliances and sign shall not  be less than that specified in relevant Indian  Standard Specifications or where there  is  no such specification shall not be less than a half mega ohm.</w:t>
      </w:r>
    </w:p>
    <w:p w14:paraId="7F1242D0"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7A9A1940" w14:textId="43EEE30F" w:rsidR="00B90563" w:rsidRPr="00A069DB" w:rsidRDefault="00B90563" w:rsidP="00006EAB">
      <w:pPr>
        <w:pStyle w:val="BodyText3"/>
        <w:ind w:left="1800" w:hanging="540"/>
        <w:rPr>
          <w:rFonts w:asciiTheme="minorHAnsi" w:hAnsiTheme="minorHAnsi" w:cstheme="minorHAnsi"/>
          <w:b/>
          <w:color w:val="auto"/>
          <w:szCs w:val="24"/>
        </w:rPr>
      </w:pPr>
      <w:r w:rsidRPr="00A069DB">
        <w:rPr>
          <w:rFonts w:asciiTheme="minorHAnsi" w:hAnsiTheme="minorHAnsi" w:cstheme="minorHAnsi"/>
          <w:b/>
          <w:color w:val="auto"/>
          <w:szCs w:val="24"/>
        </w:rPr>
        <w:t xml:space="preserve">d)    The insulation resistance  shall  also be measured  between  all conductors connected to one pole or  phase  conductor of the supply and all the conductors connected to the middle wire or  the neutral or to the other pole or phase conductors  of  the supply  and  its value shall not be less than specified in sub clause (b).       </w:t>
      </w:r>
    </w:p>
    <w:p w14:paraId="04C7977A" w14:textId="77777777" w:rsidR="00B90563" w:rsidRPr="00A069DB" w:rsidRDefault="00B90563" w:rsidP="00006EAB">
      <w:pPr>
        <w:pStyle w:val="BodyText3"/>
        <w:ind w:left="1800" w:hanging="540"/>
        <w:rPr>
          <w:rFonts w:asciiTheme="minorHAnsi" w:hAnsiTheme="minorHAnsi" w:cstheme="minorHAnsi"/>
          <w:b/>
          <w:color w:val="auto"/>
          <w:szCs w:val="24"/>
        </w:rPr>
      </w:pPr>
      <w:r w:rsidRPr="00A069DB">
        <w:rPr>
          <w:rFonts w:asciiTheme="minorHAnsi" w:hAnsiTheme="minorHAnsi" w:cstheme="minorHAnsi"/>
          <w:b/>
          <w:color w:val="auto"/>
          <w:szCs w:val="24"/>
        </w:rPr>
        <w:t xml:space="preserve">     </w:t>
      </w:r>
    </w:p>
    <w:p w14:paraId="780AD418" w14:textId="77777777" w:rsidR="00B90563" w:rsidRPr="00A069DB" w:rsidRDefault="00B90563" w:rsidP="00006EAB">
      <w:pPr>
        <w:tabs>
          <w:tab w:val="left" w:pos="-720"/>
        </w:tabs>
        <w:suppressAutoHyphens/>
        <w:spacing w:before="0" w:after="0"/>
        <w:ind w:left="720"/>
        <w:rPr>
          <w:rFonts w:asciiTheme="minorHAnsi" w:hAnsiTheme="minorHAnsi" w:cstheme="minorHAnsi"/>
          <w:b/>
        </w:rPr>
      </w:pPr>
      <w:r w:rsidRPr="00A069DB">
        <w:rPr>
          <w:rFonts w:asciiTheme="minorHAnsi" w:hAnsiTheme="minorHAnsi" w:cstheme="minorHAnsi"/>
          <w:b/>
        </w:rPr>
        <w:t>5.10.2     Testing of Earth continuity path:</w:t>
      </w:r>
    </w:p>
    <w:p w14:paraId="5277A670" w14:textId="77777777" w:rsidR="00B90563" w:rsidRPr="00A069DB" w:rsidRDefault="00B90563" w:rsidP="00006EAB">
      <w:pPr>
        <w:tabs>
          <w:tab w:val="left" w:pos="-720"/>
          <w:tab w:val="left" w:pos="3375"/>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r w:rsidRPr="00A069DB">
        <w:rPr>
          <w:rFonts w:asciiTheme="minorHAnsi" w:hAnsiTheme="minorHAnsi" w:cstheme="minorHAnsi"/>
        </w:rPr>
        <w:tab/>
      </w:r>
    </w:p>
    <w:p w14:paraId="5338EB21" w14:textId="542B72D1" w:rsidR="00B90563" w:rsidRPr="00A069DB" w:rsidRDefault="00B90563" w:rsidP="00006EAB">
      <w:pPr>
        <w:tabs>
          <w:tab w:val="left" w:pos="-720"/>
        </w:tabs>
        <w:suppressAutoHyphens/>
        <w:spacing w:before="0" w:after="0"/>
        <w:ind w:left="1620"/>
        <w:rPr>
          <w:rFonts w:asciiTheme="minorHAnsi" w:hAnsiTheme="minorHAnsi" w:cstheme="minorHAnsi"/>
        </w:rPr>
      </w:pPr>
      <w:r w:rsidRPr="00A069DB">
        <w:rPr>
          <w:rFonts w:asciiTheme="minorHAnsi" w:hAnsiTheme="minorHAnsi" w:cstheme="minorHAnsi"/>
        </w:rPr>
        <w:t xml:space="preserve">The earth continuity conductor including metal conduits  and  metallic  envelopes  in all cases shall be  tested  for electric continuity  and the electrical resistance of the same along with the earthing lead but excluding any added resistance or leakage circuit-breaker measured  from  the </w:t>
      </w:r>
      <w:r w:rsidRPr="00A069DB">
        <w:rPr>
          <w:rFonts w:asciiTheme="minorHAnsi" w:hAnsiTheme="minorHAnsi" w:cstheme="minorHAnsi"/>
        </w:rPr>
        <w:lastRenderedPageBreak/>
        <w:t>connection  with  the  earth electrodes to any point in the earth continuity conductor in the completed installation shall not exceed one mega ohm.</w:t>
      </w:r>
    </w:p>
    <w:p w14:paraId="19BA6B59" w14:textId="3E89942F"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1FB4F4B9"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b/>
        </w:rPr>
        <w:t>5.10.3    Testing of polarity of non-linked single pole switches</w:t>
      </w:r>
      <w:r w:rsidRPr="00A069DB">
        <w:rPr>
          <w:rFonts w:asciiTheme="minorHAnsi" w:hAnsiTheme="minorHAnsi" w:cstheme="minorHAnsi"/>
        </w:rPr>
        <w:t>:</w:t>
      </w:r>
    </w:p>
    <w:p w14:paraId="7C1D2A4E" w14:textId="77777777" w:rsidR="00B90563" w:rsidRPr="00A069DB" w:rsidRDefault="00B90563" w:rsidP="00006EAB">
      <w:pPr>
        <w:tabs>
          <w:tab w:val="left" w:pos="-720"/>
        </w:tabs>
        <w:suppressAutoHyphens/>
        <w:spacing w:before="0" w:after="0"/>
        <w:ind w:left="720"/>
        <w:rPr>
          <w:rFonts w:asciiTheme="minorHAnsi" w:hAnsiTheme="minorHAnsi" w:cstheme="minorHAnsi"/>
        </w:rPr>
      </w:pPr>
      <w:r w:rsidRPr="00A069DB">
        <w:rPr>
          <w:rFonts w:asciiTheme="minorHAnsi" w:hAnsiTheme="minorHAnsi" w:cstheme="minorHAnsi"/>
        </w:rPr>
        <w:t xml:space="preserve">        </w:t>
      </w:r>
    </w:p>
    <w:p w14:paraId="05ECEF05" w14:textId="77777777" w:rsidR="00B90563" w:rsidRPr="00A069DB" w:rsidRDefault="00B90563" w:rsidP="00006EAB">
      <w:pPr>
        <w:tabs>
          <w:tab w:val="left" w:pos="-720"/>
        </w:tabs>
        <w:suppressAutoHyphens/>
        <w:spacing w:before="0" w:after="0"/>
        <w:ind w:left="2160" w:hanging="720"/>
        <w:rPr>
          <w:rFonts w:asciiTheme="minorHAnsi" w:hAnsiTheme="minorHAnsi" w:cstheme="minorHAnsi"/>
        </w:rPr>
      </w:pPr>
      <w:r w:rsidRPr="00A069DB">
        <w:rPr>
          <w:rFonts w:asciiTheme="minorHAnsi" w:hAnsiTheme="minorHAnsi" w:cstheme="minorHAnsi"/>
        </w:rPr>
        <w:t xml:space="preserve">a)       In a two wire installation, test shall be made to verify that all non-linked single pole switches have been fitted in the same conductor throughout and such conductor shall be labeled or   marked for connection to an outer or phase conductor or to the non-earthed conductor of the supply. </w:t>
      </w:r>
    </w:p>
    <w:p w14:paraId="6D9A4FE1" w14:textId="77777777" w:rsidR="00B90563" w:rsidRPr="00A069DB" w:rsidRDefault="00B90563" w:rsidP="00006EAB">
      <w:pPr>
        <w:tabs>
          <w:tab w:val="left" w:pos="-720"/>
        </w:tabs>
        <w:suppressAutoHyphens/>
        <w:spacing w:before="0" w:after="0"/>
        <w:ind w:left="2160" w:hanging="720"/>
        <w:rPr>
          <w:rFonts w:asciiTheme="minorHAnsi" w:hAnsiTheme="minorHAnsi" w:cstheme="minorHAnsi"/>
        </w:rPr>
      </w:pPr>
      <w:r w:rsidRPr="00A069DB">
        <w:rPr>
          <w:rFonts w:asciiTheme="minorHAnsi" w:hAnsiTheme="minorHAnsi" w:cstheme="minorHAnsi"/>
        </w:rPr>
        <w:t xml:space="preserve">     </w:t>
      </w:r>
    </w:p>
    <w:p w14:paraId="53F76C5D" w14:textId="77777777" w:rsidR="00B90563" w:rsidRPr="00A069DB" w:rsidRDefault="00B90563" w:rsidP="00006EAB">
      <w:pPr>
        <w:tabs>
          <w:tab w:val="left" w:pos="-720"/>
        </w:tabs>
        <w:suppressAutoHyphens/>
        <w:spacing w:before="0" w:after="0"/>
        <w:ind w:left="2160" w:hanging="720"/>
        <w:rPr>
          <w:rFonts w:asciiTheme="minorHAnsi" w:hAnsiTheme="minorHAnsi" w:cstheme="minorHAnsi"/>
        </w:rPr>
      </w:pPr>
      <w:r w:rsidRPr="00A069DB">
        <w:rPr>
          <w:rFonts w:asciiTheme="minorHAnsi" w:hAnsiTheme="minorHAnsi" w:cstheme="minorHAnsi"/>
        </w:rPr>
        <w:t xml:space="preserve">b)         In a three wire or a four wire installation, a test shall be made to verify that every non-linked single pole switch is fitted in conductor which is labeled or marked for connection to one of the outer phase conductors of the supply.   </w:t>
      </w:r>
    </w:p>
    <w:p w14:paraId="56050EEA" w14:textId="77777777" w:rsidR="00B90563" w:rsidRPr="00A069DB" w:rsidRDefault="00B90563" w:rsidP="00006EAB">
      <w:pPr>
        <w:tabs>
          <w:tab w:val="left" w:pos="-720"/>
        </w:tabs>
        <w:suppressAutoHyphens/>
        <w:spacing w:before="0" w:after="0"/>
        <w:ind w:left="2160" w:hanging="720"/>
        <w:rPr>
          <w:rFonts w:asciiTheme="minorHAnsi" w:hAnsiTheme="minorHAnsi" w:cstheme="minorHAnsi"/>
        </w:rPr>
      </w:pPr>
    </w:p>
    <w:p w14:paraId="1B1A0CC3" w14:textId="77777777" w:rsidR="00B90563" w:rsidRPr="00A069DB" w:rsidRDefault="00B90563" w:rsidP="00006EAB">
      <w:pPr>
        <w:spacing w:before="0" w:after="0"/>
        <w:ind w:left="540" w:hanging="540"/>
        <w:rPr>
          <w:rFonts w:asciiTheme="minorHAnsi" w:hAnsiTheme="minorHAnsi" w:cstheme="minorHAnsi"/>
          <w:b/>
        </w:rPr>
      </w:pPr>
      <w:r w:rsidRPr="00A069DB">
        <w:rPr>
          <w:rFonts w:asciiTheme="minorHAnsi" w:hAnsiTheme="minorHAnsi" w:cstheme="minorHAnsi"/>
          <w:b/>
        </w:rPr>
        <w:t>5.11 TABLE - MAXIMUM PERMISSIBLE NUMBER OF 1.1 KV GRADE SINGLE–CORE CABLES THAT MAY BE DRAWN INTO RIGID NON-METALLIC CONDUITS</w:t>
      </w:r>
    </w:p>
    <w:p w14:paraId="516861F1" w14:textId="77777777" w:rsidR="00B90563" w:rsidRPr="00A069DB" w:rsidRDefault="00B90563" w:rsidP="00006EAB">
      <w:pPr>
        <w:spacing w:before="0" w:after="0"/>
        <w:ind w:left="720"/>
        <w:rPr>
          <w:rFonts w:asciiTheme="minorHAnsi" w:hAnsiTheme="minorHAnsi"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9"/>
        <w:gridCol w:w="1404"/>
        <w:gridCol w:w="743"/>
        <w:gridCol w:w="1106"/>
        <w:gridCol w:w="1106"/>
        <w:gridCol w:w="1106"/>
        <w:gridCol w:w="1106"/>
        <w:gridCol w:w="1106"/>
      </w:tblGrid>
      <w:tr w:rsidR="00B90563" w:rsidRPr="00A069DB" w14:paraId="346C1288" w14:textId="77777777" w:rsidTr="00C053FD">
        <w:tc>
          <w:tcPr>
            <w:tcW w:w="2808" w:type="dxa"/>
            <w:gridSpan w:val="2"/>
          </w:tcPr>
          <w:p w14:paraId="2C8230DF"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b/>
              </w:rPr>
              <w:t xml:space="preserve">      Size Of Cable</w:t>
            </w:r>
          </w:p>
        </w:tc>
        <w:tc>
          <w:tcPr>
            <w:tcW w:w="6768" w:type="dxa"/>
            <w:gridSpan w:val="6"/>
          </w:tcPr>
          <w:p w14:paraId="19999815"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b/>
              </w:rPr>
              <w:t>Size of Conduit, mm</w:t>
            </w:r>
          </w:p>
        </w:tc>
      </w:tr>
      <w:tr w:rsidR="00B90563" w:rsidRPr="00A069DB" w14:paraId="2DC3E40B" w14:textId="77777777" w:rsidTr="00C053FD">
        <w:tc>
          <w:tcPr>
            <w:tcW w:w="1368" w:type="dxa"/>
            <w:vMerge w:val="restart"/>
          </w:tcPr>
          <w:p w14:paraId="310FA806"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b/>
              </w:rPr>
              <w:t>Nominal Cross Sectional Area in mm2</w:t>
            </w:r>
          </w:p>
        </w:tc>
        <w:tc>
          <w:tcPr>
            <w:tcW w:w="1440" w:type="dxa"/>
            <w:vMerge w:val="restart"/>
          </w:tcPr>
          <w:p w14:paraId="40ADC5FF"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b/>
              </w:rPr>
              <w:t>Number &amp; Diameter (in mm) of wires</w:t>
            </w:r>
          </w:p>
        </w:tc>
        <w:tc>
          <w:tcPr>
            <w:tcW w:w="783" w:type="dxa"/>
          </w:tcPr>
          <w:p w14:paraId="65919CFA"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b/>
              </w:rPr>
              <w:t>16</w:t>
            </w:r>
          </w:p>
        </w:tc>
        <w:tc>
          <w:tcPr>
            <w:tcW w:w="1197" w:type="dxa"/>
          </w:tcPr>
          <w:p w14:paraId="1E401EC1"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b/>
              </w:rPr>
              <w:t>20</w:t>
            </w:r>
          </w:p>
        </w:tc>
        <w:tc>
          <w:tcPr>
            <w:tcW w:w="1197" w:type="dxa"/>
          </w:tcPr>
          <w:p w14:paraId="1CE8963A"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b/>
              </w:rPr>
              <w:t>25</w:t>
            </w:r>
          </w:p>
        </w:tc>
        <w:tc>
          <w:tcPr>
            <w:tcW w:w="1197" w:type="dxa"/>
          </w:tcPr>
          <w:p w14:paraId="21D7E6D2"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b/>
              </w:rPr>
              <w:t>32</w:t>
            </w:r>
          </w:p>
        </w:tc>
        <w:tc>
          <w:tcPr>
            <w:tcW w:w="1197" w:type="dxa"/>
          </w:tcPr>
          <w:p w14:paraId="72BEBF28"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b/>
              </w:rPr>
              <w:t>40</w:t>
            </w:r>
          </w:p>
        </w:tc>
        <w:tc>
          <w:tcPr>
            <w:tcW w:w="1197" w:type="dxa"/>
          </w:tcPr>
          <w:p w14:paraId="1AB85C91"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b/>
              </w:rPr>
              <w:t>50</w:t>
            </w:r>
          </w:p>
        </w:tc>
      </w:tr>
      <w:tr w:rsidR="00B90563" w:rsidRPr="00A069DB" w14:paraId="121E0EC3" w14:textId="77777777" w:rsidTr="00C053FD">
        <w:trPr>
          <w:trHeight w:val="908"/>
        </w:trPr>
        <w:tc>
          <w:tcPr>
            <w:tcW w:w="1368" w:type="dxa"/>
            <w:vMerge/>
          </w:tcPr>
          <w:p w14:paraId="4F104AC5" w14:textId="77777777" w:rsidR="00B90563" w:rsidRPr="00A069DB" w:rsidRDefault="00B90563" w:rsidP="00006EAB">
            <w:pPr>
              <w:spacing w:before="0" w:after="0"/>
              <w:rPr>
                <w:rFonts w:asciiTheme="minorHAnsi" w:hAnsiTheme="minorHAnsi" w:cstheme="minorHAnsi"/>
                <w:b/>
              </w:rPr>
            </w:pPr>
          </w:p>
        </w:tc>
        <w:tc>
          <w:tcPr>
            <w:tcW w:w="1440" w:type="dxa"/>
            <w:vMerge/>
          </w:tcPr>
          <w:p w14:paraId="3F113A10" w14:textId="77777777" w:rsidR="00B90563" w:rsidRPr="00A069DB" w:rsidRDefault="00B90563" w:rsidP="00006EAB">
            <w:pPr>
              <w:spacing w:before="0" w:after="0"/>
              <w:rPr>
                <w:rFonts w:asciiTheme="minorHAnsi" w:hAnsiTheme="minorHAnsi" w:cstheme="minorHAnsi"/>
                <w:b/>
              </w:rPr>
            </w:pPr>
          </w:p>
        </w:tc>
        <w:tc>
          <w:tcPr>
            <w:tcW w:w="6768" w:type="dxa"/>
            <w:gridSpan w:val="6"/>
          </w:tcPr>
          <w:p w14:paraId="12ED5121" w14:textId="77777777" w:rsidR="00B90563" w:rsidRPr="00A069DB" w:rsidRDefault="00B90563" w:rsidP="00006EAB">
            <w:pPr>
              <w:spacing w:before="0" w:after="0"/>
              <w:rPr>
                <w:rFonts w:asciiTheme="minorHAnsi" w:hAnsiTheme="minorHAnsi" w:cstheme="minorHAnsi"/>
                <w:b/>
              </w:rPr>
            </w:pPr>
          </w:p>
          <w:p w14:paraId="354E263F"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b/>
              </w:rPr>
              <w:t>Number of Cables (Max.)</w:t>
            </w:r>
          </w:p>
        </w:tc>
      </w:tr>
      <w:tr w:rsidR="00B90563" w:rsidRPr="00A069DB" w14:paraId="4D17EC78" w14:textId="77777777" w:rsidTr="00C053FD">
        <w:tc>
          <w:tcPr>
            <w:tcW w:w="1368" w:type="dxa"/>
          </w:tcPr>
          <w:p w14:paraId="26291A72"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1.0</w:t>
            </w:r>
          </w:p>
        </w:tc>
        <w:tc>
          <w:tcPr>
            <w:tcW w:w="1440" w:type="dxa"/>
          </w:tcPr>
          <w:p w14:paraId="11E84575"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1/1.12*</w:t>
            </w:r>
          </w:p>
        </w:tc>
        <w:tc>
          <w:tcPr>
            <w:tcW w:w="783" w:type="dxa"/>
          </w:tcPr>
          <w:p w14:paraId="16BD5C45"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5</w:t>
            </w:r>
          </w:p>
        </w:tc>
        <w:tc>
          <w:tcPr>
            <w:tcW w:w="1197" w:type="dxa"/>
          </w:tcPr>
          <w:p w14:paraId="79897078"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7</w:t>
            </w:r>
          </w:p>
        </w:tc>
        <w:tc>
          <w:tcPr>
            <w:tcW w:w="1197" w:type="dxa"/>
          </w:tcPr>
          <w:p w14:paraId="28ACAEA5"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13</w:t>
            </w:r>
          </w:p>
        </w:tc>
        <w:tc>
          <w:tcPr>
            <w:tcW w:w="1197" w:type="dxa"/>
          </w:tcPr>
          <w:p w14:paraId="03B4BDF2"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20</w:t>
            </w:r>
          </w:p>
        </w:tc>
        <w:tc>
          <w:tcPr>
            <w:tcW w:w="1197" w:type="dxa"/>
          </w:tcPr>
          <w:p w14:paraId="47E7A3C3"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c>
          <w:tcPr>
            <w:tcW w:w="1197" w:type="dxa"/>
          </w:tcPr>
          <w:p w14:paraId="1C82482F"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r>
      <w:tr w:rsidR="00B90563" w:rsidRPr="00A069DB" w14:paraId="4B50B915" w14:textId="77777777" w:rsidTr="00C053FD">
        <w:tc>
          <w:tcPr>
            <w:tcW w:w="1368" w:type="dxa"/>
          </w:tcPr>
          <w:p w14:paraId="29D796AE"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1.5</w:t>
            </w:r>
          </w:p>
        </w:tc>
        <w:tc>
          <w:tcPr>
            <w:tcW w:w="1440" w:type="dxa"/>
          </w:tcPr>
          <w:p w14:paraId="4EBC57F1"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1/1.40</w:t>
            </w:r>
          </w:p>
        </w:tc>
        <w:tc>
          <w:tcPr>
            <w:tcW w:w="783" w:type="dxa"/>
          </w:tcPr>
          <w:p w14:paraId="2A86A460"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4</w:t>
            </w:r>
          </w:p>
        </w:tc>
        <w:tc>
          <w:tcPr>
            <w:tcW w:w="1197" w:type="dxa"/>
          </w:tcPr>
          <w:p w14:paraId="0A5CB8F7"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6</w:t>
            </w:r>
          </w:p>
        </w:tc>
        <w:tc>
          <w:tcPr>
            <w:tcW w:w="1197" w:type="dxa"/>
          </w:tcPr>
          <w:p w14:paraId="22309727"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10</w:t>
            </w:r>
          </w:p>
        </w:tc>
        <w:tc>
          <w:tcPr>
            <w:tcW w:w="1197" w:type="dxa"/>
          </w:tcPr>
          <w:p w14:paraId="3D236838"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14</w:t>
            </w:r>
          </w:p>
        </w:tc>
        <w:tc>
          <w:tcPr>
            <w:tcW w:w="1197" w:type="dxa"/>
          </w:tcPr>
          <w:p w14:paraId="1261F6E7"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c>
          <w:tcPr>
            <w:tcW w:w="1197" w:type="dxa"/>
          </w:tcPr>
          <w:p w14:paraId="5349A521"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r>
      <w:tr w:rsidR="00B90563" w:rsidRPr="00A069DB" w14:paraId="4EEB3893" w14:textId="77777777" w:rsidTr="00C053FD">
        <w:tc>
          <w:tcPr>
            <w:tcW w:w="1368" w:type="dxa"/>
          </w:tcPr>
          <w:p w14:paraId="72D92927"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2.5</w:t>
            </w:r>
          </w:p>
        </w:tc>
        <w:tc>
          <w:tcPr>
            <w:tcW w:w="1440" w:type="dxa"/>
          </w:tcPr>
          <w:p w14:paraId="100CA4CC"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1/1.80</w:t>
            </w:r>
          </w:p>
        </w:tc>
        <w:tc>
          <w:tcPr>
            <w:tcW w:w="783" w:type="dxa"/>
          </w:tcPr>
          <w:p w14:paraId="501AE1AD"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3</w:t>
            </w:r>
          </w:p>
        </w:tc>
        <w:tc>
          <w:tcPr>
            <w:tcW w:w="1197" w:type="dxa"/>
          </w:tcPr>
          <w:p w14:paraId="32509333"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5</w:t>
            </w:r>
          </w:p>
        </w:tc>
        <w:tc>
          <w:tcPr>
            <w:tcW w:w="1197" w:type="dxa"/>
          </w:tcPr>
          <w:p w14:paraId="582BCDD6"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10</w:t>
            </w:r>
          </w:p>
        </w:tc>
        <w:tc>
          <w:tcPr>
            <w:tcW w:w="1197" w:type="dxa"/>
          </w:tcPr>
          <w:p w14:paraId="2384816E"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14</w:t>
            </w:r>
          </w:p>
        </w:tc>
        <w:tc>
          <w:tcPr>
            <w:tcW w:w="1197" w:type="dxa"/>
          </w:tcPr>
          <w:p w14:paraId="2D662803"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c>
          <w:tcPr>
            <w:tcW w:w="1197" w:type="dxa"/>
          </w:tcPr>
          <w:p w14:paraId="4319C6C4"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r>
      <w:tr w:rsidR="00B90563" w:rsidRPr="00A069DB" w14:paraId="05C6940A" w14:textId="77777777" w:rsidTr="00C053FD">
        <w:tc>
          <w:tcPr>
            <w:tcW w:w="1368" w:type="dxa"/>
          </w:tcPr>
          <w:p w14:paraId="30E64468"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4</w:t>
            </w:r>
          </w:p>
        </w:tc>
        <w:tc>
          <w:tcPr>
            <w:tcW w:w="1440" w:type="dxa"/>
          </w:tcPr>
          <w:p w14:paraId="0CDB1DEE"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1/2.24</w:t>
            </w:r>
          </w:p>
        </w:tc>
        <w:tc>
          <w:tcPr>
            <w:tcW w:w="783" w:type="dxa"/>
          </w:tcPr>
          <w:p w14:paraId="4D17E643"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2</w:t>
            </w:r>
          </w:p>
        </w:tc>
        <w:tc>
          <w:tcPr>
            <w:tcW w:w="1197" w:type="dxa"/>
          </w:tcPr>
          <w:p w14:paraId="28E97806"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3</w:t>
            </w:r>
          </w:p>
        </w:tc>
        <w:tc>
          <w:tcPr>
            <w:tcW w:w="1197" w:type="dxa"/>
          </w:tcPr>
          <w:p w14:paraId="1FAE564C"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6</w:t>
            </w:r>
          </w:p>
        </w:tc>
        <w:tc>
          <w:tcPr>
            <w:tcW w:w="1197" w:type="dxa"/>
          </w:tcPr>
          <w:p w14:paraId="7E316C76"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10</w:t>
            </w:r>
          </w:p>
        </w:tc>
        <w:tc>
          <w:tcPr>
            <w:tcW w:w="1197" w:type="dxa"/>
          </w:tcPr>
          <w:p w14:paraId="491AD650"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14</w:t>
            </w:r>
          </w:p>
        </w:tc>
        <w:tc>
          <w:tcPr>
            <w:tcW w:w="1197" w:type="dxa"/>
          </w:tcPr>
          <w:p w14:paraId="259CA730"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r>
      <w:tr w:rsidR="00B90563" w:rsidRPr="00A069DB" w14:paraId="524C7815" w14:textId="77777777" w:rsidTr="00C053FD">
        <w:tc>
          <w:tcPr>
            <w:tcW w:w="1368" w:type="dxa"/>
          </w:tcPr>
          <w:p w14:paraId="2E29EE91" w14:textId="77777777" w:rsidR="00B90563" w:rsidRPr="00A069DB" w:rsidRDefault="00B90563" w:rsidP="00006EAB">
            <w:pPr>
              <w:spacing w:before="0" w:after="0"/>
              <w:rPr>
                <w:rFonts w:asciiTheme="minorHAnsi" w:hAnsiTheme="minorHAnsi" w:cstheme="minorHAnsi"/>
              </w:rPr>
            </w:pPr>
          </w:p>
        </w:tc>
        <w:tc>
          <w:tcPr>
            <w:tcW w:w="1440" w:type="dxa"/>
          </w:tcPr>
          <w:p w14:paraId="19B20D97"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7/0.85*</w:t>
            </w:r>
          </w:p>
        </w:tc>
        <w:tc>
          <w:tcPr>
            <w:tcW w:w="783" w:type="dxa"/>
          </w:tcPr>
          <w:p w14:paraId="5EC01652" w14:textId="77777777" w:rsidR="00B90563" w:rsidRPr="00A069DB" w:rsidRDefault="00B90563" w:rsidP="00006EAB">
            <w:pPr>
              <w:spacing w:before="0" w:after="0"/>
              <w:rPr>
                <w:rFonts w:asciiTheme="minorHAnsi" w:hAnsiTheme="minorHAnsi" w:cstheme="minorHAnsi"/>
              </w:rPr>
            </w:pPr>
          </w:p>
        </w:tc>
        <w:tc>
          <w:tcPr>
            <w:tcW w:w="1197" w:type="dxa"/>
          </w:tcPr>
          <w:p w14:paraId="0A253809" w14:textId="77777777" w:rsidR="00B90563" w:rsidRPr="00A069DB" w:rsidRDefault="00B90563" w:rsidP="00006EAB">
            <w:pPr>
              <w:spacing w:before="0" w:after="0"/>
              <w:rPr>
                <w:rFonts w:asciiTheme="minorHAnsi" w:hAnsiTheme="minorHAnsi" w:cstheme="minorHAnsi"/>
              </w:rPr>
            </w:pPr>
          </w:p>
        </w:tc>
        <w:tc>
          <w:tcPr>
            <w:tcW w:w="1197" w:type="dxa"/>
          </w:tcPr>
          <w:p w14:paraId="50E3687E" w14:textId="77777777" w:rsidR="00B90563" w:rsidRPr="00A069DB" w:rsidRDefault="00B90563" w:rsidP="00006EAB">
            <w:pPr>
              <w:spacing w:before="0" w:after="0"/>
              <w:rPr>
                <w:rFonts w:asciiTheme="minorHAnsi" w:hAnsiTheme="minorHAnsi" w:cstheme="minorHAnsi"/>
              </w:rPr>
            </w:pPr>
          </w:p>
        </w:tc>
        <w:tc>
          <w:tcPr>
            <w:tcW w:w="1197" w:type="dxa"/>
          </w:tcPr>
          <w:p w14:paraId="3F2C7E98" w14:textId="77777777" w:rsidR="00B90563" w:rsidRPr="00A069DB" w:rsidRDefault="00B90563" w:rsidP="00006EAB">
            <w:pPr>
              <w:spacing w:before="0" w:after="0"/>
              <w:rPr>
                <w:rFonts w:asciiTheme="minorHAnsi" w:hAnsiTheme="minorHAnsi" w:cstheme="minorHAnsi"/>
              </w:rPr>
            </w:pPr>
          </w:p>
        </w:tc>
        <w:tc>
          <w:tcPr>
            <w:tcW w:w="1197" w:type="dxa"/>
          </w:tcPr>
          <w:p w14:paraId="29015860" w14:textId="77777777" w:rsidR="00B90563" w:rsidRPr="00A069DB" w:rsidRDefault="00B90563" w:rsidP="00006EAB">
            <w:pPr>
              <w:spacing w:before="0" w:after="0"/>
              <w:rPr>
                <w:rFonts w:asciiTheme="minorHAnsi" w:hAnsiTheme="minorHAnsi" w:cstheme="minorHAnsi"/>
              </w:rPr>
            </w:pPr>
          </w:p>
        </w:tc>
        <w:tc>
          <w:tcPr>
            <w:tcW w:w="1197" w:type="dxa"/>
          </w:tcPr>
          <w:p w14:paraId="33A81578" w14:textId="77777777" w:rsidR="00B90563" w:rsidRPr="00A069DB" w:rsidRDefault="00B90563" w:rsidP="00006EAB">
            <w:pPr>
              <w:spacing w:before="0" w:after="0"/>
              <w:rPr>
                <w:rFonts w:asciiTheme="minorHAnsi" w:hAnsiTheme="minorHAnsi" w:cstheme="minorHAnsi"/>
              </w:rPr>
            </w:pPr>
          </w:p>
        </w:tc>
      </w:tr>
      <w:tr w:rsidR="00B90563" w:rsidRPr="00A069DB" w14:paraId="79AEA355" w14:textId="77777777" w:rsidTr="00C053FD">
        <w:tc>
          <w:tcPr>
            <w:tcW w:w="1368" w:type="dxa"/>
          </w:tcPr>
          <w:p w14:paraId="5AA78F26"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6</w:t>
            </w:r>
          </w:p>
        </w:tc>
        <w:tc>
          <w:tcPr>
            <w:tcW w:w="1440" w:type="dxa"/>
          </w:tcPr>
          <w:p w14:paraId="692B969E"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1/2.80</w:t>
            </w:r>
          </w:p>
        </w:tc>
        <w:tc>
          <w:tcPr>
            <w:tcW w:w="783" w:type="dxa"/>
          </w:tcPr>
          <w:p w14:paraId="483E283B"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c>
          <w:tcPr>
            <w:tcW w:w="1197" w:type="dxa"/>
          </w:tcPr>
          <w:p w14:paraId="139A2A71"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2</w:t>
            </w:r>
          </w:p>
        </w:tc>
        <w:tc>
          <w:tcPr>
            <w:tcW w:w="1197" w:type="dxa"/>
          </w:tcPr>
          <w:p w14:paraId="1C5ADDB6"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5</w:t>
            </w:r>
          </w:p>
        </w:tc>
        <w:tc>
          <w:tcPr>
            <w:tcW w:w="1197" w:type="dxa"/>
          </w:tcPr>
          <w:p w14:paraId="64F84C7B"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9</w:t>
            </w:r>
          </w:p>
        </w:tc>
        <w:tc>
          <w:tcPr>
            <w:tcW w:w="1197" w:type="dxa"/>
          </w:tcPr>
          <w:p w14:paraId="249B01D2"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11</w:t>
            </w:r>
          </w:p>
        </w:tc>
        <w:tc>
          <w:tcPr>
            <w:tcW w:w="1197" w:type="dxa"/>
          </w:tcPr>
          <w:p w14:paraId="69A1A7C8"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r>
      <w:tr w:rsidR="00B90563" w:rsidRPr="00A069DB" w14:paraId="0BD0E411" w14:textId="77777777" w:rsidTr="00C053FD">
        <w:tc>
          <w:tcPr>
            <w:tcW w:w="1368" w:type="dxa"/>
          </w:tcPr>
          <w:p w14:paraId="3BBCE180" w14:textId="77777777" w:rsidR="00B90563" w:rsidRPr="00A069DB" w:rsidRDefault="00B90563" w:rsidP="00006EAB">
            <w:pPr>
              <w:spacing w:before="0" w:after="0"/>
              <w:rPr>
                <w:rFonts w:asciiTheme="minorHAnsi" w:hAnsiTheme="minorHAnsi" w:cstheme="minorHAnsi"/>
              </w:rPr>
            </w:pPr>
          </w:p>
        </w:tc>
        <w:tc>
          <w:tcPr>
            <w:tcW w:w="1440" w:type="dxa"/>
          </w:tcPr>
          <w:p w14:paraId="5823BB73"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7/1.40*</w:t>
            </w:r>
          </w:p>
        </w:tc>
        <w:tc>
          <w:tcPr>
            <w:tcW w:w="783" w:type="dxa"/>
          </w:tcPr>
          <w:p w14:paraId="6DDAFD59" w14:textId="77777777" w:rsidR="00B90563" w:rsidRPr="00A069DB" w:rsidRDefault="00B90563" w:rsidP="00006EAB">
            <w:pPr>
              <w:spacing w:before="0" w:after="0"/>
              <w:rPr>
                <w:rFonts w:asciiTheme="minorHAnsi" w:hAnsiTheme="minorHAnsi" w:cstheme="minorHAnsi"/>
              </w:rPr>
            </w:pPr>
          </w:p>
        </w:tc>
        <w:tc>
          <w:tcPr>
            <w:tcW w:w="1197" w:type="dxa"/>
          </w:tcPr>
          <w:p w14:paraId="05361F9E" w14:textId="77777777" w:rsidR="00B90563" w:rsidRPr="00A069DB" w:rsidRDefault="00B90563" w:rsidP="00006EAB">
            <w:pPr>
              <w:spacing w:before="0" w:after="0"/>
              <w:rPr>
                <w:rFonts w:asciiTheme="minorHAnsi" w:hAnsiTheme="minorHAnsi" w:cstheme="minorHAnsi"/>
              </w:rPr>
            </w:pPr>
          </w:p>
        </w:tc>
        <w:tc>
          <w:tcPr>
            <w:tcW w:w="1197" w:type="dxa"/>
          </w:tcPr>
          <w:p w14:paraId="0867B39D" w14:textId="77777777" w:rsidR="00B90563" w:rsidRPr="00A069DB" w:rsidRDefault="00B90563" w:rsidP="00006EAB">
            <w:pPr>
              <w:spacing w:before="0" w:after="0"/>
              <w:rPr>
                <w:rFonts w:asciiTheme="minorHAnsi" w:hAnsiTheme="minorHAnsi" w:cstheme="minorHAnsi"/>
              </w:rPr>
            </w:pPr>
          </w:p>
        </w:tc>
        <w:tc>
          <w:tcPr>
            <w:tcW w:w="1197" w:type="dxa"/>
          </w:tcPr>
          <w:p w14:paraId="0D623EE4" w14:textId="77777777" w:rsidR="00B90563" w:rsidRPr="00A069DB" w:rsidRDefault="00B90563" w:rsidP="00006EAB">
            <w:pPr>
              <w:spacing w:before="0" w:after="0"/>
              <w:rPr>
                <w:rFonts w:asciiTheme="minorHAnsi" w:hAnsiTheme="minorHAnsi" w:cstheme="minorHAnsi"/>
              </w:rPr>
            </w:pPr>
          </w:p>
        </w:tc>
        <w:tc>
          <w:tcPr>
            <w:tcW w:w="1197" w:type="dxa"/>
          </w:tcPr>
          <w:p w14:paraId="0D1374CB" w14:textId="77777777" w:rsidR="00B90563" w:rsidRPr="00A069DB" w:rsidRDefault="00B90563" w:rsidP="00006EAB">
            <w:pPr>
              <w:spacing w:before="0" w:after="0"/>
              <w:rPr>
                <w:rFonts w:asciiTheme="minorHAnsi" w:hAnsiTheme="minorHAnsi" w:cstheme="minorHAnsi"/>
              </w:rPr>
            </w:pPr>
          </w:p>
        </w:tc>
        <w:tc>
          <w:tcPr>
            <w:tcW w:w="1197" w:type="dxa"/>
          </w:tcPr>
          <w:p w14:paraId="3E74398E" w14:textId="77777777" w:rsidR="00B90563" w:rsidRPr="00A069DB" w:rsidRDefault="00B90563" w:rsidP="00006EAB">
            <w:pPr>
              <w:spacing w:before="0" w:after="0"/>
              <w:rPr>
                <w:rFonts w:asciiTheme="minorHAnsi" w:hAnsiTheme="minorHAnsi" w:cstheme="minorHAnsi"/>
              </w:rPr>
            </w:pPr>
          </w:p>
        </w:tc>
      </w:tr>
      <w:tr w:rsidR="00B90563" w:rsidRPr="00A069DB" w14:paraId="3E1A1E6C" w14:textId="77777777" w:rsidTr="00C053FD">
        <w:tc>
          <w:tcPr>
            <w:tcW w:w="1368" w:type="dxa"/>
          </w:tcPr>
          <w:p w14:paraId="67CA0DBB"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10</w:t>
            </w:r>
          </w:p>
        </w:tc>
        <w:tc>
          <w:tcPr>
            <w:tcW w:w="1440" w:type="dxa"/>
          </w:tcPr>
          <w:p w14:paraId="4D7DA98E"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1/3.55+</w:t>
            </w:r>
          </w:p>
        </w:tc>
        <w:tc>
          <w:tcPr>
            <w:tcW w:w="783" w:type="dxa"/>
          </w:tcPr>
          <w:p w14:paraId="68DE98A1"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c>
          <w:tcPr>
            <w:tcW w:w="1197" w:type="dxa"/>
          </w:tcPr>
          <w:p w14:paraId="3E9255D8"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c>
          <w:tcPr>
            <w:tcW w:w="1197" w:type="dxa"/>
          </w:tcPr>
          <w:p w14:paraId="0EF414E4"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4</w:t>
            </w:r>
          </w:p>
        </w:tc>
        <w:tc>
          <w:tcPr>
            <w:tcW w:w="1197" w:type="dxa"/>
          </w:tcPr>
          <w:p w14:paraId="44D22500"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7</w:t>
            </w:r>
          </w:p>
        </w:tc>
        <w:tc>
          <w:tcPr>
            <w:tcW w:w="1197" w:type="dxa"/>
          </w:tcPr>
          <w:p w14:paraId="4CE2575A"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9</w:t>
            </w:r>
          </w:p>
        </w:tc>
        <w:tc>
          <w:tcPr>
            <w:tcW w:w="1197" w:type="dxa"/>
          </w:tcPr>
          <w:p w14:paraId="223DF62F"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r>
      <w:tr w:rsidR="00B90563" w:rsidRPr="00A069DB" w14:paraId="0B17F56A" w14:textId="77777777" w:rsidTr="00C053FD">
        <w:tc>
          <w:tcPr>
            <w:tcW w:w="1368" w:type="dxa"/>
          </w:tcPr>
          <w:p w14:paraId="0B0DFBAA" w14:textId="77777777" w:rsidR="00B90563" w:rsidRPr="00A069DB" w:rsidRDefault="00B90563" w:rsidP="00006EAB">
            <w:pPr>
              <w:spacing w:before="0" w:after="0"/>
              <w:rPr>
                <w:rFonts w:asciiTheme="minorHAnsi" w:hAnsiTheme="minorHAnsi" w:cstheme="minorHAnsi"/>
              </w:rPr>
            </w:pPr>
          </w:p>
        </w:tc>
        <w:tc>
          <w:tcPr>
            <w:tcW w:w="1440" w:type="dxa"/>
          </w:tcPr>
          <w:p w14:paraId="327C67D9"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7/1.40*</w:t>
            </w:r>
          </w:p>
        </w:tc>
        <w:tc>
          <w:tcPr>
            <w:tcW w:w="783" w:type="dxa"/>
          </w:tcPr>
          <w:p w14:paraId="69A8C76C" w14:textId="77777777" w:rsidR="00B90563" w:rsidRPr="00A069DB" w:rsidRDefault="00B90563" w:rsidP="00006EAB">
            <w:pPr>
              <w:spacing w:before="0" w:after="0"/>
              <w:rPr>
                <w:rFonts w:asciiTheme="minorHAnsi" w:hAnsiTheme="minorHAnsi" w:cstheme="minorHAnsi"/>
              </w:rPr>
            </w:pPr>
          </w:p>
        </w:tc>
        <w:tc>
          <w:tcPr>
            <w:tcW w:w="1197" w:type="dxa"/>
          </w:tcPr>
          <w:p w14:paraId="0AF7610A" w14:textId="77777777" w:rsidR="00B90563" w:rsidRPr="00A069DB" w:rsidRDefault="00B90563" w:rsidP="00006EAB">
            <w:pPr>
              <w:spacing w:before="0" w:after="0"/>
              <w:rPr>
                <w:rFonts w:asciiTheme="minorHAnsi" w:hAnsiTheme="minorHAnsi" w:cstheme="minorHAnsi"/>
              </w:rPr>
            </w:pPr>
          </w:p>
        </w:tc>
        <w:tc>
          <w:tcPr>
            <w:tcW w:w="1197" w:type="dxa"/>
          </w:tcPr>
          <w:p w14:paraId="4F527833" w14:textId="77777777" w:rsidR="00B90563" w:rsidRPr="00A069DB" w:rsidRDefault="00B90563" w:rsidP="00006EAB">
            <w:pPr>
              <w:spacing w:before="0" w:after="0"/>
              <w:rPr>
                <w:rFonts w:asciiTheme="minorHAnsi" w:hAnsiTheme="minorHAnsi" w:cstheme="minorHAnsi"/>
              </w:rPr>
            </w:pPr>
          </w:p>
        </w:tc>
        <w:tc>
          <w:tcPr>
            <w:tcW w:w="1197" w:type="dxa"/>
          </w:tcPr>
          <w:p w14:paraId="29DA25E1" w14:textId="77777777" w:rsidR="00B90563" w:rsidRPr="00A069DB" w:rsidRDefault="00B90563" w:rsidP="00006EAB">
            <w:pPr>
              <w:spacing w:before="0" w:after="0"/>
              <w:rPr>
                <w:rFonts w:asciiTheme="minorHAnsi" w:hAnsiTheme="minorHAnsi" w:cstheme="minorHAnsi"/>
              </w:rPr>
            </w:pPr>
          </w:p>
        </w:tc>
        <w:tc>
          <w:tcPr>
            <w:tcW w:w="1197" w:type="dxa"/>
          </w:tcPr>
          <w:p w14:paraId="30EBEB0D" w14:textId="77777777" w:rsidR="00B90563" w:rsidRPr="00A069DB" w:rsidRDefault="00B90563" w:rsidP="00006EAB">
            <w:pPr>
              <w:spacing w:before="0" w:after="0"/>
              <w:rPr>
                <w:rFonts w:asciiTheme="minorHAnsi" w:hAnsiTheme="minorHAnsi" w:cstheme="minorHAnsi"/>
              </w:rPr>
            </w:pPr>
          </w:p>
        </w:tc>
        <w:tc>
          <w:tcPr>
            <w:tcW w:w="1197" w:type="dxa"/>
          </w:tcPr>
          <w:p w14:paraId="65A5220B" w14:textId="77777777" w:rsidR="00B90563" w:rsidRPr="00A069DB" w:rsidRDefault="00B90563" w:rsidP="00006EAB">
            <w:pPr>
              <w:spacing w:before="0" w:after="0"/>
              <w:rPr>
                <w:rFonts w:asciiTheme="minorHAnsi" w:hAnsiTheme="minorHAnsi" w:cstheme="minorHAnsi"/>
              </w:rPr>
            </w:pPr>
          </w:p>
        </w:tc>
      </w:tr>
      <w:tr w:rsidR="00B90563" w:rsidRPr="00A069DB" w14:paraId="6E215F70" w14:textId="77777777" w:rsidTr="00C053FD">
        <w:tc>
          <w:tcPr>
            <w:tcW w:w="1368" w:type="dxa"/>
          </w:tcPr>
          <w:p w14:paraId="312E88D3"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16</w:t>
            </w:r>
          </w:p>
        </w:tc>
        <w:tc>
          <w:tcPr>
            <w:tcW w:w="1440" w:type="dxa"/>
          </w:tcPr>
          <w:p w14:paraId="6143CBA9"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7/1.70</w:t>
            </w:r>
          </w:p>
        </w:tc>
        <w:tc>
          <w:tcPr>
            <w:tcW w:w="783" w:type="dxa"/>
          </w:tcPr>
          <w:p w14:paraId="00E8F767"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c>
          <w:tcPr>
            <w:tcW w:w="1197" w:type="dxa"/>
          </w:tcPr>
          <w:p w14:paraId="0467D834"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c>
          <w:tcPr>
            <w:tcW w:w="1197" w:type="dxa"/>
          </w:tcPr>
          <w:p w14:paraId="1EDDF5B2"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2</w:t>
            </w:r>
          </w:p>
        </w:tc>
        <w:tc>
          <w:tcPr>
            <w:tcW w:w="1197" w:type="dxa"/>
          </w:tcPr>
          <w:p w14:paraId="4427727B"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4</w:t>
            </w:r>
          </w:p>
        </w:tc>
        <w:tc>
          <w:tcPr>
            <w:tcW w:w="1197" w:type="dxa"/>
          </w:tcPr>
          <w:p w14:paraId="385FB7CE"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5</w:t>
            </w:r>
          </w:p>
        </w:tc>
        <w:tc>
          <w:tcPr>
            <w:tcW w:w="1197" w:type="dxa"/>
          </w:tcPr>
          <w:p w14:paraId="4B1B3732"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12</w:t>
            </w:r>
          </w:p>
        </w:tc>
      </w:tr>
      <w:tr w:rsidR="00B90563" w:rsidRPr="00A069DB" w14:paraId="08FE0B16" w14:textId="77777777" w:rsidTr="00C053FD">
        <w:tc>
          <w:tcPr>
            <w:tcW w:w="1368" w:type="dxa"/>
          </w:tcPr>
          <w:p w14:paraId="11574992"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25</w:t>
            </w:r>
          </w:p>
        </w:tc>
        <w:tc>
          <w:tcPr>
            <w:tcW w:w="1440" w:type="dxa"/>
          </w:tcPr>
          <w:p w14:paraId="5CAE1F82"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7/2.24</w:t>
            </w:r>
          </w:p>
        </w:tc>
        <w:tc>
          <w:tcPr>
            <w:tcW w:w="783" w:type="dxa"/>
          </w:tcPr>
          <w:p w14:paraId="1EFBA448"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c>
          <w:tcPr>
            <w:tcW w:w="1197" w:type="dxa"/>
          </w:tcPr>
          <w:p w14:paraId="36DA20C5"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c>
          <w:tcPr>
            <w:tcW w:w="1197" w:type="dxa"/>
          </w:tcPr>
          <w:p w14:paraId="6927EB66"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c>
          <w:tcPr>
            <w:tcW w:w="1197" w:type="dxa"/>
          </w:tcPr>
          <w:p w14:paraId="3B7E8CFC"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2</w:t>
            </w:r>
          </w:p>
        </w:tc>
        <w:tc>
          <w:tcPr>
            <w:tcW w:w="1197" w:type="dxa"/>
          </w:tcPr>
          <w:p w14:paraId="00F36CBA"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2</w:t>
            </w:r>
          </w:p>
        </w:tc>
        <w:tc>
          <w:tcPr>
            <w:tcW w:w="1197" w:type="dxa"/>
          </w:tcPr>
          <w:p w14:paraId="159ED27F"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6</w:t>
            </w:r>
          </w:p>
        </w:tc>
      </w:tr>
      <w:tr w:rsidR="00B90563" w:rsidRPr="00A069DB" w14:paraId="2360B2D1" w14:textId="77777777" w:rsidTr="00C053FD">
        <w:tc>
          <w:tcPr>
            <w:tcW w:w="1368" w:type="dxa"/>
          </w:tcPr>
          <w:p w14:paraId="14FC0BC5"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35</w:t>
            </w:r>
          </w:p>
        </w:tc>
        <w:tc>
          <w:tcPr>
            <w:tcW w:w="1440" w:type="dxa"/>
          </w:tcPr>
          <w:p w14:paraId="245C4C50"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7/2.50</w:t>
            </w:r>
          </w:p>
        </w:tc>
        <w:tc>
          <w:tcPr>
            <w:tcW w:w="783" w:type="dxa"/>
          </w:tcPr>
          <w:p w14:paraId="03E85CB0"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c>
          <w:tcPr>
            <w:tcW w:w="1197" w:type="dxa"/>
          </w:tcPr>
          <w:p w14:paraId="04388FF0"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c>
          <w:tcPr>
            <w:tcW w:w="1197" w:type="dxa"/>
          </w:tcPr>
          <w:p w14:paraId="08F6AAAB"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c>
          <w:tcPr>
            <w:tcW w:w="1197" w:type="dxa"/>
          </w:tcPr>
          <w:p w14:paraId="79FE0DFD"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c>
          <w:tcPr>
            <w:tcW w:w="1197" w:type="dxa"/>
          </w:tcPr>
          <w:p w14:paraId="226B9D62"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2</w:t>
            </w:r>
          </w:p>
        </w:tc>
        <w:tc>
          <w:tcPr>
            <w:tcW w:w="1197" w:type="dxa"/>
          </w:tcPr>
          <w:p w14:paraId="15817B37"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5</w:t>
            </w:r>
          </w:p>
        </w:tc>
      </w:tr>
      <w:tr w:rsidR="00B90563" w:rsidRPr="00A069DB" w14:paraId="371FD8EE" w14:textId="77777777" w:rsidTr="00C053FD">
        <w:tc>
          <w:tcPr>
            <w:tcW w:w="1368" w:type="dxa"/>
          </w:tcPr>
          <w:p w14:paraId="4FB8BA7E"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rPr>
              <w:t>50</w:t>
            </w:r>
          </w:p>
        </w:tc>
        <w:tc>
          <w:tcPr>
            <w:tcW w:w="1440" w:type="dxa"/>
          </w:tcPr>
          <w:p w14:paraId="7CD740F2"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rPr>
              <w:t>7/3.00+</w:t>
            </w:r>
          </w:p>
        </w:tc>
        <w:tc>
          <w:tcPr>
            <w:tcW w:w="783" w:type="dxa"/>
          </w:tcPr>
          <w:p w14:paraId="68E38790"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c>
          <w:tcPr>
            <w:tcW w:w="1197" w:type="dxa"/>
          </w:tcPr>
          <w:p w14:paraId="7BD47EB1"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c>
          <w:tcPr>
            <w:tcW w:w="1197" w:type="dxa"/>
          </w:tcPr>
          <w:p w14:paraId="220D5546"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c>
          <w:tcPr>
            <w:tcW w:w="1197" w:type="dxa"/>
          </w:tcPr>
          <w:p w14:paraId="748D1367"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w:t>
            </w:r>
          </w:p>
        </w:tc>
        <w:tc>
          <w:tcPr>
            <w:tcW w:w="1197" w:type="dxa"/>
          </w:tcPr>
          <w:p w14:paraId="632E405D"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rPr>
              <w:t>2</w:t>
            </w:r>
          </w:p>
        </w:tc>
        <w:tc>
          <w:tcPr>
            <w:tcW w:w="1197" w:type="dxa"/>
          </w:tcPr>
          <w:p w14:paraId="006829FF"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rPr>
              <w:t>5</w:t>
            </w:r>
          </w:p>
        </w:tc>
      </w:tr>
      <w:tr w:rsidR="00B90563" w:rsidRPr="00A069DB" w14:paraId="51DA015A" w14:textId="77777777" w:rsidTr="00C053FD">
        <w:tc>
          <w:tcPr>
            <w:tcW w:w="1368" w:type="dxa"/>
          </w:tcPr>
          <w:p w14:paraId="5BD1EC44" w14:textId="77777777" w:rsidR="00B90563" w:rsidRPr="00A069DB" w:rsidRDefault="00B90563" w:rsidP="00006EAB">
            <w:pPr>
              <w:spacing w:before="0" w:after="0"/>
              <w:rPr>
                <w:rFonts w:asciiTheme="minorHAnsi" w:hAnsiTheme="minorHAnsi" w:cstheme="minorHAnsi"/>
              </w:rPr>
            </w:pPr>
          </w:p>
        </w:tc>
        <w:tc>
          <w:tcPr>
            <w:tcW w:w="1440" w:type="dxa"/>
          </w:tcPr>
          <w:p w14:paraId="1F61D1B5"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19/1.80</w:t>
            </w:r>
          </w:p>
        </w:tc>
        <w:tc>
          <w:tcPr>
            <w:tcW w:w="783" w:type="dxa"/>
          </w:tcPr>
          <w:p w14:paraId="06B6E0E7"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rPr>
              <w:t>--</w:t>
            </w:r>
          </w:p>
        </w:tc>
        <w:tc>
          <w:tcPr>
            <w:tcW w:w="1197" w:type="dxa"/>
          </w:tcPr>
          <w:p w14:paraId="30DEB0B8"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rPr>
              <w:t>--</w:t>
            </w:r>
          </w:p>
        </w:tc>
        <w:tc>
          <w:tcPr>
            <w:tcW w:w="1197" w:type="dxa"/>
          </w:tcPr>
          <w:p w14:paraId="6A2E6286"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rPr>
              <w:t>--</w:t>
            </w:r>
          </w:p>
        </w:tc>
        <w:tc>
          <w:tcPr>
            <w:tcW w:w="1197" w:type="dxa"/>
          </w:tcPr>
          <w:p w14:paraId="1086AD29"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rPr>
              <w:t>--</w:t>
            </w:r>
          </w:p>
        </w:tc>
        <w:tc>
          <w:tcPr>
            <w:tcW w:w="1197" w:type="dxa"/>
          </w:tcPr>
          <w:p w14:paraId="19ADC8C0"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rPr>
              <w:t>2</w:t>
            </w:r>
          </w:p>
        </w:tc>
        <w:tc>
          <w:tcPr>
            <w:tcW w:w="1197" w:type="dxa"/>
          </w:tcPr>
          <w:p w14:paraId="3AFB32D6"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rPr>
              <w:t>3</w:t>
            </w:r>
          </w:p>
        </w:tc>
      </w:tr>
    </w:tbl>
    <w:p w14:paraId="3372A9B8" w14:textId="77777777" w:rsidR="00B90563" w:rsidRPr="00A069DB" w:rsidRDefault="00B90563" w:rsidP="00006EAB">
      <w:pPr>
        <w:spacing w:before="0" w:after="0"/>
        <w:rPr>
          <w:rFonts w:asciiTheme="minorHAnsi" w:hAnsiTheme="minorHAnsi" w:cstheme="minorHAnsi"/>
          <w:b/>
        </w:rPr>
      </w:pPr>
    </w:p>
    <w:p w14:paraId="50E5D162"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b/>
        </w:rPr>
        <w:t>* For copper conductors only. + For aluminium conductors only.</w:t>
      </w:r>
    </w:p>
    <w:p w14:paraId="298BBAB7" w14:textId="77777777" w:rsidR="00B90563" w:rsidRPr="00A069DB" w:rsidRDefault="00B90563" w:rsidP="00006EAB">
      <w:pPr>
        <w:spacing w:before="0" w:after="0"/>
        <w:rPr>
          <w:rFonts w:asciiTheme="minorHAnsi" w:hAnsiTheme="minorHAnsi" w:cstheme="minorHAnsi"/>
          <w:b/>
          <w:u w:val="single"/>
        </w:rPr>
      </w:pPr>
    </w:p>
    <w:p w14:paraId="7EE0FB49" w14:textId="77777777" w:rsidR="00B90563" w:rsidRPr="00A069DB" w:rsidRDefault="00B90563" w:rsidP="00006EAB">
      <w:pPr>
        <w:spacing w:before="0" w:after="0"/>
        <w:rPr>
          <w:rFonts w:asciiTheme="minorHAnsi" w:hAnsiTheme="minorHAnsi" w:cstheme="minorHAnsi"/>
          <w:b/>
          <w:u w:val="single"/>
        </w:rPr>
      </w:pPr>
    </w:p>
    <w:p w14:paraId="7E9CA04C" w14:textId="77777777" w:rsidR="00B90563" w:rsidRPr="00A069DB" w:rsidRDefault="00B90563" w:rsidP="00006EAB">
      <w:pPr>
        <w:spacing w:before="0" w:after="0"/>
        <w:rPr>
          <w:rFonts w:asciiTheme="minorHAnsi" w:hAnsiTheme="minorHAnsi" w:cstheme="minorHAnsi"/>
          <w:b/>
          <w:u w:val="single"/>
        </w:rPr>
      </w:pPr>
    </w:p>
    <w:p w14:paraId="7B2747A7" w14:textId="77777777" w:rsidR="00B90563" w:rsidRPr="00A069DB" w:rsidRDefault="00B90563" w:rsidP="00006EAB">
      <w:pPr>
        <w:spacing w:before="0" w:after="0"/>
        <w:rPr>
          <w:rFonts w:asciiTheme="minorHAnsi" w:hAnsiTheme="minorHAnsi" w:cstheme="minorHAnsi"/>
          <w:b/>
          <w:u w:val="single"/>
        </w:rPr>
      </w:pPr>
    </w:p>
    <w:p w14:paraId="43727462" w14:textId="77777777" w:rsidR="00B90563" w:rsidRPr="00A069DB" w:rsidRDefault="00B90563" w:rsidP="00006EAB">
      <w:pPr>
        <w:spacing w:before="0" w:after="0"/>
        <w:rPr>
          <w:rFonts w:asciiTheme="minorHAnsi" w:hAnsiTheme="minorHAnsi" w:cstheme="minorHAnsi"/>
          <w:b/>
          <w:u w:val="single"/>
        </w:rPr>
      </w:pPr>
    </w:p>
    <w:p w14:paraId="09324E08" w14:textId="77777777" w:rsidR="00B90563" w:rsidRPr="00A069DB" w:rsidRDefault="00B90563" w:rsidP="00006EAB">
      <w:pPr>
        <w:spacing w:before="0" w:after="0"/>
        <w:rPr>
          <w:rFonts w:asciiTheme="minorHAnsi" w:hAnsiTheme="minorHAnsi" w:cstheme="minorHAnsi"/>
          <w:b/>
          <w:u w:val="single"/>
        </w:rPr>
      </w:pPr>
    </w:p>
    <w:p w14:paraId="0C89B6FA" w14:textId="77777777" w:rsidR="00B90563" w:rsidRPr="00A069DB" w:rsidRDefault="00B90563" w:rsidP="00006EAB">
      <w:pPr>
        <w:spacing w:before="0" w:after="0"/>
        <w:rPr>
          <w:rFonts w:asciiTheme="minorHAnsi" w:hAnsiTheme="minorHAnsi" w:cstheme="minorHAnsi"/>
          <w:b/>
          <w:u w:val="single"/>
        </w:rPr>
      </w:pPr>
    </w:p>
    <w:p w14:paraId="7086CB34" w14:textId="77777777" w:rsidR="00B90563" w:rsidRPr="00A069DB" w:rsidRDefault="00B90563" w:rsidP="00006EAB">
      <w:pPr>
        <w:spacing w:before="0" w:after="0"/>
        <w:rPr>
          <w:rFonts w:asciiTheme="minorHAnsi" w:hAnsiTheme="minorHAnsi" w:cstheme="minorHAnsi"/>
          <w:b/>
          <w:u w:val="single"/>
        </w:rPr>
      </w:pPr>
      <w:r w:rsidRPr="00A069DB">
        <w:rPr>
          <w:rFonts w:asciiTheme="minorHAnsi" w:hAnsiTheme="minorHAnsi" w:cstheme="minorHAnsi"/>
          <w:b/>
          <w:u w:val="single"/>
        </w:rPr>
        <w:t>No. of strands in multi strand single core copper wiring cables</w:t>
      </w:r>
    </w:p>
    <w:p w14:paraId="7E2E8A17" w14:textId="77777777" w:rsidR="00B90563" w:rsidRPr="00A069DB" w:rsidRDefault="00B90563" w:rsidP="00006EAB">
      <w:pPr>
        <w:spacing w:before="0" w:after="0"/>
        <w:rPr>
          <w:rFonts w:asciiTheme="minorHAnsi" w:hAnsiTheme="minorHAnsi" w:cstheme="minorHAnsi"/>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9"/>
        <w:gridCol w:w="1827"/>
        <w:gridCol w:w="4377"/>
      </w:tblGrid>
      <w:tr w:rsidR="00B90563" w:rsidRPr="00A069DB" w14:paraId="5A1894CB" w14:textId="77777777" w:rsidTr="00B75E54">
        <w:trPr>
          <w:trHeight w:val="528"/>
        </w:trPr>
        <w:tc>
          <w:tcPr>
            <w:tcW w:w="1729" w:type="dxa"/>
          </w:tcPr>
          <w:p w14:paraId="5A748C77"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b/>
              </w:rPr>
              <w:t xml:space="preserve">     Sl.no.</w:t>
            </w:r>
          </w:p>
        </w:tc>
        <w:tc>
          <w:tcPr>
            <w:tcW w:w="1827" w:type="dxa"/>
          </w:tcPr>
          <w:p w14:paraId="443D91AA" w14:textId="77777777" w:rsidR="00B90563" w:rsidRPr="00A069DB" w:rsidRDefault="00B90563" w:rsidP="00006EAB">
            <w:pPr>
              <w:spacing w:before="0" w:after="0"/>
              <w:rPr>
                <w:rFonts w:asciiTheme="minorHAnsi" w:hAnsiTheme="minorHAnsi" w:cstheme="minorHAnsi"/>
                <w:b/>
              </w:rPr>
            </w:pPr>
            <w:r w:rsidRPr="00A069DB">
              <w:rPr>
                <w:rFonts w:asciiTheme="minorHAnsi" w:hAnsiTheme="minorHAnsi" w:cstheme="minorHAnsi"/>
                <w:b/>
              </w:rPr>
              <w:t xml:space="preserve"> Size (Sq.mm)</w:t>
            </w:r>
          </w:p>
        </w:tc>
        <w:tc>
          <w:tcPr>
            <w:tcW w:w="4377" w:type="dxa"/>
          </w:tcPr>
          <w:p w14:paraId="5E756E62" w14:textId="40108642" w:rsidR="00B90563" w:rsidRPr="00A069DB" w:rsidRDefault="00B90563" w:rsidP="00B75E54">
            <w:pPr>
              <w:spacing w:before="0" w:after="0"/>
              <w:rPr>
                <w:rFonts w:asciiTheme="minorHAnsi" w:hAnsiTheme="minorHAnsi" w:cstheme="minorHAnsi"/>
                <w:b/>
              </w:rPr>
            </w:pPr>
            <w:r w:rsidRPr="00A069DB">
              <w:rPr>
                <w:rFonts w:asciiTheme="minorHAnsi" w:hAnsiTheme="minorHAnsi" w:cstheme="minorHAnsi"/>
                <w:b/>
              </w:rPr>
              <w:t>No. Of strands/Dia of each strand (mm)</w:t>
            </w:r>
          </w:p>
        </w:tc>
      </w:tr>
      <w:tr w:rsidR="00B90563" w:rsidRPr="00A069DB" w14:paraId="295054DC" w14:textId="77777777" w:rsidTr="00B75E54">
        <w:trPr>
          <w:trHeight w:val="476"/>
        </w:trPr>
        <w:tc>
          <w:tcPr>
            <w:tcW w:w="1729" w:type="dxa"/>
            <w:vAlign w:val="center"/>
          </w:tcPr>
          <w:p w14:paraId="7C111EDD"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1.</w:t>
            </w:r>
          </w:p>
        </w:tc>
        <w:tc>
          <w:tcPr>
            <w:tcW w:w="1827" w:type="dxa"/>
            <w:vAlign w:val="center"/>
          </w:tcPr>
          <w:p w14:paraId="37D9EC70"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1.0</w:t>
            </w:r>
          </w:p>
        </w:tc>
        <w:tc>
          <w:tcPr>
            <w:tcW w:w="4377" w:type="dxa"/>
            <w:vAlign w:val="center"/>
          </w:tcPr>
          <w:p w14:paraId="3E504ABF"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14/0.3</w:t>
            </w:r>
          </w:p>
        </w:tc>
      </w:tr>
      <w:tr w:rsidR="00B90563" w:rsidRPr="00A069DB" w14:paraId="707B9CAF" w14:textId="77777777" w:rsidTr="00B75E54">
        <w:trPr>
          <w:trHeight w:val="476"/>
        </w:trPr>
        <w:tc>
          <w:tcPr>
            <w:tcW w:w="1729" w:type="dxa"/>
            <w:vAlign w:val="center"/>
          </w:tcPr>
          <w:p w14:paraId="09D43CBD"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2.</w:t>
            </w:r>
          </w:p>
        </w:tc>
        <w:tc>
          <w:tcPr>
            <w:tcW w:w="1827" w:type="dxa"/>
            <w:vAlign w:val="center"/>
          </w:tcPr>
          <w:p w14:paraId="2E2AD6B5"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1.5</w:t>
            </w:r>
          </w:p>
        </w:tc>
        <w:tc>
          <w:tcPr>
            <w:tcW w:w="4377" w:type="dxa"/>
            <w:vAlign w:val="center"/>
          </w:tcPr>
          <w:p w14:paraId="3C7BB280"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22/0.3</w:t>
            </w:r>
          </w:p>
        </w:tc>
      </w:tr>
      <w:tr w:rsidR="00B90563" w:rsidRPr="00A069DB" w14:paraId="4B2530FA" w14:textId="77777777" w:rsidTr="00B75E54">
        <w:trPr>
          <w:trHeight w:val="476"/>
        </w:trPr>
        <w:tc>
          <w:tcPr>
            <w:tcW w:w="1729" w:type="dxa"/>
            <w:vAlign w:val="center"/>
          </w:tcPr>
          <w:p w14:paraId="5136CAA7"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3.</w:t>
            </w:r>
          </w:p>
        </w:tc>
        <w:tc>
          <w:tcPr>
            <w:tcW w:w="1827" w:type="dxa"/>
            <w:vAlign w:val="center"/>
          </w:tcPr>
          <w:p w14:paraId="3E0943DB"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2.5</w:t>
            </w:r>
          </w:p>
        </w:tc>
        <w:tc>
          <w:tcPr>
            <w:tcW w:w="4377" w:type="dxa"/>
            <w:vAlign w:val="center"/>
          </w:tcPr>
          <w:p w14:paraId="047D0493"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36/0.3</w:t>
            </w:r>
          </w:p>
        </w:tc>
      </w:tr>
      <w:tr w:rsidR="00B90563" w:rsidRPr="00A069DB" w14:paraId="0DC68998" w14:textId="77777777" w:rsidTr="00B75E54">
        <w:trPr>
          <w:trHeight w:val="476"/>
        </w:trPr>
        <w:tc>
          <w:tcPr>
            <w:tcW w:w="1729" w:type="dxa"/>
            <w:vAlign w:val="center"/>
          </w:tcPr>
          <w:p w14:paraId="6CD4BBC9"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4.</w:t>
            </w:r>
          </w:p>
        </w:tc>
        <w:tc>
          <w:tcPr>
            <w:tcW w:w="1827" w:type="dxa"/>
            <w:vAlign w:val="center"/>
          </w:tcPr>
          <w:p w14:paraId="38350D79"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4</w:t>
            </w:r>
          </w:p>
        </w:tc>
        <w:tc>
          <w:tcPr>
            <w:tcW w:w="4377" w:type="dxa"/>
            <w:vAlign w:val="center"/>
          </w:tcPr>
          <w:p w14:paraId="6652B3BF"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56/0.3</w:t>
            </w:r>
          </w:p>
        </w:tc>
      </w:tr>
      <w:tr w:rsidR="00B90563" w:rsidRPr="00A069DB" w14:paraId="0DC37D2D" w14:textId="77777777" w:rsidTr="00B75E54">
        <w:trPr>
          <w:trHeight w:val="476"/>
        </w:trPr>
        <w:tc>
          <w:tcPr>
            <w:tcW w:w="1729" w:type="dxa"/>
            <w:vAlign w:val="center"/>
          </w:tcPr>
          <w:p w14:paraId="14995294"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5.</w:t>
            </w:r>
          </w:p>
        </w:tc>
        <w:tc>
          <w:tcPr>
            <w:tcW w:w="1827" w:type="dxa"/>
            <w:vAlign w:val="center"/>
          </w:tcPr>
          <w:p w14:paraId="5901C0BF"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6</w:t>
            </w:r>
          </w:p>
        </w:tc>
        <w:tc>
          <w:tcPr>
            <w:tcW w:w="4377" w:type="dxa"/>
            <w:vAlign w:val="center"/>
          </w:tcPr>
          <w:p w14:paraId="334C3614"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84/0.3</w:t>
            </w:r>
          </w:p>
        </w:tc>
      </w:tr>
      <w:tr w:rsidR="00B90563" w:rsidRPr="00A069DB" w14:paraId="13988DA2" w14:textId="77777777" w:rsidTr="00B75E54">
        <w:trPr>
          <w:trHeight w:val="476"/>
        </w:trPr>
        <w:tc>
          <w:tcPr>
            <w:tcW w:w="1729" w:type="dxa"/>
            <w:vAlign w:val="center"/>
          </w:tcPr>
          <w:p w14:paraId="1FA5EE02"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6.</w:t>
            </w:r>
          </w:p>
        </w:tc>
        <w:tc>
          <w:tcPr>
            <w:tcW w:w="1827" w:type="dxa"/>
            <w:vAlign w:val="center"/>
          </w:tcPr>
          <w:p w14:paraId="3BA88138"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10</w:t>
            </w:r>
          </w:p>
        </w:tc>
        <w:tc>
          <w:tcPr>
            <w:tcW w:w="4377" w:type="dxa"/>
            <w:vAlign w:val="center"/>
          </w:tcPr>
          <w:p w14:paraId="4A72078D"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140/0.3</w:t>
            </w:r>
          </w:p>
        </w:tc>
      </w:tr>
    </w:tbl>
    <w:p w14:paraId="5E7E386C" w14:textId="77777777" w:rsidR="00B90563" w:rsidRPr="00A069DB" w:rsidRDefault="00B90563" w:rsidP="00006EAB">
      <w:pPr>
        <w:pStyle w:val="PlainText"/>
        <w:ind w:left="720" w:hanging="720"/>
        <w:jc w:val="both"/>
        <w:rPr>
          <w:rFonts w:asciiTheme="minorHAnsi" w:hAnsiTheme="minorHAnsi" w:cstheme="minorHAnsi"/>
          <w:b/>
          <w:bCs/>
          <w:sz w:val="24"/>
          <w:szCs w:val="24"/>
        </w:rPr>
      </w:pPr>
    </w:p>
    <w:p w14:paraId="2B476665" w14:textId="77777777" w:rsidR="00B90563" w:rsidRPr="00A069DB" w:rsidRDefault="00B90563" w:rsidP="00006EAB">
      <w:pPr>
        <w:pStyle w:val="PlainText"/>
        <w:ind w:left="720" w:hanging="720"/>
        <w:jc w:val="both"/>
        <w:rPr>
          <w:rFonts w:asciiTheme="minorHAnsi" w:hAnsiTheme="minorHAnsi" w:cstheme="minorHAnsi"/>
          <w:b/>
          <w:bCs/>
          <w:sz w:val="24"/>
          <w:szCs w:val="24"/>
        </w:rPr>
      </w:pPr>
    </w:p>
    <w:p w14:paraId="6D2FFE64" w14:textId="77777777" w:rsidR="00B90563" w:rsidRPr="00A069DB" w:rsidRDefault="00B90563" w:rsidP="00006EAB">
      <w:pPr>
        <w:pStyle w:val="PlainText"/>
        <w:jc w:val="both"/>
        <w:rPr>
          <w:rFonts w:asciiTheme="minorHAnsi" w:hAnsiTheme="minorHAnsi" w:cstheme="minorHAnsi"/>
          <w:sz w:val="24"/>
          <w:szCs w:val="24"/>
        </w:rPr>
      </w:pPr>
      <w:r w:rsidRPr="00A069DB">
        <w:rPr>
          <w:rFonts w:asciiTheme="minorHAnsi" w:hAnsiTheme="minorHAnsi" w:cstheme="minorHAnsi"/>
          <w:b/>
          <w:bCs/>
          <w:sz w:val="24"/>
          <w:szCs w:val="24"/>
        </w:rPr>
        <w:t xml:space="preserve">6   </w:t>
      </w:r>
      <w:r w:rsidRPr="00A069DB">
        <w:rPr>
          <w:rFonts w:asciiTheme="minorHAnsi" w:hAnsiTheme="minorHAnsi" w:cstheme="minorHAnsi"/>
          <w:b/>
          <w:bCs/>
          <w:sz w:val="24"/>
          <w:szCs w:val="24"/>
          <w:u w:val="single"/>
        </w:rPr>
        <w:t xml:space="preserve"> CONDUITS FOR COMMUNICATION &amp; DATA SYSTEM: -</w:t>
      </w:r>
    </w:p>
    <w:p w14:paraId="653F2A07" w14:textId="77777777" w:rsidR="00B90563" w:rsidRPr="00A069DB" w:rsidRDefault="00B90563" w:rsidP="00006EAB">
      <w:pPr>
        <w:pStyle w:val="PlainText"/>
        <w:ind w:left="720" w:hanging="720"/>
        <w:jc w:val="both"/>
        <w:rPr>
          <w:rFonts w:asciiTheme="minorHAnsi" w:hAnsiTheme="minorHAnsi" w:cstheme="minorHAnsi"/>
          <w:sz w:val="24"/>
          <w:szCs w:val="24"/>
        </w:rPr>
      </w:pPr>
    </w:p>
    <w:p w14:paraId="433C375E" w14:textId="77777777" w:rsidR="00B90563" w:rsidRPr="00A069DB" w:rsidRDefault="00B90563" w:rsidP="00006EAB">
      <w:pPr>
        <w:numPr>
          <w:ilvl w:val="0"/>
          <w:numId w:val="44"/>
        </w:numPr>
        <w:suppressAutoHyphens/>
        <w:spacing w:before="0" w:after="0"/>
        <w:rPr>
          <w:rFonts w:asciiTheme="minorHAnsi" w:hAnsiTheme="minorHAnsi" w:cstheme="minorHAnsi"/>
          <w:spacing w:val="-2"/>
        </w:rPr>
      </w:pPr>
      <w:r w:rsidRPr="00A069DB">
        <w:rPr>
          <w:rFonts w:asciiTheme="minorHAnsi" w:hAnsiTheme="minorHAnsi" w:cstheme="minorHAnsi"/>
          <w:spacing w:val="-2"/>
        </w:rPr>
        <w:t>The conduits for the Data System shall be same as explained and specified elsewhere for other work. The minimum size of conduits used for Data System shall be of 20 mm dia.</w:t>
      </w:r>
    </w:p>
    <w:p w14:paraId="7824EF68" w14:textId="77777777" w:rsidR="00B90563" w:rsidRPr="00A069DB" w:rsidRDefault="00B90563" w:rsidP="00006EAB">
      <w:pPr>
        <w:suppressAutoHyphens/>
        <w:spacing w:before="0" w:after="0"/>
        <w:ind w:left="720"/>
        <w:rPr>
          <w:rFonts w:asciiTheme="minorHAnsi" w:hAnsiTheme="minorHAnsi" w:cstheme="minorHAnsi"/>
          <w:spacing w:val="-2"/>
        </w:rPr>
      </w:pPr>
    </w:p>
    <w:p w14:paraId="3C0155F4" w14:textId="77777777" w:rsidR="00B90563" w:rsidRPr="00A069DB" w:rsidRDefault="00B90563" w:rsidP="00006EAB">
      <w:pPr>
        <w:numPr>
          <w:ilvl w:val="0"/>
          <w:numId w:val="44"/>
        </w:numPr>
        <w:suppressAutoHyphens/>
        <w:spacing w:before="0" w:after="0"/>
        <w:rPr>
          <w:rFonts w:asciiTheme="minorHAnsi" w:hAnsiTheme="minorHAnsi" w:cstheme="minorHAnsi"/>
          <w:spacing w:val="-2"/>
        </w:rPr>
      </w:pPr>
      <w:r w:rsidRPr="00A069DB">
        <w:rPr>
          <w:rFonts w:asciiTheme="minorHAnsi" w:hAnsiTheme="minorHAnsi" w:cstheme="minorHAnsi"/>
          <w:spacing w:val="-2"/>
        </w:rPr>
        <w:t>All distribution boxes shall be flush mounting, flat fronted, 16 Gauge sheet steel enclosed boxes flush with wall and properly joined to conduits. The distribution boxes shall incorporate terminal strips of the combined soldering screw type/tag blocks as required.</w:t>
      </w:r>
    </w:p>
    <w:p w14:paraId="1A4B3E25" w14:textId="77777777" w:rsidR="00B90563" w:rsidRPr="00A069DB" w:rsidRDefault="00B90563" w:rsidP="00006EAB">
      <w:pPr>
        <w:suppressAutoHyphens/>
        <w:spacing w:before="0" w:after="0"/>
        <w:ind w:left="720"/>
        <w:rPr>
          <w:rFonts w:asciiTheme="minorHAnsi" w:hAnsiTheme="minorHAnsi" w:cstheme="minorHAnsi"/>
          <w:spacing w:val="-2"/>
        </w:rPr>
      </w:pPr>
    </w:p>
    <w:p w14:paraId="539BD660" w14:textId="77777777" w:rsidR="00B90563" w:rsidRPr="00A069DB" w:rsidRDefault="00B90563" w:rsidP="00006EAB">
      <w:pPr>
        <w:numPr>
          <w:ilvl w:val="0"/>
          <w:numId w:val="44"/>
        </w:numPr>
        <w:suppressAutoHyphens/>
        <w:spacing w:before="0" w:after="0"/>
        <w:rPr>
          <w:rFonts w:asciiTheme="minorHAnsi" w:hAnsiTheme="minorHAnsi" w:cstheme="minorHAnsi"/>
          <w:spacing w:val="-2"/>
        </w:rPr>
      </w:pPr>
      <w:r w:rsidRPr="00A069DB">
        <w:rPr>
          <w:rFonts w:asciiTheme="minorHAnsi" w:hAnsiTheme="minorHAnsi" w:cstheme="minorHAnsi"/>
          <w:spacing w:val="-2"/>
        </w:rPr>
        <w:t>The data outlet boxes made of 16 Gauge sheet steel shall be of minimum 75 x 75 x 50  mm. These shall be flush mounting type installed with an approved cover matching with all other outlets in the electrical system and consisting of a CAT6 RJ 45 outlet and approved by the structured data and communication cabling system.</w:t>
      </w:r>
    </w:p>
    <w:p w14:paraId="1C7BFEEA" w14:textId="77777777" w:rsidR="00B90563" w:rsidRPr="00A069DB" w:rsidRDefault="00B90563" w:rsidP="00006EAB">
      <w:pPr>
        <w:suppressAutoHyphens/>
        <w:spacing w:before="0" w:after="0"/>
        <w:ind w:left="720"/>
        <w:rPr>
          <w:rFonts w:asciiTheme="minorHAnsi" w:hAnsiTheme="minorHAnsi" w:cstheme="minorHAnsi"/>
          <w:spacing w:val="-2"/>
        </w:rPr>
      </w:pPr>
    </w:p>
    <w:p w14:paraId="5BEF08E9" w14:textId="77777777" w:rsidR="00B90563" w:rsidRPr="00A069DB" w:rsidRDefault="00B90563" w:rsidP="00006EAB">
      <w:pPr>
        <w:numPr>
          <w:ilvl w:val="0"/>
          <w:numId w:val="44"/>
        </w:numPr>
        <w:suppressAutoHyphens/>
        <w:spacing w:before="0" w:after="0"/>
        <w:rPr>
          <w:rFonts w:asciiTheme="minorHAnsi" w:hAnsiTheme="minorHAnsi" w:cstheme="minorHAnsi"/>
          <w:spacing w:val="-2"/>
        </w:rPr>
      </w:pPr>
      <w:r w:rsidRPr="00A069DB">
        <w:rPr>
          <w:rFonts w:asciiTheme="minorHAnsi" w:hAnsiTheme="minorHAnsi" w:cstheme="minorHAnsi"/>
          <w:spacing w:val="-2"/>
        </w:rPr>
        <w:t>The data boxes shall be generally mounted at 450/300mm unless otherwise specified/indicated in drawing.</w:t>
      </w:r>
    </w:p>
    <w:p w14:paraId="7C35AB6E" w14:textId="77777777" w:rsidR="00B90563" w:rsidRPr="00A069DB" w:rsidRDefault="00B90563" w:rsidP="00006EAB">
      <w:pPr>
        <w:suppressAutoHyphens/>
        <w:spacing w:before="0" w:after="0"/>
        <w:ind w:left="720"/>
        <w:rPr>
          <w:rFonts w:asciiTheme="minorHAnsi" w:hAnsiTheme="minorHAnsi" w:cstheme="minorHAnsi"/>
          <w:spacing w:val="-2"/>
        </w:rPr>
      </w:pPr>
    </w:p>
    <w:p w14:paraId="31FEA488" w14:textId="77777777" w:rsidR="00B90563" w:rsidRPr="00A069DB" w:rsidRDefault="00B90563" w:rsidP="00006EAB">
      <w:pPr>
        <w:numPr>
          <w:ilvl w:val="0"/>
          <w:numId w:val="44"/>
        </w:numPr>
        <w:suppressAutoHyphens/>
        <w:spacing w:before="0" w:after="0"/>
        <w:rPr>
          <w:rFonts w:asciiTheme="minorHAnsi" w:hAnsiTheme="minorHAnsi" w:cstheme="minorHAnsi"/>
          <w:spacing w:val="-2"/>
        </w:rPr>
      </w:pPr>
      <w:r w:rsidRPr="00A069DB">
        <w:rPr>
          <w:rFonts w:asciiTheme="minorHAnsi" w:hAnsiTheme="minorHAnsi" w:cstheme="minorHAnsi"/>
          <w:spacing w:val="-2"/>
        </w:rPr>
        <w:t>The contractor shall consult and co</w:t>
      </w:r>
      <w:r w:rsidRPr="00A069DB">
        <w:rPr>
          <w:rFonts w:asciiTheme="minorHAnsi" w:hAnsiTheme="minorHAnsi" w:cstheme="minorHAnsi"/>
          <w:spacing w:val="-2"/>
        </w:rPr>
        <w:noBreakHyphen/>
        <w:t>operate with the telephone department when installing the data wiring and conduit system and shall abide by their requirements, rules and regulations, shall furnish all work and material to secure their approval of the completed installation.</w:t>
      </w:r>
    </w:p>
    <w:p w14:paraId="10FABBC4" w14:textId="77777777" w:rsidR="00B90563" w:rsidRPr="00A069DB" w:rsidRDefault="00B90563" w:rsidP="00006EAB">
      <w:pPr>
        <w:suppressAutoHyphens/>
        <w:spacing w:before="0" w:after="0"/>
        <w:ind w:left="720"/>
        <w:rPr>
          <w:rFonts w:asciiTheme="minorHAnsi" w:hAnsiTheme="minorHAnsi" w:cstheme="minorHAnsi"/>
          <w:spacing w:val="-2"/>
        </w:rPr>
      </w:pPr>
    </w:p>
    <w:p w14:paraId="7E02172E" w14:textId="0F15BE8F" w:rsidR="00B90563" w:rsidRPr="00A069DB" w:rsidRDefault="00B90563" w:rsidP="00006EAB">
      <w:pPr>
        <w:numPr>
          <w:ilvl w:val="0"/>
          <w:numId w:val="44"/>
        </w:numPr>
        <w:suppressAutoHyphens/>
        <w:spacing w:before="0" w:after="0"/>
        <w:rPr>
          <w:rFonts w:asciiTheme="minorHAnsi" w:hAnsiTheme="minorHAnsi" w:cstheme="minorHAnsi"/>
          <w:spacing w:val="-2"/>
        </w:rPr>
      </w:pPr>
      <w:r w:rsidRPr="00A069DB">
        <w:rPr>
          <w:rFonts w:asciiTheme="minorHAnsi" w:hAnsiTheme="minorHAnsi" w:cstheme="minorHAnsi"/>
          <w:spacing w:val="-2"/>
        </w:rPr>
        <w:t xml:space="preserve">Detailed drawings showing the data terminal and junction boxes fabricated in accordance with above requirements shall be submitted by the contractor for approval to the </w:t>
      </w:r>
      <w:r w:rsidR="00B771A5" w:rsidRPr="00A069DB">
        <w:rPr>
          <w:rFonts w:asciiTheme="minorHAnsi" w:hAnsiTheme="minorHAnsi" w:cstheme="minorHAnsi"/>
          <w:spacing w:val="-2"/>
        </w:rPr>
        <w:t>EIC</w:t>
      </w:r>
      <w:r w:rsidRPr="00A069DB">
        <w:rPr>
          <w:rFonts w:asciiTheme="minorHAnsi" w:hAnsiTheme="minorHAnsi" w:cstheme="minorHAnsi"/>
          <w:spacing w:val="-2"/>
        </w:rPr>
        <w:t>.</w:t>
      </w:r>
    </w:p>
    <w:p w14:paraId="31403CC4" w14:textId="77777777" w:rsidR="00B90563" w:rsidRPr="00A069DB" w:rsidRDefault="00B90563" w:rsidP="00006EAB">
      <w:pPr>
        <w:suppressAutoHyphens/>
        <w:spacing w:before="0" w:after="0"/>
        <w:ind w:left="720"/>
        <w:rPr>
          <w:rFonts w:asciiTheme="minorHAnsi" w:hAnsiTheme="minorHAnsi" w:cstheme="minorHAnsi"/>
          <w:spacing w:val="-2"/>
        </w:rPr>
      </w:pPr>
    </w:p>
    <w:p w14:paraId="08680B31" w14:textId="77777777" w:rsidR="00B90563" w:rsidRPr="00A069DB" w:rsidRDefault="00B90563" w:rsidP="00006EAB">
      <w:pPr>
        <w:numPr>
          <w:ilvl w:val="0"/>
          <w:numId w:val="44"/>
        </w:numPr>
        <w:suppressAutoHyphens/>
        <w:spacing w:before="0" w:after="0"/>
        <w:rPr>
          <w:rFonts w:asciiTheme="minorHAnsi" w:hAnsiTheme="minorHAnsi" w:cstheme="minorHAnsi"/>
          <w:spacing w:val="-2"/>
        </w:rPr>
      </w:pPr>
      <w:r w:rsidRPr="00A069DB">
        <w:rPr>
          <w:rFonts w:asciiTheme="minorHAnsi" w:hAnsiTheme="minorHAnsi" w:cstheme="minorHAnsi"/>
          <w:spacing w:val="-2"/>
        </w:rPr>
        <w:lastRenderedPageBreak/>
        <w:t>Rates shall include a GI fish wire left in the conduit to draw data wires. The end of conduit shall be sealed to prevent dirt, dust, mortar or any foreign matter going into telephone conduits.</w:t>
      </w:r>
    </w:p>
    <w:p w14:paraId="1A81FE11" w14:textId="77777777" w:rsidR="00B90563" w:rsidRPr="00A069DB" w:rsidRDefault="00B90563" w:rsidP="00006EAB">
      <w:pPr>
        <w:suppressAutoHyphens/>
        <w:spacing w:before="0" w:after="0"/>
        <w:ind w:left="720"/>
        <w:rPr>
          <w:rFonts w:asciiTheme="minorHAnsi" w:hAnsiTheme="minorHAnsi" w:cstheme="minorHAnsi"/>
          <w:spacing w:val="-2"/>
        </w:rPr>
      </w:pPr>
    </w:p>
    <w:p w14:paraId="07FC8C8C" w14:textId="77777777" w:rsidR="00B90563" w:rsidRPr="00A069DB" w:rsidRDefault="00B90563" w:rsidP="00006EAB">
      <w:pPr>
        <w:numPr>
          <w:ilvl w:val="0"/>
          <w:numId w:val="44"/>
        </w:numPr>
        <w:suppressAutoHyphens/>
        <w:spacing w:before="0" w:after="0"/>
        <w:rPr>
          <w:rFonts w:asciiTheme="minorHAnsi" w:hAnsiTheme="minorHAnsi" w:cstheme="minorHAnsi"/>
          <w:spacing w:val="-2"/>
        </w:rPr>
      </w:pPr>
      <w:r w:rsidRPr="00A069DB">
        <w:rPr>
          <w:rFonts w:asciiTheme="minorHAnsi" w:hAnsiTheme="minorHAnsi" w:cstheme="minorHAnsi"/>
          <w:spacing w:val="-2"/>
        </w:rPr>
        <w:t xml:space="preserve">The data indoor wires shall be 0.5 mm annealed tinned copper conductor, PVC insulated, twisted into pairs, laid up, taped and overall PVC sheathed, or </w:t>
      </w:r>
      <w:smartTag w:uri="urn:schemas-microsoft-com:office:smarttags" w:element="stockticker">
        <w:r w:rsidRPr="00A069DB">
          <w:rPr>
            <w:rFonts w:asciiTheme="minorHAnsi" w:hAnsiTheme="minorHAnsi" w:cstheme="minorHAnsi"/>
            <w:spacing w:val="-2"/>
          </w:rPr>
          <w:t>CAT</w:t>
        </w:r>
      </w:smartTag>
      <w:r w:rsidRPr="00A069DB">
        <w:rPr>
          <w:rFonts w:asciiTheme="minorHAnsi" w:hAnsiTheme="minorHAnsi" w:cstheme="minorHAnsi"/>
          <w:spacing w:val="-2"/>
        </w:rPr>
        <w:t xml:space="preserve"> 6# UTP/STP cable.</w:t>
      </w:r>
    </w:p>
    <w:p w14:paraId="7EA89D70" w14:textId="77777777" w:rsidR="00B90563" w:rsidRPr="00A069DB" w:rsidRDefault="00B90563" w:rsidP="00006EAB">
      <w:pPr>
        <w:suppressAutoHyphens/>
        <w:spacing w:before="0" w:after="0"/>
        <w:ind w:left="720"/>
        <w:rPr>
          <w:rFonts w:asciiTheme="minorHAnsi" w:hAnsiTheme="minorHAnsi" w:cstheme="minorHAnsi"/>
          <w:spacing w:val="-2"/>
        </w:rPr>
      </w:pPr>
    </w:p>
    <w:p w14:paraId="25ACD5F0" w14:textId="77777777" w:rsidR="00B90563" w:rsidRPr="00A069DB" w:rsidRDefault="00B90563" w:rsidP="00006EAB">
      <w:pPr>
        <w:numPr>
          <w:ilvl w:val="0"/>
          <w:numId w:val="44"/>
        </w:numPr>
        <w:suppressAutoHyphens/>
        <w:spacing w:before="0" w:after="0"/>
        <w:rPr>
          <w:rFonts w:asciiTheme="minorHAnsi" w:hAnsiTheme="minorHAnsi" w:cstheme="minorHAnsi"/>
          <w:spacing w:val="-2"/>
        </w:rPr>
      </w:pPr>
      <w:r w:rsidRPr="00A069DB">
        <w:rPr>
          <w:rFonts w:asciiTheme="minorHAnsi" w:hAnsiTheme="minorHAnsi" w:cstheme="minorHAnsi"/>
          <w:spacing w:val="-2"/>
        </w:rPr>
        <w:t>The data outdoor cable shall be 0.5 mm annealed copper conductor, polythene insulated, colour coded, twisted into pairs, laid up, jelly filled with petroleum jelly compound, wrapped with non</w:t>
      </w:r>
      <w:r w:rsidRPr="00A069DB">
        <w:rPr>
          <w:rFonts w:asciiTheme="minorHAnsi" w:hAnsiTheme="minorHAnsi" w:cstheme="minorHAnsi"/>
          <w:spacing w:val="-2"/>
        </w:rPr>
        <w:noBreakHyphen/>
        <w:t>hygroscopic tape under moisture barrier poly</w:t>
      </w:r>
      <w:r w:rsidRPr="00A069DB">
        <w:rPr>
          <w:rFonts w:asciiTheme="minorHAnsi" w:hAnsiTheme="minorHAnsi" w:cstheme="minorHAnsi"/>
          <w:spacing w:val="-2"/>
        </w:rPr>
        <w:noBreakHyphen/>
        <w:t>al</w:t>
      </w:r>
      <w:r w:rsidRPr="00A069DB">
        <w:rPr>
          <w:rFonts w:asciiTheme="minorHAnsi" w:hAnsiTheme="minorHAnsi" w:cstheme="minorHAnsi"/>
          <w:spacing w:val="-2"/>
        </w:rPr>
        <w:noBreakHyphen/>
        <w:t>laminated foil tape and embedded with water proof polythene material.</w:t>
      </w:r>
    </w:p>
    <w:p w14:paraId="72982297" w14:textId="77777777" w:rsidR="00B90563" w:rsidRPr="00A069DB" w:rsidRDefault="00B90563" w:rsidP="00006EAB">
      <w:pPr>
        <w:suppressAutoHyphens/>
        <w:spacing w:before="0" w:after="0"/>
        <w:rPr>
          <w:rFonts w:asciiTheme="minorHAnsi" w:hAnsiTheme="minorHAnsi" w:cstheme="minorHAnsi"/>
          <w:spacing w:val="-2"/>
        </w:rPr>
      </w:pPr>
    </w:p>
    <w:p w14:paraId="5173E2DB" w14:textId="77777777" w:rsidR="00B90563" w:rsidRPr="00A069DB" w:rsidRDefault="00B90563" w:rsidP="00006EAB">
      <w:pPr>
        <w:pStyle w:val="PlainText"/>
        <w:jc w:val="both"/>
        <w:rPr>
          <w:rFonts w:asciiTheme="minorHAnsi" w:hAnsiTheme="minorHAnsi" w:cstheme="minorHAnsi"/>
          <w:b/>
          <w:bCs/>
          <w:sz w:val="24"/>
          <w:szCs w:val="24"/>
          <w:u w:val="single"/>
        </w:rPr>
      </w:pPr>
      <w:r w:rsidRPr="00A069DB">
        <w:rPr>
          <w:rFonts w:asciiTheme="minorHAnsi" w:hAnsiTheme="minorHAnsi" w:cstheme="minorHAnsi"/>
          <w:b/>
          <w:bCs/>
          <w:sz w:val="24"/>
          <w:szCs w:val="24"/>
        </w:rPr>
        <w:t xml:space="preserve">7   </w:t>
      </w:r>
      <w:r w:rsidRPr="00A069DB">
        <w:rPr>
          <w:rFonts w:asciiTheme="minorHAnsi" w:hAnsiTheme="minorHAnsi" w:cstheme="minorHAnsi"/>
          <w:b/>
          <w:bCs/>
          <w:sz w:val="24"/>
          <w:szCs w:val="24"/>
          <w:u w:val="single"/>
        </w:rPr>
        <w:t xml:space="preserve"> LIGHT FITTING AND ACCESSORIES: -</w:t>
      </w:r>
    </w:p>
    <w:p w14:paraId="65D2C9E4" w14:textId="77777777" w:rsidR="00B90563" w:rsidRPr="00A069DB" w:rsidRDefault="00B90563" w:rsidP="00006EAB">
      <w:pPr>
        <w:pStyle w:val="PlainText"/>
        <w:ind w:left="720" w:hanging="720"/>
        <w:jc w:val="both"/>
        <w:rPr>
          <w:rFonts w:asciiTheme="minorHAnsi" w:hAnsiTheme="minorHAnsi" w:cstheme="minorHAnsi"/>
          <w:sz w:val="24"/>
          <w:szCs w:val="24"/>
        </w:rPr>
      </w:pPr>
    </w:p>
    <w:p w14:paraId="629823F7" w14:textId="77777777" w:rsidR="00B90563" w:rsidRPr="00A069DB" w:rsidRDefault="00B90563" w:rsidP="00006EAB">
      <w:pPr>
        <w:numPr>
          <w:ilvl w:val="0"/>
          <w:numId w:val="43"/>
        </w:numPr>
        <w:spacing w:before="0" w:after="0"/>
        <w:ind w:right="809"/>
        <w:rPr>
          <w:rFonts w:asciiTheme="minorHAnsi" w:hAnsiTheme="minorHAnsi" w:cstheme="minorHAnsi"/>
        </w:rPr>
      </w:pPr>
      <w:r w:rsidRPr="00A069DB">
        <w:rPr>
          <w:rFonts w:asciiTheme="minorHAnsi" w:hAnsiTheme="minorHAnsi" w:cstheme="minorHAnsi"/>
          <w:b/>
          <w:bCs/>
        </w:rPr>
        <w:t>SCOPE:</w:t>
      </w:r>
    </w:p>
    <w:p w14:paraId="01A8A967" w14:textId="77777777" w:rsidR="00B90563" w:rsidRPr="00A069DB" w:rsidRDefault="00B90563" w:rsidP="00006EAB">
      <w:pPr>
        <w:spacing w:before="0" w:after="0"/>
        <w:ind w:right="809"/>
        <w:rPr>
          <w:rFonts w:asciiTheme="minorHAnsi" w:hAnsiTheme="minorHAnsi" w:cstheme="minorHAnsi"/>
        </w:rPr>
      </w:pPr>
    </w:p>
    <w:p w14:paraId="3E7792C2" w14:textId="77777777" w:rsidR="00B90563" w:rsidRPr="00A069DB" w:rsidRDefault="00B90563" w:rsidP="00006EAB">
      <w:pPr>
        <w:spacing w:before="0" w:after="0"/>
        <w:ind w:left="720" w:right="-7"/>
        <w:rPr>
          <w:rFonts w:asciiTheme="minorHAnsi" w:hAnsiTheme="minorHAnsi" w:cstheme="minorHAnsi"/>
        </w:rPr>
      </w:pPr>
      <w:r w:rsidRPr="00A069DB">
        <w:rPr>
          <w:rFonts w:asciiTheme="minorHAnsi" w:hAnsiTheme="minorHAnsi" w:cstheme="minorHAnsi"/>
        </w:rPr>
        <w:t>This Specification also covers the design, material specification, manufacture, testing at works, inspection and delivery at site of light fittings and their associated accessories.</w:t>
      </w:r>
    </w:p>
    <w:p w14:paraId="0C45FB1E" w14:textId="77777777" w:rsidR="00B90563" w:rsidRPr="00A069DB" w:rsidRDefault="00B90563" w:rsidP="00006EAB">
      <w:pPr>
        <w:spacing w:before="0" w:after="0"/>
        <w:ind w:right="809"/>
        <w:rPr>
          <w:rFonts w:asciiTheme="minorHAnsi" w:hAnsiTheme="minorHAnsi" w:cstheme="minorHAnsi"/>
        </w:rPr>
      </w:pPr>
    </w:p>
    <w:p w14:paraId="73BF5648" w14:textId="77777777" w:rsidR="00B90563" w:rsidRPr="00A069DB" w:rsidRDefault="00B90563" w:rsidP="00006EAB">
      <w:pPr>
        <w:numPr>
          <w:ilvl w:val="0"/>
          <w:numId w:val="43"/>
        </w:numPr>
        <w:spacing w:before="0" w:after="0"/>
        <w:ind w:right="809"/>
        <w:rPr>
          <w:rFonts w:asciiTheme="minorHAnsi" w:hAnsiTheme="minorHAnsi" w:cstheme="minorHAnsi"/>
        </w:rPr>
      </w:pPr>
      <w:r w:rsidRPr="00A069DB">
        <w:rPr>
          <w:rFonts w:asciiTheme="minorHAnsi" w:hAnsiTheme="minorHAnsi" w:cstheme="minorHAnsi"/>
          <w:b/>
          <w:bCs/>
        </w:rPr>
        <w:t>STANDARDS:</w:t>
      </w:r>
    </w:p>
    <w:p w14:paraId="0E5E04B1" w14:textId="77777777" w:rsidR="00B90563" w:rsidRPr="00A069DB" w:rsidRDefault="00B90563" w:rsidP="00006EAB">
      <w:pPr>
        <w:spacing w:before="0" w:after="0"/>
        <w:ind w:right="809"/>
        <w:rPr>
          <w:rFonts w:asciiTheme="minorHAnsi" w:hAnsiTheme="minorHAnsi" w:cstheme="minorHAnsi"/>
        </w:rPr>
      </w:pPr>
    </w:p>
    <w:p w14:paraId="47E6A995" w14:textId="1B0BE432" w:rsidR="00B90563" w:rsidRPr="00A069DB" w:rsidRDefault="00B90563" w:rsidP="00006EAB">
      <w:pPr>
        <w:spacing w:before="0" w:after="0"/>
        <w:ind w:left="720" w:right="-7"/>
        <w:rPr>
          <w:rFonts w:asciiTheme="minorHAnsi" w:hAnsiTheme="minorHAnsi" w:cstheme="minorHAnsi"/>
        </w:rPr>
      </w:pPr>
      <w:r w:rsidRPr="00A069DB">
        <w:rPr>
          <w:rFonts w:asciiTheme="minorHAnsi" w:hAnsiTheme="minorHAnsi" w:cstheme="minorHAnsi"/>
        </w:rPr>
        <w:t>The light fittings and their associated accessories such as lamps/tubes, reflector, housings, electronic ballasts/control gears etc. shall comply with the latest applicable standards. All luminaries, lamps and accessories shall be of same make.</w:t>
      </w:r>
    </w:p>
    <w:p w14:paraId="77048434" w14:textId="77777777" w:rsidR="00B90563" w:rsidRPr="00A069DB" w:rsidRDefault="00B90563" w:rsidP="00006EAB">
      <w:pPr>
        <w:spacing w:before="0" w:after="0"/>
        <w:ind w:left="720" w:right="809"/>
        <w:rPr>
          <w:rFonts w:asciiTheme="minorHAnsi" w:hAnsiTheme="minorHAnsi" w:cstheme="minorHAnsi"/>
        </w:rPr>
      </w:pPr>
    </w:p>
    <w:p w14:paraId="0350BF3F" w14:textId="77777777" w:rsidR="00B90563" w:rsidRPr="00A069DB" w:rsidRDefault="00B90563" w:rsidP="00006EAB">
      <w:pPr>
        <w:numPr>
          <w:ilvl w:val="0"/>
          <w:numId w:val="43"/>
        </w:numPr>
        <w:spacing w:before="0" w:after="0"/>
        <w:ind w:right="809"/>
        <w:rPr>
          <w:rFonts w:asciiTheme="minorHAnsi" w:hAnsiTheme="minorHAnsi" w:cstheme="minorHAnsi"/>
        </w:rPr>
      </w:pPr>
      <w:r w:rsidRPr="00A069DB">
        <w:rPr>
          <w:rFonts w:asciiTheme="minorHAnsi" w:hAnsiTheme="minorHAnsi" w:cstheme="minorHAnsi"/>
          <w:b/>
          <w:bCs/>
        </w:rPr>
        <w:t>GENERAL REQUIREMENTS:</w:t>
      </w:r>
    </w:p>
    <w:p w14:paraId="4BC58D35" w14:textId="77777777" w:rsidR="00B90563" w:rsidRPr="00A069DB" w:rsidRDefault="00B90563" w:rsidP="00006EAB">
      <w:pPr>
        <w:spacing w:before="0" w:after="0"/>
        <w:ind w:right="809"/>
        <w:rPr>
          <w:rFonts w:asciiTheme="minorHAnsi" w:hAnsiTheme="minorHAnsi" w:cstheme="minorHAnsi"/>
        </w:rPr>
      </w:pPr>
    </w:p>
    <w:p w14:paraId="74C7025E" w14:textId="323E1FCA" w:rsidR="00B90563" w:rsidRPr="00A069DB" w:rsidRDefault="00B90563" w:rsidP="00006EAB">
      <w:pPr>
        <w:spacing w:before="0" w:after="0"/>
        <w:ind w:left="720" w:right="-7"/>
        <w:rPr>
          <w:rFonts w:asciiTheme="minorHAnsi" w:hAnsiTheme="minorHAnsi" w:cstheme="minorHAnsi"/>
        </w:rPr>
      </w:pPr>
      <w:r w:rsidRPr="00A069DB">
        <w:rPr>
          <w:rFonts w:asciiTheme="minorHAnsi" w:hAnsiTheme="minorHAnsi" w:cstheme="minorHAnsi"/>
        </w:rPr>
        <w:t>Fittings shall be designed for continuous trouble-free operation under hot humid atmospheric conditions, at an ambient of 45</w:t>
      </w:r>
      <w:r w:rsidRPr="00A069DB">
        <w:rPr>
          <w:rFonts w:asciiTheme="minorHAnsi" w:hAnsiTheme="minorHAnsi" w:cstheme="minorHAnsi"/>
          <w:vertAlign w:val="superscript"/>
        </w:rPr>
        <w:t>o</w:t>
      </w:r>
      <w:r w:rsidRPr="00A069DB">
        <w:rPr>
          <w:rFonts w:asciiTheme="minorHAnsi" w:hAnsiTheme="minorHAnsi" w:cstheme="minorHAnsi"/>
        </w:rPr>
        <w:t>C without reduction in lamp lift or without deterioration of materials and internal wiring. Outdoor fittings shall be weatherproof and waterproof type.</w:t>
      </w:r>
    </w:p>
    <w:p w14:paraId="11B2D85F" w14:textId="77777777" w:rsidR="00B90563" w:rsidRPr="00A069DB" w:rsidRDefault="00B90563" w:rsidP="00006EAB">
      <w:pPr>
        <w:spacing w:before="0" w:after="0"/>
        <w:ind w:left="720" w:right="-7"/>
        <w:rPr>
          <w:rFonts w:asciiTheme="minorHAnsi" w:hAnsiTheme="minorHAnsi" w:cstheme="minorHAnsi"/>
        </w:rPr>
      </w:pPr>
    </w:p>
    <w:p w14:paraId="152370AF" w14:textId="1456691E" w:rsidR="00B90563" w:rsidRPr="00A069DB" w:rsidRDefault="00B90563" w:rsidP="00006EAB">
      <w:pPr>
        <w:spacing w:before="0" w:after="0"/>
        <w:ind w:left="720" w:right="-7"/>
        <w:rPr>
          <w:rFonts w:asciiTheme="minorHAnsi" w:hAnsiTheme="minorHAnsi" w:cstheme="minorHAnsi"/>
        </w:rPr>
      </w:pPr>
      <w:r w:rsidRPr="00A069DB">
        <w:rPr>
          <w:rFonts w:asciiTheme="minorHAnsi" w:hAnsiTheme="minorHAnsi" w:cstheme="minorHAnsi"/>
        </w:rPr>
        <w:t>The fittings shall be designed so as to facilitate easy maintenance, including cleaning, replacement of lamps/starters etc.Connectors between different components shall be made in such a way that they will not work loose by small vibration.</w:t>
      </w:r>
    </w:p>
    <w:p w14:paraId="0BA69795" w14:textId="77777777" w:rsidR="00B90563" w:rsidRPr="00A069DB" w:rsidRDefault="00B90563" w:rsidP="00006EAB">
      <w:pPr>
        <w:spacing w:before="0" w:after="0"/>
        <w:ind w:left="720" w:right="-7"/>
        <w:rPr>
          <w:rFonts w:asciiTheme="minorHAnsi" w:hAnsiTheme="minorHAnsi" w:cstheme="minorHAnsi"/>
        </w:rPr>
      </w:pPr>
    </w:p>
    <w:p w14:paraId="1111F6D7" w14:textId="520B6A7B" w:rsidR="00B90563" w:rsidRPr="00A069DB" w:rsidRDefault="00B90563" w:rsidP="00006EAB">
      <w:pPr>
        <w:spacing w:before="0" w:after="0"/>
        <w:ind w:left="720" w:right="-7"/>
        <w:rPr>
          <w:rFonts w:asciiTheme="minorHAnsi" w:hAnsiTheme="minorHAnsi" w:cstheme="minorHAnsi"/>
        </w:rPr>
      </w:pPr>
      <w:r w:rsidRPr="00A069DB">
        <w:rPr>
          <w:rFonts w:asciiTheme="minorHAnsi" w:hAnsiTheme="minorHAnsi" w:cstheme="minorHAnsi"/>
        </w:rPr>
        <w:t>For each type of light fitting, the Manufacturer/Vendor shall supply the utilization factor to indicate the proportion of the light emitted by the bare lamp which falls on the working plane.</w:t>
      </w:r>
    </w:p>
    <w:p w14:paraId="7937430F" w14:textId="77777777" w:rsidR="00B90563" w:rsidRPr="00A069DB" w:rsidRDefault="00B90563" w:rsidP="00006EAB">
      <w:pPr>
        <w:spacing w:before="0" w:after="0"/>
        <w:ind w:left="720" w:right="-7"/>
        <w:rPr>
          <w:rFonts w:asciiTheme="minorHAnsi" w:hAnsiTheme="minorHAnsi" w:cstheme="minorHAnsi"/>
        </w:rPr>
      </w:pPr>
    </w:p>
    <w:p w14:paraId="5814960D" w14:textId="1B00CE92" w:rsidR="00B90563" w:rsidRPr="00A069DB" w:rsidRDefault="00B90563" w:rsidP="00006EAB">
      <w:pPr>
        <w:spacing w:before="0" w:after="0"/>
        <w:ind w:left="720" w:right="-7"/>
        <w:rPr>
          <w:rFonts w:asciiTheme="minorHAnsi" w:hAnsiTheme="minorHAnsi" w:cstheme="minorHAnsi"/>
        </w:rPr>
      </w:pPr>
      <w:r w:rsidRPr="00A069DB">
        <w:rPr>
          <w:rFonts w:asciiTheme="minorHAnsi" w:hAnsiTheme="minorHAnsi" w:cstheme="minorHAnsi"/>
        </w:rPr>
        <w:t>The fittings shall be supplied complete with lamps.The fittings and accessories shall be designed to have low temperature rise. The temperature rise above the ambient temperature shall be as indicated in the relevant Standards.</w:t>
      </w:r>
    </w:p>
    <w:p w14:paraId="28CD5773" w14:textId="77777777" w:rsidR="00B90563" w:rsidRPr="00A069DB" w:rsidRDefault="00B90563" w:rsidP="00006EAB">
      <w:pPr>
        <w:spacing w:before="0" w:after="0"/>
        <w:ind w:left="720" w:right="809"/>
        <w:rPr>
          <w:rFonts w:asciiTheme="minorHAnsi" w:hAnsiTheme="minorHAnsi" w:cstheme="minorHAnsi"/>
        </w:rPr>
      </w:pPr>
    </w:p>
    <w:p w14:paraId="68A0B1BD" w14:textId="19CCD42F" w:rsidR="00B90563" w:rsidRPr="00A069DB" w:rsidRDefault="00DF5B26" w:rsidP="00006EAB">
      <w:pPr>
        <w:pStyle w:val="BlockText"/>
        <w:ind w:left="810" w:right="-40"/>
        <w:rPr>
          <w:rFonts w:asciiTheme="minorHAnsi" w:hAnsiTheme="minorHAnsi" w:cstheme="minorHAnsi"/>
          <w:sz w:val="24"/>
          <w:szCs w:val="24"/>
        </w:rPr>
      </w:pPr>
      <w:r w:rsidRPr="00A069DB">
        <w:rPr>
          <w:rFonts w:asciiTheme="minorHAnsi" w:hAnsiTheme="minorHAnsi" w:cstheme="minorHAnsi"/>
          <w:sz w:val="24"/>
          <w:szCs w:val="24"/>
        </w:rPr>
        <w:lastRenderedPageBreak/>
        <w:tab/>
      </w:r>
      <w:r w:rsidR="00B90563" w:rsidRPr="00A069DB">
        <w:rPr>
          <w:rFonts w:asciiTheme="minorHAnsi" w:eastAsia="Calibri" w:hAnsiTheme="minorHAnsi" w:cstheme="minorHAnsi"/>
          <w:spacing w:val="0"/>
          <w:sz w:val="24"/>
          <w:szCs w:val="24"/>
          <w:lang w:eastAsia="en-IN"/>
        </w:rPr>
        <w:t>All Sodium vapour, Mercury vapour and Metal Halide fittings shall be completed with accessories like lamps, ballasts, power factor improvement capacitors, starters/Ignitors wherever applicable etc. These shall be mounted as far as possible in the fitting assembly only. If these cannot be accommodated inside, then a separate metal enclosed box shall be included to accommodate the accessories and in addition with a fuse and a terminal block suitable for loop-in, loop-out connections by 1100V Grade FRLS PVC insulated wires upto 4 Sqmm</w:t>
      </w:r>
      <w:r w:rsidR="00B90563" w:rsidRPr="00A069DB">
        <w:rPr>
          <w:rFonts w:asciiTheme="minorHAnsi" w:hAnsiTheme="minorHAnsi" w:cstheme="minorHAnsi"/>
          <w:sz w:val="24"/>
          <w:szCs w:val="24"/>
        </w:rPr>
        <w:t>.</w:t>
      </w:r>
    </w:p>
    <w:p w14:paraId="27EB60E7" w14:textId="77777777" w:rsidR="00DF5B26" w:rsidRPr="00A069DB" w:rsidRDefault="00DF5B26" w:rsidP="00006EAB">
      <w:pPr>
        <w:spacing w:before="0" w:after="0"/>
        <w:ind w:left="720" w:right="-7"/>
        <w:rPr>
          <w:rFonts w:asciiTheme="minorHAnsi" w:hAnsiTheme="minorHAnsi" w:cstheme="minorHAnsi"/>
        </w:rPr>
      </w:pPr>
    </w:p>
    <w:p w14:paraId="77CF8D21" w14:textId="0D022FAB" w:rsidR="00B90563" w:rsidRPr="00A069DB" w:rsidRDefault="00B90563" w:rsidP="00006EAB">
      <w:pPr>
        <w:spacing w:before="0" w:after="0"/>
        <w:ind w:left="720" w:right="-7"/>
        <w:rPr>
          <w:rFonts w:asciiTheme="minorHAnsi" w:hAnsiTheme="minorHAnsi" w:cstheme="minorHAnsi"/>
        </w:rPr>
      </w:pPr>
      <w:r w:rsidRPr="00A069DB">
        <w:rPr>
          <w:rFonts w:asciiTheme="minorHAnsi" w:hAnsiTheme="minorHAnsi" w:cstheme="minorHAnsi"/>
        </w:rPr>
        <w:t>Outdoor type fittings shall be provided with outdoor type Control gear box. The fittings shall be power factor corrected to 0.95 (maximum)</w:t>
      </w:r>
    </w:p>
    <w:p w14:paraId="4760F52E" w14:textId="77777777" w:rsidR="00DF5B26" w:rsidRPr="00A069DB" w:rsidRDefault="00DF5B26" w:rsidP="00006EAB">
      <w:pPr>
        <w:spacing w:before="0" w:after="0"/>
        <w:ind w:left="720" w:right="-7"/>
        <w:rPr>
          <w:rFonts w:asciiTheme="minorHAnsi" w:hAnsiTheme="minorHAnsi" w:cstheme="minorHAnsi"/>
        </w:rPr>
      </w:pPr>
    </w:p>
    <w:p w14:paraId="70661349" w14:textId="44A6A050" w:rsidR="00B90563" w:rsidRPr="00A069DB" w:rsidRDefault="00B90563" w:rsidP="00006EAB">
      <w:pPr>
        <w:spacing w:before="0" w:after="0"/>
        <w:ind w:left="720" w:right="-7"/>
        <w:rPr>
          <w:rFonts w:asciiTheme="minorHAnsi" w:hAnsiTheme="minorHAnsi" w:cstheme="minorHAnsi"/>
        </w:rPr>
      </w:pPr>
      <w:r w:rsidRPr="00A069DB">
        <w:rPr>
          <w:rFonts w:asciiTheme="minorHAnsi" w:hAnsiTheme="minorHAnsi" w:cstheme="minorHAnsi"/>
        </w:rPr>
        <w:t>Each fitting shall have a terminal block suitable for loop-in, loop-out T-off connection. The internal wiring shall be completed by the manufacturer by means of stranded Copper wire and terminated on the terminal block.All hardware used in the luminaries, shall be Cadmium plated.</w:t>
      </w:r>
    </w:p>
    <w:p w14:paraId="23384ABF" w14:textId="77777777" w:rsidR="00B90563" w:rsidRPr="00A069DB" w:rsidRDefault="00B90563" w:rsidP="00006EAB">
      <w:pPr>
        <w:spacing w:before="0" w:after="0"/>
        <w:ind w:right="809"/>
        <w:rPr>
          <w:rFonts w:asciiTheme="minorHAnsi" w:hAnsiTheme="minorHAnsi" w:cstheme="minorHAnsi"/>
        </w:rPr>
      </w:pPr>
    </w:p>
    <w:p w14:paraId="419853E2" w14:textId="77777777" w:rsidR="00B90563" w:rsidRPr="00A069DB" w:rsidRDefault="00B90563" w:rsidP="00006EAB">
      <w:pPr>
        <w:numPr>
          <w:ilvl w:val="0"/>
          <w:numId w:val="43"/>
        </w:numPr>
        <w:spacing w:before="0" w:after="0"/>
        <w:ind w:right="809"/>
        <w:rPr>
          <w:rFonts w:asciiTheme="minorHAnsi" w:hAnsiTheme="minorHAnsi" w:cstheme="minorHAnsi"/>
        </w:rPr>
      </w:pPr>
      <w:r w:rsidRPr="00A069DB">
        <w:rPr>
          <w:rFonts w:asciiTheme="minorHAnsi" w:hAnsiTheme="minorHAnsi" w:cstheme="minorHAnsi"/>
          <w:b/>
          <w:bCs/>
        </w:rPr>
        <w:t>EARTHING:</w:t>
      </w:r>
    </w:p>
    <w:p w14:paraId="0BD6DE6B" w14:textId="77777777" w:rsidR="00B90563" w:rsidRPr="00A069DB" w:rsidRDefault="00B90563" w:rsidP="00006EAB">
      <w:pPr>
        <w:spacing w:before="0" w:after="0"/>
        <w:ind w:right="809"/>
        <w:rPr>
          <w:rFonts w:asciiTheme="minorHAnsi" w:hAnsiTheme="minorHAnsi" w:cstheme="minorHAnsi"/>
        </w:rPr>
      </w:pPr>
    </w:p>
    <w:p w14:paraId="4D1F7621" w14:textId="77777777" w:rsidR="00B90563" w:rsidRPr="00A069DB" w:rsidRDefault="00B90563" w:rsidP="00006EAB">
      <w:pPr>
        <w:spacing w:before="0" w:after="0"/>
        <w:ind w:left="720" w:right="-7"/>
        <w:rPr>
          <w:rFonts w:asciiTheme="minorHAnsi" w:hAnsiTheme="minorHAnsi" w:cstheme="minorHAnsi"/>
        </w:rPr>
      </w:pPr>
      <w:r w:rsidRPr="00A069DB">
        <w:rPr>
          <w:rFonts w:asciiTheme="minorHAnsi" w:hAnsiTheme="minorHAnsi" w:cstheme="minorHAnsi"/>
        </w:rPr>
        <w:t>Each light fitting shall be provided with an earthing terminal suitable for connection to the earthing conductor.</w:t>
      </w:r>
    </w:p>
    <w:p w14:paraId="4B039FDD" w14:textId="77777777" w:rsidR="00B90563" w:rsidRPr="00A069DB" w:rsidRDefault="00B90563" w:rsidP="00006EAB">
      <w:pPr>
        <w:spacing w:before="0" w:after="0"/>
        <w:ind w:left="720" w:right="809"/>
        <w:rPr>
          <w:rFonts w:asciiTheme="minorHAnsi" w:hAnsiTheme="minorHAnsi" w:cstheme="minorHAnsi"/>
        </w:rPr>
      </w:pPr>
    </w:p>
    <w:p w14:paraId="6518ACE3" w14:textId="77777777" w:rsidR="00B90563" w:rsidRPr="00A069DB" w:rsidRDefault="00B90563" w:rsidP="00006EAB">
      <w:pPr>
        <w:spacing w:before="0" w:after="0"/>
        <w:ind w:left="720" w:right="-7"/>
        <w:rPr>
          <w:rFonts w:asciiTheme="minorHAnsi" w:hAnsiTheme="minorHAnsi" w:cstheme="minorHAnsi"/>
        </w:rPr>
      </w:pPr>
      <w:r w:rsidRPr="00A069DB">
        <w:rPr>
          <w:rFonts w:asciiTheme="minorHAnsi" w:hAnsiTheme="minorHAnsi" w:cstheme="minorHAnsi"/>
        </w:rPr>
        <w:t>All metal or metal-enclosed parts of the housing shall be bonded to the earthing terminal so as to ensure satisfactory earth continuity throughout the fixture.</w:t>
      </w:r>
    </w:p>
    <w:p w14:paraId="7EAD64DE" w14:textId="77777777" w:rsidR="00B90563" w:rsidRPr="00A069DB" w:rsidRDefault="00B90563" w:rsidP="00006EAB">
      <w:pPr>
        <w:spacing w:before="0" w:after="0"/>
        <w:ind w:left="720" w:right="809"/>
        <w:rPr>
          <w:rFonts w:asciiTheme="minorHAnsi" w:hAnsiTheme="minorHAnsi" w:cstheme="minorHAnsi"/>
        </w:rPr>
      </w:pPr>
    </w:p>
    <w:p w14:paraId="5D0381C5" w14:textId="77777777" w:rsidR="00B90563" w:rsidRPr="00A069DB" w:rsidRDefault="00B90563" w:rsidP="00006EAB">
      <w:pPr>
        <w:numPr>
          <w:ilvl w:val="0"/>
          <w:numId w:val="43"/>
        </w:numPr>
        <w:spacing w:before="0" w:after="0"/>
        <w:ind w:right="809"/>
        <w:rPr>
          <w:rFonts w:asciiTheme="minorHAnsi" w:hAnsiTheme="minorHAnsi" w:cstheme="minorHAnsi"/>
        </w:rPr>
      </w:pPr>
      <w:r w:rsidRPr="00A069DB">
        <w:rPr>
          <w:rFonts w:asciiTheme="minorHAnsi" w:hAnsiTheme="minorHAnsi" w:cstheme="minorHAnsi"/>
          <w:b/>
          <w:bCs/>
        </w:rPr>
        <w:t>PAINTING/FINISH:</w:t>
      </w:r>
    </w:p>
    <w:p w14:paraId="6A965CC6" w14:textId="77777777" w:rsidR="00B90563" w:rsidRPr="00A069DB" w:rsidRDefault="00B90563" w:rsidP="00006EAB">
      <w:pPr>
        <w:spacing w:before="0" w:after="0"/>
        <w:ind w:right="809"/>
        <w:rPr>
          <w:rFonts w:asciiTheme="minorHAnsi" w:hAnsiTheme="minorHAnsi" w:cstheme="minorHAnsi"/>
        </w:rPr>
      </w:pPr>
    </w:p>
    <w:p w14:paraId="2571FB96" w14:textId="77777777" w:rsidR="00B90563" w:rsidRPr="00A069DB" w:rsidRDefault="00B90563" w:rsidP="00006EAB">
      <w:pPr>
        <w:spacing w:before="0" w:after="0"/>
        <w:ind w:left="720" w:right="-7"/>
        <w:rPr>
          <w:rFonts w:asciiTheme="minorHAnsi" w:hAnsiTheme="minorHAnsi" w:cstheme="minorHAnsi"/>
        </w:rPr>
      </w:pPr>
      <w:r w:rsidRPr="00A069DB">
        <w:rPr>
          <w:rFonts w:asciiTheme="minorHAnsi" w:hAnsiTheme="minorHAnsi" w:cstheme="minorHAnsi"/>
        </w:rPr>
        <w:t>All surfaces of the fittings shall be thoroughly cleaned and de-greased. The fittings shall be free from scale, sharp edges and burns.</w:t>
      </w:r>
    </w:p>
    <w:p w14:paraId="20CD734C" w14:textId="77777777" w:rsidR="00B90563" w:rsidRPr="00A069DB" w:rsidRDefault="00B90563" w:rsidP="00006EAB">
      <w:pPr>
        <w:spacing w:before="0" w:after="0"/>
        <w:ind w:left="720" w:right="-7"/>
        <w:rPr>
          <w:rFonts w:asciiTheme="minorHAnsi" w:hAnsiTheme="minorHAnsi" w:cstheme="minorHAnsi"/>
        </w:rPr>
      </w:pPr>
    </w:p>
    <w:p w14:paraId="04CD013B" w14:textId="77777777" w:rsidR="00B90563" w:rsidRPr="00A069DB" w:rsidRDefault="00B90563" w:rsidP="00006EAB">
      <w:pPr>
        <w:spacing w:before="0" w:after="0"/>
        <w:ind w:left="720" w:right="-7"/>
        <w:rPr>
          <w:rFonts w:asciiTheme="minorHAnsi" w:hAnsiTheme="minorHAnsi" w:cstheme="minorHAnsi"/>
        </w:rPr>
      </w:pPr>
      <w:r w:rsidRPr="00A069DB">
        <w:rPr>
          <w:rFonts w:asciiTheme="minorHAnsi" w:hAnsiTheme="minorHAnsi" w:cstheme="minorHAnsi"/>
        </w:rPr>
        <w:t>The housing shall be stove-enameled/epoxy stove-enameled/vitreous enameled powder-coated of anodized as indicated as indicated under various types of fitting.</w:t>
      </w:r>
    </w:p>
    <w:p w14:paraId="47B4E703" w14:textId="77777777" w:rsidR="00B90563" w:rsidRPr="00A069DB" w:rsidRDefault="00B90563" w:rsidP="00006EAB">
      <w:pPr>
        <w:spacing w:before="0" w:after="0"/>
        <w:ind w:left="720" w:right="-7"/>
        <w:rPr>
          <w:rFonts w:asciiTheme="minorHAnsi" w:hAnsiTheme="minorHAnsi" w:cstheme="minorHAnsi"/>
        </w:rPr>
      </w:pPr>
    </w:p>
    <w:p w14:paraId="020F28DF" w14:textId="77777777" w:rsidR="00B90563" w:rsidRPr="00A069DB" w:rsidRDefault="00B90563" w:rsidP="00006EAB">
      <w:pPr>
        <w:spacing w:before="0" w:after="0"/>
        <w:ind w:left="720" w:right="-7"/>
        <w:rPr>
          <w:rFonts w:asciiTheme="minorHAnsi" w:hAnsiTheme="minorHAnsi" w:cstheme="minorHAnsi"/>
        </w:rPr>
      </w:pPr>
      <w:r w:rsidRPr="00A069DB">
        <w:rPr>
          <w:rFonts w:asciiTheme="minorHAnsi" w:hAnsiTheme="minorHAnsi" w:cstheme="minorHAnsi"/>
        </w:rPr>
        <w:t>The finish of the fitting shall be such that no bright spots are produced either by direct light source or by reflection.</w:t>
      </w:r>
    </w:p>
    <w:p w14:paraId="1A9FB121" w14:textId="77777777" w:rsidR="00B90563" w:rsidRPr="00A069DB" w:rsidRDefault="00B90563" w:rsidP="00006EAB">
      <w:pPr>
        <w:spacing w:before="0" w:after="0"/>
        <w:ind w:left="720" w:right="-7"/>
        <w:rPr>
          <w:rFonts w:asciiTheme="minorHAnsi" w:hAnsiTheme="minorHAnsi" w:cstheme="minorHAnsi"/>
        </w:rPr>
      </w:pPr>
    </w:p>
    <w:p w14:paraId="7B5B08B7" w14:textId="77777777" w:rsidR="00B90563" w:rsidRPr="00A069DB" w:rsidRDefault="00B90563" w:rsidP="00006EAB">
      <w:pPr>
        <w:spacing w:before="0" w:after="0"/>
        <w:ind w:right="809"/>
        <w:rPr>
          <w:rFonts w:asciiTheme="minorHAnsi" w:hAnsiTheme="minorHAnsi" w:cstheme="minorHAnsi"/>
        </w:rPr>
      </w:pPr>
      <w:r w:rsidRPr="00A069DB">
        <w:rPr>
          <w:rFonts w:asciiTheme="minorHAnsi" w:hAnsiTheme="minorHAnsi" w:cstheme="minorHAnsi"/>
        </w:rPr>
        <w:t>6.0</w:t>
      </w:r>
      <w:r w:rsidRPr="00A069DB">
        <w:rPr>
          <w:rFonts w:asciiTheme="minorHAnsi" w:hAnsiTheme="minorHAnsi" w:cstheme="minorHAnsi"/>
        </w:rPr>
        <w:tab/>
      </w:r>
      <w:r w:rsidRPr="00A069DB">
        <w:rPr>
          <w:rFonts w:asciiTheme="minorHAnsi" w:hAnsiTheme="minorHAnsi" w:cstheme="minorHAnsi"/>
          <w:b/>
          <w:bCs/>
        </w:rPr>
        <w:t>ACCESSORIES FOR LIGHT FITTINGS:</w:t>
      </w:r>
    </w:p>
    <w:p w14:paraId="6E6A617E" w14:textId="77777777" w:rsidR="00B90563" w:rsidRPr="00A069DB" w:rsidRDefault="00B90563" w:rsidP="00006EAB">
      <w:pPr>
        <w:spacing w:before="0" w:after="0"/>
        <w:ind w:right="809"/>
        <w:rPr>
          <w:rFonts w:asciiTheme="minorHAnsi" w:hAnsiTheme="minorHAnsi" w:cstheme="minorHAnsi"/>
        </w:rPr>
      </w:pPr>
    </w:p>
    <w:p w14:paraId="022B1949" w14:textId="77777777" w:rsidR="00B90563" w:rsidRPr="00A069DB" w:rsidRDefault="00B90563" w:rsidP="00006EAB">
      <w:pPr>
        <w:spacing w:before="0" w:after="0"/>
        <w:ind w:right="809"/>
        <w:rPr>
          <w:rFonts w:asciiTheme="minorHAnsi" w:hAnsiTheme="minorHAnsi" w:cstheme="minorHAnsi"/>
        </w:rPr>
      </w:pPr>
      <w:r w:rsidRPr="00A069DB">
        <w:rPr>
          <w:rFonts w:asciiTheme="minorHAnsi" w:hAnsiTheme="minorHAnsi" w:cstheme="minorHAnsi"/>
        </w:rPr>
        <w:t>6.1</w:t>
      </w:r>
      <w:r w:rsidRPr="00A069DB">
        <w:rPr>
          <w:rFonts w:asciiTheme="minorHAnsi" w:hAnsiTheme="minorHAnsi" w:cstheme="minorHAnsi"/>
        </w:rPr>
        <w:tab/>
      </w:r>
      <w:r w:rsidRPr="00A069DB">
        <w:rPr>
          <w:rFonts w:asciiTheme="minorHAnsi" w:hAnsiTheme="minorHAnsi" w:cstheme="minorHAnsi"/>
          <w:b/>
          <w:bCs/>
        </w:rPr>
        <w:t>Reflectors:</w:t>
      </w:r>
    </w:p>
    <w:p w14:paraId="4A75B865" w14:textId="77777777" w:rsidR="00B90563" w:rsidRPr="00A069DB" w:rsidRDefault="00B90563" w:rsidP="00006EAB">
      <w:pPr>
        <w:spacing w:before="0" w:after="0"/>
        <w:ind w:left="720" w:right="809"/>
        <w:rPr>
          <w:rFonts w:asciiTheme="minorHAnsi" w:hAnsiTheme="minorHAnsi" w:cstheme="minorHAnsi"/>
        </w:rPr>
      </w:pPr>
    </w:p>
    <w:p w14:paraId="212FE159"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The reflectors shall be made of CRCA sheet steel. Aluminium/Silvered glass as indicated, for the above mentioned fittings.</w:t>
      </w:r>
    </w:p>
    <w:p w14:paraId="44E4D7F7" w14:textId="77777777" w:rsidR="00B90563" w:rsidRPr="00A069DB" w:rsidRDefault="00B90563" w:rsidP="00006EAB">
      <w:pPr>
        <w:spacing w:before="0" w:after="0"/>
        <w:ind w:left="720"/>
        <w:rPr>
          <w:rFonts w:asciiTheme="minorHAnsi" w:hAnsiTheme="minorHAnsi" w:cstheme="minorHAnsi"/>
        </w:rPr>
      </w:pPr>
    </w:p>
    <w:p w14:paraId="1A3E0742"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The thickness of Steel/Aluminium, shall comply with relevant Standards. Reflectors made of Steel, shall have stove-enameled/ Vitreous-enameled/ Epoxy-coating finish.</w:t>
      </w:r>
    </w:p>
    <w:p w14:paraId="58A9315D" w14:textId="77777777" w:rsidR="00B90563" w:rsidRPr="00A069DB" w:rsidRDefault="00B90563" w:rsidP="00006EAB">
      <w:pPr>
        <w:spacing w:before="0" w:after="0"/>
        <w:ind w:left="720"/>
        <w:rPr>
          <w:rFonts w:asciiTheme="minorHAnsi" w:hAnsiTheme="minorHAnsi" w:cstheme="minorHAnsi"/>
        </w:rPr>
      </w:pPr>
    </w:p>
    <w:p w14:paraId="6DD79413"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Aluminium used for reflectors, shall be anodized/Epoxy Stove-enameled/ Mirror polished.</w:t>
      </w:r>
    </w:p>
    <w:p w14:paraId="02588E33" w14:textId="77777777" w:rsidR="00B90563" w:rsidRPr="00A069DB" w:rsidRDefault="00B90563" w:rsidP="00006EAB">
      <w:pPr>
        <w:spacing w:before="0" w:after="0"/>
        <w:ind w:left="720"/>
        <w:rPr>
          <w:rFonts w:asciiTheme="minorHAnsi" w:hAnsiTheme="minorHAnsi" w:cstheme="minorHAnsi"/>
        </w:rPr>
      </w:pPr>
    </w:p>
    <w:p w14:paraId="1A53E038"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Reflectors shall be free from scratches or blisters and shall have a smooth and glossy surface having an optimum light reflecting co-efficient such as to ensure the overall light output specified by the manufacturer.</w:t>
      </w:r>
    </w:p>
    <w:p w14:paraId="1ECD85D6" w14:textId="77777777" w:rsidR="00B90563" w:rsidRPr="00A069DB" w:rsidRDefault="00B90563" w:rsidP="00006EAB">
      <w:pPr>
        <w:spacing w:before="0" w:after="0"/>
        <w:ind w:left="720" w:right="809"/>
        <w:rPr>
          <w:rFonts w:asciiTheme="minorHAnsi" w:hAnsiTheme="minorHAnsi" w:cstheme="minorHAnsi"/>
        </w:rPr>
      </w:pPr>
    </w:p>
    <w:p w14:paraId="4D9423C8"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Reflectors shall be readily removable from the housing for cleaning and maintenance without disturbing the lamps and without the use of tools; they shall be securely fixed to the housing by means of positive fastening device of captive type.</w:t>
      </w:r>
    </w:p>
    <w:p w14:paraId="472D7C9C" w14:textId="77777777" w:rsidR="00B90563" w:rsidRPr="00A069DB" w:rsidRDefault="00B90563" w:rsidP="00006EAB">
      <w:pPr>
        <w:spacing w:before="0" w:after="0"/>
        <w:ind w:left="720" w:right="809"/>
        <w:rPr>
          <w:rFonts w:asciiTheme="minorHAnsi" w:hAnsiTheme="minorHAnsi" w:cstheme="minorHAnsi"/>
        </w:rPr>
      </w:pPr>
    </w:p>
    <w:p w14:paraId="3712350E" w14:textId="77777777" w:rsidR="00B90563" w:rsidRPr="00A069DB" w:rsidRDefault="00B90563" w:rsidP="00006EAB">
      <w:pPr>
        <w:spacing w:before="0" w:after="0"/>
        <w:ind w:right="809"/>
        <w:rPr>
          <w:rFonts w:asciiTheme="minorHAnsi" w:hAnsiTheme="minorHAnsi" w:cstheme="minorHAnsi"/>
        </w:rPr>
      </w:pPr>
      <w:r w:rsidRPr="00A069DB">
        <w:rPr>
          <w:rFonts w:asciiTheme="minorHAnsi" w:hAnsiTheme="minorHAnsi" w:cstheme="minorHAnsi"/>
        </w:rPr>
        <w:t>6.2</w:t>
      </w:r>
      <w:r w:rsidRPr="00A069DB">
        <w:rPr>
          <w:rFonts w:asciiTheme="minorHAnsi" w:hAnsiTheme="minorHAnsi" w:cstheme="minorHAnsi"/>
        </w:rPr>
        <w:tab/>
      </w:r>
      <w:r w:rsidRPr="00A069DB">
        <w:rPr>
          <w:rFonts w:asciiTheme="minorHAnsi" w:hAnsiTheme="minorHAnsi" w:cstheme="minorHAnsi"/>
          <w:b/>
          <w:bCs/>
        </w:rPr>
        <w:t>LAMP HOLDERS:</w:t>
      </w:r>
    </w:p>
    <w:p w14:paraId="508A1F65" w14:textId="77777777" w:rsidR="00B90563" w:rsidRPr="00A069DB" w:rsidRDefault="00B90563" w:rsidP="00006EAB">
      <w:pPr>
        <w:spacing w:before="0" w:after="0"/>
        <w:ind w:right="809"/>
        <w:rPr>
          <w:rFonts w:asciiTheme="minorHAnsi" w:hAnsiTheme="minorHAnsi" w:cstheme="minorHAnsi"/>
        </w:rPr>
      </w:pPr>
    </w:p>
    <w:p w14:paraId="5DE34034"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Lamp Holders shall comply with relevant Standards. They shall have low contact resistance, shall be resistant to wear and shall be suitable for operation at the specified temperature without deterioration in insulation value. They shall hold the lamps in position under normal condition of shock and vibration met within normal installation and use.</w:t>
      </w:r>
    </w:p>
    <w:p w14:paraId="7222F4E9"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Lamp Holder for the fluorescent lamps shall be of the spring loaded bi-pin rotor type. Live parts of the lamp holder shall not be exposed during insertion or removal of the lamp or after lamp has been taken out. The lamp holder contacts shall provide adequate pressure on the lamp cap pings when in working position.</w:t>
      </w:r>
    </w:p>
    <w:p w14:paraId="421A8FAC" w14:textId="77777777" w:rsidR="00B90563" w:rsidRPr="00A069DB" w:rsidRDefault="00B90563" w:rsidP="00006EAB">
      <w:pPr>
        <w:spacing w:before="0" w:after="0"/>
        <w:ind w:left="720"/>
        <w:rPr>
          <w:rFonts w:asciiTheme="minorHAnsi" w:hAnsiTheme="minorHAnsi" w:cstheme="minorHAnsi"/>
        </w:rPr>
      </w:pPr>
    </w:p>
    <w:p w14:paraId="10068B3C"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Lamp Holder for incandescent, Mercury Vapour and Metal Halide lamps shall be of bayonet type upto 100W and Edison Screw (E.S) type Haher Wattages.</w:t>
      </w:r>
    </w:p>
    <w:p w14:paraId="661836CA" w14:textId="77777777" w:rsidR="00B90563" w:rsidRPr="00A069DB" w:rsidRDefault="00B90563" w:rsidP="00006EAB">
      <w:pPr>
        <w:spacing w:before="0" w:after="0"/>
        <w:ind w:left="720" w:right="809"/>
        <w:rPr>
          <w:rFonts w:asciiTheme="minorHAnsi" w:hAnsiTheme="minorHAnsi" w:cstheme="minorHAnsi"/>
        </w:rPr>
      </w:pPr>
    </w:p>
    <w:p w14:paraId="49FAD3DA" w14:textId="77777777" w:rsidR="00B90563" w:rsidRPr="00A069DB" w:rsidRDefault="00B90563" w:rsidP="00006EAB">
      <w:pPr>
        <w:tabs>
          <w:tab w:val="left" w:pos="9180"/>
        </w:tabs>
        <w:spacing w:before="0" w:after="0"/>
        <w:ind w:left="720"/>
        <w:rPr>
          <w:rFonts w:asciiTheme="minorHAnsi" w:hAnsiTheme="minorHAnsi" w:cstheme="minorHAnsi"/>
        </w:rPr>
      </w:pPr>
      <w:r w:rsidRPr="00A069DB">
        <w:rPr>
          <w:rFonts w:asciiTheme="minorHAnsi" w:hAnsiTheme="minorHAnsi" w:cstheme="minorHAnsi"/>
        </w:rPr>
        <w:t>Starter holders for fluorescent lamps shall conform to the relevant Standards. All material used in the construction of the holder shall be suitable for tropical use.</w:t>
      </w:r>
    </w:p>
    <w:p w14:paraId="369E1E53" w14:textId="77777777" w:rsidR="00B90563" w:rsidRPr="00A069DB" w:rsidRDefault="00B90563" w:rsidP="00006EAB">
      <w:pPr>
        <w:tabs>
          <w:tab w:val="left" w:pos="9180"/>
        </w:tabs>
        <w:spacing w:before="0" w:after="0"/>
        <w:ind w:left="720"/>
        <w:rPr>
          <w:rFonts w:asciiTheme="minorHAnsi" w:hAnsiTheme="minorHAnsi" w:cstheme="minorHAnsi"/>
        </w:rPr>
      </w:pPr>
    </w:p>
    <w:p w14:paraId="6AFE1E9B" w14:textId="77777777" w:rsidR="00B90563" w:rsidRPr="00A069DB" w:rsidRDefault="00B90563" w:rsidP="00006EAB">
      <w:pPr>
        <w:tabs>
          <w:tab w:val="left" w:pos="9180"/>
        </w:tabs>
        <w:spacing w:before="0" w:after="0"/>
        <w:ind w:left="720"/>
        <w:rPr>
          <w:rFonts w:asciiTheme="minorHAnsi" w:hAnsiTheme="minorHAnsi" w:cstheme="minorHAnsi"/>
        </w:rPr>
      </w:pPr>
      <w:r w:rsidRPr="00A069DB">
        <w:rPr>
          <w:rFonts w:asciiTheme="minorHAnsi" w:hAnsiTheme="minorHAnsi" w:cstheme="minorHAnsi"/>
        </w:rPr>
        <w:t>The Starter Holder shall be so designed that they are mechanically robust and free from any operational difficulties. They shall be capable of withstanding the shocks met within normal transit, installation and use.</w:t>
      </w:r>
    </w:p>
    <w:p w14:paraId="31E912F3" w14:textId="77777777" w:rsidR="00B90563" w:rsidRPr="00A069DB" w:rsidRDefault="00B90563" w:rsidP="00006EAB">
      <w:pPr>
        <w:spacing w:before="0" w:after="0"/>
        <w:ind w:left="720" w:right="809"/>
        <w:rPr>
          <w:rFonts w:asciiTheme="minorHAnsi" w:hAnsiTheme="minorHAnsi" w:cstheme="minorHAnsi"/>
        </w:rPr>
      </w:pPr>
    </w:p>
    <w:p w14:paraId="5588CAD2" w14:textId="77777777" w:rsidR="00B90563" w:rsidRPr="00A069DB" w:rsidRDefault="00B90563" w:rsidP="00006EAB">
      <w:pPr>
        <w:spacing w:before="0" w:after="0"/>
        <w:ind w:right="809"/>
        <w:rPr>
          <w:rFonts w:asciiTheme="minorHAnsi" w:hAnsiTheme="minorHAnsi" w:cstheme="minorHAnsi"/>
        </w:rPr>
      </w:pPr>
      <w:r w:rsidRPr="00A069DB">
        <w:rPr>
          <w:rFonts w:asciiTheme="minorHAnsi" w:hAnsiTheme="minorHAnsi" w:cstheme="minorHAnsi"/>
        </w:rPr>
        <w:t xml:space="preserve">6.3       </w:t>
      </w:r>
      <w:r w:rsidRPr="00A069DB">
        <w:rPr>
          <w:rFonts w:asciiTheme="minorHAnsi" w:hAnsiTheme="minorHAnsi" w:cstheme="minorHAnsi"/>
          <w:b/>
          <w:bCs/>
        </w:rPr>
        <w:t>BALLASTS:</w:t>
      </w:r>
    </w:p>
    <w:p w14:paraId="7BD9AC42" w14:textId="77777777" w:rsidR="00B90563" w:rsidRPr="00A069DB" w:rsidRDefault="00B90563" w:rsidP="00006EAB">
      <w:pPr>
        <w:spacing w:before="0" w:after="0"/>
        <w:ind w:right="809"/>
        <w:rPr>
          <w:rFonts w:asciiTheme="minorHAnsi" w:hAnsiTheme="minorHAnsi" w:cstheme="minorHAnsi"/>
        </w:rPr>
      </w:pPr>
    </w:p>
    <w:p w14:paraId="68B2553D" w14:textId="77777777" w:rsidR="00B90563" w:rsidRPr="00A069DB" w:rsidRDefault="00B90563" w:rsidP="00006EAB">
      <w:pPr>
        <w:tabs>
          <w:tab w:val="left" w:pos="9180"/>
        </w:tabs>
        <w:spacing w:before="0" w:after="0"/>
        <w:ind w:left="720"/>
        <w:rPr>
          <w:rFonts w:asciiTheme="minorHAnsi" w:hAnsiTheme="minorHAnsi" w:cstheme="minorHAnsi"/>
        </w:rPr>
      </w:pPr>
      <w:r w:rsidRPr="00A069DB">
        <w:rPr>
          <w:rFonts w:asciiTheme="minorHAnsi" w:hAnsiTheme="minorHAnsi" w:cstheme="minorHAnsi"/>
        </w:rPr>
        <w:t>The ballasts shall be designed, manufactured and supplied in accordance with the relevant Standards. The ballasts shall be designed to have a long service life and low power loss.</w:t>
      </w:r>
    </w:p>
    <w:p w14:paraId="1C7CE957" w14:textId="77777777" w:rsidR="00B90563" w:rsidRPr="00A069DB" w:rsidRDefault="00B90563" w:rsidP="00006EAB">
      <w:pPr>
        <w:tabs>
          <w:tab w:val="left" w:pos="9180"/>
        </w:tabs>
        <w:spacing w:before="0" w:after="0"/>
        <w:ind w:left="720"/>
        <w:rPr>
          <w:rFonts w:asciiTheme="minorHAnsi" w:hAnsiTheme="minorHAnsi" w:cstheme="minorHAnsi"/>
        </w:rPr>
      </w:pPr>
    </w:p>
    <w:p w14:paraId="7F1082D2" w14:textId="77777777" w:rsidR="00B90563" w:rsidRPr="00A069DB" w:rsidRDefault="00B90563" w:rsidP="00006EAB">
      <w:pPr>
        <w:tabs>
          <w:tab w:val="left" w:pos="9180"/>
        </w:tabs>
        <w:spacing w:before="0" w:after="0"/>
        <w:ind w:left="720"/>
        <w:rPr>
          <w:rFonts w:asciiTheme="minorHAnsi" w:hAnsiTheme="minorHAnsi" w:cstheme="minorHAnsi"/>
        </w:rPr>
      </w:pPr>
      <w:r w:rsidRPr="00A069DB">
        <w:rPr>
          <w:rFonts w:asciiTheme="minorHAnsi" w:hAnsiTheme="minorHAnsi" w:cstheme="minorHAnsi"/>
        </w:rPr>
        <w:t>Ballasts shall be mounted using sell locking, anti-vibration fixings and shall be easy to remove without de-mounting the fittings. They shall be in dust-tight, non-combustible enclosures.</w:t>
      </w:r>
    </w:p>
    <w:p w14:paraId="3777B8C9" w14:textId="77777777" w:rsidR="00B90563" w:rsidRPr="00A069DB" w:rsidRDefault="00B90563" w:rsidP="00006EAB">
      <w:pPr>
        <w:tabs>
          <w:tab w:val="left" w:pos="9180"/>
        </w:tabs>
        <w:spacing w:before="0" w:after="0"/>
        <w:ind w:left="720"/>
        <w:rPr>
          <w:rFonts w:asciiTheme="minorHAnsi" w:hAnsiTheme="minorHAnsi" w:cstheme="minorHAnsi"/>
        </w:rPr>
      </w:pPr>
    </w:p>
    <w:p w14:paraId="06F8D2A9" w14:textId="77777777" w:rsidR="00B90563" w:rsidRPr="00A069DB" w:rsidRDefault="00B90563" w:rsidP="00006EAB">
      <w:pPr>
        <w:tabs>
          <w:tab w:val="left" w:pos="9180"/>
        </w:tabs>
        <w:spacing w:before="0" w:after="0"/>
        <w:ind w:left="720"/>
        <w:rPr>
          <w:rFonts w:asciiTheme="minorHAnsi" w:hAnsiTheme="minorHAnsi" w:cstheme="minorHAnsi"/>
        </w:rPr>
      </w:pPr>
      <w:r w:rsidRPr="00A069DB">
        <w:rPr>
          <w:rFonts w:asciiTheme="minorHAnsi" w:hAnsiTheme="minorHAnsi" w:cstheme="minorHAnsi"/>
        </w:rPr>
        <w:t xml:space="preserve">The ballasts shall be of the inductive, heavy-duty type, filled with thermosetting insulating, moisture-repellant, Polyester compound filled under vacuum. Ballasts shall be provided with tapping to set the voltage within the range specified. End connections and taps shall be brought out in a suitable terminal block, rigidly fixed to the ballast enclosure. The ballast wiring shall be of Copper wire that shall be free from </w:t>
      </w:r>
      <w:r w:rsidRPr="00A069DB">
        <w:rPr>
          <w:rFonts w:asciiTheme="minorHAnsi" w:hAnsiTheme="minorHAnsi" w:cstheme="minorHAnsi"/>
        </w:rPr>
        <w:lastRenderedPageBreak/>
        <w:t>hum. Ballasts which produce humming sound shall be replaced free of cost by the Vendor.</w:t>
      </w:r>
    </w:p>
    <w:p w14:paraId="12B6567E" w14:textId="77777777" w:rsidR="00B90563" w:rsidRPr="00A069DB" w:rsidRDefault="00B90563" w:rsidP="00006EAB">
      <w:pPr>
        <w:tabs>
          <w:tab w:val="left" w:pos="9180"/>
        </w:tabs>
        <w:spacing w:before="0" w:after="0"/>
        <w:ind w:left="720"/>
        <w:rPr>
          <w:rFonts w:asciiTheme="minorHAnsi" w:hAnsiTheme="minorHAnsi" w:cstheme="minorHAnsi"/>
        </w:rPr>
      </w:pPr>
    </w:p>
    <w:p w14:paraId="7820E2FB" w14:textId="77777777" w:rsidR="00B90563" w:rsidRPr="00A069DB" w:rsidRDefault="00B90563" w:rsidP="00006EAB">
      <w:pPr>
        <w:tabs>
          <w:tab w:val="left" w:pos="9180"/>
        </w:tabs>
        <w:spacing w:before="0" w:after="0"/>
        <w:ind w:left="720"/>
        <w:rPr>
          <w:rFonts w:asciiTheme="minorHAnsi" w:hAnsiTheme="minorHAnsi" w:cstheme="minorHAnsi"/>
        </w:rPr>
      </w:pPr>
      <w:r w:rsidRPr="00A069DB">
        <w:rPr>
          <w:rFonts w:asciiTheme="minorHAnsi" w:hAnsiTheme="minorHAnsi" w:cstheme="minorHAnsi"/>
        </w:rPr>
        <w:t>Low loss Silicon steel lamination, shall be wounded with super enameled Copper wire with Class "F" insulation on glass filled Nylon bobbin.</w:t>
      </w:r>
    </w:p>
    <w:p w14:paraId="20B0B4C4" w14:textId="77777777" w:rsidR="00B90563" w:rsidRPr="00A069DB" w:rsidRDefault="00B90563" w:rsidP="00006EAB">
      <w:pPr>
        <w:tabs>
          <w:tab w:val="left" w:pos="9180"/>
        </w:tabs>
        <w:spacing w:before="0" w:after="0"/>
        <w:ind w:left="720"/>
        <w:rPr>
          <w:rFonts w:asciiTheme="minorHAnsi" w:hAnsiTheme="minorHAnsi" w:cstheme="minorHAnsi"/>
        </w:rPr>
      </w:pPr>
    </w:p>
    <w:p w14:paraId="3613872A" w14:textId="77777777" w:rsidR="00B90563" w:rsidRPr="00A069DB" w:rsidRDefault="00B90563" w:rsidP="00006EAB">
      <w:pPr>
        <w:tabs>
          <w:tab w:val="left" w:pos="9180"/>
        </w:tabs>
        <w:spacing w:before="0" w:after="0"/>
        <w:ind w:left="720"/>
        <w:rPr>
          <w:rFonts w:asciiTheme="minorHAnsi" w:hAnsiTheme="minorHAnsi" w:cstheme="minorHAnsi"/>
        </w:rPr>
      </w:pPr>
      <w:r w:rsidRPr="00A069DB">
        <w:rPr>
          <w:rFonts w:asciiTheme="minorHAnsi" w:hAnsiTheme="minorHAnsi" w:cstheme="minorHAnsi"/>
        </w:rPr>
        <w:t>High temperature-resistant interlayer Polyester film shall be used for inter layer insulator glass-filled Polyester connector should withstand high voltage upto 5 KV.</w:t>
      </w:r>
    </w:p>
    <w:p w14:paraId="2635266F" w14:textId="77777777" w:rsidR="00B90563" w:rsidRPr="00A069DB" w:rsidRDefault="00B90563" w:rsidP="00006EAB">
      <w:pPr>
        <w:spacing w:before="0" w:after="0"/>
        <w:ind w:left="720" w:right="809"/>
        <w:rPr>
          <w:rFonts w:asciiTheme="minorHAnsi" w:hAnsiTheme="minorHAnsi" w:cstheme="minorHAnsi"/>
        </w:rPr>
      </w:pPr>
    </w:p>
    <w:p w14:paraId="6010316F"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Separate ballast for each lamp shall be provided in case of multi lamp fittings.</w:t>
      </w:r>
    </w:p>
    <w:p w14:paraId="6845699B" w14:textId="77777777" w:rsidR="00B90563" w:rsidRPr="00A069DB" w:rsidRDefault="00B90563" w:rsidP="00006EAB">
      <w:pPr>
        <w:spacing w:before="0" w:after="0"/>
        <w:ind w:left="720"/>
        <w:rPr>
          <w:rFonts w:asciiTheme="minorHAnsi" w:hAnsiTheme="minorHAnsi" w:cstheme="minorHAnsi"/>
        </w:rPr>
      </w:pPr>
    </w:p>
    <w:p w14:paraId="49F149EE"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The ballast for each lamp shall be provided in case of multi lamp fittings.</w:t>
      </w:r>
    </w:p>
    <w:p w14:paraId="48AE1B82" w14:textId="77777777" w:rsidR="00B90563" w:rsidRPr="00A069DB" w:rsidRDefault="00B90563" w:rsidP="00006EAB">
      <w:pPr>
        <w:spacing w:before="0" w:after="0"/>
        <w:ind w:left="720"/>
        <w:rPr>
          <w:rFonts w:asciiTheme="minorHAnsi" w:hAnsiTheme="minorHAnsi" w:cstheme="minorHAnsi"/>
        </w:rPr>
      </w:pPr>
    </w:p>
    <w:p w14:paraId="5A622138"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The ballasts for Metal Halide lamps shall not be constant wattage type.</w:t>
      </w:r>
    </w:p>
    <w:p w14:paraId="01A136C4" w14:textId="77777777" w:rsidR="00B90563" w:rsidRPr="00A069DB" w:rsidRDefault="00B90563" w:rsidP="00006EAB">
      <w:pPr>
        <w:spacing w:before="0" w:after="0"/>
        <w:ind w:left="720" w:right="809"/>
        <w:rPr>
          <w:rFonts w:asciiTheme="minorHAnsi" w:hAnsiTheme="minorHAnsi" w:cstheme="minorHAnsi"/>
        </w:rPr>
      </w:pPr>
    </w:p>
    <w:p w14:paraId="20BEB361" w14:textId="77777777" w:rsidR="00B90563" w:rsidRPr="00A069DB" w:rsidRDefault="00B90563" w:rsidP="00006EAB">
      <w:pPr>
        <w:spacing w:before="0" w:after="0"/>
        <w:ind w:right="809"/>
        <w:rPr>
          <w:rFonts w:asciiTheme="minorHAnsi" w:hAnsiTheme="minorHAnsi" w:cstheme="minorHAnsi"/>
        </w:rPr>
      </w:pPr>
      <w:r w:rsidRPr="00A069DB">
        <w:rPr>
          <w:rFonts w:asciiTheme="minorHAnsi" w:hAnsiTheme="minorHAnsi" w:cstheme="minorHAnsi"/>
        </w:rPr>
        <w:t>6.4</w:t>
      </w:r>
      <w:r w:rsidRPr="00A069DB">
        <w:rPr>
          <w:rFonts w:asciiTheme="minorHAnsi" w:hAnsiTheme="minorHAnsi" w:cstheme="minorHAnsi"/>
        </w:rPr>
        <w:tab/>
      </w:r>
      <w:r w:rsidRPr="00A069DB">
        <w:rPr>
          <w:rFonts w:asciiTheme="minorHAnsi" w:hAnsiTheme="minorHAnsi" w:cstheme="minorHAnsi"/>
          <w:b/>
          <w:bCs/>
        </w:rPr>
        <w:t>LAMPS:</w:t>
      </w:r>
    </w:p>
    <w:p w14:paraId="4EF4503A" w14:textId="77777777" w:rsidR="00B90563" w:rsidRPr="00A069DB" w:rsidRDefault="00B90563" w:rsidP="00006EAB">
      <w:pPr>
        <w:spacing w:before="0" w:after="0"/>
        <w:ind w:left="720" w:right="809"/>
        <w:rPr>
          <w:rFonts w:asciiTheme="minorHAnsi" w:hAnsiTheme="minorHAnsi" w:cstheme="minorHAnsi"/>
        </w:rPr>
      </w:pPr>
    </w:p>
    <w:p w14:paraId="0DB6AB0F" w14:textId="77777777" w:rsidR="00B90563" w:rsidRPr="00A069DB" w:rsidRDefault="00B90563" w:rsidP="00006EAB">
      <w:pPr>
        <w:spacing w:before="0" w:after="0"/>
        <w:ind w:left="720" w:right="809"/>
        <w:rPr>
          <w:rFonts w:asciiTheme="minorHAnsi" w:hAnsiTheme="minorHAnsi" w:cstheme="minorHAnsi"/>
        </w:rPr>
      </w:pPr>
      <w:r w:rsidRPr="00A069DB">
        <w:rPr>
          <w:rFonts w:asciiTheme="minorHAnsi" w:hAnsiTheme="minorHAnsi" w:cstheme="minorHAnsi"/>
        </w:rPr>
        <w:t>The fluorescent lamps shall have a high lumen output of 3250 lumens. The lamp shall have triple coil electrode with an anode ring and a triband Phospher coating.</w:t>
      </w:r>
    </w:p>
    <w:p w14:paraId="33CD227C" w14:textId="77777777" w:rsidR="00B90563" w:rsidRPr="00A069DB" w:rsidRDefault="00B90563" w:rsidP="00006EAB">
      <w:pPr>
        <w:spacing w:before="0" w:after="0"/>
        <w:ind w:left="720" w:right="809"/>
        <w:rPr>
          <w:rFonts w:asciiTheme="minorHAnsi" w:hAnsiTheme="minorHAnsi" w:cstheme="minorHAnsi"/>
        </w:rPr>
      </w:pPr>
    </w:p>
    <w:p w14:paraId="5FB0C630"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Mercury Vapour lamps shall be of high pressure, colour corrected type, with a luminous efficiency of 50 lumen/watt. The discharge tube shall be made of high grade quartz.</w:t>
      </w:r>
    </w:p>
    <w:p w14:paraId="1BB002CC" w14:textId="77777777" w:rsidR="00B90563" w:rsidRPr="00A069DB" w:rsidRDefault="00B90563" w:rsidP="00006EAB">
      <w:pPr>
        <w:spacing w:before="0" w:after="0"/>
        <w:ind w:left="720"/>
        <w:rPr>
          <w:rFonts w:asciiTheme="minorHAnsi" w:hAnsiTheme="minorHAnsi" w:cstheme="minorHAnsi"/>
        </w:rPr>
      </w:pPr>
    </w:p>
    <w:p w14:paraId="4A67FA0A"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Sodium Vapour Lamp are of high pressure type.</w:t>
      </w:r>
    </w:p>
    <w:p w14:paraId="11F038BD" w14:textId="77777777" w:rsidR="00B90563" w:rsidRPr="00A069DB" w:rsidRDefault="00B90563" w:rsidP="00006EAB">
      <w:pPr>
        <w:spacing w:before="0" w:after="0"/>
        <w:ind w:left="720"/>
        <w:rPr>
          <w:rFonts w:asciiTheme="minorHAnsi" w:hAnsiTheme="minorHAnsi" w:cstheme="minorHAnsi"/>
        </w:rPr>
      </w:pPr>
    </w:p>
    <w:p w14:paraId="47BD5BBD"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Metal Halide lamps shall be provided with internal diffuse coating and the average lumen output shall be 19000 lumen for 250W and 32000 lumen and the lamp voltage shall not exceed 100V for 250W and 128 V for 400W. The colour-rendering index of the lamp shall be 93. The lamp shall be suitable for universal burning position and for use in open type luminaries. The lamps shall be suitable for operating on a Sodium Vapour Control gear.</w:t>
      </w:r>
    </w:p>
    <w:p w14:paraId="46753A86" w14:textId="77777777" w:rsidR="00B90563" w:rsidRPr="00A069DB" w:rsidRDefault="00B90563" w:rsidP="00006EAB">
      <w:pPr>
        <w:spacing w:before="0" w:after="0"/>
        <w:ind w:left="720"/>
        <w:rPr>
          <w:rFonts w:asciiTheme="minorHAnsi" w:hAnsiTheme="minorHAnsi" w:cstheme="minorHAnsi"/>
        </w:rPr>
      </w:pPr>
    </w:p>
    <w:p w14:paraId="1A5310DB"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The lamps shall be capable of withstanding small vibrations and the connections at lead in wires and filaments/electrodes, shall not break under such circumstances.</w:t>
      </w:r>
    </w:p>
    <w:p w14:paraId="7FBA63CB" w14:textId="77777777" w:rsidR="00B90563" w:rsidRPr="00A069DB" w:rsidRDefault="00B90563" w:rsidP="00006EAB">
      <w:pPr>
        <w:spacing w:before="0" w:after="0"/>
        <w:ind w:left="720" w:right="809"/>
        <w:rPr>
          <w:rFonts w:asciiTheme="minorHAnsi" w:hAnsiTheme="minorHAnsi" w:cstheme="minorHAnsi"/>
        </w:rPr>
      </w:pPr>
    </w:p>
    <w:p w14:paraId="2C935277" w14:textId="77777777" w:rsidR="00B90563" w:rsidRPr="00A069DB" w:rsidRDefault="00B90563" w:rsidP="00006EAB">
      <w:pPr>
        <w:spacing w:before="0" w:after="0"/>
        <w:ind w:left="720" w:right="809"/>
        <w:rPr>
          <w:rFonts w:asciiTheme="minorHAnsi" w:hAnsiTheme="minorHAnsi" w:cstheme="minorHAnsi"/>
        </w:rPr>
      </w:pPr>
      <w:r w:rsidRPr="00A069DB">
        <w:rPr>
          <w:rFonts w:asciiTheme="minorHAnsi" w:hAnsiTheme="minorHAnsi" w:cstheme="minorHAnsi"/>
        </w:rPr>
        <w:t>Lamps/Tubes shall conform to relevant Standards and shall be suitable for supply voltage and frequency specified.</w:t>
      </w:r>
    </w:p>
    <w:p w14:paraId="2ACF727A" w14:textId="77777777" w:rsidR="00B90563" w:rsidRPr="00A069DB" w:rsidRDefault="00B90563" w:rsidP="00006EAB">
      <w:pPr>
        <w:spacing w:before="0" w:after="0"/>
        <w:ind w:left="720" w:right="809"/>
        <w:rPr>
          <w:rFonts w:asciiTheme="minorHAnsi" w:hAnsiTheme="minorHAnsi" w:cstheme="minorHAnsi"/>
        </w:rPr>
      </w:pPr>
    </w:p>
    <w:p w14:paraId="73678497" w14:textId="77777777" w:rsidR="00B90563" w:rsidRPr="00A069DB" w:rsidRDefault="00B90563" w:rsidP="00006EAB">
      <w:pPr>
        <w:spacing w:before="0" w:after="0"/>
        <w:ind w:left="720" w:right="809"/>
        <w:rPr>
          <w:rFonts w:asciiTheme="minorHAnsi" w:hAnsiTheme="minorHAnsi" w:cstheme="minorHAnsi"/>
        </w:rPr>
      </w:pPr>
    </w:p>
    <w:p w14:paraId="65567FA0" w14:textId="77777777" w:rsidR="00B90563" w:rsidRPr="00A069DB" w:rsidRDefault="00B90563" w:rsidP="00006EAB">
      <w:pPr>
        <w:pStyle w:val="PlainText"/>
        <w:ind w:left="720" w:hanging="720"/>
        <w:jc w:val="both"/>
        <w:rPr>
          <w:rFonts w:asciiTheme="minorHAnsi" w:hAnsiTheme="minorHAnsi" w:cstheme="minorHAnsi"/>
          <w:b/>
          <w:bCs/>
          <w:sz w:val="24"/>
          <w:szCs w:val="24"/>
          <w:u w:val="single"/>
        </w:rPr>
      </w:pPr>
      <w:r w:rsidRPr="00A069DB">
        <w:rPr>
          <w:rFonts w:asciiTheme="minorHAnsi" w:hAnsiTheme="minorHAnsi" w:cstheme="minorHAnsi"/>
          <w:b/>
          <w:bCs/>
          <w:sz w:val="24"/>
          <w:szCs w:val="24"/>
        </w:rPr>
        <w:t xml:space="preserve">8 </w:t>
      </w:r>
      <w:r w:rsidRPr="00A069DB">
        <w:rPr>
          <w:rFonts w:asciiTheme="minorHAnsi" w:hAnsiTheme="minorHAnsi" w:cstheme="minorHAnsi"/>
          <w:sz w:val="24"/>
          <w:szCs w:val="24"/>
        </w:rPr>
        <w:t xml:space="preserve">  </w:t>
      </w:r>
      <w:r w:rsidRPr="00A069DB">
        <w:rPr>
          <w:rFonts w:asciiTheme="minorHAnsi" w:hAnsiTheme="minorHAnsi" w:cstheme="minorHAnsi"/>
          <w:b/>
          <w:sz w:val="24"/>
          <w:szCs w:val="24"/>
          <w:u w:val="single"/>
        </w:rPr>
        <w:t>LIGHTNING PROTECTION SYSTEM</w:t>
      </w:r>
      <w:r w:rsidRPr="00A069DB">
        <w:rPr>
          <w:rFonts w:asciiTheme="minorHAnsi" w:hAnsiTheme="minorHAnsi" w:cstheme="minorHAnsi"/>
          <w:b/>
          <w:bCs/>
          <w:sz w:val="24"/>
          <w:szCs w:val="24"/>
          <w:u w:val="single"/>
        </w:rPr>
        <w:t>.:-</w:t>
      </w:r>
    </w:p>
    <w:p w14:paraId="426B172F" w14:textId="77777777" w:rsidR="00B90563" w:rsidRPr="00A069DB" w:rsidRDefault="00B90563" w:rsidP="00006EAB">
      <w:pPr>
        <w:pStyle w:val="PlainText"/>
        <w:ind w:left="720" w:hanging="720"/>
        <w:jc w:val="both"/>
        <w:rPr>
          <w:rFonts w:asciiTheme="minorHAnsi" w:hAnsiTheme="minorHAnsi" w:cstheme="minorHAnsi"/>
          <w:b/>
          <w:bCs/>
          <w:sz w:val="24"/>
          <w:szCs w:val="24"/>
          <w:u w:val="single"/>
        </w:rPr>
      </w:pPr>
    </w:p>
    <w:p w14:paraId="21653BCB" w14:textId="77777777" w:rsidR="00B90563" w:rsidRPr="00A069DB" w:rsidRDefault="00B90563" w:rsidP="00006EAB">
      <w:pPr>
        <w:keepNext/>
        <w:tabs>
          <w:tab w:val="left" w:pos="9810"/>
        </w:tabs>
        <w:suppressAutoHyphens/>
        <w:spacing w:before="0" w:after="0"/>
        <w:ind w:right="180"/>
        <w:jc w:val="center"/>
        <w:outlineLvl w:val="0"/>
        <w:rPr>
          <w:rFonts w:asciiTheme="minorHAnsi" w:hAnsiTheme="minorHAnsi" w:cstheme="minorHAnsi"/>
          <w:b/>
          <w:spacing w:val="-2"/>
        </w:rPr>
      </w:pPr>
      <w:bookmarkStart w:id="175" w:name="_Toc210646381"/>
      <w:r w:rsidRPr="00A069DB">
        <w:rPr>
          <w:rFonts w:asciiTheme="minorHAnsi" w:hAnsiTheme="minorHAnsi" w:cstheme="minorHAnsi"/>
          <w:b/>
          <w:spacing w:val="-2"/>
        </w:rPr>
        <w:t xml:space="preserve">EXTERNAL/INTEGRATED LIGHTNING PROTECTION </w:t>
      </w:r>
      <w:bookmarkEnd w:id="175"/>
      <w:r w:rsidRPr="00A069DB">
        <w:rPr>
          <w:rFonts w:asciiTheme="minorHAnsi" w:hAnsiTheme="minorHAnsi" w:cstheme="minorHAnsi"/>
          <w:b/>
          <w:spacing w:val="-2"/>
        </w:rPr>
        <w:t>SYSTEM AS PER INDIAN STANDARDS</w:t>
      </w:r>
    </w:p>
    <w:p w14:paraId="43B3ACCB" w14:textId="77777777" w:rsidR="00B90563" w:rsidRPr="00A069DB" w:rsidRDefault="00B90563" w:rsidP="00006EAB">
      <w:pPr>
        <w:keepNext/>
        <w:tabs>
          <w:tab w:val="left" w:pos="9810"/>
        </w:tabs>
        <w:suppressAutoHyphens/>
        <w:spacing w:before="0" w:after="0"/>
        <w:ind w:right="180"/>
        <w:jc w:val="center"/>
        <w:outlineLvl w:val="0"/>
        <w:rPr>
          <w:rFonts w:asciiTheme="minorHAnsi" w:hAnsiTheme="minorHAnsi" w:cstheme="minorHAnsi"/>
          <w:b/>
          <w:spacing w:val="-2"/>
        </w:rPr>
      </w:pPr>
      <w:r w:rsidRPr="00A069DB">
        <w:rPr>
          <w:rFonts w:asciiTheme="minorHAnsi" w:hAnsiTheme="minorHAnsi" w:cstheme="minorHAnsi"/>
          <w:b/>
          <w:spacing w:val="-2"/>
        </w:rPr>
        <w:t>IS/IEC 62305-3 &amp; NBC-2016</w:t>
      </w:r>
    </w:p>
    <w:p w14:paraId="5EF8BD9D" w14:textId="77777777" w:rsidR="00B90563" w:rsidRPr="00A069DB" w:rsidRDefault="00B90563" w:rsidP="00006EAB">
      <w:pPr>
        <w:spacing w:before="0" w:after="0"/>
        <w:rPr>
          <w:rFonts w:asciiTheme="minorHAnsi" w:hAnsiTheme="minorHAnsi" w:cstheme="minorHAnsi"/>
        </w:rPr>
      </w:pPr>
    </w:p>
    <w:p w14:paraId="078F1006" w14:textId="77777777" w:rsidR="00B90563" w:rsidRPr="00A069DB" w:rsidRDefault="00B90563" w:rsidP="00006EAB">
      <w:pPr>
        <w:spacing w:before="0" w:after="0"/>
        <w:ind w:right="-360"/>
        <w:rPr>
          <w:rFonts w:asciiTheme="minorHAnsi" w:hAnsiTheme="minorHAnsi" w:cstheme="minorHAnsi"/>
          <w:b/>
        </w:rPr>
      </w:pPr>
      <w:r w:rsidRPr="00A069DB">
        <w:rPr>
          <w:rFonts w:asciiTheme="minorHAnsi" w:hAnsiTheme="minorHAnsi" w:cstheme="minorHAnsi"/>
          <w:b/>
        </w:rPr>
        <w:t>General</w:t>
      </w:r>
    </w:p>
    <w:p w14:paraId="16665D72" w14:textId="77777777" w:rsidR="00B90563" w:rsidRPr="00A069DB" w:rsidRDefault="00B90563" w:rsidP="00006EAB">
      <w:pPr>
        <w:spacing w:before="0" w:after="0"/>
        <w:ind w:right="-360"/>
        <w:rPr>
          <w:rFonts w:asciiTheme="minorHAnsi" w:hAnsiTheme="minorHAnsi" w:cstheme="minorHAnsi"/>
        </w:rPr>
      </w:pPr>
    </w:p>
    <w:p w14:paraId="701B98C8"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There are no devices or methods capable of modifying the natural weather phenomena to the extent that they can prevent lightning discharges. Lightning flashes to, or nearby, structures (or lines connected to the structures) are hazardous to the structures, their contents and installations as well as to lines. Therefore, lightning protection measures are essential</w:t>
      </w:r>
    </w:p>
    <w:p w14:paraId="6DC11D99" w14:textId="77777777" w:rsidR="00B90563" w:rsidRPr="00A069DB" w:rsidRDefault="00B90563" w:rsidP="00006EAB">
      <w:pPr>
        <w:spacing w:before="0" w:after="0"/>
        <w:ind w:right="-360"/>
        <w:rPr>
          <w:rFonts w:asciiTheme="minorHAnsi" w:hAnsiTheme="minorHAnsi" w:cstheme="minorHAnsi"/>
        </w:rPr>
      </w:pPr>
    </w:p>
    <w:p w14:paraId="24997AFB"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Lightning Protection System shall be in accordance with IS IEC 62305-3 &amp; NBC-2016. Lightning Protection consists of external Protection for the building with Air termination, Down Conductors and Earthing and Internal protection for power lines with Surge Protective devices.</w:t>
      </w:r>
    </w:p>
    <w:p w14:paraId="2F0FC787" w14:textId="77777777" w:rsidR="00B90563" w:rsidRPr="00A069DB" w:rsidRDefault="00B90563" w:rsidP="00006EAB">
      <w:pPr>
        <w:spacing w:before="0" w:after="0"/>
        <w:ind w:right="-360"/>
        <w:rPr>
          <w:rFonts w:asciiTheme="minorHAnsi" w:hAnsiTheme="minorHAnsi" w:cstheme="minorHAnsi"/>
        </w:rPr>
      </w:pPr>
    </w:p>
    <w:p w14:paraId="0B663F71"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Generally lightning between cloud and ground creates failures. How ever inter-cloud and intra-could lightning also can create potential differences and failures in electronic installation. More than 95 % of Lightning strikes are of Negative impulse and less than 5 % are of positive impulse. Positive impulses are mainly due to dry lightning in cold areas.</w:t>
      </w:r>
    </w:p>
    <w:p w14:paraId="6C9C8AC5" w14:textId="77777777" w:rsidR="00B90563" w:rsidRPr="00A069DB" w:rsidRDefault="00B90563" w:rsidP="00006EAB">
      <w:pPr>
        <w:spacing w:before="0" w:after="0"/>
        <w:ind w:right="-360"/>
        <w:rPr>
          <w:rFonts w:asciiTheme="minorHAnsi" w:hAnsiTheme="minorHAnsi" w:cstheme="minorHAnsi"/>
        </w:rPr>
      </w:pPr>
    </w:p>
    <w:p w14:paraId="4C8494A9"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Current parameters as per IS/IEC 62305 and the effects of lightning are as below</w:t>
      </w:r>
    </w:p>
    <w:p w14:paraId="15480338" w14:textId="77777777" w:rsidR="00B90563" w:rsidRPr="00A069DB" w:rsidRDefault="00B90563" w:rsidP="00006EAB">
      <w:pPr>
        <w:spacing w:before="0" w:after="0"/>
        <w:ind w:right="-360"/>
        <w:rPr>
          <w:rFonts w:asciiTheme="minorHAnsi" w:hAnsiTheme="minorHAnsi" w:cstheme="minorHAnsi"/>
        </w:rPr>
      </w:pPr>
    </w:p>
    <w:tbl>
      <w:tblPr>
        <w:tblW w:w="9021" w:type="dxa"/>
        <w:tblInd w:w="113" w:type="dxa"/>
        <w:tblLayout w:type="fixed"/>
        <w:tblLook w:val="0600" w:firstRow="0" w:lastRow="0" w:firstColumn="0" w:lastColumn="0" w:noHBand="1" w:noVBand="1"/>
      </w:tblPr>
      <w:tblGrid>
        <w:gridCol w:w="1838"/>
        <w:gridCol w:w="992"/>
        <w:gridCol w:w="993"/>
        <w:gridCol w:w="850"/>
        <w:gridCol w:w="709"/>
        <w:gridCol w:w="567"/>
        <w:gridCol w:w="709"/>
        <w:gridCol w:w="2363"/>
      </w:tblGrid>
      <w:tr w:rsidR="00B90563" w:rsidRPr="00A069DB" w14:paraId="3B7A7C2D" w14:textId="77777777" w:rsidTr="00C053FD">
        <w:trPr>
          <w:trHeight w:val="300"/>
        </w:trPr>
        <w:tc>
          <w:tcPr>
            <w:tcW w:w="1838" w:type="dxa"/>
            <w:vMerge w:val="restart"/>
            <w:tcBorders>
              <w:top w:val="single" w:sz="4" w:space="0" w:color="000000"/>
              <w:left w:val="single" w:sz="4" w:space="0" w:color="000000"/>
              <w:right w:val="single" w:sz="4" w:space="0" w:color="000000"/>
            </w:tcBorders>
            <w:shd w:val="clear" w:color="000000" w:fill="D9D9D9"/>
            <w:vAlign w:val="center"/>
          </w:tcPr>
          <w:p w14:paraId="06B03D6F"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Current Parameters</w:t>
            </w:r>
          </w:p>
        </w:tc>
        <w:tc>
          <w:tcPr>
            <w:tcW w:w="992" w:type="dxa"/>
            <w:vMerge w:val="restart"/>
            <w:tcBorders>
              <w:top w:val="single" w:sz="4" w:space="0" w:color="000000"/>
              <w:left w:val="nil"/>
              <w:right w:val="single" w:sz="4" w:space="0" w:color="000000"/>
            </w:tcBorders>
            <w:shd w:val="clear" w:color="000000" w:fill="D9D9D9"/>
            <w:vAlign w:val="center"/>
          </w:tcPr>
          <w:p w14:paraId="323186BE"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Symbol</w:t>
            </w:r>
          </w:p>
        </w:tc>
        <w:tc>
          <w:tcPr>
            <w:tcW w:w="993" w:type="dxa"/>
            <w:vMerge w:val="restart"/>
            <w:tcBorders>
              <w:top w:val="single" w:sz="4" w:space="0" w:color="000000"/>
              <w:left w:val="nil"/>
              <w:right w:val="single" w:sz="4" w:space="0" w:color="000000"/>
            </w:tcBorders>
            <w:shd w:val="clear" w:color="000000" w:fill="D9D9D9"/>
            <w:vAlign w:val="center"/>
          </w:tcPr>
          <w:p w14:paraId="310B0270"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Unit</w:t>
            </w:r>
          </w:p>
        </w:tc>
        <w:tc>
          <w:tcPr>
            <w:tcW w:w="2835" w:type="dxa"/>
            <w:gridSpan w:val="4"/>
            <w:tcBorders>
              <w:top w:val="single" w:sz="4" w:space="0" w:color="000000"/>
              <w:left w:val="nil"/>
              <w:bottom w:val="single" w:sz="4" w:space="0" w:color="000000"/>
              <w:right w:val="single" w:sz="4" w:space="0" w:color="000000"/>
            </w:tcBorders>
            <w:shd w:val="clear" w:color="000000" w:fill="D9D9D9"/>
            <w:vAlign w:val="center"/>
          </w:tcPr>
          <w:p w14:paraId="0E694D3F"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Lightning Protection Level</w:t>
            </w:r>
          </w:p>
        </w:tc>
        <w:tc>
          <w:tcPr>
            <w:tcW w:w="2363" w:type="dxa"/>
            <w:vMerge w:val="restart"/>
            <w:tcBorders>
              <w:top w:val="single" w:sz="4" w:space="0" w:color="000000"/>
              <w:left w:val="nil"/>
              <w:right w:val="single" w:sz="4" w:space="0" w:color="000000"/>
            </w:tcBorders>
            <w:shd w:val="clear" w:color="000000" w:fill="D9D9D9"/>
            <w:vAlign w:val="center"/>
          </w:tcPr>
          <w:p w14:paraId="78C51318"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Effect</w:t>
            </w:r>
          </w:p>
        </w:tc>
      </w:tr>
      <w:tr w:rsidR="00B90563" w:rsidRPr="00A069DB" w14:paraId="577CFB36" w14:textId="77777777" w:rsidTr="00C053FD">
        <w:trPr>
          <w:trHeight w:val="300"/>
        </w:trPr>
        <w:tc>
          <w:tcPr>
            <w:tcW w:w="1838" w:type="dxa"/>
            <w:vMerge/>
            <w:tcBorders>
              <w:left w:val="single" w:sz="4" w:space="0" w:color="000000"/>
              <w:bottom w:val="single" w:sz="4" w:space="0" w:color="000000"/>
              <w:right w:val="single" w:sz="4" w:space="0" w:color="000000"/>
            </w:tcBorders>
            <w:shd w:val="clear" w:color="000000" w:fill="D9D9D9"/>
            <w:vAlign w:val="center"/>
          </w:tcPr>
          <w:p w14:paraId="64FA98F2" w14:textId="77777777" w:rsidR="00B90563" w:rsidRPr="00A069DB" w:rsidRDefault="00B90563" w:rsidP="00006EAB">
            <w:pPr>
              <w:spacing w:before="0" w:after="0"/>
              <w:jc w:val="center"/>
              <w:rPr>
                <w:rFonts w:asciiTheme="minorHAnsi" w:hAnsiTheme="minorHAnsi" w:cstheme="minorHAnsi"/>
                <w:lang w:val="en-GB" w:eastAsia="en-GB"/>
              </w:rPr>
            </w:pPr>
          </w:p>
        </w:tc>
        <w:tc>
          <w:tcPr>
            <w:tcW w:w="992" w:type="dxa"/>
            <w:vMerge/>
            <w:tcBorders>
              <w:left w:val="nil"/>
              <w:bottom w:val="single" w:sz="4" w:space="0" w:color="000000"/>
              <w:right w:val="single" w:sz="4" w:space="0" w:color="000000"/>
            </w:tcBorders>
            <w:shd w:val="clear" w:color="000000" w:fill="D9D9D9"/>
            <w:vAlign w:val="center"/>
          </w:tcPr>
          <w:p w14:paraId="7CCA6A81" w14:textId="77777777" w:rsidR="00B90563" w:rsidRPr="00A069DB" w:rsidRDefault="00B90563" w:rsidP="00006EAB">
            <w:pPr>
              <w:spacing w:before="0" w:after="0"/>
              <w:jc w:val="center"/>
              <w:rPr>
                <w:rFonts w:asciiTheme="minorHAnsi" w:hAnsiTheme="minorHAnsi" w:cstheme="minorHAnsi"/>
                <w:lang w:val="en-GB" w:eastAsia="en-GB"/>
              </w:rPr>
            </w:pPr>
          </w:p>
        </w:tc>
        <w:tc>
          <w:tcPr>
            <w:tcW w:w="993" w:type="dxa"/>
            <w:vMerge/>
            <w:tcBorders>
              <w:left w:val="nil"/>
              <w:bottom w:val="single" w:sz="4" w:space="0" w:color="000000"/>
              <w:right w:val="single" w:sz="4" w:space="0" w:color="000000"/>
            </w:tcBorders>
            <w:shd w:val="clear" w:color="000000" w:fill="D9D9D9"/>
            <w:vAlign w:val="center"/>
          </w:tcPr>
          <w:p w14:paraId="7C64DAF5" w14:textId="77777777" w:rsidR="00B90563" w:rsidRPr="00A069DB" w:rsidRDefault="00B90563" w:rsidP="00006EAB">
            <w:pPr>
              <w:spacing w:before="0" w:after="0"/>
              <w:jc w:val="center"/>
              <w:rPr>
                <w:rFonts w:asciiTheme="minorHAnsi" w:hAnsiTheme="minorHAnsi" w:cstheme="minorHAnsi"/>
                <w:lang w:val="en-GB" w:eastAsia="en-GB"/>
              </w:rPr>
            </w:pPr>
          </w:p>
        </w:tc>
        <w:tc>
          <w:tcPr>
            <w:tcW w:w="850" w:type="dxa"/>
            <w:tcBorders>
              <w:top w:val="single" w:sz="4" w:space="0" w:color="000000"/>
              <w:left w:val="nil"/>
              <w:bottom w:val="single" w:sz="4" w:space="0" w:color="000000"/>
              <w:right w:val="single" w:sz="4" w:space="0" w:color="000000"/>
            </w:tcBorders>
            <w:shd w:val="clear" w:color="000000" w:fill="D9D9D9"/>
            <w:vAlign w:val="center"/>
          </w:tcPr>
          <w:p w14:paraId="4430F233"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I</w:t>
            </w:r>
          </w:p>
        </w:tc>
        <w:tc>
          <w:tcPr>
            <w:tcW w:w="709" w:type="dxa"/>
            <w:tcBorders>
              <w:top w:val="single" w:sz="4" w:space="0" w:color="000000"/>
              <w:left w:val="nil"/>
              <w:bottom w:val="single" w:sz="4" w:space="0" w:color="000000"/>
              <w:right w:val="single" w:sz="4" w:space="0" w:color="000000"/>
            </w:tcBorders>
            <w:shd w:val="clear" w:color="000000" w:fill="D9D9D9"/>
            <w:vAlign w:val="center"/>
          </w:tcPr>
          <w:p w14:paraId="24C8587C"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II</w:t>
            </w:r>
          </w:p>
        </w:tc>
        <w:tc>
          <w:tcPr>
            <w:tcW w:w="567" w:type="dxa"/>
            <w:tcBorders>
              <w:top w:val="single" w:sz="4" w:space="0" w:color="000000"/>
              <w:left w:val="nil"/>
              <w:bottom w:val="single" w:sz="4" w:space="0" w:color="000000"/>
              <w:right w:val="single" w:sz="4" w:space="0" w:color="000000"/>
            </w:tcBorders>
            <w:shd w:val="clear" w:color="000000" w:fill="D9D9D9"/>
            <w:vAlign w:val="center"/>
          </w:tcPr>
          <w:p w14:paraId="34F74B3D"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III</w:t>
            </w:r>
          </w:p>
        </w:tc>
        <w:tc>
          <w:tcPr>
            <w:tcW w:w="709" w:type="dxa"/>
            <w:tcBorders>
              <w:top w:val="single" w:sz="4" w:space="0" w:color="000000"/>
              <w:left w:val="nil"/>
              <w:bottom w:val="single" w:sz="4" w:space="0" w:color="000000"/>
              <w:right w:val="single" w:sz="4" w:space="0" w:color="000000"/>
            </w:tcBorders>
            <w:shd w:val="clear" w:color="000000" w:fill="D9D9D9"/>
            <w:vAlign w:val="center"/>
          </w:tcPr>
          <w:p w14:paraId="0E0E33DC"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IV</w:t>
            </w:r>
          </w:p>
        </w:tc>
        <w:tc>
          <w:tcPr>
            <w:tcW w:w="2363" w:type="dxa"/>
            <w:vMerge/>
            <w:tcBorders>
              <w:left w:val="nil"/>
              <w:bottom w:val="single" w:sz="4" w:space="0" w:color="000000"/>
              <w:right w:val="single" w:sz="4" w:space="0" w:color="000000"/>
            </w:tcBorders>
            <w:shd w:val="clear" w:color="000000" w:fill="D9D9D9"/>
            <w:vAlign w:val="center"/>
          </w:tcPr>
          <w:p w14:paraId="51E84A73" w14:textId="77777777" w:rsidR="00B90563" w:rsidRPr="00A069DB" w:rsidRDefault="00B90563" w:rsidP="00006EAB">
            <w:pPr>
              <w:spacing w:before="0" w:after="0"/>
              <w:jc w:val="center"/>
              <w:rPr>
                <w:rFonts w:asciiTheme="minorHAnsi" w:hAnsiTheme="minorHAnsi" w:cstheme="minorHAnsi"/>
                <w:lang w:val="en-GB" w:eastAsia="en-GB"/>
              </w:rPr>
            </w:pPr>
          </w:p>
        </w:tc>
      </w:tr>
      <w:tr w:rsidR="00B90563" w:rsidRPr="00A069DB" w14:paraId="4BD878AE" w14:textId="77777777" w:rsidTr="00C053FD">
        <w:trPr>
          <w:trHeight w:val="300"/>
        </w:trPr>
        <w:tc>
          <w:tcPr>
            <w:tcW w:w="9021" w:type="dxa"/>
            <w:gridSpan w:val="8"/>
            <w:tcBorders>
              <w:top w:val="single" w:sz="4" w:space="0" w:color="000000"/>
              <w:left w:val="single" w:sz="4" w:space="0" w:color="000000"/>
              <w:bottom w:val="single" w:sz="4" w:space="0" w:color="000000"/>
              <w:right w:val="single" w:sz="4" w:space="0" w:color="000000"/>
            </w:tcBorders>
            <w:shd w:val="clear" w:color="000000" w:fill="595959"/>
            <w:vAlign w:val="center"/>
            <w:hideMark/>
          </w:tcPr>
          <w:p w14:paraId="70BE33DC"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First positive Impulse</w:t>
            </w:r>
          </w:p>
        </w:tc>
      </w:tr>
      <w:tr w:rsidR="00B90563" w:rsidRPr="00A069DB" w14:paraId="7A7031EE" w14:textId="77777777" w:rsidTr="00C053FD">
        <w:trPr>
          <w:trHeight w:val="74"/>
        </w:trPr>
        <w:tc>
          <w:tcPr>
            <w:tcW w:w="1838" w:type="dxa"/>
            <w:tcBorders>
              <w:top w:val="nil"/>
              <w:left w:val="single" w:sz="4" w:space="0" w:color="000000"/>
              <w:bottom w:val="single" w:sz="4" w:space="0" w:color="000000"/>
              <w:right w:val="single" w:sz="4" w:space="0" w:color="000000"/>
            </w:tcBorders>
            <w:vAlign w:val="center"/>
            <w:hideMark/>
          </w:tcPr>
          <w:p w14:paraId="4A9A8B7E" w14:textId="77777777" w:rsidR="00B90563" w:rsidRPr="00A069DB" w:rsidRDefault="00B90563" w:rsidP="00006EAB">
            <w:pPr>
              <w:spacing w:before="0" w:after="0"/>
              <w:rPr>
                <w:rFonts w:asciiTheme="minorHAnsi" w:hAnsiTheme="minorHAnsi" w:cstheme="minorHAnsi"/>
                <w:lang w:val="en-GB" w:eastAsia="en-GB"/>
              </w:rPr>
            </w:pPr>
            <w:r w:rsidRPr="00A069DB">
              <w:rPr>
                <w:rFonts w:asciiTheme="minorHAnsi" w:hAnsiTheme="minorHAnsi" w:cstheme="minorHAnsi"/>
                <w:lang w:val="en-GB" w:eastAsia="en-GB"/>
              </w:rPr>
              <w:t>Peak Current</w:t>
            </w:r>
          </w:p>
        </w:tc>
        <w:tc>
          <w:tcPr>
            <w:tcW w:w="992" w:type="dxa"/>
            <w:tcBorders>
              <w:top w:val="nil"/>
              <w:left w:val="nil"/>
              <w:bottom w:val="single" w:sz="4" w:space="0" w:color="000000"/>
              <w:right w:val="single" w:sz="4" w:space="0" w:color="000000"/>
            </w:tcBorders>
            <w:vAlign w:val="center"/>
            <w:hideMark/>
          </w:tcPr>
          <w:p w14:paraId="25E64A46"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I</w:t>
            </w:r>
          </w:p>
        </w:tc>
        <w:tc>
          <w:tcPr>
            <w:tcW w:w="993" w:type="dxa"/>
            <w:tcBorders>
              <w:top w:val="nil"/>
              <w:left w:val="nil"/>
              <w:bottom w:val="single" w:sz="4" w:space="0" w:color="000000"/>
              <w:right w:val="single" w:sz="4" w:space="0" w:color="000000"/>
            </w:tcBorders>
            <w:vAlign w:val="center"/>
            <w:hideMark/>
          </w:tcPr>
          <w:p w14:paraId="0EBC2FAE"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kA</w:t>
            </w:r>
          </w:p>
        </w:tc>
        <w:tc>
          <w:tcPr>
            <w:tcW w:w="850" w:type="dxa"/>
            <w:tcBorders>
              <w:top w:val="nil"/>
              <w:left w:val="nil"/>
              <w:bottom w:val="single" w:sz="4" w:space="0" w:color="000000"/>
              <w:right w:val="single" w:sz="4" w:space="0" w:color="000000"/>
            </w:tcBorders>
            <w:vAlign w:val="center"/>
            <w:hideMark/>
          </w:tcPr>
          <w:p w14:paraId="647DEE4A"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200</w:t>
            </w:r>
          </w:p>
        </w:tc>
        <w:tc>
          <w:tcPr>
            <w:tcW w:w="709" w:type="dxa"/>
            <w:tcBorders>
              <w:top w:val="nil"/>
              <w:left w:val="nil"/>
              <w:bottom w:val="single" w:sz="4" w:space="0" w:color="000000"/>
              <w:right w:val="single" w:sz="4" w:space="0" w:color="000000"/>
            </w:tcBorders>
            <w:vAlign w:val="center"/>
            <w:hideMark/>
          </w:tcPr>
          <w:p w14:paraId="4E2B830B"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150</w:t>
            </w:r>
          </w:p>
        </w:tc>
        <w:tc>
          <w:tcPr>
            <w:tcW w:w="1276" w:type="dxa"/>
            <w:gridSpan w:val="2"/>
            <w:tcBorders>
              <w:top w:val="single" w:sz="4" w:space="0" w:color="000000"/>
              <w:left w:val="nil"/>
              <w:bottom w:val="single" w:sz="4" w:space="0" w:color="000000"/>
              <w:right w:val="single" w:sz="4" w:space="0" w:color="000000"/>
            </w:tcBorders>
            <w:vAlign w:val="center"/>
            <w:hideMark/>
          </w:tcPr>
          <w:p w14:paraId="764F27FE"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100</w:t>
            </w:r>
          </w:p>
        </w:tc>
        <w:tc>
          <w:tcPr>
            <w:tcW w:w="2363" w:type="dxa"/>
            <w:tcBorders>
              <w:top w:val="nil"/>
              <w:left w:val="nil"/>
              <w:bottom w:val="single" w:sz="4" w:space="0" w:color="000000"/>
              <w:right w:val="single" w:sz="4" w:space="0" w:color="000000"/>
            </w:tcBorders>
            <w:vAlign w:val="center"/>
            <w:hideMark/>
          </w:tcPr>
          <w:p w14:paraId="55BE23CC" w14:textId="77777777" w:rsidR="00B90563" w:rsidRPr="00A069DB" w:rsidRDefault="00B90563" w:rsidP="00006EAB">
            <w:pPr>
              <w:spacing w:before="0" w:after="0"/>
              <w:rPr>
                <w:rFonts w:asciiTheme="minorHAnsi" w:hAnsiTheme="minorHAnsi" w:cstheme="minorHAnsi"/>
                <w:lang w:val="en-GB" w:eastAsia="en-GB"/>
              </w:rPr>
            </w:pPr>
            <w:r w:rsidRPr="00A069DB">
              <w:rPr>
                <w:rFonts w:asciiTheme="minorHAnsi" w:hAnsiTheme="minorHAnsi" w:cstheme="minorHAnsi"/>
                <w:lang w:val="en-GB" w:eastAsia="en-GB"/>
              </w:rPr>
              <w:t xml:space="preserve"> Mechanical</w:t>
            </w:r>
          </w:p>
        </w:tc>
      </w:tr>
      <w:tr w:rsidR="00B90563" w:rsidRPr="00A069DB" w14:paraId="1E45CF20" w14:textId="77777777" w:rsidTr="00C053FD">
        <w:trPr>
          <w:trHeight w:val="73"/>
        </w:trPr>
        <w:tc>
          <w:tcPr>
            <w:tcW w:w="1838" w:type="dxa"/>
            <w:tcBorders>
              <w:top w:val="nil"/>
              <w:left w:val="single" w:sz="4" w:space="0" w:color="000000"/>
              <w:bottom w:val="single" w:sz="4" w:space="0" w:color="000000"/>
              <w:right w:val="single" w:sz="4" w:space="0" w:color="000000"/>
            </w:tcBorders>
            <w:vAlign w:val="center"/>
            <w:hideMark/>
          </w:tcPr>
          <w:p w14:paraId="3D387C16" w14:textId="77777777" w:rsidR="00B90563" w:rsidRPr="00A069DB" w:rsidRDefault="00B90563" w:rsidP="00006EAB">
            <w:pPr>
              <w:spacing w:before="0" w:after="0"/>
              <w:rPr>
                <w:rFonts w:asciiTheme="minorHAnsi" w:hAnsiTheme="minorHAnsi" w:cstheme="minorHAnsi"/>
                <w:lang w:val="en-GB" w:eastAsia="en-GB"/>
              </w:rPr>
            </w:pPr>
            <w:r w:rsidRPr="00A069DB">
              <w:rPr>
                <w:rFonts w:asciiTheme="minorHAnsi" w:hAnsiTheme="minorHAnsi" w:cstheme="minorHAnsi"/>
                <w:lang w:val="en-GB" w:eastAsia="en-GB"/>
              </w:rPr>
              <w:t>Impulse charge</w:t>
            </w:r>
          </w:p>
        </w:tc>
        <w:tc>
          <w:tcPr>
            <w:tcW w:w="992" w:type="dxa"/>
            <w:tcBorders>
              <w:top w:val="nil"/>
              <w:left w:val="nil"/>
              <w:bottom w:val="single" w:sz="4" w:space="0" w:color="000000"/>
              <w:right w:val="single" w:sz="4" w:space="0" w:color="000000"/>
            </w:tcBorders>
            <w:vAlign w:val="center"/>
            <w:hideMark/>
          </w:tcPr>
          <w:p w14:paraId="3AFD1EF3"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Q</w:t>
            </w:r>
            <w:r w:rsidRPr="00A069DB">
              <w:rPr>
                <w:rFonts w:asciiTheme="minorHAnsi" w:hAnsiTheme="minorHAnsi" w:cstheme="minorHAnsi"/>
                <w:vertAlign w:val="subscript"/>
                <w:lang w:val="en-GB" w:eastAsia="en-GB"/>
              </w:rPr>
              <w:t>SHORT</w:t>
            </w:r>
          </w:p>
        </w:tc>
        <w:tc>
          <w:tcPr>
            <w:tcW w:w="993" w:type="dxa"/>
            <w:tcBorders>
              <w:top w:val="nil"/>
              <w:left w:val="nil"/>
              <w:bottom w:val="single" w:sz="4" w:space="0" w:color="000000"/>
              <w:right w:val="single" w:sz="4" w:space="0" w:color="000000"/>
            </w:tcBorders>
            <w:vAlign w:val="center"/>
            <w:hideMark/>
          </w:tcPr>
          <w:p w14:paraId="1B992AA5"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C</w:t>
            </w:r>
          </w:p>
        </w:tc>
        <w:tc>
          <w:tcPr>
            <w:tcW w:w="850" w:type="dxa"/>
            <w:tcBorders>
              <w:top w:val="nil"/>
              <w:left w:val="nil"/>
              <w:bottom w:val="single" w:sz="4" w:space="0" w:color="000000"/>
              <w:right w:val="single" w:sz="4" w:space="0" w:color="000000"/>
            </w:tcBorders>
            <w:vAlign w:val="center"/>
            <w:hideMark/>
          </w:tcPr>
          <w:p w14:paraId="5E05B1AA"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100</w:t>
            </w:r>
          </w:p>
        </w:tc>
        <w:tc>
          <w:tcPr>
            <w:tcW w:w="709" w:type="dxa"/>
            <w:tcBorders>
              <w:top w:val="nil"/>
              <w:left w:val="nil"/>
              <w:bottom w:val="single" w:sz="4" w:space="0" w:color="000000"/>
              <w:right w:val="single" w:sz="4" w:space="0" w:color="000000"/>
            </w:tcBorders>
            <w:vAlign w:val="center"/>
            <w:hideMark/>
          </w:tcPr>
          <w:p w14:paraId="1B7DA9AA"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75</w:t>
            </w:r>
          </w:p>
        </w:tc>
        <w:tc>
          <w:tcPr>
            <w:tcW w:w="1276" w:type="dxa"/>
            <w:gridSpan w:val="2"/>
            <w:tcBorders>
              <w:top w:val="single" w:sz="4" w:space="0" w:color="000000"/>
              <w:left w:val="nil"/>
              <w:bottom w:val="single" w:sz="4" w:space="0" w:color="000000"/>
              <w:right w:val="single" w:sz="4" w:space="0" w:color="000000"/>
            </w:tcBorders>
            <w:vAlign w:val="center"/>
            <w:hideMark/>
          </w:tcPr>
          <w:p w14:paraId="3EE2AF9B"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50</w:t>
            </w:r>
          </w:p>
        </w:tc>
        <w:tc>
          <w:tcPr>
            <w:tcW w:w="2363" w:type="dxa"/>
            <w:tcBorders>
              <w:top w:val="nil"/>
              <w:left w:val="nil"/>
              <w:bottom w:val="single" w:sz="4" w:space="0" w:color="000000"/>
              <w:right w:val="single" w:sz="4" w:space="0" w:color="000000"/>
            </w:tcBorders>
            <w:vAlign w:val="center"/>
            <w:hideMark/>
          </w:tcPr>
          <w:p w14:paraId="1977A6C7" w14:textId="77777777" w:rsidR="00B90563" w:rsidRPr="00A069DB" w:rsidRDefault="00B90563" w:rsidP="00006EAB">
            <w:pPr>
              <w:spacing w:before="0" w:after="0"/>
              <w:rPr>
                <w:rFonts w:asciiTheme="minorHAnsi" w:hAnsiTheme="minorHAnsi" w:cstheme="minorHAnsi"/>
                <w:lang w:val="en-GB" w:eastAsia="en-GB"/>
              </w:rPr>
            </w:pPr>
            <w:r w:rsidRPr="00A069DB">
              <w:rPr>
                <w:rFonts w:asciiTheme="minorHAnsi" w:hAnsiTheme="minorHAnsi" w:cstheme="minorHAnsi"/>
                <w:lang w:val="en-GB" w:eastAsia="en-GB"/>
              </w:rPr>
              <w:t xml:space="preserve"> Thermal (arc)</w:t>
            </w:r>
          </w:p>
        </w:tc>
      </w:tr>
      <w:tr w:rsidR="00B90563" w:rsidRPr="00A069DB" w14:paraId="459F672A" w14:textId="77777777" w:rsidTr="00C053FD">
        <w:trPr>
          <w:trHeight w:val="129"/>
        </w:trPr>
        <w:tc>
          <w:tcPr>
            <w:tcW w:w="1838" w:type="dxa"/>
            <w:tcBorders>
              <w:top w:val="nil"/>
              <w:left w:val="single" w:sz="4" w:space="0" w:color="000000"/>
              <w:bottom w:val="single" w:sz="4" w:space="0" w:color="000000"/>
              <w:right w:val="single" w:sz="4" w:space="0" w:color="000000"/>
            </w:tcBorders>
            <w:vAlign w:val="center"/>
            <w:hideMark/>
          </w:tcPr>
          <w:p w14:paraId="7727C641" w14:textId="77777777" w:rsidR="00B90563" w:rsidRPr="00A069DB" w:rsidRDefault="00B90563" w:rsidP="00006EAB">
            <w:pPr>
              <w:spacing w:before="0" w:after="0"/>
              <w:rPr>
                <w:rFonts w:asciiTheme="minorHAnsi" w:hAnsiTheme="minorHAnsi" w:cstheme="minorHAnsi"/>
                <w:lang w:val="en-GB" w:eastAsia="en-GB"/>
              </w:rPr>
            </w:pPr>
            <w:r w:rsidRPr="00A069DB">
              <w:rPr>
                <w:rFonts w:asciiTheme="minorHAnsi" w:hAnsiTheme="minorHAnsi" w:cstheme="minorHAnsi"/>
                <w:lang w:val="en-GB" w:eastAsia="en-GB"/>
              </w:rPr>
              <w:t>Specific Energy</w:t>
            </w:r>
          </w:p>
        </w:tc>
        <w:tc>
          <w:tcPr>
            <w:tcW w:w="992" w:type="dxa"/>
            <w:tcBorders>
              <w:top w:val="nil"/>
              <w:left w:val="nil"/>
              <w:bottom w:val="single" w:sz="4" w:space="0" w:color="000000"/>
              <w:right w:val="single" w:sz="4" w:space="0" w:color="000000"/>
            </w:tcBorders>
            <w:vAlign w:val="center"/>
            <w:hideMark/>
          </w:tcPr>
          <w:p w14:paraId="4BED9E54"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W / R</w:t>
            </w:r>
          </w:p>
        </w:tc>
        <w:tc>
          <w:tcPr>
            <w:tcW w:w="993" w:type="dxa"/>
            <w:tcBorders>
              <w:top w:val="nil"/>
              <w:left w:val="nil"/>
              <w:bottom w:val="single" w:sz="4" w:space="0" w:color="000000"/>
              <w:right w:val="single" w:sz="4" w:space="0" w:color="000000"/>
            </w:tcBorders>
            <w:vAlign w:val="center"/>
            <w:hideMark/>
          </w:tcPr>
          <w:p w14:paraId="75DFD9F3"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MJ/Ω</w:t>
            </w:r>
          </w:p>
        </w:tc>
        <w:tc>
          <w:tcPr>
            <w:tcW w:w="850" w:type="dxa"/>
            <w:tcBorders>
              <w:top w:val="nil"/>
              <w:left w:val="nil"/>
              <w:bottom w:val="single" w:sz="4" w:space="0" w:color="000000"/>
              <w:right w:val="single" w:sz="4" w:space="0" w:color="000000"/>
            </w:tcBorders>
            <w:vAlign w:val="center"/>
            <w:hideMark/>
          </w:tcPr>
          <w:p w14:paraId="27B92C86"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10</w:t>
            </w:r>
          </w:p>
        </w:tc>
        <w:tc>
          <w:tcPr>
            <w:tcW w:w="709" w:type="dxa"/>
            <w:tcBorders>
              <w:top w:val="nil"/>
              <w:left w:val="nil"/>
              <w:bottom w:val="single" w:sz="4" w:space="0" w:color="000000"/>
              <w:right w:val="single" w:sz="4" w:space="0" w:color="000000"/>
            </w:tcBorders>
            <w:vAlign w:val="center"/>
            <w:hideMark/>
          </w:tcPr>
          <w:p w14:paraId="05EDE43B"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5.6</w:t>
            </w:r>
          </w:p>
        </w:tc>
        <w:tc>
          <w:tcPr>
            <w:tcW w:w="1276" w:type="dxa"/>
            <w:gridSpan w:val="2"/>
            <w:tcBorders>
              <w:top w:val="single" w:sz="4" w:space="0" w:color="000000"/>
              <w:left w:val="nil"/>
              <w:bottom w:val="single" w:sz="4" w:space="0" w:color="000000"/>
              <w:right w:val="single" w:sz="4" w:space="0" w:color="000000"/>
            </w:tcBorders>
            <w:vAlign w:val="center"/>
            <w:hideMark/>
          </w:tcPr>
          <w:p w14:paraId="12594CDB"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2.5</w:t>
            </w:r>
          </w:p>
        </w:tc>
        <w:tc>
          <w:tcPr>
            <w:tcW w:w="2363" w:type="dxa"/>
            <w:tcBorders>
              <w:top w:val="nil"/>
              <w:left w:val="nil"/>
              <w:bottom w:val="single" w:sz="4" w:space="0" w:color="000000"/>
              <w:right w:val="single" w:sz="4" w:space="0" w:color="000000"/>
            </w:tcBorders>
            <w:vAlign w:val="center"/>
            <w:hideMark/>
          </w:tcPr>
          <w:p w14:paraId="06E6217D" w14:textId="77777777" w:rsidR="00B90563" w:rsidRPr="00A069DB" w:rsidRDefault="00B90563" w:rsidP="00006EAB">
            <w:pPr>
              <w:spacing w:before="0" w:after="0"/>
              <w:rPr>
                <w:rFonts w:asciiTheme="minorHAnsi" w:hAnsiTheme="minorHAnsi" w:cstheme="minorHAnsi"/>
                <w:lang w:val="en-GB" w:eastAsia="en-GB"/>
              </w:rPr>
            </w:pPr>
            <w:r w:rsidRPr="00A069DB">
              <w:rPr>
                <w:rFonts w:asciiTheme="minorHAnsi" w:hAnsiTheme="minorHAnsi" w:cstheme="minorHAnsi"/>
                <w:lang w:val="en-GB" w:eastAsia="en-GB"/>
              </w:rPr>
              <w:t xml:space="preserve"> Mechanical &amp; Thermal</w:t>
            </w:r>
          </w:p>
        </w:tc>
      </w:tr>
      <w:tr w:rsidR="00B90563" w:rsidRPr="00A069DB" w14:paraId="4450C07F" w14:textId="77777777" w:rsidTr="00C053FD">
        <w:trPr>
          <w:trHeight w:val="325"/>
        </w:trPr>
        <w:tc>
          <w:tcPr>
            <w:tcW w:w="1838" w:type="dxa"/>
            <w:tcBorders>
              <w:top w:val="nil"/>
              <w:left w:val="single" w:sz="4" w:space="0" w:color="000000"/>
              <w:bottom w:val="single" w:sz="4" w:space="0" w:color="000000"/>
              <w:right w:val="single" w:sz="4" w:space="0" w:color="000000"/>
            </w:tcBorders>
            <w:vAlign w:val="center"/>
            <w:hideMark/>
          </w:tcPr>
          <w:p w14:paraId="0F459D4A" w14:textId="77777777" w:rsidR="00B90563" w:rsidRPr="00A069DB" w:rsidRDefault="00B90563" w:rsidP="00006EAB">
            <w:pPr>
              <w:spacing w:before="0" w:after="0"/>
              <w:rPr>
                <w:rFonts w:asciiTheme="minorHAnsi" w:hAnsiTheme="minorHAnsi" w:cstheme="minorHAnsi"/>
                <w:lang w:val="en-GB" w:eastAsia="en-GB"/>
              </w:rPr>
            </w:pPr>
            <w:r w:rsidRPr="00A069DB">
              <w:rPr>
                <w:rFonts w:asciiTheme="minorHAnsi" w:hAnsiTheme="minorHAnsi" w:cstheme="minorHAnsi"/>
                <w:lang w:val="en-GB" w:eastAsia="en-GB"/>
              </w:rPr>
              <w:t>Average Steepness</w:t>
            </w:r>
          </w:p>
        </w:tc>
        <w:tc>
          <w:tcPr>
            <w:tcW w:w="992" w:type="dxa"/>
            <w:tcBorders>
              <w:top w:val="nil"/>
              <w:left w:val="nil"/>
              <w:bottom w:val="single" w:sz="4" w:space="0" w:color="000000"/>
              <w:right w:val="single" w:sz="4" w:space="0" w:color="000000"/>
            </w:tcBorders>
            <w:vAlign w:val="center"/>
            <w:hideMark/>
          </w:tcPr>
          <w:p w14:paraId="7CAFC9FD"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d</w:t>
            </w:r>
            <w:r w:rsidRPr="00A069DB">
              <w:rPr>
                <w:rFonts w:asciiTheme="minorHAnsi" w:hAnsiTheme="minorHAnsi" w:cstheme="minorHAnsi"/>
                <w:vertAlign w:val="subscript"/>
                <w:lang w:val="en-GB" w:eastAsia="en-GB"/>
              </w:rPr>
              <w:t>i</w:t>
            </w:r>
            <w:r w:rsidRPr="00A069DB">
              <w:rPr>
                <w:rFonts w:asciiTheme="minorHAnsi" w:hAnsiTheme="minorHAnsi" w:cstheme="minorHAnsi"/>
                <w:lang w:val="en-GB" w:eastAsia="en-GB"/>
              </w:rPr>
              <w:t xml:space="preserve"> / d</w:t>
            </w:r>
            <w:r w:rsidRPr="00A069DB">
              <w:rPr>
                <w:rFonts w:asciiTheme="minorHAnsi" w:hAnsiTheme="minorHAnsi" w:cstheme="minorHAnsi"/>
                <w:vertAlign w:val="subscript"/>
                <w:lang w:val="en-GB" w:eastAsia="en-GB"/>
              </w:rPr>
              <w:t>t</w:t>
            </w:r>
          </w:p>
        </w:tc>
        <w:tc>
          <w:tcPr>
            <w:tcW w:w="993" w:type="dxa"/>
            <w:tcBorders>
              <w:top w:val="nil"/>
              <w:left w:val="nil"/>
              <w:bottom w:val="single" w:sz="4" w:space="0" w:color="000000"/>
              <w:right w:val="single" w:sz="4" w:space="0" w:color="000000"/>
            </w:tcBorders>
            <w:vAlign w:val="center"/>
            <w:hideMark/>
          </w:tcPr>
          <w:p w14:paraId="7EE4F242"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kA / µS</w:t>
            </w:r>
          </w:p>
        </w:tc>
        <w:tc>
          <w:tcPr>
            <w:tcW w:w="850" w:type="dxa"/>
            <w:tcBorders>
              <w:top w:val="nil"/>
              <w:left w:val="nil"/>
              <w:bottom w:val="single" w:sz="4" w:space="0" w:color="000000"/>
              <w:right w:val="single" w:sz="4" w:space="0" w:color="000000"/>
            </w:tcBorders>
            <w:vAlign w:val="center"/>
            <w:hideMark/>
          </w:tcPr>
          <w:p w14:paraId="302EB7DA"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20</w:t>
            </w:r>
          </w:p>
        </w:tc>
        <w:tc>
          <w:tcPr>
            <w:tcW w:w="709" w:type="dxa"/>
            <w:tcBorders>
              <w:top w:val="nil"/>
              <w:left w:val="nil"/>
              <w:bottom w:val="single" w:sz="4" w:space="0" w:color="000000"/>
              <w:right w:val="single" w:sz="4" w:space="0" w:color="000000"/>
            </w:tcBorders>
            <w:vAlign w:val="center"/>
            <w:hideMark/>
          </w:tcPr>
          <w:p w14:paraId="0B4FF300"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15</w:t>
            </w:r>
          </w:p>
        </w:tc>
        <w:tc>
          <w:tcPr>
            <w:tcW w:w="1276" w:type="dxa"/>
            <w:gridSpan w:val="2"/>
            <w:tcBorders>
              <w:top w:val="single" w:sz="4" w:space="0" w:color="000000"/>
              <w:left w:val="nil"/>
              <w:bottom w:val="single" w:sz="4" w:space="0" w:color="000000"/>
              <w:right w:val="single" w:sz="4" w:space="0" w:color="000000"/>
            </w:tcBorders>
            <w:vAlign w:val="center"/>
            <w:hideMark/>
          </w:tcPr>
          <w:p w14:paraId="152A0172"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10</w:t>
            </w:r>
          </w:p>
        </w:tc>
        <w:tc>
          <w:tcPr>
            <w:tcW w:w="2363" w:type="dxa"/>
            <w:tcBorders>
              <w:top w:val="nil"/>
              <w:left w:val="nil"/>
              <w:bottom w:val="single" w:sz="4" w:space="0" w:color="000000"/>
              <w:right w:val="single" w:sz="4" w:space="0" w:color="000000"/>
            </w:tcBorders>
            <w:vAlign w:val="center"/>
            <w:hideMark/>
          </w:tcPr>
          <w:p w14:paraId="07863FF8" w14:textId="77777777" w:rsidR="00B90563" w:rsidRPr="00A069DB" w:rsidRDefault="00B90563" w:rsidP="00006EAB">
            <w:pPr>
              <w:spacing w:before="0" w:after="0"/>
              <w:rPr>
                <w:rFonts w:asciiTheme="minorHAnsi" w:hAnsiTheme="minorHAnsi" w:cstheme="minorHAnsi"/>
                <w:lang w:val="en-GB" w:eastAsia="en-GB"/>
              </w:rPr>
            </w:pPr>
            <w:r w:rsidRPr="00A069DB">
              <w:rPr>
                <w:rFonts w:asciiTheme="minorHAnsi" w:hAnsiTheme="minorHAnsi" w:cstheme="minorHAnsi"/>
                <w:lang w:val="en-GB" w:eastAsia="en-GB"/>
              </w:rPr>
              <w:t xml:space="preserve"> Surges and flashover</w:t>
            </w:r>
          </w:p>
        </w:tc>
      </w:tr>
      <w:tr w:rsidR="00B90563" w:rsidRPr="00A069DB" w14:paraId="5CF1B659" w14:textId="77777777" w:rsidTr="00C053FD">
        <w:trPr>
          <w:trHeight w:val="199"/>
        </w:trPr>
        <w:tc>
          <w:tcPr>
            <w:tcW w:w="1838" w:type="dxa"/>
            <w:tcBorders>
              <w:top w:val="nil"/>
              <w:left w:val="single" w:sz="4" w:space="0" w:color="000000"/>
              <w:bottom w:val="single" w:sz="4" w:space="0" w:color="000000"/>
              <w:right w:val="single" w:sz="4" w:space="0" w:color="000000"/>
            </w:tcBorders>
            <w:vAlign w:val="center"/>
            <w:hideMark/>
          </w:tcPr>
          <w:p w14:paraId="68F592D7" w14:textId="77777777" w:rsidR="00B90563" w:rsidRPr="00A069DB" w:rsidRDefault="00B90563" w:rsidP="00006EAB">
            <w:pPr>
              <w:spacing w:before="0" w:after="0"/>
              <w:rPr>
                <w:rFonts w:asciiTheme="minorHAnsi" w:hAnsiTheme="minorHAnsi" w:cstheme="minorHAnsi"/>
                <w:lang w:val="en-GB" w:eastAsia="en-GB"/>
              </w:rPr>
            </w:pPr>
            <w:r w:rsidRPr="00A069DB">
              <w:rPr>
                <w:rFonts w:asciiTheme="minorHAnsi" w:hAnsiTheme="minorHAnsi" w:cstheme="minorHAnsi"/>
                <w:lang w:val="en-GB" w:eastAsia="en-GB"/>
              </w:rPr>
              <w:t>Time Parameters</w:t>
            </w:r>
          </w:p>
        </w:tc>
        <w:tc>
          <w:tcPr>
            <w:tcW w:w="992" w:type="dxa"/>
            <w:tcBorders>
              <w:top w:val="nil"/>
              <w:left w:val="nil"/>
              <w:bottom w:val="single" w:sz="4" w:space="0" w:color="000000"/>
              <w:right w:val="single" w:sz="4" w:space="0" w:color="000000"/>
            </w:tcBorders>
            <w:vAlign w:val="center"/>
            <w:hideMark/>
          </w:tcPr>
          <w:p w14:paraId="300F1F9E"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T</w:t>
            </w:r>
            <w:r w:rsidRPr="00A069DB">
              <w:rPr>
                <w:rFonts w:asciiTheme="minorHAnsi" w:hAnsiTheme="minorHAnsi" w:cstheme="minorHAnsi"/>
                <w:vertAlign w:val="subscript"/>
                <w:lang w:val="en-GB" w:eastAsia="en-GB"/>
              </w:rPr>
              <w:t>1</w:t>
            </w:r>
            <w:r w:rsidRPr="00A069DB">
              <w:rPr>
                <w:rFonts w:asciiTheme="minorHAnsi" w:hAnsiTheme="minorHAnsi" w:cstheme="minorHAnsi"/>
                <w:lang w:val="en-GB" w:eastAsia="en-GB"/>
              </w:rPr>
              <w:t xml:space="preserve"> / T</w:t>
            </w:r>
            <w:r w:rsidRPr="00A069DB">
              <w:rPr>
                <w:rFonts w:asciiTheme="minorHAnsi" w:hAnsiTheme="minorHAnsi" w:cstheme="minorHAnsi"/>
                <w:vertAlign w:val="subscript"/>
                <w:lang w:val="en-GB" w:eastAsia="en-GB"/>
              </w:rPr>
              <w:t>2</w:t>
            </w:r>
          </w:p>
        </w:tc>
        <w:tc>
          <w:tcPr>
            <w:tcW w:w="993" w:type="dxa"/>
            <w:tcBorders>
              <w:top w:val="nil"/>
              <w:left w:val="nil"/>
              <w:bottom w:val="single" w:sz="4" w:space="0" w:color="000000"/>
              <w:right w:val="single" w:sz="4" w:space="0" w:color="000000"/>
            </w:tcBorders>
            <w:vAlign w:val="center"/>
            <w:hideMark/>
          </w:tcPr>
          <w:p w14:paraId="4F3CBE40"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µS / µS</w:t>
            </w:r>
          </w:p>
        </w:tc>
        <w:tc>
          <w:tcPr>
            <w:tcW w:w="2835" w:type="dxa"/>
            <w:gridSpan w:val="4"/>
            <w:tcBorders>
              <w:top w:val="single" w:sz="4" w:space="0" w:color="000000"/>
              <w:left w:val="nil"/>
              <w:bottom w:val="single" w:sz="4" w:space="0" w:color="000000"/>
              <w:right w:val="single" w:sz="4" w:space="0" w:color="000000"/>
            </w:tcBorders>
            <w:vAlign w:val="center"/>
            <w:hideMark/>
          </w:tcPr>
          <w:p w14:paraId="685B6C86"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10/350</w:t>
            </w:r>
          </w:p>
        </w:tc>
        <w:tc>
          <w:tcPr>
            <w:tcW w:w="2363" w:type="dxa"/>
            <w:tcBorders>
              <w:top w:val="nil"/>
              <w:left w:val="nil"/>
              <w:bottom w:val="single" w:sz="4" w:space="0" w:color="000000"/>
              <w:right w:val="single" w:sz="4" w:space="0" w:color="000000"/>
            </w:tcBorders>
            <w:vAlign w:val="bottom"/>
            <w:hideMark/>
          </w:tcPr>
          <w:p w14:paraId="165F3144" w14:textId="77777777" w:rsidR="00B90563" w:rsidRPr="00A069DB" w:rsidRDefault="00B90563" w:rsidP="00006EAB">
            <w:pPr>
              <w:spacing w:before="0" w:after="0"/>
              <w:rPr>
                <w:rFonts w:asciiTheme="minorHAnsi" w:hAnsiTheme="minorHAnsi" w:cstheme="minorHAnsi"/>
                <w:lang w:val="en-GB" w:eastAsia="en-GB"/>
              </w:rPr>
            </w:pPr>
            <w:r w:rsidRPr="00A069DB">
              <w:rPr>
                <w:rFonts w:asciiTheme="minorHAnsi" w:hAnsiTheme="minorHAnsi" w:cstheme="minorHAnsi"/>
                <w:lang w:val="en-GB" w:eastAsia="en-GB"/>
              </w:rPr>
              <w:t> </w:t>
            </w:r>
          </w:p>
        </w:tc>
      </w:tr>
      <w:tr w:rsidR="00B90563" w:rsidRPr="00A069DB" w14:paraId="0FB42A73" w14:textId="77777777" w:rsidTr="00C053FD">
        <w:trPr>
          <w:trHeight w:val="300"/>
        </w:trPr>
        <w:tc>
          <w:tcPr>
            <w:tcW w:w="9021" w:type="dxa"/>
            <w:gridSpan w:val="8"/>
            <w:tcBorders>
              <w:top w:val="single" w:sz="4" w:space="0" w:color="000000"/>
              <w:left w:val="single" w:sz="4" w:space="0" w:color="000000"/>
              <w:bottom w:val="single" w:sz="4" w:space="0" w:color="000000"/>
              <w:right w:val="single" w:sz="4" w:space="0" w:color="000000"/>
            </w:tcBorders>
            <w:shd w:val="clear" w:color="000000" w:fill="595959"/>
            <w:vAlign w:val="center"/>
            <w:hideMark/>
          </w:tcPr>
          <w:p w14:paraId="3FED5A76"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First Negative Impulse</w:t>
            </w:r>
          </w:p>
        </w:tc>
      </w:tr>
      <w:tr w:rsidR="00B90563" w:rsidRPr="00A069DB" w14:paraId="0ED26A58" w14:textId="77777777" w:rsidTr="00C053FD">
        <w:trPr>
          <w:trHeight w:val="171"/>
        </w:trPr>
        <w:tc>
          <w:tcPr>
            <w:tcW w:w="1838" w:type="dxa"/>
            <w:tcBorders>
              <w:top w:val="nil"/>
              <w:left w:val="single" w:sz="4" w:space="0" w:color="000000"/>
              <w:bottom w:val="single" w:sz="4" w:space="0" w:color="000000"/>
              <w:right w:val="single" w:sz="4" w:space="0" w:color="000000"/>
            </w:tcBorders>
            <w:vAlign w:val="center"/>
            <w:hideMark/>
          </w:tcPr>
          <w:p w14:paraId="0DCD3F7E" w14:textId="77777777" w:rsidR="00B90563" w:rsidRPr="00A069DB" w:rsidRDefault="00B90563" w:rsidP="00006EAB">
            <w:pPr>
              <w:spacing w:before="0" w:after="0"/>
              <w:rPr>
                <w:rFonts w:asciiTheme="minorHAnsi" w:hAnsiTheme="minorHAnsi" w:cstheme="minorHAnsi"/>
                <w:lang w:val="en-GB" w:eastAsia="en-GB"/>
              </w:rPr>
            </w:pPr>
            <w:r w:rsidRPr="00A069DB">
              <w:rPr>
                <w:rFonts w:asciiTheme="minorHAnsi" w:hAnsiTheme="minorHAnsi" w:cstheme="minorHAnsi"/>
                <w:lang w:val="en-GB" w:eastAsia="en-GB"/>
              </w:rPr>
              <w:t>Peak Current</w:t>
            </w:r>
          </w:p>
        </w:tc>
        <w:tc>
          <w:tcPr>
            <w:tcW w:w="992" w:type="dxa"/>
            <w:tcBorders>
              <w:top w:val="nil"/>
              <w:left w:val="nil"/>
              <w:bottom w:val="single" w:sz="4" w:space="0" w:color="000000"/>
              <w:right w:val="single" w:sz="4" w:space="0" w:color="000000"/>
            </w:tcBorders>
            <w:vAlign w:val="center"/>
            <w:hideMark/>
          </w:tcPr>
          <w:p w14:paraId="160983B7"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I</w:t>
            </w:r>
          </w:p>
        </w:tc>
        <w:tc>
          <w:tcPr>
            <w:tcW w:w="993" w:type="dxa"/>
            <w:tcBorders>
              <w:top w:val="nil"/>
              <w:left w:val="nil"/>
              <w:bottom w:val="single" w:sz="4" w:space="0" w:color="000000"/>
              <w:right w:val="single" w:sz="4" w:space="0" w:color="000000"/>
            </w:tcBorders>
            <w:vAlign w:val="center"/>
            <w:hideMark/>
          </w:tcPr>
          <w:p w14:paraId="060ECD24"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kA</w:t>
            </w:r>
          </w:p>
        </w:tc>
        <w:tc>
          <w:tcPr>
            <w:tcW w:w="850" w:type="dxa"/>
            <w:tcBorders>
              <w:top w:val="nil"/>
              <w:left w:val="nil"/>
              <w:bottom w:val="single" w:sz="4" w:space="0" w:color="000000"/>
              <w:right w:val="single" w:sz="4" w:space="0" w:color="000000"/>
            </w:tcBorders>
            <w:vAlign w:val="center"/>
            <w:hideMark/>
          </w:tcPr>
          <w:p w14:paraId="00E08066"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100</w:t>
            </w:r>
          </w:p>
        </w:tc>
        <w:tc>
          <w:tcPr>
            <w:tcW w:w="709" w:type="dxa"/>
            <w:tcBorders>
              <w:top w:val="nil"/>
              <w:left w:val="nil"/>
              <w:bottom w:val="single" w:sz="4" w:space="0" w:color="000000"/>
              <w:right w:val="single" w:sz="4" w:space="0" w:color="000000"/>
            </w:tcBorders>
            <w:vAlign w:val="center"/>
            <w:hideMark/>
          </w:tcPr>
          <w:p w14:paraId="3FAA83E0"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75</w:t>
            </w:r>
          </w:p>
        </w:tc>
        <w:tc>
          <w:tcPr>
            <w:tcW w:w="1276" w:type="dxa"/>
            <w:gridSpan w:val="2"/>
            <w:tcBorders>
              <w:top w:val="single" w:sz="4" w:space="0" w:color="000000"/>
              <w:left w:val="nil"/>
              <w:bottom w:val="single" w:sz="4" w:space="0" w:color="000000"/>
              <w:right w:val="single" w:sz="4" w:space="0" w:color="000000"/>
            </w:tcBorders>
            <w:vAlign w:val="center"/>
            <w:hideMark/>
          </w:tcPr>
          <w:p w14:paraId="0B91F269"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50</w:t>
            </w:r>
          </w:p>
        </w:tc>
        <w:tc>
          <w:tcPr>
            <w:tcW w:w="2363" w:type="dxa"/>
            <w:tcBorders>
              <w:top w:val="nil"/>
              <w:left w:val="nil"/>
              <w:bottom w:val="single" w:sz="4" w:space="0" w:color="000000"/>
              <w:right w:val="single" w:sz="4" w:space="0" w:color="000000"/>
            </w:tcBorders>
            <w:vAlign w:val="center"/>
            <w:hideMark/>
          </w:tcPr>
          <w:p w14:paraId="790D5067" w14:textId="77777777" w:rsidR="00B90563" w:rsidRPr="00A069DB" w:rsidRDefault="00B90563" w:rsidP="00006EAB">
            <w:pPr>
              <w:spacing w:before="0" w:after="0"/>
              <w:rPr>
                <w:rFonts w:asciiTheme="minorHAnsi" w:hAnsiTheme="minorHAnsi" w:cstheme="minorHAnsi"/>
                <w:lang w:val="en-GB" w:eastAsia="en-GB"/>
              </w:rPr>
            </w:pPr>
            <w:r w:rsidRPr="00A069DB">
              <w:rPr>
                <w:rFonts w:asciiTheme="minorHAnsi" w:hAnsiTheme="minorHAnsi" w:cstheme="minorHAnsi"/>
                <w:lang w:val="en-GB" w:eastAsia="en-GB"/>
              </w:rPr>
              <w:t xml:space="preserve"> Mechanical</w:t>
            </w:r>
          </w:p>
        </w:tc>
      </w:tr>
      <w:tr w:rsidR="00B90563" w:rsidRPr="00A069DB" w14:paraId="3F68AD80" w14:textId="77777777" w:rsidTr="00C053FD">
        <w:trPr>
          <w:trHeight w:val="227"/>
        </w:trPr>
        <w:tc>
          <w:tcPr>
            <w:tcW w:w="1838" w:type="dxa"/>
            <w:tcBorders>
              <w:top w:val="nil"/>
              <w:left w:val="single" w:sz="4" w:space="0" w:color="000000"/>
              <w:bottom w:val="single" w:sz="4" w:space="0" w:color="000000"/>
              <w:right w:val="single" w:sz="4" w:space="0" w:color="000000"/>
            </w:tcBorders>
            <w:vAlign w:val="center"/>
            <w:hideMark/>
          </w:tcPr>
          <w:p w14:paraId="39466D3D" w14:textId="77777777" w:rsidR="00B90563" w:rsidRPr="00A069DB" w:rsidRDefault="00B90563" w:rsidP="00006EAB">
            <w:pPr>
              <w:spacing w:before="0" w:after="0"/>
              <w:rPr>
                <w:rFonts w:asciiTheme="minorHAnsi" w:hAnsiTheme="minorHAnsi" w:cstheme="minorHAnsi"/>
                <w:lang w:val="en-GB" w:eastAsia="en-GB"/>
              </w:rPr>
            </w:pPr>
            <w:r w:rsidRPr="00A069DB">
              <w:rPr>
                <w:rFonts w:asciiTheme="minorHAnsi" w:hAnsiTheme="minorHAnsi" w:cstheme="minorHAnsi"/>
                <w:lang w:val="en-GB" w:eastAsia="en-GB"/>
              </w:rPr>
              <w:t>Average Steepness</w:t>
            </w:r>
          </w:p>
        </w:tc>
        <w:tc>
          <w:tcPr>
            <w:tcW w:w="992" w:type="dxa"/>
            <w:tcBorders>
              <w:top w:val="nil"/>
              <w:left w:val="nil"/>
              <w:bottom w:val="single" w:sz="4" w:space="0" w:color="000000"/>
              <w:right w:val="single" w:sz="4" w:space="0" w:color="000000"/>
            </w:tcBorders>
            <w:vAlign w:val="center"/>
            <w:hideMark/>
          </w:tcPr>
          <w:p w14:paraId="5DD98AA2"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d</w:t>
            </w:r>
            <w:r w:rsidRPr="00A069DB">
              <w:rPr>
                <w:rFonts w:asciiTheme="minorHAnsi" w:hAnsiTheme="minorHAnsi" w:cstheme="minorHAnsi"/>
                <w:vertAlign w:val="subscript"/>
                <w:lang w:val="en-GB" w:eastAsia="en-GB"/>
              </w:rPr>
              <w:t>i</w:t>
            </w:r>
            <w:r w:rsidRPr="00A069DB">
              <w:rPr>
                <w:rFonts w:asciiTheme="minorHAnsi" w:hAnsiTheme="minorHAnsi" w:cstheme="minorHAnsi"/>
                <w:lang w:val="en-GB" w:eastAsia="en-GB"/>
              </w:rPr>
              <w:t xml:space="preserve"> / d</w:t>
            </w:r>
            <w:r w:rsidRPr="00A069DB">
              <w:rPr>
                <w:rFonts w:asciiTheme="minorHAnsi" w:hAnsiTheme="minorHAnsi" w:cstheme="minorHAnsi"/>
                <w:vertAlign w:val="subscript"/>
                <w:lang w:val="en-GB" w:eastAsia="en-GB"/>
              </w:rPr>
              <w:t>t</w:t>
            </w:r>
          </w:p>
        </w:tc>
        <w:tc>
          <w:tcPr>
            <w:tcW w:w="993" w:type="dxa"/>
            <w:tcBorders>
              <w:top w:val="nil"/>
              <w:left w:val="nil"/>
              <w:bottom w:val="single" w:sz="4" w:space="0" w:color="000000"/>
              <w:right w:val="single" w:sz="4" w:space="0" w:color="000000"/>
            </w:tcBorders>
            <w:vAlign w:val="center"/>
            <w:hideMark/>
          </w:tcPr>
          <w:p w14:paraId="7DA86202"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kA / µS</w:t>
            </w:r>
          </w:p>
        </w:tc>
        <w:tc>
          <w:tcPr>
            <w:tcW w:w="850" w:type="dxa"/>
            <w:tcBorders>
              <w:top w:val="nil"/>
              <w:left w:val="nil"/>
              <w:bottom w:val="single" w:sz="4" w:space="0" w:color="000000"/>
              <w:right w:val="single" w:sz="4" w:space="0" w:color="000000"/>
            </w:tcBorders>
            <w:vAlign w:val="center"/>
            <w:hideMark/>
          </w:tcPr>
          <w:p w14:paraId="3FC4DBEA"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100</w:t>
            </w:r>
          </w:p>
        </w:tc>
        <w:tc>
          <w:tcPr>
            <w:tcW w:w="709" w:type="dxa"/>
            <w:tcBorders>
              <w:top w:val="nil"/>
              <w:left w:val="nil"/>
              <w:bottom w:val="single" w:sz="4" w:space="0" w:color="000000"/>
              <w:right w:val="single" w:sz="4" w:space="0" w:color="000000"/>
            </w:tcBorders>
            <w:vAlign w:val="center"/>
            <w:hideMark/>
          </w:tcPr>
          <w:p w14:paraId="7E357D24"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75</w:t>
            </w:r>
          </w:p>
        </w:tc>
        <w:tc>
          <w:tcPr>
            <w:tcW w:w="1276" w:type="dxa"/>
            <w:gridSpan w:val="2"/>
            <w:tcBorders>
              <w:top w:val="single" w:sz="4" w:space="0" w:color="000000"/>
              <w:left w:val="nil"/>
              <w:bottom w:val="single" w:sz="4" w:space="0" w:color="000000"/>
              <w:right w:val="single" w:sz="4" w:space="0" w:color="000000"/>
            </w:tcBorders>
            <w:vAlign w:val="center"/>
            <w:hideMark/>
          </w:tcPr>
          <w:p w14:paraId="650EC5D0"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50</w:t>
            </w:r>
          </w:p>
        </w:tc>
        <w:tc>
          <w:tcPr>
            <w:tcW w:w="2363" w:type="dxa"/>
            <w:tcBorders>
              <w:top w:val="nil"/>
              <w:left w:val="nil"/>
              <w:bottom w:val="single" w:sz="4" w:space="0" w:color="000000"/>
              <w:right w:val="single" w:sz="4" w:space="0" w:color="000000"/>
            </w:tcBorders>
            <w:vAlign w:val="center"/>
            <w:hideMark/>
          </w:tcPr>
          <w:p w14:paraId="02C7A099" w14:textId="77777777" w:rsidR="00B90563" w:rsidRPr="00A069DB" w:rsidRDefault="00B90563" w:rsidP="00006EAB">
            <w:pPr>
              <w:spacing w:before="0" w:after="0"/>
              <w:rPr>
                <w:rFonts w:asciiTheme="minorHAnsi" w:hAnsiTheme="minorHAnsi" w:cstheme="minorHAnsi"/>
                <w:lang w:val="en-GB" w:eastAsia="en-GB"/>
              </w:rPr>
            </w:pPr>
            <w:r w:rsidRPr="00A069DB">
              <w:rPr>
                <w:rFonts w:asciiTheme="minorHAnsi" w:hAnsiTheme="minorHAnsi" w:cstheme="minorHAnsi"/>
                <w:lang w:val="en-GB" w:eastAsia="en-GB"/>
              </w:rPr>
              <w:t xml:space="preserve"> Surges and flashover</w:t>
            </w:r>
          </w:p>
        </w:tc>
      </w:tr>
      <w:tr w:rsidR="00B90563" w:rsidRPr="00A069DB" w14:paraId="316F70AE" w14:textId="77777777" w:rsidTr="00C053FD">
        <w:trPr>
          <w:trHeight w:val="199"/>
        </w:trPr>
        <w:tc>
          <w:tcPr>
            <w:tcW w:w="1838" w:type="dxa"/>
            <w:tcBorders>
              <w:top w:val="nil"/>
              <w:left w:val="single" w:sz="4" w:space="0" w:color="000000"/>
              <w:bottom w:val="single" w:sz="4" w:space="0" w:color="000000"/>
              <w:right w:val="single" w:sz="4" w:space="0" w:color="000000"/>
            </w:tcBorders>
            <w:vAlign w:val="center"/>
            <w:hideMark/>
          </w:tcPr>
          <w:p w14:paraId="2DD4EFE1" w14:textId="77777777" w:rsidR="00B90563" w:rsidRPr="00A069DB" w:rsidRDefault="00B90563" w:rsidP="00006EAB">
            <w:pPr>
              <w:spacing w:before="0" w:after="0"/>
              <w:rPr>
                <w:rFonts w:asciiTheme="minorHAnsi" w:hAnsiTheme="minorHAnsi" w:cstheme="minorHAnsi"/>
                <w:lang w:val="en-GB" w:eastAsia="en-GB"/>
              </w:rPr>
            </w:pPr>
            <w:r w:rsidRPr="00A069DB">
              <w:rPr>
                <w:rFonts w:asciiTheme="minorHAnsi" w:hAnsiTheme="minorHAnsi" w:cstheme="minorHAnsi"/>
                <w:lang w:val="en-GB" w:eastAsia="en-GB"/>
              </w:rPr>
              <w:t>Time Parameters</w:t>
            </w:r>
          </w:p>
        </w:tc>
        <w:tc>
          <w:tcPr>
            <w:tcW w:w="992" w:type="dxa"/>
            <w:tcBorders>
              <w:top w:val="nil"/>
              <w:left w:val="nil"/>
              <w:bottom w:val="single" w:sz="4" w:space="0" w:color="000000"/>
              <w:right w:val="single" w:sz="4" w:space="0" w:color="000000"/>
            </w:tcBorders>
            <w:vAlign w:val="center"/>
            <w:hideMark/>
          </w:tcPr>
          <w:p w14:paraId="5D035631"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T</w:t>
            </w:r>
            <w:r w:rsidRPr="00A069DB">
              <w:rPr>
                <w:rFonts w:asciiTheme="minorHAnsi" w:hAnsiTheme="minorHAnsi" w:cstheme="minorHAnsi"/>
                <w:vertAlign w:val="subscript"/>
                <w:lang w:val="en-GB" w:eastAsia="en-GB"/>
              </w:rPr>
              <w:t>1</w:t>
            </w:r>
            <w:r w:rsidRPr="00A069DB">
              <w:rPr>
                <w:rFonts w:asciiTheme="minorHAnsi" w:hAnsiTheme="minorHAnsi" w:cstheme="minorHAnsi"/>
                <w:lang w:val="en-GB" w:eastAsia="en-GB"/>
              </w:rPr>
              <w:t xml:space="preserve"> / T</w:t>
            </w:r>
            <w:r w:rsidRPr="00A069DB">
              <w:rPr>
                <w:rFonts w:asciiTheme="minorHAnsi" w:hAnsiTheme="minorHAnsi" w:cstheme="minorHAnsi"/>
                <w:vertAlign w:val="subscript"/>
                <w:lang w:val="en-GB" w:eastAsia="en-GB"/>
              </w:rPr>
              <w:t>2</w:t>
            </w:r>
          </w:p>
        </w:tc>
        <w:tc>
          <w:tcPr>
            <w:tcW w:w="993" w:type="dxa"/>
            <w:tcBorders>
              <w:top w:val="nil"/>
              <w:left w:val="nil"/>
              <w:bottom w:val="single" w:sz="4" w:space="0" w:color="000000"/>
              <w:right w:val="single" w:sz="4" w:space="0" w:color="000000"/>
            </w:tcBorders>
            <w:vAlign w:val="center"/>
            <w:hideMark/>
          </w:tcPr>
          <w:p w14:paraId="640E6C44"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µS / µS</w:t>
            </w:r>
          </w:p>
        </w:tc>
        <w:tc>
          <w:tcPr>
            <w:tcW w:w="2835" w:type="dxa"/>
            <w:gridSpan w:val="4"/>
            <w:tcBorders>
              <w:top w:val="single" w:sz="4" w:space="0" w:color="000000"/>
              <w:left w:val="nil"/>
              <w:bottom w:val="single" w:sz="4" w:space="0" w:color="000000"/>
              <w:right w:val="single" w:sz="4" w:space="0" w:color="000000"/>
            </w:tcBorders>
            <w:vAlign w:val="center"/>
            <w:hideMark/>
          </w:tcPr>
          <w:p w14:paraId="185C5E13" w14:textId="77777777" w:rsidR="00B90563" w:rsidRPr="00A069DB" w:rsidRDefault="00B90563" w:rsidP="00006EAB">
            <w:pPr>
              <w:spacing w:before="0" w:after="0"/>
              <w:jc w:val="center"/>
              <w:rPr>
                <w:rFonts w:asciiTheme="minorHAnsi" w:hAnsiTheme="minorHAnsi" w:cstheme="minorHAnsi"/>
                <w:lang w:val="en-GB" w:eastAsia="en-GB"/>
              </w:rPr>
            </w:pPr>
            <w:r w:rsidRPr="00A069DB">
              <w:rPr>
                <w:rFonts w:asciiTheme="minorHAnsi" w:hAnsiTheme="minorHAnsi" w:cstheme="minorHAnsi"/>
                <w:lang w:val="en-GB" w:eastAsia="en-GB"/>
              </w:rPr>
              <w:t>1 / 200</w:t>
            </w:r>
          </w:p>
        </w:tc>
        <w:tc>
          <w:tcPr>
            <w:tcW w:w="2363" w:type="dxa"/>
            <w:tcBorders>
              <w:top w:val="nil"/>
              <w:left w:val="nil"/>
              <w:bottom w:val="single" w:sz="4" w:space="0" w:color="000000"/>
              <w:right w:val="single" w:sz="4" w:space="0" w:color="000000"/>
            </w:tcBorders>
            <w:vAlign w:val="bottom"/>
            <w:hideMark/>
          </w:tcPr>
          <w:p w14:paraId="2A91AB90" w14:textId="77777777" w:rsidR="00B90563" w:rsidRPr="00A069DB" w:rsidRDefault="00B90563" w:rsidP="00006EAB">
            <w:pPr>
              <w:spacing w:before="0" w:after="0"/>
              <w:rPr>
                <w:rFonts w:asciiTheme="minorHAnsi" w:hAnsiTheme="minorHAnsi" w:cstheme="minorHAnsi"/>
                <w:lang w:val="en-GB" w:eastAsia="en-GB"/>
              </w:rPr>
            </w:pPr>
            <w:r w:rsidRPr="00A069DB">
              <w:rPr>
                <w:rFonts w:asciiTheme="minorHAnsi" w:hAnsiTheme="minorHAnsi" w:cstheme="minorHAnsi"/>
                <w:lang w:val="en-GB" w:eastAsia="en-GB"/>
              </w:rPr>
              <w:t> </w:t>
            </w:r>
          </w:p>
        </w:tc>
      </w:tr>
    </w:tbl>
    <w:p w14:paraId="1B4293FC" w14:textId="77777777" w:rsidR="00B90563" w:rsidRPr="00A069DB" w:rsidRDefault="00B90563" w:rsidP="00006EAB">
      <w:pPr>
        <w:spacing w:before="0" w:after="0"/>
        <w:ind w:right="-360"/>
        <w:rPr>
          <w:rFonts w:asciiTheme="minorHAnsi" w:hAnsiTheme="minorHAnsi" w:cstheme="minorHAnsi"/>
        </w:rPr>
      </w:pPr>
    </w:p>
    <w:p w14:paraId="6433FD0B" w14:textId="77777777" w:rsidR="00B90563" w:rsidRPr="00A069DB" w:rsidRDefault="00B90563" w:rsidP="00006EAB">
      <w:pPr>
        <w:spacing w:before="0" w:after="0"/>
        <w:ind w:right="-360"/>
        <w:rPr>
          <w:rFonts w:asciiTheme="minorHAnsi" w:hAnsiTheme="minorHAnsi" w:cstheme="minorHAnsi"/>
          <w:lang w:val="en-GB"/>
        </w:rPr>
      </w:pPr>
      <w:r w:rsidRPr="00A069DB">
        <w:rPr>
          <w:rFonts w:asciiTheme="minorHAnsi" w:hAnsiTheme="minorHAnsi" w:cstheme="minorHAnsi"/>
          <w:bCs/>
        </w:rPr>
        <w:t>Damages from lightning strike are due to Peak Current (I), Charge (C), Specific Energy (W/R)</w:t>
      </w:r>
      <w:r w:rsidRPr="00A069DB">
        <w:rPr>
          <w:rFonts w:asciiTheme="minorHAnsi" w:hAnsiTheme="minorHAnsi" w:cstheme="minorHAnsi"/>
          <w:lang w:val="en-GB"/>
        </w:rPr>
        <w:t xml:space="preserve"> &amp; </w:t>
      </w:r>
      <w:r w:rsidRPr="00A069DB">
        <w:rPr>
          <w:rFonts w:asciiTheme="minorHAnsi" w:hAnsiTheme="minorHAnsi" w:cstheme="minorHAnsi"/>
          <w:bCs/>
        </w:rPr>
        <w:t>Rate of change of current (di/dt</w:t>
      </w:r>
      <w:r w:rsidRPr="00A069DB">
        <w:rPr>
          <w:rFonts w:asciiTheme="minorHAnsi" w:hAnsiTheme="minorHAnsi" w:cstheme="minorHAnsi"/>
          <w:lang w:val="en-GB"/>
        </w:rPr>
        <w:t xml:space="preserve">). </w:t>
      </w:r>
      <w:r w:rsidRPr="00A069DB">
        <w:rPr>
          <w:rFonts w:asciiTheme="minorHAnsi" w:hAnsiTheme="minorHAnsi" w:cstheme="minorHAnsi"/>
        </w:rPr>
        <w:t>Lightning protection is designed to take care of these effects of lightning and hence the following parameters shall be strictly followed.</w:t>
      </w:r>
    </w:p>
    <w:p w14:paraId="397F6850" w14:textId="77777777" w:rsidR="00B90563" w:rsidRPr="00A069DB" w:rsidRDefault="00B90563" w:rsidP="00006EAB">
      <w:pPr>
        <w:spacing w:before="0" w:after="0"/>
        <w:ind w:right="-360"/>
        <w:rPr>
          <w:rFonts w:asciiTheme="minorHAnsi" w:hAnsiTheme="minorHAnsi" w:cstheme="minorHAnsi"/>
        </w:rPr>
      </w:pPr>
    </w:p>
    <w:p w14:paraId="67D18C51" w14:textId="77777777" w:rsidR="00B90563" w:rsidRPr="00A069DB" w:rsidRDefault="00B90563" w:rsidP="00006EAB">
      <w:pPr>
        <w:spacing w:before="0" w:after="0"/>
        <w:ind w:right="-360"/>
        <w:rPr>
          <w:rFonts w:asciiTheme="minorHAnsi" w:hAnsiTheme="minorHAnsi" w:cstheme="minorHAnsi"/>
          <w:b/>
          <w:bCs/>
        </w:rPr>
      </w:pPr>
      <w:r w:rsidRPr="00A069DB">
        <w:rPr>
          <w:rFonts w:asciiTheme="minorHAnsi" w:hAnsiTheme="minorHAnsi" w:cstheme="minorHAnsi"/>
          <w:b/>
          <w:bCs/>
        </w:rPr>
        <w:t>Effect of Lightning on External LPS (Air termination, Down Conductor and Earthing)</w:t>
      </w:r>
    </w:p>
    <w:p w14:paraId="6D00F5A9" w14:textId="77777777" w:rsidR="00B90563" w:rsidRPr="00A069DB" w:rsidRDefault="00B90563" w:rsidP="00006EAB">
      <w:pPr>
        <w:spacing w:before="0" w:after="0"/>
        <w:ind w:right="-360"/>
        <w:rPr>
          <w:rFonts w:asciiTheme="minorHAnsi" w:hAnsiTheme="minorHAnsi" w:cstheme="minorHAnsi"/>
          <w:lang w:val="en-GB"/>
        </w:rPr>
      </w:pPr>
    </w:p>
    <w:p w14:paraId="58DD465C"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Effects on air-termination systems arise from both mechanical and thermal effects. Effects on down-conductors are thermal effects due to resistive heating &amp; mechanical effects in parallel conductors and in Bends.</w:t>
      </w:r>
      <w:r w:rsidRPr="00A069DB">
        <w:rPr>
          <w:rFonts w:asciiTheme="minorHAnsi" w:hAnsiTheme="minorHAnsi" w:cstheme="minorHAnsi"/>
          <w:lang w:val="en-GB"/>
        </w:rPr>
        <w:t xml:space="preserve"> </w:t>
      </w:r>
      <w:r w:rsidRPr="00A069DB">
        <w:rPr>
          <w:rFonts w:asciiTheme="minorHAnsi" w:hAnsiTheme="minorHAnsi" w:cstheme="minorHAnsi"/>
        </w:rPr>
        <w:t xml:space="preserve">The real problems with earth-termination electrodes are linked with chemical corrosion and mechanical damage caused by forces other than electro dynamic forces. </w:t>
      </w:r>
    </w:p>
    <w:p w14:paraId="3BE11BE7" w14:textId="77777777" w:rsidR="00B90563" w:rsidRPr="00A069DB" w:rsidRDefault="00B90563" w:rsidP="00006EAB">
      <w:pPr>
        <w:spacing w:before="0" w:after="0"/>
        <w:ind w:right="-360"/>
        <w:rPr>
          <w:rFonts w:asciiTheme="minorHAnsi" w:hAnsiTheme="minorHAnsi" w:cstheme="minorHAnsi"/>
        </w:rPr>
      </w:pPr>
    </w:p>
    <w:p w14:paraId="45F836A6"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lastRenderedPageBreak/>
        <w:t>Sizing and fixing of Materials are selected to handle the mechanical and thermal effects. Bends in down conductor shall strictly NOT be at 90 degree (right angles) &amp; should have a curved path of 45-degree bend. Earth electrodes are selected based on the current handling capacity up to 1 second. To avoid corrosion problems as explained in IS/IEC 62305 (</w:t>
      </w:r>
      <w:r w:rsidRPr="00A069DB">
        <w:rPr>
          <w:rFonts w:asciiTheme="minorHAnsi" w:hAnsiTheme="minorHAnsi" w:cstheme="minorHAnsi"/>
          <w:b/>
        </w:rPr>
        <w:t>clause E.4.3.4 and E.5.4.3.2</w:t>
      </w:r>
      <w:r w:rsidRPr="00A069DB">
        <w:rPr>
          <w:rFonts w:asciiTheme="minorHAnsi" w:hAnsiTheme="minorHAnsi" w:cstheme="minorHAnsi"/>
        </w:rPr>
        <w:t>), GI is strictly not recommended inside concrete and in soil.</w:t>
      </w:r>
    </w:p>
    <w:p w14:paraId="5E554DF4" w14:textId="77777777" w:rsidR="00B90563" w:rsidRPr="00A069DB" w:rsidRDefault="00B90563" w:rsidP="00006EAB">
      <w:pPr>
        <w:spacing w:before="0" w:after="0"/>
        <w:ind w:right="-360"/>
        <w:rPr>
          <w:rFonts w:asciiTheme="minorHAnsi" w:hAnsiTheme="minorHAnsi" w:cstheme="minorHAnsi"/>
        </w:rPr>
      </w:pPr>
    </w:p>
    <w:p w14:paraId="099C66B5" w14:textId="77777777" w:rsidR="00B90563" w:rsidRPr="00A069DB" w:rsidRDefault="00B90563" w:rsidP="00006EAB">
      <w:pPr>
        <w:spacing w:before="0" w:after="0"/>
        <w:ind w:right="-360"/>
        <w:rPr>
          <w:rFonts w:asciiTheme="minorHAnsi" w:hAnsiTheme="minorHAnsi" w:cstheme="minorHAnsi"/>
          <w:b/>
        </w:rPr>
      </w:pPr>
      <w:r w:rsidRPr="00A069DB">
        <w:rPr>
          <w:rFonts w:asciiTheme="minorHAnsi" w:hAnsiTheme="minorHAnsi" w:cstheme="minorHAnsi"/>
          <w:b/>
          <w:bCs/>
        </w:rPr>
        <w:t xml:space="preserve">Effect of Lightning on </w:t>
      </w:r>
      <w:r w:rsidRPr="00A069DB">
        <w:rPr>
          <w:rFonts w:asciiTheme="minorHAnsi" w:hAnsiTheme="minorHAnsi" w:cstheme="minorHAnsi"/>
          <w:b/>
        </w:rPr>
        <w:t>Internal LPS (SPD’s for POWER, DATA lines etc.)</w:t>
      </w:r>
    </w:p>
    <w:p w14:paraId="501CD1CB" w14:textId="77777777" w:rsidR="00B90563" w:rsidRPr="00A069DB" w:rsidRDefault="00B90563" w:rsidP="00006EAB">
      <w:pPr>
        <w:spacing w:before="0" w:after="0"/>
        <w:ind w:right="-360"/>
        <w:rPr>
          <w:rFonts w:asciiTheme="minorHAnsi" w:hAnsiTheme="minorHAnsi" w:cstheme="minorHAnsi"/>
          <w:b/>
        </w:rPr>
      </w:pPr>
    </w:p>
    <w:p w14:paraId="7CA940BE"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Effect on internal LPS is mainly due to coupling and the rate of change of current. Due to Very high d</w:t>
      </w:r>
      <w:r w:rsidRPr="00A069DB">
        <w:rPr>
          <w:rFonts w:asciiTheme="minorHAnsi" w:hAnsiTheme="minorHAnsi" w:cstheme="minorHAnsi"/>
          <w:vertAlign w:val="subscript"/>
        </w:rPr>
        <w:t>i</w:t>
      </w:r>
      <w:r w:rsidRPr="00A069DB">
        <w:rPr>
          <w:rFonts w:asciiTheme="minorHAnsi" w:hAnsiTheme="minorHAnsi" w:cstheme="minorHAnsi"/>
        </w:rPr>
        <w:t>/d</w:t>
      </w:r>
      <w:r w:rsidRPr="00A069DB">
        <w:rPr>
          <w:rFonts w:asciiTheme="minorHAnsi" w:hAnsiTheme="minorHAnsi" w:cstheme="minorHAnsi"/>
          <w:vertAlign w:val="subscript"/>
        </w:rPr>
        <w:t>t</w:t>
      </w:r>
      <w:r w:rsidRPr="00A069DB">
        <w:rPr>
          <w:rFonts w:asciiTheme="minorHAnsi" w:hAnsiTheme="minorHAnsi" w:cstheme="minorHAnsi"/>
        </w:rPr>
        <w:t xml:space="preserve"> of the first negative stroke. The expected problem is the response time of SPD and the voltage drop in the connecting wires. SPD’s at the incoming panels shall have a response time less than 1 nano sec &amp; shall be of BUSBAR Mounted type to avoid connecting wire length. </w:t>
      </w:r>
    </w:p>
    <w:p w14:paraId="0425BDBA" w14:textId="77777777" w:rsidR="00B90563" w:rsidRPr="00A069DB" w:rsidRDefault="00B90563" w:rsidP="00006EAB">
      <w:pPr>
        <w:spacing w:before="0" w:after="0"/>
        <w:ind w:right="-360"/>
        <w:rPr>
          <w:rFonts w:asciiTheme="minorHAnsi" w:hAnsiTheme="minorHAnsi" w:cstheme="minorHAnsi"/>
          <w:b/>
        </w:rPr>
      </w:pPr>
    </w:p>
    <w:p w14:paraId="36EC300F"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b/>
        </w:rPr>
        <w:t>LPL (Lightning Protection Level)</w:t>
      </w:r>
    </w:p>
    <w:p w14:paraId="1DFC7EBA" w14:textId="77777777" w:rsidR="00B90563" w:rsidRPr="00A069DB" w:rsidRDefault="00B90563" w:rsidP="00006EAB">
      <w:pPr>
        <w:spacing w:before="0" w:after="0"/>
        <w:ind w:right="-360"/>
        <w:rPr>
          <w:rFonts w:asciiTheme="minorHAnsi" w:hAnsiTheme="minorHAnsi" w:cstheme="minorHAnsi"/>
        </w:rPr>
      </w:pPr>
    </w:p>
    <w:p w14:paraId="7A965FC9" w14:textId="77777777" w:rsidR="00B90563" w:rsidRPr="00A069DB" w:rsidRDefault="00B90563" w:rsidP="00006EAB">
      <w:pPr>
        <w:spacing w:before="0" w:after="0"/>
        <w:ind w:right="-360"/>
        <w:rPr>
          <w:rFonts w:asciiTheme="minorHAnsi" w:hAnsiTheme="minorHAnsi" w:cstheme="minorHAnsi"/>
          <w:b/>
        </w:rPr>
      </w:pPr>
      <w:r w:rsidRPr="00A069DB">
        <w:rPr>
          <w:rFonts w:asciiTheme="minorHAnsi" w:hAnsiTheme="minorHAnsi" w:cstheme="minorHAnsi"/>
        </w:rPr>
        <w:t>LPL is a number associated with a set of lightning current parameters relevant to the probability that the associated minimum &amp; maximum values do not exceed the normally occurring lightning. LPL can be determined by Risk analysis as explained in IS IEC 62305-2 or can be selected based on the guideline in NBC-2016.</w:t>
      </w:r>
    </w:p>
    <w:p w14:paraId="75E5A764" w14:textId="77777777" w:rsidR="00B90563" w:rsidRPr="00A069DB" w:rsidRDefault="00B90563" w:rsidP="00006EAB">
      <w:pPr>
        <w:spacing w:before="0" w:after="0"/>
        <w:ind w:right="-360"/>
        <w:rPr>
          <w:rFonts w:asciiTheme="minorHAnsi" w:hAnsiTheme="minorHAnsi" w:cstheme="minorHAnsi"/>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3"/>
        <w:gridCol w:w="1083"/>
      </w:tblGrid>
      <w:tr w:rsidR="00B90563" w:rsidRPr="00A069DB" w14:paraId="4EF56C93" w14:textId="77777777" w:rsidTr="00C053FD">
        <w:trPr>
          <w:trHeight w:val="173"/>
        </w:trPr>
        <w:tc>
          <w:tcPr>
            <w:tcW w:w="7933" w:type="dxa"/>
            <w:shd w:val="clear" w:color="auto" w:fill="D9D9D9"/>
          </w:tcPr>
          <w:p w14:paraId="06538D76"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Application</w:t>
            </w:r>
          </w:p>
        </w:tc>
        <w:tc>
          <w:tcPr>
            <w:tcW w:w="1083" w:type="dxa"/>
            <w:shd w:val="clear" w:color="auto" w:fill="D9D9D9"/>
          </w:tcPr>
          <w:p w14:paraId="4E668B28"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LPL</w:t>
            </w:r>
            <w:r w:rsidRPr="00A069DB">
              <w:rPr>
                <w:rFonts w:asciiTheme="minorHAnsi" w:hAnsiTheme="minorHAnsi" w:cstheme="minorHAnsi"/>
                <w:vertAlign w:val="superscript"/>
              </w:rPr>
              <w:t>*</w:t>
            </w:r>
          </w:p>
        </w:tc>
      </w:tr>
      <w:tr w:rsidR="00B90563" w:rsidRPr="00A069DB" w14:paraId="29E3D1D7" w14:textId="77777777" w:rsidTr="00C053FD">
        <w:tc>
          <w:tcPr>
            <w:tcW w:w="7933" w:type="dxa"/>
          </w:tcPr>
          <w:p w14:paraId="38532496" w14:textId="77777777" w:rsidR="00B90563" w:rsidRPr="00A069DB" w:rsidRDefault="00B90563"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Computer Data Centers, Military Applications, Nuclear Power Stations, High raise Hotels/Hospitals, airports, essential services such as telecom towers</w:t>
            </w:r>
          </w:p>
        </w:tc>
        <w:tc>
          <w:tcPr>
            <w:tcW w:w="1083" w:type="dxa"/>
          </w:tcPr>
          <w:p w14:paraId="68AF5885"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1</w:t>
            </w:r>
          </w:p>
        </w:tc>
      </w:tr>
      <w:tr w:rsidR="00B90563" w:rsidRPr="00A069DB" w14:paraId="61112C3C" w14:textId="77777777" w:rsidTr="00C053FD">
        <w:tc>
          <w:tcPr>
            <w:tcW w:w="7933" w:type="dxa"/>
          </w:tcPr>
          <w:p w14:paraId="23F5F1AF" w14:textId="77777777" w:rsidR="00B90563" w:rsidRPr="00A069DB" w:rsidRDefault="00B90563"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EX-Zones in the industry and chemical sector, Low raise Hospitals &amp; Hotels, fuel retail outlets, gas station, compressor station etc</w:t>
            </w:r>
          </w:p>
        </w:tc>
        <w:tc>
          <w:tcPr>
            <w:tcW w:w="1083" w:type="dxa"/>
          </w:tcPr>
          <w:p w14:paraId="2D45927A"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2</w:t>
            </w:r>
          </w:p>
        </w:tc>
      </w:tr>
      <w:tr w:rsidR="00B90563" w:rsidRPr="00A069DB" w14:paraId="7B1A70C0" w14:textId="77777777" w:rsidTr="00C053FD">
        <w:tc>
          <w:tcPr>
            <w:tcW w:w="7933" w:type="dxa"/>
          </w:tcPr>
          <w:p w14:paraId="6ADAD26F" w14:textId="77777777" w:rsidR="00B90563" w:rsidRPr="00A069DB" w:rsidRDefault="00B90563" w:rsidP="00006EAB">
            <w:pPr>
              <w:autoSpaceDE w:val="0"/>
              <w:autoSpaceDN w:val="0"/>
              <w:adjustRightInd w:val="0"/>
              <w:spacing w:before="0" w:after="0"/>
              <w:rPr>
                <w:rFonts w:asciiTheme="minorHAnsi" w:hAnsiTheme="minorHAnsi" w:cstheme="minorHAnsi"/>
              </w:rPr>
            </w:pPr>
            <w:r w:rsidRPr="00A069DB">
              <w:rPr>
                <w:rFonts w:asciiTheme="minorHAnsi" w:hAnsiTheme="minorHAnsi" w:cstheme="minorHAnsi"/>
              </w:rPr>
              <w:t>Schools, Banks, Residential Buildings, Temple, Churches, Mosques</w:t>
            </w:r>
          </w:p>
        </w:tc>
        <w:tc>
          <w:tcPr>
            <w:tcW w:w="1083" w:type="dxa"/>
          </w:tcPr>
          <w:p w14:paraId="67C7E7F4"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3/4</w:t>
            </w:r>
          </w:p>
        </w:tc>
      </w:tr>
    </w:tbl>
    <w:p w14:paraId="40647248" w14:textId="77777777" w:rsidR="00B90563" w:rsidRPr="00A069DB" w:rsidRDefault="00B90563" w:rsidP="00006EAB">
      <w:pPr>
        <w:spacing w:before="0" w:after="0"/>
        <w:ind w:right="-360"/>
        <w:rPr>
          <w:rFonts w:asciiTheme="minorHAnsi" w:hAnsiTheme="minorHAnsi" w:cstheme="minorHAnsi"/>
          <w:b/>
        </w:rPr>
      </w:pPr>
    </w:p>
    <w:p w14:paraId="688109CC" w14:textId="77777777" w:rsidR="00B90563" w:rsidRPr="00A069DB" w:rsidRDefault="00B90563" w:rsidP="00006EAB">
      <w:pPr>
        <w:spacing w:before="0" w:after="0"/>
        <w:ind w:right="-360"/>
        <w:rPr>
          <w:rFonts w:asciiTheme="minorHAnsi" w:hAnsiTheme="minorHAnsi" w:cstheme="minorHAnsi"/>
          <w:b/>
        </w:rPr>
      </w:pPr>
      <w:r w:rsidRPr="00A069DB">
        <w:rPr>
          <w:rFonts w:asciiTheme="minorHAnsi" w:hAnsiTheme="minorHAnsi" w:cstheme="minorHAnsi"/>
          <w:b/>
        </w:rPr>
        <w:t>LPL levels, probability and basic design consideration:</w:t>
      </w:r>
    </w:p>
    <w:p w14:paraId="3961C88D" w14:textId="77777777" w:rsidR="00B90563" w:rsidRPr="00A069DB" w:rsidRDefault="00B90563" w:rsidP="00006EAB">
      <w:pPr>
        <w:spacing w:before="0" w:after="0"/>
        <w:ind w:right="-360"/>
        <w:rPr>
          <w:rFonts w:asciiTheme="minorHAnsi" w:hAnsiTheme="minorHAnsi" w:cstheme="minorHAnsi"/>
          <w:b/>
        </w:rPr>
      </w:pPr>
    </w:p>
    <w:tbl>
      <w:tblPr>
        <w:tblW w:w="86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1560"/>
        <w:gridCol w:w="1417"/>
        <w:gridCol w:w="1276"/>
        <w:gridCol w:w="1134"/>
        <w:gridCol w:w="992"/>
        <w:gridCol w:w="1134"/>
      </w:tblGrid>
      <w:tr w:rsidR="00B90563" w:rsidRPr="00A069DB" w14:paraId="5C92ED4C" w14:textId="77777777" w:rsidTr="00C053FD">
        <w:trPr>
          <w:trHeight w:val="786"/>
        </w:trPr>
        <w:tc>
          <w:tcPr>
            <w:tcW w:w="1134" w:type="dxa"/>
            <w:shd w:val="clear" w:color="auto" w:fill="D9D9D9"/>
          </w:tcPr>
          <w:p w14:paraId="7757A335"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Class of LPS</w:t>
            </w:r>
          </w:p>
        </w:tc>
        <w:tc>
          <w:tcPr>
            <w:tcW w:w="1560" w:type="dxa"/>
            <w:shd w:val="clear" w:color="auto" w:fill="D9D9D9"/>
          </w:tcPr>
          <w:p w14:paraId="781D2E39"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Lightning current MINIMUM</w:t>
            </w:r>
          </w:p>
        </w:tc>
        <w:tc>
          <w:tcPr>
            <w:tcW w:w="1417" w:type="dxa"/>
            <w:shd w:val="clear" w:color="auto" w:fill="D9D9D9"/>
          </w:tcPr>
          <w:p w14:paraId="12833839"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Lightning current MAXIMUM</w:t>
            </w:r>
          </w:p>
        </w:tc>
        <w:tc>
          <w:tcPr>
            <w:tcW w:w="1276" w:type="dxa"/>
            <w:shd w:val="clear" w:color="auto" w:fill="D9D9D9"/>
          </w:tcPr>
          <w:p w14:paraId="4F108B64"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Interception probability</w:t>
            </w:r>
          </w:p>
        </w:tc>
        <w:tc>
          <w:tcPr>
            <w:tcW w:w="1134" w:type="dxa"/>
            <w:shd w:val="clear" w:color="auto" w:fill="D9D9D9"/>
          </w:tcPr>
          <w:p w14:paraId="48C06D5E"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 xml:space="preserve">Rolling </w:t>
            </w:r>
          </w:p>
          <w:p w14:paraId="19309A86"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 xml:space="preserve">sphere </w:t>
            </w:r>
          </w:p>
          <w:p w14:paraId="78A4C551"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radius (m)</w:t>
            </w:r>
          </w:p>
        </w:tc>
        <w:tc>
          <w:tcPr>
            <w:tcW w:w="992" w:type="dxa"/>
            <w:shd w:val="clear" w:color="auto" w:fill="D9D9D9"/>
          </w:tcPr>
          <w:p w14:paraId="6432AEEF"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 xml:space="preserve">Mesh </w:t>
            </w:r>
          </w:p>
          <w:p w14:paraId="076DE011"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size</w:t>
            </w:r>
          </w:p>
          <w:p w14:paraId="1D39AC77"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(m)</w:t>
            </w:r>
          </w:p>
        </w:tc>
        <w:tc>
          <w:tcPr>
            <w:tcW w:w="1134" w:type="dxa"/>
            <w:shd w:val="clear" w:color="auto" w:fill="D9D9D9"/>
          </w:tcPr>
          <w:p w14:paraId="489A253A"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Down Conductor Spacing</w:t>
            </w:r>
          </w:p>
        </w:tc>
      </w:tr>
      <w:tr w:rsidR="00B90563" w:rsidRPr="00A069DB" w14:paraId="6745BF75" w14:textId="77777777" w:rsidTr="00C053FD">
        <w:tc>
          <w:tcPr>
            <w:tcW w:w="1134" w:type="dxa"/>
          </w:tcPr>
          <w:p w14:paraId="0BA6648A"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w:t>
            </w:r>
          </w:p>
        </w:tc>
        <w:tc>
          <w:tcPr>
            <w:tcW w:w="1560" w:type="dxa"/>
          </w:tcPr>
          <w:p w14:paraId="096BB324"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3 kA</w:t>
            </w:r>
          </w:p>
        </w:tc>
        <w:tc>
          <w:tcPr>
            <w:tcW w:w="1417" w:type="dxa"/>
          </w:tcPr>
          <w:p w14:paraId="03C4179E"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200 kA</w:t>
            </w:r>
          </w:p>
        </w:tc>
        <w:tc>
          <w:tcPr>
            <w:tcW w:w="1276" w:type="dxa"/>
          </w:tcPr>
          <w:p w14:paraId="14CAA9F8"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98%</w:t>
            </w:r>
          </w:p>
        </w:tc>
        <w:tc>
          <w:tcPr>
            <w:tcW w:w="1134" w:type="dxa"/>
          </w:tcPr>
          <w:p w14:paraId="3DE750F5"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20</w:t>
            </w:r>
          </w:p>
        </w:tc>
        <w:tc>
          <w:tcPr>
            <w:tcW w:w="992" w:type="dxa"/>
          </w:tcPr>
          <w:p w14:paraId="6E1993E1"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5*5</w:t>
            </w:r>
          </w:p>
        </w:tc>
        <w:tc>
          <w:tcPr>
            <w:tcW w:w="1134" w:type="dxa"/>
          </w:tcPr>
          <w:p w14:paraId="664B0683"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10</w:t>
            </w:r>
          </w:p>
        </w:tc>
      </w:tr>
      <w:tr w:rsidR="00B90563" w:rsidRPr="00A069DB" w14:paraId="24234E13" w14:textId="77777777" w:rsidTr="00C053FD">
        <w:tc>
          <w:tcPr>
            <w:tcW w:w="1134" w:type="dxa"/>
          </w:tcPr>
          <w:p w14:paraId="79CECC9C"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2</w:t>
            </w:r>
          </w:p>
        </w:tc>
        <w:tc>
          <w:tcPr>
            <w:tcW w:w="1560" w:type="dxa"/>
          </w:tcPr>
          <w:p w14:paraId="0D8C6619"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5 kA</w:t>
            </w:r>
          </w:p>
        </w:tc>
        <w:tc>
          <w:tcPr>
            <w:tcW w:w="1417" w:type="dxa"/>
          </w:tcPr>
          <w:p w14:paraId="5E35966F"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150 kA</w:t>
            </w:r>
          </w:p>
        </w:tc>
        <w:tc>
          <w:tcPr>
            <w:tcW w:w="1276" w:type="dxa"/>
          </w:tcPr>
          <w:p w14:paraId="48D919DC"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95%</w:t>
            </w:r>
          </w:p>
        </w:tc>
        <w:tc>
          <w:tcPr>
            <w:tcW w:w="1134" w:type="dxa"/>
          </w:tcPr>
          <w:p w14:paraId="4BC1D839"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30</w:t>
            </w:r>
          </w:p>
        </w:tc>
        <w:tc>
          <w:tcPr>
            <w:tcW w:w="992" w:type="dxa"/>
          </w:tcPr>
          <w:p w14:paraId="6690F199"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10*10</w:t>
            </w:r>
          </w:p>
        </w:tc>
        <w:tc>
          <w:tcPr>
            <w:tcW w:w="1134" w:type="dxa"/>
          </w:tcPr>
          <w:p w14:paraId="61917430"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10</w:t>
            </w:r>
          </w:p>
        </w:tc>
      </w:tr>
      <w:tr w:rsidR="00B90563" w:rsidRPr="00A069DB" w14:paraId="7DE356FB" w14:textId="77777777" w:rsidTr="00C053FD">
        <w:tc>
          <w:tcPr>
            <w:tcW w:w="1134" w:type="dxa"/>
          </w:tcPr>
          <w:p w14:paraId="7976F34F"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3</w:t>
            </w:r>
          </w:p>
        </w:tc>
        <w:tc>
          <w:tcPr>
            <w:tcW w:w="1560" w:type="dxa"/>
          </w:tcPr>
          <w:p w14:paraId="636117AE"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10 kA</w:t>
            </w:r>
          </w:p>
        </w:tc>
        <w:tc>
          <w:tcPr>
            <w:tcW w:w="1417" w:type="dxa"/>
          </w:tcPr>
          <w:p w14:paraId="1ED66354"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100 kA</w:t>
            </w:r>
          </w:p>
        </w:tc>
        <w:tc>
          <w:tcPr>
            <w:tcW w:w="1276" w:type="dxa"/>
          </w:tcPr>
          <w:p w14:paraId="21AD3D52"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88%</w:t>
            </w:r>
          </w:p>
        </w:tc>
        <w:tc>
          <w:tcPr>
            <w:tcW w:w="1134" w:type="dxa"/>
          </w:tcPr>
          <w:p w14:paraId="0E164849"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45</w:t>
            </w:r>
          </w:p>
        </w:tc>
        <w:tc>
          <w:tcPr>
            <w:tcW w:w="992" w:type="dxa"/>
          </w:tcPr>
          <w:p w14:paraId="07DFD5AA"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15*15</w:t>
            </w:r>
          </w:p>
        </w:tc>
        <w:tc>
          <w:tcPr>
            <w:tcW w:w="1134" w:type="dxa"/>
          </w:tcPr>
          <w:p w14:paraId="311496A0"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15</w:t>
            </w:r>
          </w:p>
        </w:tc>
      </w:tr>
      <w:tr w:rsidR="00B90563" w:rsidRPr="00A069DB" w14:paraId="2A6D9D60" w14:textId="77777777" w:rsidTr="00C053FD">
        <w:tc>
          <w:tcPr>
            <w:tcW w:w="1134" w:type="dxa"/>
          </w:tcPr>
          <w:p w14:paraId="158CD9BE"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4</w:t>
            </w:r>
          </w:p>
        </w:tc>
        <w:tc>
          <w:tcPr>
            <w:tcW w:w="1560" w:type="dxa"/>
          </w:tcPr>
          <w:p w14:paraId="5789F98E"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16 kA</w:t>
            </w:r>
          </w:p>
        </w:tc>
        <w:tc>
          <w:tcPr>
            <w:tcW w:w="1417" w:type="dxa"/>
          </w:tcPr>
          <w:p w14:paraId="6337AAE1"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100 kA</w:t>
            </w:r>
          </w:p>
        </w:tc>
        <w:tc>
          <w:tcPr>
            <w:tcW w:w="1276" w:type="dxa"/>
          </w:tcPr>
          <w:p w14:paraId="69A361F6"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81%</w:t>
            </w:r>
          </w:p>
        </w:tc>
        <w:tc>
          <w:tcPr>
            <w:tcW w:w="1134" w:type="dxa"/>
          </w:tcPr>
          <w:p w14:paraId="3BF20D9C"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60</w:t>
            </w:r>
          </w:p>
        </w:tc>
        <w:tc>
          <w:tcPr>
            <w:tcW w:w="992" w:type="dxa"/>
          </w:tcPr>
          <w:p w14:paraId="5000DB15"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20*20</w:t>
            </w:r>
          </w:p>
        </w:tc>
        <w:tc>
          <w:tcPr>
            <w:tcW w:w="1134" w:type="dxa"/>
          </w:tcPr>
          <w:p w14:paraId="4BE1A46C"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20</w:t>
            </w:r>
          </w:p>
        </w:tc>
      </w:tr>
    </w:tbl>
    <w:p w14:paraId="4A3B330E" w14:textId="77777777" w:rsidR="00B90563" w:rsidRPr="00A069DB" w:rsidRDefault="00B90563" w:rsidP="00006EAB">
      <w:pPr>
        <w:spacing w:before="0" w:after="0"/>
        <w:ind w:right="-360"/>
        <w:rPr>
          <w:rFonts w:asciiTheme="minorHAnsi" w:hAnsiTheme="minorHAnsi" w:cstheme="minorHAnsi"/>
        </w:rPr>
      </w:pPr>
    </w:p>
    <w:p w14:paraId="5C228F5A" w14:textId="77777777" w:rsidR="00B90563" w:rsidRPr="00A069DB" w:rsidRDefault="00B90563" w:rsidP="00006EAB">
      <w:pPr>
        <w:spacing w:before="0" w:after="0"/>
        <w:ind w:right="-360"/>
        <w:rPr>
          <w:rFonts w:asciiTheme="minorHAnsi" w:hAnsiTheme="minorHAnsi" w:cstheme="minorHAnsi"/>
        </w:rPr>
      </w:pPr>
      <w:r w:rsidRPr="00A069DB">
        <w:rPr>
          <w:rFonts w:asciiTheme="minorHAnsi" w:hAnsiTheme="minorHAnsi" w:cstheme="minorHAnsi"/>
        </w:rPr>
        <w:t>Protection angle w.r.t Height</w:t>
      </w:r>
    </w:p>
    <w:p w14:paraId="34E265C9" w14:textId="77777777" w:rsidR="00B90563" w:rsidRPr="00A069DB" w:rsidRDefault="00B90563" w:rsidP="00006EAB">
      <w:pPr>
        <w:spacing w:before="0" w:after="0"/>
        <w:ind w:right="-360"/>
        <w:rPr>
          <w:rFonts w:asciiTheme="minorHAnsi" w:hAnsiTheme="minorHAnsi" w:cstheme="minorHAnsi"/>
        </w:rPr>
      </w:pPr>
    </w:p>
    <w:p w14:paraId="6C678DAF" w14:textId="77777777" w:rsidR="00B90563" w:rsidRPr="00A069DB" w:rsidRDefault="00AB17E1" w:rsidP="00006EAB">
      <w:pPr>
        <w:spacing w:before="0" w:after="0"/>
        <w:ind w:right="-360"/>
        <w:rPr>
          <w:rFonts w:asciiTheme="minorHAnsi" w:hAnsiTheme="minorHAnsi" w:cstheme="minorHAnsi"/>
        </w:rPr>
      </w:pPr>
      <w:r>
        <w:rPr>
          <w:rFonts w:asciiTheme="minorHAnsi" w:hAnsiTheme="minorHAnsi" w:cstheme="minorHAnsi"/>
        </w:rPr>
        <w:lastRenderedPageBreak/>
        <w:pict w14:anchorId="522E14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9.5pt;height:222.75pt">
            <v:imagedata r:id="rId31" o:title=""/>
          </v:shape>
        </w:pict>
      </w:r>
    </w:p>
    <w:p w14:paraId="5BB35F38" w14:textId="77777777" w:rsidR="00B90563" w:rsidRPr="00A069DB" w:rsidRDefault="00B90563" w:rsidP="00006EAB">
      <w:pPr>
        <w:spacing w:before="0" w:after="0"/>
        <w:ind w:right="-360"/>
        <w:rPr>
          <w:rFonts w:asciiTheme="minorHAnsi" w:hAnsiTheme="minorHAnsi" w:cstheme="minorHAnsi"/>
        </w:rPr>
      </w:pPr>
    </w:p>
    <w:p w14:paraId="0B58CFDF" w14:textId="77777777" w:rsidR="00B90563" w:rsidRPr="00A069DB" w:rsidRDefault="00B90563" w:rsidP="00006EAB">
      <w:pPr>
        <w:spacing w:before="0" w:after="0"/>
        <w:ind w:right="-360"/>
        <w:rPr>
          <w:rFonts w:asciiTheme="minorHAnsi" w:hAnsiTheme="minorHAnsi" w:cstheme="minorHAnsi"/>
          <w:b/>
        </w:rPr>
      </w:pPr>
      <w:r w:rsidRPr="00A069DB">
        <w:rPr>
          <w:rFonts w:asciiTheme="minorHAnsi" w:hAnsiTheme="minorHAnsi" w:cstheme="minorHAnsi"/>
          <w:b/>
        </w:rPr>
        <w:t>Air termination system:</w:t>
      </w:r>
    </w:p>
    <w:p w14:paraId="692B6065" w14:textId="77777777" w:rsidR="00B90563" w:rsidRPr="00A069DB" w:rsidRDefault="00B90563" w:rsidP="00006EAB">
      <w:pPr>
        <w:tabs>
          <w:tab w:val="left" w:pos="1440"/>
        </w:tabs>
        <w:spacing w:before="0" w:after="0"/>
        <w:ind w:right="-360"/>
        <w:rPr>
          <w:rFonts w:asciiTheme="minorHAnsi" w:hAnsiTheme="minorHAnsi" w:cstheme="minorHAnsi"/>
          <w:b/>
        </w:rPr>
      </w:pPr>
    </w:p>
    <w:p w14:paraId="401E0059" w14:textId="77777777" w:rsidR="00B90563" w:rsidRPr="00A069DB" w:rsidRDefault="00B90563" w:rsidP="00006EAB">
      <w:pPr>
        <w:tabs>
          <w:tab w:val="left" w:pos="1440"/>
        </w:tabs>
        <w:spacing w:before="0" w:after="0"/>
        <w:ind w:right="-360"/>
        <w:rPr>
          <w:rFonts w:asciiTheme="minorHAnsi" w:hAnsiTheme="minorHAnsi" w:cstheme="minorHAnsi"/>
          <w:b/>
        </w:rPr>
      </w:pPr>
      <w:r w:rsidRPr="00A069DB">
        <w:rPr>
          <w:rFonts w:asciiTheme="minorHAnsi" w:hAnsiTheme="minorHAnsi" w:cstheme="minorHAnsi"/>
          <w:b/>
        </w:rPr>
        <w:t>Material, Configuration and Minimum cross-sectional area of air terminal &amp; down conductors</w:t>
      </w:r>
    </w:p>
    <w:p w14:paraId="5A002142" w14:textId="77777777" w:rsidR="00B90563" w:rsidRPr="00A069DB" w:rsidRDefault="00B90563" w:rsidP="00006EAB">
      <w:pPr>
        <w:tabs>
          <w:tab w:val="left" w:pos="1440"/>
        </w:tabs>
        <w:spacing w:before="0" w:after="0"/>
        <w:ind w:right="-360"/>
        <w:rPr>
          <w:rFonts w:asciiTheme="minorHAnsi" w:hAnsiTheme="minorHAnsi" w:cstheme="minorHAnsi"/>
        </w:rPr>
      </w:pPr>
    </w:p>
    <w:p w14:paraId="5208D364"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Air Termination mesh conductor and down conductors: 8 mm Aluminium alloy round conductor (50 mm</w:t>
      </w:r>
      <w:r w:rsidRPr="00A069DB">
        <w:rPr>
          <w:rFonts w:asciiTheme="minorHAnsi" w:hAnsiTheme="minorHAnsi" w:cstheme="minorHAnsi"/>
          <w:vertAlign w:val="superscript"/>
        </w:rPr>
        <w:t>2</w:t>
      </w:r>
      <w:r w:rsidRPr="00A069DB">
        <w:rPr>
          <w:rFonts w:asciiTheme="minorHAnsi" w:hAnsiTheme="minorHAnsi" w:cstheme="minorHAnsi"/>
        </w:rPr>
        <w:t>)</w:t>
      </w:r>
    </w:p>
    <w:p w14:paraId="37A28B2E"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Air Termination Rod: 10 mm, 16 mm &amp; 40 mm solid Aluminium rods (combination of sizes) (tubes are not allowed)</w:t>
      </w:r>
    </w:p>
    <w:p w14:paraId="71C2341B" w14:textId="77777777" w:rsidR="00B90563" w:rsidRPr="00A069DB" w:rsidRDefault="00B90563" w:rsidP="00006EAB">
      <w:pPr>
        <w:tabs>
          <w:tab w:val="left" w:pos="1440"/>
        </w:tabs>
        <w:spacing w:before="0" w:after="0"/>
        <w:ind w:right="-360"/>
        <w:rPr>
          <w:rFonts w:asciiTheme="minorHAnsi" w:hAnsiTheme="minorHAnsi" w:cstheme="minorHAnsi"/>
        </w:rPr>
      </w:pPr>
    </w:p>
    <w:p w14:paraId="4255EC31"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 xml:space="preserve">Joints / Connectors / Fixing materials: </w:t>
      </w:r>
    </w:p>
    <w:p w14:paraId="7552DB5B" w14:textId="77777777" w:rsidR="00B90563" w:rsidRPr="00A069DB" w:rsidRDefault="00B90563" w:rsidP="00006EAB">
      <w:pPr>
        <w:tabs>
          <w:tab w:val="left" w:pos="1440"/>
        </w:tabs>
        <w:spacing w:before="0" w:after="0"/>
        <w:ind w:right="-360"/>
        <w:rPr>
          <w:rFonts w:asciiTheme="minorHAnsi" w:hAnsiTheme="minorHAnsi" w:cstheme="minorHAns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2126"/>
        <w:gridCol w:w="3685"/>
      </w:tblGrid>
      <w:tr w:rsidR="00B90563" w:rsidRPr="00A069DB" w14:paraId="3864DB56" w14:textId="77777777" w:rsidTr="00C053FD">
        <w:trPr>
          <w:trHeight w:val="249"/>
        </w:trPr>
        <w:tc>
          <w:tcPr>
            <w:tcW w:w="2660" w:type="dxa"/>
            <w:shd w:val="clear" w:color="auto" w:fill="D9D9D9"/>
          </w:tcPr>
          <w:p w14:paraId="06B61DCF"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Connection materials</w:t>
            </w:r>
          </w:p>
        </w:tc>
        <w:tc>
          <w:tcPr>
            <w:tcW w:w="2126" w:type="dxa"/>
            <w:shd w:val="clear" w:color="auto" w:fill="D9D9D9"/>
          </w:tcPr>
          <w:p w14:paraId="13A24978"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Connector type</w:t>
            </w:r>
          </w:p>
        </w:tc>
        <w:tc>
          <w:tcPr>
            <w:tcW w:w="3685" w:type="dxa"/>
            <w:vMerge w:val="restart"/>
          </w:tcPr>
          <w:p w14:paraId="53E94E12"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GI fixing materials shall not be used</w:t>
            </w:r>
          </w:p>
        </w:tc>
      </w:tr>
      <w:tr w:rsidR="00B90563" w:rsidRPr="00A069DB" w14:paraId="67571234" w14:textId="77777777" w:rsidTr="00C053FD">
        <w:trPr>
          <w:trHeight w:val="249"/>
        </w:trPr>
        <w:tc>
          <w:tcPr>
            <w:tcW w:w="2660" w:type="dxa"/>
          </w:tcPr>
          <w:p w14:paraId="103F4112"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Aluminium to Aluminium</w:t>
            </w:r>
          </w:p>
        </w:tc>
        <w:tc>
          <w:tcPr>
            <w:tcW w:w="2126" w:type="dxa"/>
          </w:tcPr>
          <w:p w14:paraId="65B0064F"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Aluminium or SS</w:t>
            </w:r>
          </w:p>
        </w:tc>
        <w:tc>
          <w:tcPr>
            <w:tcW w:w="3685" w:type="dxa"/>
            <w:vMerge/>
          </w:tcPr>
          <w:p w14:paraId="2CEEFC70" w14:textId="77777777" w:rsidR="00B90563" w:rsidRPr="00A069DB" w:rsidRDefault="00B90563" w:rsidP="00006EAB">
            <w:pPr>
              <w:tabs>
                <w:tab w:val="left" w:pos="1440"/>
              </w:tabs>
              <w:spacing w:before="0" w:after="0"/>
              <w:ind w:right="-360"/>
              <w:rPr>
                <w:rFonts w:asciiTheme="minorHAnsi" w:hAnsiTheme="minorHAnsi" w:cstheme="minorHAnsi"/>
              </w:rPr>
            </w:pPr>
          </w:p>
        </w:tc>
      </w:tr>
      <w:tr w:rsidR="00B90563" w:rsidRPr="00A069DB" w14:paraId="051B9A70" w14:textId="77777777" w:rsidTr="00C053FD">
        <w:trPr>
          <w:trHeight w:val="249"/>
        </w:trPr>
        <w:tc>
          <w:tcPr>
            <w:tcW w:w="2660" w:type="dxa"/>
          </w:tcPr>
          <w:p w14:paraId="1262339A"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Aluminium to Steel</w:t>
            </w:r>
          </w:p>
        </w:tc>
        <w:tc>
          <w:tcPr>
            <w:tcW w:w="2126" w:type="dxa"/>
          </w:tcPr>
          <w:p w14:paraId="5C626533"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SS</w:t>
            </w:r>
          </w:p>
        </w:tc>
        <w:tc>
          <w:tcPr>
            <w:tcW w:w="3685" w:type="dxa"/>
            <w:vMerge/>
          </w:tcPr>
          <w:p w14:paraId="45D12F97" w14:textId="77777777" w:rsidR="00B90563" w:rsidRPr="00A069DB" w:rsidRDefault="00B90563" w:rsidP="00006EAB">
            <w:pPr>
              <w:tabs>
                <w:tab w:val="left" w:pos="1440"/>
              </w:tabs>
              <w:spacing w:before="0" w:after="0"/>
              <w:ind w:right="-360"/>
              <w:rPr>
                <w:rFonts w:asciiTheme="minorHAnsi" w:hAnsiTheme="minorHAnsi" w:cstheme="minorHAnsi"/>
              </w:rPr>
            </w:pPr>
          </w:p>
        </w:tc>
      </w:tr>
    </w:tbl>
    <w:p w14:paraId="0F00615B" w14:textId="77777777" w:rsidR="00B90563" w:rsidRPr="00A069DB" w:rsidRDefault="00B90563" w:rsidP="00006EAB">
      <w:pPr>
        <w:tabs>
          <w:tab w:val="left" w:pos="1440"/>
        </w:tabs>
        <w:spacing w:before="0" w:after="0"/>
        <w:ind w:right="-360"/>
        <w:rPr>
          <w:rFonts w:asciiTheme="minorHAnsi" w:hAnsiTheme="minorHAnsi" w:cstheme="minorHAnsi"/>
        </w:rPr>
      </w:pPr>
    </w:p>
    <w:p w14:paraId="1CA3890C" w14:textId="77777777" w:rsidR="00B90563" w:rsidRPr="00A069DB" w:rsidRDefault="00B90563" w:rsidP="00006EAB">
      <w:pPr>
        <w:tabs>
          <w:tab w:val="left" w:pos="1440"/>
        </w:tabs>
        <w:spacing w:before="0" w:after="0"/>
        <w:ind w:right="-360"/>
        <w:rPr>
          <w:rFonts w:asciiTheme="minorHAnsi" w:hAnsiTheme="minorHAnsi" w:cstheme="minorHAnsi"/>
        </w:rPr>
      </w:pPr>
    </w:p>
    <w:p w14:paraId="48CD528C"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Aluminium accessories if connection is between Aluminium materials are necessary. SS accessories if connections are between aluminium and copper / copper coated materials.</w:t>
      </w:r>
    </w:p>
    <w:p w14:paraId="07E49FC0"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Earth Termination Conductor: 10 mm solid copper coated steel conductor (100 microns min coating)</w:t>
      </w:r>
    </w:p>
    <w:p w14:paraId="68D148E3"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Earth Termination Joints in soil: Exothermic welding</w:t>
      </w:r>
    </w:p>
    <w:p w14:paraId="3FE618E3" w14:textId="77777777" w:rsidR="00B90563" w:rsidRPr="00A069DB" w:rsidRDefault="00B90563" w:rsidP="00006EAB">
      <w:pPr>
        <w:tabs>
          <w:tab w:val="left" w:pos="1440"/>
        </w:tabs>
        <w:spacing w:before="0" w:after="0"/>
        <w:ind w:right="-360"/>
        <w:rPr>
          <w:rFonts w:asciiTheme="minorHAnsi" w:hAnsiTheme="minorHAnsi" w:cstheme="minorHAnsi"/>
          <w:b/>
        </w:rPr>
      </w:pPr>
      <w:r w:rsidRPr="00A069DB">
        <w:rPr>
          <w:rFonts w:asciiTheme="minorHAnsi" w:hAnsiTheme="minorHAnsi" w:cstheme="minorHAnsi"/>
          <w:b/>
        </w:rPr>
        <w:t>GI material for earthing shall not be used as per the recommendation in IS/IEC62305 &amp; NBC 2016</w:t>
      </w:r>
    </w:p>
    <w:p w14:paraId="79558FEF" w14:textId="77777777" w:rsidR="00B90563" w:rsidRPr="00A069DB" w:rsidRDefault="00B90563" w:rsidP="00006EAB">
      <w:pPr>
        <w:tabs>
          <w:tab w:val="left" w:pos="1440"/>
        </w:tabs>
        <w:spacing w:before="0" w:after="0"/>
        <w:ind w:right="-360"/>
        <w:rPr>
          <w:rFonts w:asciiTheme="minorHAnsi" w:hAnsiTheme="minorHAnsi" w:cstheme="minorHAnsi"/>
          <w:b/>
        </w:rPr>
      </w:pPr>
    </w:p>
    <w:p w14:paraId="627FAB00" w14:textId="77777777" w:rsidR="00B90563" w:rsidRPr="00A069DB" w:rsidRDefault="00B90563" w:rsidP="00006EAB">
      <w:pPr>
        <w:tabs>
          <w:tab w:val="left" w:pos="1440"/>
        </w:tabs>
        <w:spacing w:before="0" w:after="0"/>
        <w:ind w:right="-360"/>
        <w:rPr>
          <w:rFonts w:asciiTheme="minorHAnsi" w:hAnsiTheme="minorHAnsi" w:cstheme="minorHAnsi"/>
          <w:bCs/>
        </w:rPr>
      </w:pPr>
      <w:r w:rsidRPr="00A069DB">
        <w:rPr>
          <w:rFonts w:asciiTheme="minorHAnsi" w:hAnsiTheme="minorHAnsi" w:cstheme="minorHAnsi"/>
          <w:b/>
          <w:bCs/>
        </w:rPr>
        <w:t xml:space="preserve">Air termination system: </w:t>
      </w:r>
      <w:r w:rsidRPr="00A069DB">
        <w:rPr>
          <w:rFonts w:asciiTheme="minorHAnsi" w:hAnsiTheme="minorHAnsi" w:cstheme="minorHAnsi"/>
          <w:bCs/>
        </w:rPr>
        <w:t>Air termination system (Horizontal/Vertical) in the roof shall be according to Lightning Protection Level specified in NBC 2016. The air termination system consisting of vertical rods and/or mesh shall be connected to the structural conductor through earth studs provided at the parapet / columns of the building. For this purpose, enough earth studs with provision of mechanically strong connection need to be provided at the parapet / wall / column at the top of the building. Air termination system shall be installed strictly after completion of the installation of all roof mounted electrical / metal installations.</w:t>
      </w:r>
    </w:p>
    <w:p w14:paraId="56CFFD7C" w14:textId="77777777" w:rsidR="00B90563" w:rsidRPr="00A069DB" w:rsidRDefault="00B90563" w:rsidP="00006EAB">
      <w:pPr>
        <w:tabs>
          <w:tab w:val="left" w:pos="1440"/>
        </w:tabs>
        <w:spacing w:before="0" w:after="0"/>
        <w:ind w:right="-360"/>
        <w:rPr>
          <w:rFonts w:asciiTheme="minorHAnsi" w:hAnsiTheme="minorHAnsi" w:cstheme="minorHAnsi"/>
        </w:rPr>
      </w:pPr>
    </w:p>
    <w:p w14:paraId="043C59C3"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For building with metal roof, the air terminal shall be directly connected to the steel roofing sheet with special leak proof screws. Bonding of roof steel and structural support columns shall be ensured by installing braided wires at every 10 meters</w:t>
      </w:r>
    </w:p>
    <w:p w14:paraId="1A4C4DE8" w14:textId="77777777" w:rsidR="00B90563" w:rsidRPr="00A069DB" w:rsidRDefault="00B90563" w:rsidP="00006EAB">
      <w:pPr>
        <w:tabs>
          <w:tab w:val="left" w:pos="1440"/>
        </w:tabs>
        <w:spacing w:before="0" w:after="0"/>
        <w:ind w:right="-360"/>
        <w:rPr>
          <w:rFonts w:asciiTheme="minorHAnsi" w:hAnsiTheme="minorHAnsi" w:cstheme="minorHAnsi"/>
        </w:rPr>
      </w:pPr>
    </w:p>
    <w:p w14:paraId="7C557C5E"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 xml:space="preserve">If the structure height is more than 60 meters, top 20% of the height of the structure shall be protected with a lateral air termination system. This is needed because the probability of flashes to the side is generally more for structures more than 60 meters in height. More importance needs to be provided to Corners, Edges and significant protrusions such as balconies. Metallic handrails/ Aluminium frame of wall cladding if used in balconies shall be conned to air termination / down conductors. </w:t>
      </w:r>
    </w:p>
    <w:p w14:paraId="7691201A" w14:textId="77777777" w:rsidR="00B90563" w:rsidRPr="00A069DB" w:rsidRDefault="00B90563" w:rsidP="00006EAB">
      <w:pPr>
        <w:tabs>
          <w:tab w:val="left" w:pos="1710"/>
        </w:tabs>
        <w:spacing w:before="0" w:after="0"/>
        <w:ind w:right="90"/>
        <w:rPr>
          <w:rFonts w:asciiTheme="minorHAnsi" w:hAnsiTheme="minorHAnsi" w:cstheme="minorHAnsi"/>
        </w:rPr>
      </w:pPr>
    </w:p>
    <w:p w14:paraId="38896C53"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In PEB / Steel buildings where GI sheet roofing, air termination mesh / Rod shall be directly mounted on the sheet. Fixing materials used shall be in good electrical contact with the sheet, shall not create water leakage.</w:t>
      </w:r>
    </w:p>
    <w:p w14:paraId="0B0D6EC4" w14:textId="77777777" w:rsidR="00B90563" w:rsidRPr="00A069DB" w:rsidRDefault="00B90563" w:rsidP="00006EAB">
      <w:pPr>
        <w:tabs>
          <w:tab w:val="left" w:pos="1440"/>
        </w:tabs>
        <w:spacing w:before="0" w:after="0"/>
        <w:rPr>
          <w:rFonts w:asciiTheme="minorHAnsi" w:hAnsiTheme="minorHAnsi" w:cstheme="minorHAnsi"/>
        </w:rPr>
      </w:pPr>
    </w:p>
    <w:p w14:paraId="1D5F1B0A" w14:textId="77777777" w:rsidR="00B90563" w:rsidRPr="00A069DB" w:rsidRDefault="00B90563" w:rsidP="00006EAB">
      <w:pPr>
        <w:tabs>
          <w:tab w:val="left" w:pos="1440"/>
        </w:tabs>
        <w:spacing w:before="0" w:after="0"/>
        <w:rPr>
          <w:rFonts w:asciiTheme="minorHAnsi" w:hAnsiTheme="minorHAnsi" w:cstheme="minorHAnsi"/>
        </w:rPr>
      </w:pPr>
      <w:r w:rsidRPr="00A069DB">
        <w:rPr>
          <w:rFonts w:asciiTheme="minorHAnsi" w:hAnsiTheme="minorHAnsi" w:cstheme="minorHAnsi"/>
        </w:rPr>
        <w:t xml:space="preserve">No drilling is allowed in the terrace for fixing the air terminal, if the roof is made of concrete. Parapet wall is exception to this. </w:t>
      </w:r>
    </w:p>
    <w:p w14:paraId="649D0D32" w14:textId="77777777" w:rsidR="00B90563" w:rsidRPr="00A069DB" w:rsidRDefault="00B90563" w:rsidP="00006EAB">
      <w:pPr>
        <w:tabs>
          <w:tab w:val="left" w:pos="1440"/>
        </w:tabs>
        <w:spacing w:before="0" w:after="0"/>
        <w:ind w:right="-360"/>
        <w:rPr>
          <w:rFonts w:asciiTheme="minorHAnsi" w:hAnsiTheme="minorHAnsi" w:cstheme="minorHAnsi"/>
        </w:rPr>
      </w:pPr>
    </w:p>
    <w:p w14:paraId="78102AB3"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b/>
        </w:rPr>
        <w:t>Air terminal holder:</w:t>
      </w:r>
    </w:p>
    <w:p w14:paraId="1F4318AE" w14:textId="77777777" w:rsidR="00B90563" w:rsidRPr="00A069DB" w:rsidRDefault="00B90563" w:rsidP="00006EAB">
      <w:pPr>
        <w:tabs>
          <w:tab w:val="left" w:pos="1440"/>
        </w:tabs>
        <w:spacing w:before="0" w:after="0"/>
        <w:rPr>
          <w:rFonts w:asciiTheme="minorHAnsi" w:hAnsiTheme="minorHAnsi" w:cstheme="minorHAnsi"/>
          <w:b/>
        </w:rPr>
      </w:pPr>
    </w:p>
    <w:p w14:paraId="6C16843B" w14:textId="77777777" w:rsidR="00B90563" w:rsidRPr="00A069DB" w:rsidRDefault="00B90563" w:rsidP="00006EAB">
      <w:pPr>
        <w:tabs>
          <w:tab w:val="left" w:pos="1440"/>
        </w:tabs>
        <w:spacing w:before="0" w:after="0"/>
        <w:ind w:right="-360"/>
        <w:rPr>
          <w:rFonts w:asciiTheme="minorHAnsi" w:hAnsiTheme="minorHAnsi" w:cstheme="minorHAnsi"/>
          <w:lang w:val="en-IN"/>
        </w:rPr>
      </w:pPr>
      <w:r w:rsidRPr="00A069DB">
        <w:rPr>
          <w:rFonts w:asciiTheme="minorHAnsi" w:hAnsiTheme="minorHAnsi" w:cstheme="minorHAnsi"/>
          <w:b/>
          <w:u w:val="single"/>
        </w:rPr>
        <w:t>Concrete Roof structure:</w:t>
      </w:r>
      <w:r w:rsidRPr="00A069DB">
        <w:rPr>
          <w:rFonts w:asciiTheme="minorHAnsi" w:hAnsiTheme="minorHAnsi" w:cstheme="minorHAnsi"/>
        </w:rPr>
        <w:t xml:space="preserve"> Conductors shall be securely fixed on the terrace by means of concrete air terminal holders with suitable fixing materials which is fixed on the roof by adhesive or cement mortar taking care of varying weather conditions. Plastic air termination conductor holder is not allowed. The minimum height of this air terminal holder shall be 50 mm to avoid the contact of conductor with water</w:t>
      </w:r>
    </w:p>
    <w:p w14:paraId="36DBAE0A" w14:textId="77777777" w:rsidR="00B90563" w:rsidRPr="00A069DB" w:rsidRDefault="00B90563" w:rsidP="00006EAB">
      <w:pPr>
        <w:tabs>
          <w:tab w:val="left" w:pos="1440"/>
        </w:tabs>
        <w:spacing w:before="0" w:after="0"/>
        <w:ind w:right="-360"/>
        <w:rPr>
          <w:rFonts w:asciiTheme="minorHAnsi" w:hAnsiTheme="minorHAnsi" w:cstheme="minorHAnsi"/>
          <w:b/>
        </w:rPr>
      </w:pPr>
    </w:p>
    <w:p w14:paraId="24B090F9"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b/>
          <w:u w:val="single"/>
        </w:rPr>
        <w:t>Metal Roof structure</w:t>
      </w:r>
      <w:r w:rsidRPr="00A069DB">
        <w:rPr>
          <w:rFonts w:asciiTheme="minorHAnsi" w:hAnsiTheme="minorHAnsi" w:cstheme="minorHAnsi"/>
          <w:b/>
        </w:rPr>
        <w:t xml:space="preserve">: </w:t>
      </w:r>
      <w:r w:rsidRPr="00A069DB">
        <w:rPr>
          <w:rFonts w:asciiTheme="minorHAnsi" w:hAnsiTheme="minorHAnsi" w:cstheme="minorHAnsi"/>
        </w:rPr>
        <w:t>Conductors shall be securely fixed on the terrace by means of air terminal holder which is fixed on the roof by metal conductor holder made of Stainless steel.  As metal roof structures are normally tapered at an angle, there are no min height criteria for metal conductor holder.</w:t>
      </w:r>
    </w:p>
    <w:p w14:paraId="24B6640B" w14:textId="77777777" w:rsidR="00B90563" w:rsidRPr="00A069DB" w:rsidRDefault="00B90563" w:rsidP="00006EAB">
      <w:pPr>
        <w:tabs>
          <w:tab w:val="left" w:pos="1440"/>
        </w:tabs>
        <w:spacing w:before="0" w:after="0"/>
        <w:ind w:right="-360"/>
        <w:rPr>
          <w:rFonts w:asciiTheme="minorHAnsi" w:hAnsiTheme="minorHAnsi" w:cstheme="minorHAnsi"/>
        </w:rPr>
      </w:pPr>
    </w:p>
    <w:p w14:paraId="0428CDB2" w14:textId="77777777" w:rsidR="00B90563" w:rsidRPr="00A069DB" w:rsidRDefault="00B90563" w:rsidP="00006EAB">
      <w:pPr>
        <w:tabs>
          <w:tab w:val="left" w:pos="1440"/>
        </w:tabs>
        <w:spacing w:before="0" w:after="0"/>
        <w:ind w:right="-360"/>
        <w:rPr>
          <w:rFonts w:asciiTheme="minorHAnsi" w:hAnsiTheme="minorHAnsi" w:cstheme="minorHAnsi"/>
          <w:b/>
        </w:rPr>
      </w:pPr>
      <w:r w:rsidRPr="00A069DB">
        <w:rPr>
          <w:rFonts w:asciiTheme="minorHAnsi" w:hAnsiTheme="minorHAnsi" w:cstheme="minorHAnsi"/>
          <w:b/>
        </w:rPr>
        <w:t>Recommended fixing distance of air terminal and down conductors</w:t>
      </w:r>
    </w:p>
    <w:p w14:paraId="2C67D505" w14:textId="77777777" w:rsidR="00B90563" w:rsidRPr="00A069DB" w:rsidRDefault="00B90563" w:rsidP="00006EAB">
      <w:pPr>
        <w:tabs>
          <w:tab w:val="left" w:pos="1440"/>
        </w:tabs>
        <w:spacing w:before="0" w:after="0"/>
        <w:ind w:right="-360"/>
        <w:rPr>
          <w:rFonts w:asciiTheme="minorHAnsi" w:hAnsiTheme="minorHAnsi" w:cstheme="minorHAnsi"/>
        </w:rPr>
      </w:pPr>
    </w:p>
    <w:tbl>
      <w:tblPr>
        <w:tblW w:w="7740" w:type="dxa"/>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20"/>
        <w:gridCol w:w="1800"/>
        <w:gridCol w:w="1620"/>
      </w:tblGrid>
      <w:tr w:rsidR="00B90563" w:rsidRPr="00A069DB" w14:paraId="491F5E27" w14:textId="77777777" w:rsidTr="00C053FD">
        <w:tc>
          <w:tcPr>
            <w:tcW w:w="4320" w:type="dxa"/>
            <w:vMerge w:val="restart"/>
            <w:shd w:val="clear" w:color="auto" w:fill="D9D9D9"/>
            <w:vAlign w:val="center"/>
          </w:tcPr>
          <w:p w14:paraId="2663F2DD" w14:textId="77777777" w:rsidR="00B90563" w:rsidRPr="00A069DB" w:rsidRDefault="00B90563" w:rsidP="00006EAB">
            <w:pPr>
              <w:tabs>
                <w:tab w:val="left" w:pos="1440"/>
              </w:tabs>
              <w:spacing w:before="0" w:after="0"/>
              <w:ind w:right="-360"/>
              <w:jc w:val="center"/>
              <w:rPr>
                <w:rFonts w:asciiTheme="minorHAnsi" w:hAnsiTheme="minorHAnsi" w:cstheme="minorHAnsi"/>
                <w:bCs/>
              </w:rPr>
            </w:pPr>
            <w:r w:rsidRPr="00A069DB">
              <w:rPr>
                <w:rFonts w:asciiTheme="minorHAnsi" w:hAnsiTheme="minorHAnsi" w:cstheme="minorHAnsi"/>
                <w:bCs/>
              </w:rPr>
              <w:t>Arrangement</w:t>
            </w:r>
          </w:p>
        </w:tc>
        <w:tc>
          <w:tcPr>
            <w:tcW w:w="3420" w:type="dxa"/>
            <w:gridSpan w:val="2"/>
            <w:shd w:val="clear" w:color="auto" w:fill="D9D9D9"/>
          </w:tcPr>
          <w:p w14:paraId="6368DE27" w14:textId="77777777" w:rsidR="00B90563" w:rsidRPr="00A069DB" w:rsidRDefault="00B90563" w:rsidP="00006EAB">
            <w:pPr>
              <w:tabs>
                <w:tab w:val="left" w:pos="1440"/>
              </w:tabs>
              <w:spacing w:before="0" w:after="0"/>
              <w:ind w:right="-360"/>
              <w:rPr>
                <w:rFonts w:asciiTheme="minorHAnsi" w:hAnsiTheme="minorHAnsi" w:cstheme="minorHAnsi"/>
                <w:bCs/>
              </w:rPr>
            </w:pPr>
            <w:r w:rsidRPr="00A069DB">
              <w:rPr>
                <w:rFonts w:asciiTheme="minorHAnsi" w:hAnsiTheme="minorHAnsi" w:cstheme="minorHAnsi"/>
                <w:bCs/>
              </w:rPr>
              <w:t>Recommended distance</w:t>
            </w:r>
          </w:p>
        </w:tc>
      </w:tr>
      <w:tr w:rsidR="00B90563" w:rsidRPr="00A069DB" w14:paraId="4018F297" w14:textId="77777777" w:rsidTr="00C053FD">
        <w:tc>
          <w:tcPr>
            <w:tcW w:w="4320" w:type="dxa"/>
            <w:vMerge/>
            <w:shd w:val="clear" w:color="auto" w:fill="D9D9D9"/>
          </w:tcPr>
          <w:p w14:paraId="536BCBCB" w14:textId="77777777" w:rsidR="00B90563" w:rsidRPr="00A069DB" w:rsidRDefault="00B90563" w:rsidP="00006EAB">
            <w:pPr>
              <w:tabs>
                <w:tab w:val="left" w:pos="1440"/>
              </w:tabs>
              <w:spacing w:before="0" w:after="0"/>
              <w:ind w:right="-360"/>
              <w:rPr>
                <w:rFonts w:asciiTheme="minorHAnsi" w:hAnsiTheme="minorHAnsi" w:cstheme="minorHAnsi"/>
              </w:rPr>
            </w:pPr>
          </w:p>
        </w:tc>
        <w:tc>
          <w:tcPr>
            <w:tcW w:w="1800" w:type="dxa"/>
            <w:shd w:val="clear" w:color="auto" w:fill="D9D9D9"/>
          </w:tcPr>
          <w:p w14:paraId="69760B7A" w14:textId="77777777" w:rsidR="00B90563" w:rsidRPr="00A069DB" w:rsidRDefault="00B90563" w:rsidP="00006EAB">
            <w:pPr>
              <w:tabs>
                <w:tab w:val="left" w:pos="1440"/>
              </w:tabs>
              <w:spacing w:before="0" w:after="0"/>
              <w:ind w:right="-360"/>
              <w:jc w:val="center"/>
              <w:rPr>
                <w:rFonts w:asciiTheme="minorHAnsi" w:hAnsiTheme="minorHAnsi" w:cstheme="minorHAnsi"/>
                <w:bCs/>
              </w:rPr>
            </w:pPr>
            <w:r w:rsidRPr="00A069DB">
              <w:rPr>
                <w:rFonts w:asciiTheme="minorHAnsi" w:hAnsiTheme="minorHAnsi" w:cstheme="minorHAnsi"/>
                <w:bCs/>
              </w:rPr>
              <w:t>TAPE / Strip</w:t>
            </w:r>
          </w:p>
        </w:tc>
        <w:tc>
          <w:tcPr>
            <w:tcW w:w="1620" w:type="dxa"/>
            <w:shd w:val="clear" w:color="auto" w:fill="D9D9D9"/>
          </w:tcPr>
          <w:p w14:paraId="70A33443" w14:textId="77777777" w:rsidR="00B90563" w:rsidRPr="00A069DB" w:rsidRDefault="00B90563" w:rsidP="00006EAB">
            <w:pPr>
              <w:tabs>
                <w:tab w:val="left" w:pos="1440"/>
              </w:tabs>
              <w:spacing w:before="0" w:after="0"/>
              <w:ind w:right="-360"/>
              <w:jc w:val="center"/>
              <w:rPr>
                <w:rFonts w:asciiTheme="minorHAnsi" w:hAnsiTheme="minorHAnsi" w:cstheme="minorHAnsi"/>
                <w:bCs/>
              </w:rPr>
            </w:pPr>
            <w:r w:rsidRPr="00A069DB">
              <w:rPr>
                <w:rFonts w:asciiTheme="minorHAnsi" w:hAnsiTheme="minorHAnsi" w:cstheme="minorHAnsi"/>
                <w:bCs/>
              </w:rPr>
              <w:t>ROUND</w:t>
            </w:r>
          </w:p>
        </w:tc>
      </w:tr>
      <w:tr w:rsidR="00B90563" w:rsidRPr="00A069DB" w14:paraId="04C2B950" w14:textId="77777777" w:rsidTr="00C053FD">
        <w:tc>
          <w:tcPr>
            <w:tcW w:w="4320" w:type="dxa"/>
          </w:tcPr>
          <w:p w14:paraId="181F5543"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Horizontal conductor on horizontal surface</w:t>
            </w:r>
          </w:p>
        </w:tc>
        <w:tc>
          <w:tcPr>
            <w:tcW w:w="1800" w:type="dxa"/>
          </w:tcPr>
          <w:p w14:paraId="0516ACFB" w14:textId="77777777" w:rsidR="00B90563" w:rsidRPr="00A069DB" w:rsidRDefault="00B90563" w:rsidP="00006EAB">
            <w:pPr>
              <w:tabs>
                <w:tab w:val="left" w:pos="1440"/>
              </w:tabs>
              <w:spacing w:before="0" w:after="0"/>
              <w:ind w:right="-360"/>
              <w:jc w:val="center"/>
              <w:rPr>
                <w:rFonts w:asciiTheme="minorHAnsi" w:hAnsiTheme="minorHAnsi" w:cstheme="minorHAnsi"/>
              </w:rPr>
            </w:pPr>
            <w:r w:rsidRPr="00A069DB">
              <w:rPr>
                <w:rFonts w:asciiTheme="minorHAnsi" w:hAnsiTheme="minorHAnsi" w:cstheme="minorHAnsi"/>
              </w:rPr>
              <w:t>500 mm</w:t>
            </w:r>
          </w:p>
        </w:tc>
        <w:tc>
          <w:tcPr>
            <w:tcW w:w="1620" w:type="dxa"/>
          </w:tcPr>
          <w:p w14:paraId="51F6D127" w14:textId="77777777" w:rsidR="00B90563" w:rsidRPr="00A069DB" w:rsidRDefault="00B90563" w:rsidP="00006EAB">
            <w:pPr>
              <w:tabs>
                <w:tab w:val="left" w:pos="1440"/>
              </w:tabs>
              <w:spacing w:before="0" w:after="0"/>
              <w:ind w:right="-360"/>
              <w:jc w:val="center"/>
              <w:rPr>
                <w:rFonts w:asciiTheme="minorHAnsi" w:hAnsiTheme="minorHAnsi" w:cstheme="minorHAnsi"/>
              </w:rPr>
            </w:pPr>
            <w:r w:rsidRPr="00A069DB">
              <w:rPr>
                <w:rFonts w:asciiTheme="minorHAnsi" w:hAnsiTheme="minorHAnsi" w:cstheme="minorHAnsi"/>
              </w:rPr>
              <w:t>1000 mm</w:t>
            </w:r>
          </w:p>
        </w:tc>
      </w:tr>
      <w:tr w:rsidR="00B90563" w:rsidRPr="00A069DB" w14:paraId="78F937D8" w14:textId="77777777" w:rsidTr="00C053FD">
        <w:tc>
          <w:tcPr>
            <w:tcW w:w="4320" w:type="dxa"/>
          </w:tcPr>
          <w:p w14:paraId="3D4BD401"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Horizontal conductor on vertical surface</w:t>
            </w:r>
          </w:p>
        </w:tc>
        <w:tc>
          <w:tcPr>
            <w:tcW w:w="1800" w:type="dxa"/>
          </w:tcPr>
          <w:p w14:paraId="21110F12" w14:textId="77777777" w:rsidR="00B90563" w:rsidRPr="00A069DB" w:rsidRDefault="00B90563" w:rsidP="00006EAB">
            <w:pPr>
              <w:tabs>
                <w:tab w:val="left" w:pos="1440"/>
              </w:tabs>
              <w:spacing w:before="0" w:after="0"/>
              <w:ind w:right="-360"/>
              <w:jc w:val="center"/>
              <w:rPr>
                <w:rFonts w:asciiTheme="minorHAnsi" w:hAnsiTheme="minorHAnsi" w:cstheme="minorHAnsi"/>
              </w:rPr>
            </w:pPr>
            <w:r w:rsidRPr="00A069DB">
              <w:rPr>
                <w:rFonts w:asciiTheme="minorHAnsi" w:hAnsiTheme="minorHAnsi" w:cstheme="minorHAnsi"/>
              </w:rPr>
              <w:t>500 mm</w:t>
            </w:r>
          </w:p>
        </w:tc>
        <w:tc>
          <w:tcPr>
            <w:tcW w:w="1620" w:type="dxa"/>
          </w:tcPr>
          <w:p w14:paraId="267BDDD0" w14:textId="77777777" w:rsidR="00B90563" w:rsidRPr="00A069DB" w:rsidRDefault="00B90563" w:rsidP="00006EAB">
            <w:pPr>
              <w:tabs>
                <w:tab w:val="left" w:pos="1440"/>
              </w:tabs>
              <w:spacing w:before="0" w:after="0"/>
              <w:ind w:right="-360"/>
              <w:jc w:val="center"/>
              <w:rPr>
                <w:rFonts w:asciiTheme="minorHAnsi" w:hAnsiTheme="minorHAnsi" w:cstheme="minorHAnsi"/>
              </w:rPr>
            </w:pPr>
            <w:r w:rsidRPr="00A069DB">
              <w:rPr>
                <w:rFonts w:asciiTheme="minorHAnsi" w:hAnsiTheme="minorHAnsi" w:cstheme="minorHAnsi"/>
              </w:rPr>
              <w:t>1000 mm</w:t>
            </w:r>
          </w:p>
        </w:tc>
      </w:tr>
      <w:tr w:rsidR="00B90563" w:rsidRPr="00A069DB" w14:paraId="7DF1F19B" w14:textId="77777777" w:rsidTr="00C053FD">
        <w:tc>
          <w:tcPr>
            <w:tcW w:w="4320" w:type="dxa"/>
          </w:tcPr>
          <w:p w14:paraId="0BE05E05"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Vertical conductor from Ground to 20m height</w:t>
            </w:r>
          </w:p>
        </w:tc>
        <w:tc>
          <w:tcPr>
            <w:tcW w:w="1800" w:type="dxa"/>
          </w:tcPr>
          <w:p w14:paraId="3983A5BB" w14:textId="77777777" w:rsidR="00B90563" w:rsidRPr="00A069DB" w:rsidRDefault="00B90563" w:rsidP="00006EAB">
            <w:pPr>
              <w:tabs>
                <w:tab w:val="left" w:pos="1440"/>
              </w:tabs>
              <w:spacing w:before="0" w:after="0"/>
              <w:ind w:right="-360"/>
              <w:jc w:val="center"/>
              <w:rPr>
                <w:rFonts w:asciiTheme="minorHAnsi" w:hAnsiTheme="minorHAnsi" w:cstheme="minorHAnsi"/>
              </w:rPr>
            </w:pPr>
            <w:r w:rsidRPr="00A069DB">
              <w:rPr>
                <w:rFonts w:asciiTheme="minorHAnsi" w:hAnsiTheme="minorHAnsi" w:cstheme="minorHAnsi"/>
              </w:rPr>
              <w:t>1000 mm</w:t>
            </w:r>
          </w:p>
        </w:tc>
        <w:tc>
          <w:tcPr>
            <w:tcW w:w="1620" w:type="dxa"/>
          </w:tcPr>
          <w:p w14:paraId="0A79CE74" w14:textId="77777777" w:rsidR="00B90563" w:rsidRPr="00A069DB" w:rsidRDefault="00B90563" w:rsidP="00006EAB">
            <w:pPr>
              <w:tabs>
                <w:tab w:val="left" w:pos="1440"/>
              </w:tabs>
              <w:spacing w:before="0" w:after="0"/>
              <w:ind w:right="-360"/>
              <w:jc w:val="center"/>
              <w:rPr>
                <w:rFonts w:asciiTheme="minorHAnsi" w:hAnsiTheme="minorHAnsi" w:cstheme="minorHAnsi"/>
              </w:rPr>
            </w:pPr>
            <w:r w:rsidRPr="00A069DB">
              <w:rPr>
                <w:rFonts w:asciiTheme="minorHAnsi" w:hAnsiTheme="minorHAnsi" w:cstheme="minorHAnsi"/>
              </w:rPr>
              <w:t>1000 mm</w:t>
            </w:r>
          </w:p>
        </w:tc>
      </w:tr>
      <w:tr w:rsidR="00B90563" w:rsidRPr="00A069DB" w14:paraId="4A325DFE" w14:textId="77777777" w:rsidTr="00C053FD">
        <w:trPr>
          <w:trHeight w:val="215"/>
        </w:trPr>
        <w:tc>
          <w:tcPr>
            <w:tcW w:w="4320" w:type="dxa"/>
          </w:tcPr>
          <w:p w14:paraId="45CED3B9"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 xml:space="preserve">Vertical conductor above 20m height </w:t>
            </w:r>
          </w:p>
        </w:tc>
        <w:tc>
          <w:tcPr>
            <w:tcW w:w="1800" w:type="dxa"/>
          </w:tcPr>
          <w:p w14:paraId="2A9D4955" w14:textId="77777777" w:rsidR="00B90563" w:rsidRPr="00A069DB" w:rsidRDefault="00B90563" w:rsidP="00006EAB">
            <w:pPr>
              <w:tabs>
                <w:tab w:val="left" w:pos="1440"/>
              </w:tabs>
              <w:spacing w:before="0" w:after="0"/>
              <w:ind w:right="-360"/>
              <w:jc w:val="center"/>
              <w:rPr>
                <w:rFonts w:asciiTheme="minorHAnsi" w:hAnsiTheme="minorHAnsi" w:cstheme="minorHAnsi"/>
              </w:rPr>
            </w:pPr>
            <w:r w:rsidRPr="00A069DB">
              <w:rPr>
                <w:rFonts w:asciiTheme="minorHAnsi" w:hAnsiTheme="minorHAnsi" w:cstheme="minorHAnsi"/>
              </w:rPr>
              <w:t>500 mm</w:t>
            </w:r>
          </w:p>
        </w:tc>
        <w:tc>
          <w:tcPr>
            <w:tcW w:w="1620" w:type="dxa"/>
          </w:tcPr>
          <w:p w14:paraId="6F1315A5" w14:textId="77777777" w:rsidR="00B90563" w:rsidRPr="00A069DB" w:rsidRDefault="00B90563" w:rsidP="00006EAB">
            <w:pPr>
              <w:tabs>
                <w:tab w:val="left" w:pos="1440"/>
              </w:tabs>
              <w:spacing w:before="0" w:after="0"/>
              <w:ind w:right="-360"/>
              <w:jc w:val="center"/>
              <w:rPr>
                <w:rFonts w:asciiTheme="minorHAnsi" w:hAnsiTheme="minorHAnsi" w:cstheme="minorHAnsi"/>
              </w:rPr>
            </w:pPr>
            <w:r w:rsidRPr="00A069DB">
              <w:rPr>
                <w:rFonts w:asciiTheme="minorHAnsi" w:hAnsiTheme="minorHAnsi" w:cstheme="minorHAnsi"/>
              </w:rPr>
              <w:t>1000 mm</w:t>
            </w:r>
          </w:p>
        </w:tc>
      </w:tr>
    </w:tbl>
    <w:p w14:paraId="094CA747" w14:textId="77777777" w:rsidR="00B90563" w:rsidRPr="00A069DB" w:rsidRDefault="00B90563" w:rsidP="00006EAB">
      <w:pPr>
        <w:tabs>
          <w:tab w:val="left" w:pos="1440"/>
        </w:tabs>
        <w:spacing w:before="0" w:after="0"/>
        <w:ind w:right="-360"/>
        <w:rPr>
          <w:rFonts w:asciiTheme="minorHAnsi" w:hAnsiTheme="minorHAnsi" w:cstheme="minorHAnsi"/>
        </w:rPr>
      </w:pPr>
    </w:p>
    <w:p w14:paraId="5CBA05A4"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If antenna, Chillers or any other roof top electrical equipment is present in terrace, the same must be protected by using vertical air terminal after calculating the safety or separation distance. The vertical air terminal must have suitable supports to hold it. Wind speed need to be considered. Vertical air terminal must be connected to horizontal air terminal by using suitable connectors.</w:t>
      </w:r>
    </w:p>
    <w:p w14:paraId="67773CEB" w14:textId="77777777" w:rsidR="00B90563" w:rsidRPr="00A069DB" w:rsidRDefault="00B90563" w:rsidP="00006EAB">
      <w:pPr>
        <w:tabs>
          <w:tab w:val="left" w:pos="1440"/>
        </w:tabs>
        <w:spacing w:before="0" w:after="0"/>
        <w:ind w:right="-360"/>
        <w:rPr>
          <w:rFonts w:asciiTheme="minorHAnsi" w:hAnsiTheme="minorHAnsi" w:cstheme="minorHAnsi"/>
        </w:rPr>
      </w:pPr>
    </w:p>
    <w:p w14:paraId="6468E321"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lastRenderedPageBreak/>
        <w:t>At the crossings of the horizontal air terminals, suitable Cross connector must be used.</w:t>
      </w:r>
    </w:p>
    <w:p w14:paraId="26DE4813" w14:textId="77777777" w:rsidR="00B90563" w:rsidRPr="00A069DB" w:rsidRDefault="00B90563" w:rsidP="00006EAB">
      <w:pPr>
        <w:tabs>
          <w:tab w:val="left" w:pos="1440"/>
        </w:tabs>
        <w:spacing w:before="0" w:after="0"/>
        <w:ind w:right="-360"/>
        <w:rPr>
          <w:rFonts w:asciiTheme="minorHAnsi" w:hAnsiTheme="minorHAnsi" w:cstheme="minorHAnsi"/>
        </w:rPr>
      </w:pPr>
    </w:p>
    <w:p w14:paraId="387FC7A3" w14:textId="77777777" w:rsidR="00B90563" w:rsidRPr="00A069DB" w:rsidRDefault="00B90563" w:rsidP="00006EAB">
      <w:pPr>
        <w:tabs>
          <w:tab w:val="left" w:pos="1440"/>
        </w:tabs>
        <w:spacing w:before="0" w:after="0"/>
        <w:ind w:right="-360"/>
        <w:rPr>
          <w:rFonts w:asciiTheme="minorHAnsi" w:hAnsiTheme="minorHAnsi" w:cstheme="minorHAnsi"/>
          <w:bCs/>
        </w:rPr>
      </w:pPr>
    </w:p>
    <w:p w14:paraId="191A7DAD"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b/>
        </w:rPr>
        <w:t>Safety or Separation distance</w:t>
      </w:r>
      <w:r w:rsidRPr="00A069DB">
        <w:rPr>
          <w:rFonts w:asciiTheme="minorHAnsi" w:hAnsiTheme="minorHAnsi" w:cstheme="minorHAnsi"/>
        </w:rPr>
        <w:t>: (not required for LPS using structural natural components)</w:t>
      </w:r>
    </w:p>
    <w:p w14:paraId="285417F0"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To avoid flash over to electrical/electronic apparatus, this equipment shall be kept at a distance away from LPS components more than the safety distance as per the following calculation.</w:t>
      </w:r>
    </w:p>
    <w:p w14:paraId="3D270D9B" w14:textId="77777777" w:rsidR="00B90563" w:rsidRPr="00A069DB" w:rsidRDefault="00B90563" w:rsidP="00006EAB">
      <w:pPr>
        <w:tabs>
          <w:tab w:val="left" w:pos="1440"/>
        </w:tabs>
        <w:spacing w:before="0" w:after="0"/>
        <w:ind w:right="-360"/>
        <w:rPr>
          <w:rFonts w:asciiTheme="minorHAnsi" w:hAnsiTheme="minorHAnsi" w:cstheme="minorHAnsi"/>
        </w:rPr>
      </w:pPr>
    </w:p>
    <w:p w14:paraId="1E41CEB9" w14:textId="77777777" w:rsidR="00B90563" w:rsidRPr="00A069DB" w:rsidRDefault="00B90563" w:rsidP="00006EAB">
      <w:pPr>
        <w:tabs>
          <w:tab w:val="left" w:pos="1440"/>
        </w:tabs>
        <w:spacing w:before="0" w:after="0"/>
        <w:ind w:right="-360"/>
        <w:rPr>
          <w:rFonts w:asciiTheme="minorHAnsi" w:hAnsiTheme="minorHAnsi" w:cstheme="minorHAnsi"/>
          <w:b/>
        </w:rPr>
      </w:pPr>
      <w:r w:rsidRPr="00A069DB">
        <w:rPr>
          <w:rFonts w:asciiTheme="minorHAnsi" w:hAnsiTheme="minorHAnsi" w:cstheme="minorHAnsi"/>
          <w:b/>
        </w:rPr>
        <w:t>Safety/Separation distance</w:t>
      </w:r>
      <w:r w:rsidRPr="00A069DB">
        <w:rPr>
          <w:rFonts w:asciiTheme="minorHAnsi" w:hAnsiTheme="minorHAnsi" w:cstheme="minorHAnsi"/>
        </w:rPr>
        <w:t xml:space="preserve"> </w:t>
      </w:r>
      <w:r w:rsidRPr="00A069DB">
        <w:rPr>
          <w:rFonts w:asciiTheme="minorHAnsi" w:hAnsiTheme="minorHAnsi" w:cstheme="minorHAnsi"/>
          <w:b/>
        </w:rPr>
        <w:t>(S) in m = (Ki * kc*L) / km</w:t>
      </w:r>
    </w:p>
    <w:p w14:paraId="5DA459C2" w14:textId="77777777" w:rsidR="00B90563" w:rsidRPr="00A069DB" w:rsidRDefault="00B90563" w:rsidP="00006EAB">
      <w:pPr>
        <w:tabs>
          <w:tab w:val="left" w:pos="1440"/>
        </w:tabs>
        <w:spacing w:before="0" w:after="0"/>
        <w:ind w:right="-360"/>
        <w:rPr>
          <w:rFonts w:asciiTheme="minorHAnsi" w:hAnsiTheme="minorHAnsi" w:cstheme="minorHAnsi"/>
        </w:rPr>
      </w:pPr>
    </w:p>
    <w:p w14:paraId="05145D6B"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Coefficient ki depends on class of LPL/LPS (ki = 0.08 for LPL1, 0.06 for LPL 2, 0.04 for LPL3 and 4)</w:t>
      </w:r>
    </w:p>
    <w:p w14:paraId="79508199"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Coefficient kc depends on no of down conductors: kc = 0.66 for 2 down conductors, kc = 0.44 for 3 or more down conductors</w:t>
      </w:r>
    </w:p>
    <w:p w14:paraId="2088BF79"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Value of coefficient km = 1</w:t>
      </w:r>
    </w:p>
    <w:p w14:paraId="39264638"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Value of L is the total distance between the equipment to be protected (for e.g. Antenna) to the equi-potential bonding bar situated just above the ground.</w:t>
      </w:r>
    </w:p>
    <w:p w14:paraId="0C60B434" w14:textId="77777777" w:rsidR="00B90563" w:rsidRPr="00A069DB" w:rsidRDefault="00B90563" w:rsidP="00006EAB">
      <w:pPr>
        <w:tabs>
          <w:tab w:val="left" w:pos="1440"/>
        </w:tabs>
        <w:spacing w:before="0" w:after="0"/>
        <w:ind w:right="-360"/>
        <w:rPr>
          <w:rFonts w:asciiTheme="minorHAnsi" w:hAnsiTheme="minorHAnsi" w:cstheme="minorHAnsi"/>
          <w:b/>
        </w:rPr>
      </w:pPr>
    </w:p>
    <w:p w14:paraId="74EDEAE8" w14:textId="77777777" w:rsidR="00B90563" w:rsidRPr="00A069DB" w:rsidRDefault="00B90563" w:rsidP="00006EAB">
      <w:pPr>
        <w:tabs>
          <w:tab w:val="left" w:pos="1440"/>
        </w:tabs>
        <w:spacing w:before="0" w:after="0"/>
        <w:ind w:right="-360"/>
        <w:rPr>
          <w:rFonts w:asciiTheme="minorHAnsi" w:hAnsiTheme="minorHAnsi" w:cstheme="minorHAnsi"/>
          <w:b/>
        </w:rPr>
      </w:pPr>
      <w:r w:rsidRPr="00A069DB">
        <w:rPr>
          <w:rFonts w:asciiTheme="minorHAnsi" w:hAnsiTheme="minorHAnsi" w:cstheme="minorHAnsi"/>
          <w:b/>
        </w:rPr>
        <w:t>Expansion piece</w:t>
      </w:r>
    </w:p>
    <w:p w14:paraId="6659B313"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In order to take care, the expansion of the metal in summer and contraction of the metal in winter, expansion piece with suitable connectors must be used at every 20m distance of horizontal air termination mesh.</w:t>
      </w:r>
    </w:p>
    <w:p w14:paraId="1A37D637" w14:textId="77777777" w:rsidR="00B90563" w:rsidRPr="00A069DB" w:rsidRDefault="00B90563" w:rsidP="00006EAB">
      <w:pPr>
        <w:tabs>
          <w:tab w:val="left" w:pos="1440"/>
        </w:tabs>
        <w:spacing w:before="0" w:after="0"/>
        <w:ind w:right="-360"/>
        <w:rPr>
          <w:rFonts w:asciiTheme="minorHAnsi" w:hAnsiTheme="minorHAnsi" w:cstheme="minorHAnsi"/>
        </w:rPr>
      </w:pPr>
    </w:p>
    <w:p w14:paraId="6B21CE8D"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b/>
        </w:rPr>
        <w:t>Joints and Bends</w:t>
      </w:r>
    </w:p>
    <w:p w14:paraId="0AFDD782"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The lightning protective system shall have few joints as far as possible &amp; air terminal &amp; down conductor must be straight. Where it is not possible, it should NOT be bent at 90 degree (right angles) &amp; should have a curved path of 45-degree bend.</w:t>
      </w:r>
    </w:p>
    <w:p w14:paraId="47415970" w14:textId="77777777" w:rsidR="00B90563" w:rsidRPr="00A069DB" w:rsidRDefault="00B90563" w:rsidP="00006EAB">
      <w:pPr>
        <w:tabs>
          <w:tab w:val="left" w:pos="1440"/>
        </w:tabs>
        <w:spacing w:before="0" w:after="0"/>
        <w:ind w:right="-360"/>
        <w:rPr>
          <w:rFonts w:asciiTheme="minorHAnsi" w:hAnsiTheme="minorHAnsi" w:cstheme="minorHAnsi"/>
        </w:rPr>
      </w:pPr>
    </w:p>
    <w:p w14:paraId="3110F4E8" w14:textId="77777777" w:rsidR="00B90563" w:rsidRPr="00A069DB" w:rsidRDefault="00B90563" w:rsidP="00006EAB">
      <w:pPr>
        <w:tabs>
          <w:tab w:val="left" w:pos="1440"/>
        </w:tabs>
        <w:spacing w:before="0" w:after="0"/>
        <w:ind w:right="-360"/>
        <w:rPr>
          <w:rFonts w:asciiTheme="minorHAnsi" w:hAnsiTheme="minorHAnsi" w:cstheme="minorHAnsi"/>
          <w:b/>
        </w:rPr>
      </w:pPr>
      <w:r w:rsidRPr="00A069DB">
        <w:rPr>
          <w:rFonts w:asciiTheme="minorHAnsi" w:hAnsiTheme="minorHAnsi" w:cstheme="minorHAnsi"/>
          <w:b/>
        </w:rPr>
        <w:t>Down conductor system</w:t>
      </w:r>
    </w:p>
    <w:p w14:paraId="72902C3D"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In order to reduce the probability of damage to electronic/electrical equipment, the down conductors shall be arranged in equi distance in such a way that from the point of strike to earth, several parallel current paths should exist &amp; length of the current path should be minimum</w:t>
      </w:r>
      <w:r w:rsidRPr="00A069DB">
        <w:rPr>
          <w:rFonts w:asciiTheme="minorHAnsi" w:hAnsiTheme="minorHAnsi" w:cstheme="minorHAnsi"/>
          <w:b/>
        </w:rPr>
        <w:t xml:space="preserve">. </w:t>
      </w:r>
      <w:r w:rsidRPr="00A069DB">
        <w:rPr>
          <w:rFonts w:asciiTheme="minorHAnsi" w:hAnsiTheme="minorHAnsi" w:cstheme="minorHAnsi"/>
        </w:rPr>
        <w:t>Down conductors should be installed at each exposed corner of the structure as a minimum. Maximum distance between down conductors shall be as per the table above.</w:t>
      </w:r>
    </w:p>
    <w:p w14:paraId="1FFE16B3" w14:textId="77777777" w:rsidR="00B90563" w:rsidRPr="00A069DB" w:rsidRDefault="00B90563" w:rsidP="00006EAB">
      <w:pPr>
        <w:tabs>
          <w:tab w:val="left" w:pos="1440"/>
        </w:tabs>
        <w:spacing w:before="0" w:after="0"/>
        <w:ind w:right="-360"/>
        <w:rPr>
          <w:rFonts w:asciiTheme="minorHAnsi" w:hAnsiTheme="minorHAnsi" w:cstheme="minorHAnsi"/>
        </w:rPr>
      </w:pPr>
    </w:p>
    <w:p w14:paraId="71B9924A" w14:textId="77777777" w:rsidR="00B90563" w:rsidRPr="00A069DB" w:rsidRDefault="00B90563" w:rsidP="00006EAB">
      <w:pPr>
        <w:tabs>
          <w:tab w:val="left" w:pos="1440"/>
        </w:tabs>
        <w:spacing w:before="0" w:after="0"/>
        <w:ind w:right="-360"/>
        <w:rPr>
          <w:rFonts w:asciiTheme="minorHAnsi" w:hAnsiTheme="minorHAnsi" w:cstheme="minorHAnsi"/>
          <w:lang w:val="en-GB"/>
        </w:rPr>
      </w:pPr>
      <w:r w:rsidRPr="00A069DB">
        <w:rPr>
          <w:rFonts w:asciiTheme="minorHAnsi" w:hAnsiTheme="minorHAnsi" w:cstheme="minorHAnsi"/>
          <w:lang w:val="en-GB"/>
        </w:rPr>
        <w:t xml:space="preserve">The dedicated copper coated 10 mm solid round conductor shall run inside columns on the periphery of the building and must be connected to the reinforced steel available in the columns will serve the purpose of down conductor for lightning protection in every floor of a multi-storeyed building. If the distance between 2 columns are lesser than 5-meter, alternate columns shall be selected to route the down conductors. If the distance is more than 10 meters, all the columns shall be used for down conductor routing. </w:t>
      </w:r>
    </w:p>
    <w:p w14:paraId="772E02BC" w14:textId="77777777" w:rsidR="00B90563" w:rsidRPr="00A069DB" w:rsidRDefault="00B90563" w:rsidP="00006EAB">
      <w:pPr>
        <w:tabs>
          <w:tab w:val="left" w:pos="1440"/>
        </w:tabs>
        <w:spacing w:before="0" w:after="0"/>
        <w:ind w:right="-360"/>
        <w:rPr>
          <w:rFonts w:asciiTheme="minorHAnsi" w:hAnsiTheme="minorHAnsi" w:cstheme="minorHAnsi"/>
          <w:lang w:val="en-GB"/>
        </w:rPr>
      </w:pPr>
    </w:p>
    <w:p w14:paraId="3B2BEF31" w14:textId="77777777" w:rsidR="00B90563" w:rsidRPr="00A069DB" w:rsidRDefault="00B90563" w:rsidP="00006EAB">
      <w:pPr>
        <w:tabs>
          <w:tab w:val="left" w:pos="1440"/>
        </w:tabs>
        <w:spacing w:before="0" w:after="0"/>
        <w:ind w:right="-360"/>
        <w:rPr>
          <w:rFonts w:asciiTheme="minorHAnsi" w:hAnsiTheme="minorHAnsi" w:cstheme="minorHAnsi"/>
          <w:lang w:val="en-GB"/>
        </w:rPr>
      </w:pPr>
      <w:r w:rsidRPr="00A069DB">
        <w:rPr>
          <w:rFonts w:asciiTheme="minorHAnsi" w:hAnsiTheme="minorHAnsi" w:cstheme="minorHAnsi"/>
          <w:lang w:val="en-GB"/>
        </w:rPr>
        <w:t>Provisions for interconnection of metal frame of wall cladding shall be provided at every 5 meters in vertical and horizontal sections based on the architectural design. Training for making this interconnection shall be provided to facade supplier / installer</w:t>
      </w:r>
    </w:p>
    <w:p w14:paraId="1F83FF3F" w14:textId="77777777" w:rsidR="00B90563" w:rsidRPr="00A069DB" w:rsidRDefault="00B90563" w:rsidP="00006EAB">
      <w:pPr>
        <w:tabs>
          <w:tab w:val="left" w:pos="1440"/>
        </w:tabs>
        <w:spacing w:before="0" w:after="0"/>
        <w:ind w:right="-360"/>
        <w:rPr>
          <w:rFonts w:asciiTheme="minorHAnsi" w:hAnsiTheme="minorHAnsi" w:cstheme="minorHAnsi"/>
          <w:lang w:val="en-GB"/>
        </w:rPr>
      </w:pPr>
    </w:p>
    <w:p w14:paraId="25E3E290" w14:textId="77777777" w:rsidR="00B90563" w:rsidRPr="00A069DB" w:rsidRDefault="00B90563" w:rsidP="00006EAB">
      <w:pPr>
        <w:tabs>
          <w:tab w:val="left" w:pos="1440"/>
        </w:tabs>
        <w:spacing w:before="0" w:after="0"/>
        <w:ind w:right="-360"/>
        <w:rPr>
          <w:rFonts w:asciiTheme="minorHAnsi" w:hAnsiTheme="minorHAnsi" w:cstheme="minorHAnsi"/>
          <w:bCs/>
        </w:rPr>
      </w:pPr>
      <w:r w:rsidRPr="00A069DB">
        <w:rPr>
          <w:rFonts w:asciiTheme="minorHAnsi" w:hAnsiTheme="minorHAnsi" w:cstheme="minorHAnsi"/>
          <w:b/>
          <w:bCs/>
        </w:rPr>
        <w:t xml:space="preserve">Testing of Down Conductor: </w:t>
      </w:r>
      <w:r w:rsidRPr="00A069DB">
        <w:rPr>
          <w:rFonts w:asciiTheme="minorHAnsi" w:hAnsiTheme="minorHAnsi" w:cstheme="minorHAnsi"/>
          <w:bCs/>
        </w:rPr>
        <w:t xml:space="preserve">Structural earthing used as a part of lightning protection system, overall resistance shall not be more than 0.2 ohm when measured between the air termination and the earthing test point provided at the ground level. </w:t>
      </w:r>
    </w:p>
    <w:p w14:paraId="623D8205" w14:textId="77777777" w:rsidR="00B90563" w:rsidRPr="00A069DB" w:rsidRDefault="00B90563" w:rsidP="00006EAB">
      <w:pPr>
        <w:tabs>
          <w:tab w:val="left" w:pos="1440"/>
        </w:tabs>
        <w:spacing w:before="0" w:after="0"/>
        <w:ind w:right="-360"/>
        <w:rPr>
          <w:rFonts w:asciiTheme="minorHAnsi" w:hAnsiTheme="minorHAnsi" w:cstheme="minorHAnsi"/>
          <w:b/>
        </w:rPr>
      </w:pPr>
      <w:r w:rsidRPr="00A069DB">
        <w:rPr>
          <w:rFonts w:asciiTheme="minorHAnsi" w:hAnsiTheme="minorHAnsi" w:cstheme="minorHAnsi"/>
          <w:b/>
        </w:rPr>
        <w:lastRenderedPageBreak/>
        <w:t>Test joints:</w:t>
      </w:r>
    </w:p>
    <w:p w14:paraId="6CB1DF91"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At the connection to the earth conductor, a test joint should be fitted on each down conductor at a height of 1 m from the ground, except in the case of natural down conductors combined with foundation earth electrode. The purpose of test joint is to measure the earth resistance value. The remaining portion of down conductor (i.e., after the test joint should be mounted inside a plastic pipe of minimum 3 mm thickness.)</w:t>
      </w:r>
    </w:p>
    <w:p w14:paraId="7EDAB123" w14:textId="77777777" w:rsidR="00B90563" w:rsidRPr="00A069DB" w:rsidRDefault="00B90563" w:rsidP="00006EAB">
      <w:pPr>
        <w:tabs>
          <w:tab w:val="left" w:pos="1440"/>
        </w:tabs>
        <w:spacing w:before="0" w:after="0"/>
        <w:ind w:right="-360"/>
        <w:rPr>
          <w:rFonts w:asciiTheme="minorHAnsi" w:hAnsiTheme="minorHAnsi" w:cstheme="minorHAnsi"/>
        </w:rPr>
      </w:pPr>
    </w:p>
    <w:p w14:paraId="26CA8879"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b/>
        </w:rPr>
        <w:t>Earth Terminations</w:t>
      </w:r>
    </w:p>
    <w:p w14:paraId="42E24E11"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 xml:space="preserve">For earth termination system, 2 basic types of earth electrode arrangements are applicable. Type A &amp; Type B arrangement. </w:t>
      </w:r>
    </w:p>
    <w:p w14:paraId="7ED9C048" w14:textId="77777777" w:rsidR="00B90563" w:rsidRPr="00A069DB" w:rsidRDefault="00B90563" w:rsidP="00006EAB">
      <w:pPr>
        <w:tabs>
          <w:tab w:val="left" w:pos="1440"/>
        </w:tabs>
        <w:spacing w:before="0" w:after="0"/>
        <w:ind w:right="-360"/>
        <w:rPr>
          <w:rFonts w:asciiTheme="minorHAnsi" w:hAnsiTheme="minorHAnsi" w:cstheme="minorHAnsi"/>
        </w:rPr>
      </w:pPr>
    </w:p>
    <w:p w14:paraId="02B28FC2"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b/>
        </w:rPr>
        <w:t>Type A arrangement:</w:t>
      </w:r>
      <w:r w:rsidRPr="00A069DB">
        <w:rPr>
          <w:rFonts w:asciiTheme="minorHAnsi" w:hAnsiTheme="minorHAnsi" w:cstheme="minorHAnsi"/>
        </w:rPr>
        <w:t xml:space="preserve"> Comprises of horizontal or vertical earth electrode installed outside the structure to be protected connected to each down conductor. Minimum Length of vertical earth electrode shall be as below</w:t>
      </w:r>
    </w:p>
    <w:p w14:paraId="1741B3DC" w14:textId="77777777" w:rsidR="00B90563" w:rsidRPr="00A069DB" w:rsidRDefault="00B90563" w:rsidP="00006EAB">
      <w:pPr>
        <w:tabs>
          <w:tab w:val="left" w:pos="1440"/>
        </w:tabs>
        <w:spacing w:before="0" w:after="0"/>
        <w:ind w:right="-360"/>
        <w:rPr>
          <w:rFonts w:asciiTheme="minorHAnsi" w:hAnsiTheme="minorHAnsi" w:cstheme="minorHAnsi"/>
        </w:rPr>
      </w:pPr>
    </w:p>
    <w:tbl>
      <w:tblPr>
        <w:tblW w:w="0" w:type="auto"/>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0"/>
        <w:gridCol w:w="1530"/>
        <w:gridCol w:w="1530"/>
        <w:gridCol w:w="1890"/>
        <w:gridCol w:w="1620"/>
      </w:tblGrid>
      <w:tr w:rsidR="00B90563" w:rsidRPr="00A069DB" w14:paraId="273DA2E0" w14:textId="77777777" w:rsidTr="00C053FD">
        <w:tc>
          <w:tcPr>
            <w:tcW w:w="990" w:type="dxa"/>
            <w:vMerge w:val="restart"/>
            <w:shd w:val="clear" w:color="auto" w:fill="D9D9D9"/>
          </w:tcPr>
          <w:p w14:paraId="4E9DC31C"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Class of LPS</w:t>
            </w:r>
          </w:p>
        </w:tc>
        <w:tc>
          <w:tcPr>
            <w:tcW w:w="6570" w:type="dxa"/>
            <w:gridSpan w:val="4"/>
            <w:shd w:val="clear" w:color="auto" w:fill="D9D9D9"/>
          </w:tcPr>
          <w:p w14:paraId="1552DEE5"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Typical Length of each vertical earth electrode based on Soil resistivity</w:t>
            </w:r>
          </w:p>
        </w:tc>
      </w:tr>
      <w:tr w:rsidR="00B90563" w:rsidRPr="00A069DB" w14:paraId="3A951E1A" w14:textId="77777777" w:rsidTr="00C053FD">
        <w:tc>
          <w:tcPr>
            <w:tcW w:w="990" w:type="dxa"/>
            <w:vMerge/>
            <w:shd w:val="clear" w:color="auto" w:fill="D9D9D9"/>
          </w:tcPr>
          <w:p w14:paraId="029E413F"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p>
        </w:tc>
        <w:tc>
          <w:tcPr>
            <w:tcW w:w="1530" w:type="dxa"/>
            <w:shd w:val="clear" w:color="auto" w:fill="D9D9D9"/>
          </w:tcPr>
          <w:p w14:paraId="0C39C783"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Up to 500 Ω M</w:t>
            </w:r>
          </w:p>
        </w:tc>
        <w:tc>
          <w:tcPr>
            <w:tcW w:w="1530" w:type="dxa"/>
            <w:shd w:val="clear" w:color="auto" w:fill="D9D9D9"/>
          </w:tcPr>
          <w:p w14:paraId="1FA793DB"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1000 Ω M</w:t>
            </w:r>
          </w:p>
        </w:tc>
        <w:tc>
          <w:tcPr>
            <w:tcW w:w="1890" w:type="dxa"/>
            <w:shd w:val="clear" w:color="auto" w:fill="D9D9D9"/>
          </w:tcPr>
          <w:p w14:paraId="7AE009EB"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2000 Ω M</w:t>
            </w:r>
          </w:p>
        </w:tc>
        <w:tc>
          <w:tcPr>
            <w:tcW w:w="1620" w:type="dxa"/>
            <w:shd w:val="clear" w:color="auto" w:fill="D9D9D9"/>
          </w:tcPr>
          <w:p w14:paraId="7FE9775D"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3000 Ω M</w:t>
            </w:r>
          </w:p>
        </w:tc>
      </w:tr>
      <w:tr w:rsidR="00B90563" w:rsidRPr="00A069DB" w14:paraId="1F37F34B" w14:textId="77777777" w:rsidTr="00C053FD">
        <w:tc>
          <w:tcPr>
            <w:tcW w:w="990" w:type="dxa"/>
          </w:tcPr>
          <w:p w14:paraId="05B093E8"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1</w:t>
            </w:r>
          </w:p>
        </w:tc>
        <w:tc>
          <w:tcPr>
            <w:tcW w:w="1530" w:type="dxa"/>
          </w:tcPr>
          <w:p w14:paraId="6226D131"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2.5 meter</w:t>
            </w:r>
          </w:p>
        </w:tc>
        <w:tc>
          <w:tcPr>
            <w:tcW w:w="1530" w:type="dxa"/>
          </w:tcPr>
          <w:p w14:paraId="0634418F"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10 meters</w:t>
            </w:r>
          </w:p>
        </w:tc>
        <w:tc>
          <w:tcPr>
            <w:tcW w:w="1890" w:type="dxa"/>
          </w:tcPr>
          <w:p w14:paraId="1DC3CEFD"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25 meters</w:t>
            </w:r>
          </w:p>
        </w:tc>
        <w:tc>
          <w:tcPr>
            <w:tcW w:w="1620" w:type="dxa"/>
          </w:tcPr>
          <w:p w14:paraId="7BE870AF"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40 meters</w:t>
            </w:r>
          </w:p>
        </w:tc>
      </w:tr>
      <w:tr w:rsidR="00B90563" w:rsidRPr="00A069DB" w14:paraId="4EB5661C" w14:textId="77777777" w:rsidTr="00C053FD">
        <w:tc>
          <w:tcPr>
            <w:tcW w:w="990" w:type="dxa"/>
          </w:tcPr>
          <w:p w14:paraId="407D58B1"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2</w:t>
            </w:r>
          </w:p>
        </w:tc>
        <w:tc>
          <w:tcPr>
            <w:tcW w:w="1530" w:type="dxa"/>
          </w:tcPr>
          <w:p w14:paraId="23C04CFA"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2.5 meter</w:t>
            </w:r>
          </w:p>
        </w:tc>
        <w:tc>
          <w:tcPr>
            <w:tcW w:w="1530" w:type="dxa"/>
          </w:tcPr>
          <w:p w14:paraId="2355E206"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5 meters</w:t>
            </w:r>
          </w:p>
        </w:tc>
        <w:tc>
          <w:tcPr>
            <w:tcW w:w="1890" w:type="dxa"/>
          </w:tcPr>
          <w:p w14:paraId="30CCB36F"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15 meters</w:t>
            </w:r>
          </w:p>
        </w:tc>
        <w:tc>
          <w:tcPr>
            <w:tcW w:w="1620" w:type="dxa"/>
          </w:tcPr>
          <w:p w14:paraId="380C6618"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22 meters</w:t>
            </w:r>
          </w:p>
        </w:tc>
      </w:tr>
      <w:tr w:rsidR="00B90563" w:rsidRPr="00A069DB" w14:paraId="5AAECFB0" w14:textId="77777777" w:rsidTr="00C053FD">
        <w:tc>
          <w:tcPr>
            <w:tcW w:w="990" w:type="dxa"/>
          </w:tcPr>
          <w:p w14:paraId="201B0D46"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3</w:t>
            </w:r>
          </w:p>
        </w:tc>
        <w:tc>
          <w:tcPr>
            <w:tcW w:w="1530" w:type="dxa"/>
          </w:tcPr>
          <w:p w14:paraId="48D90CBF"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2.5 meter</w:t>
            </w:r>
          </w:p>
        </w:tc>
        <w:tc>
          <w:tcPr>
            <w:tcW w:w="1530" w:type="dxa"/>
          </w:tcPr>
          <w:p w14:paraId="49CADED1"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2.5 meter</w:t>
            </w:r>
          </w:p>
        </w:tc>
        <w:tc>
          <w:tcPr>
            <w:tcW w:w="1890" w:type="dxa"/>
          </w:tcPr>
          <w:p w14:paraId="06D2D331"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2.5 meter</w:t>
            </w:r>
          </w:p>
        </w:tc>
        <w:tc>
          <w:tcPr>
            <w:tcW w:w="1620" w:type="dxa"/>
          </w:tcPr>
          <w:p w14:paraId="60FCBB6B"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2.5 meter</w:t>
            </w:r>
          </w:p>
        </w:tc>
      </w:tr>
      <w:tr w:rsidR="00B90563" w:rsidRPr="00A069DB" w14:paraId="0686294C" w14:textId="77777777" w:rsidTr="00C053FD">
        <w:tc>
          <w:tcPr>
            <w:tcW w:w="990" w:type="dxa"/>
          </w:tcPr>
          <w:p w14:paraId="7F626847"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4</w:t>
            </w:r>
          </w:p>
        </w:tc>
        <w:tc>
          <w:tcPr>
            <w:tcW w:w="1530" w:type="dxa"/>
          </w:tcPr>
          <w:p w14:paraId="7D4767B9"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2.5 meter</w:t>
            </w:r>
          </w:p>
        </w:tc>
        <w:tc>
          <w:tcPr>
            <w:tcW w:w="1530" w:type="dxa"/>
          </w:tcPr>
          <w:p w14:paraId="37630ED5"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2.5 meter</w:t>
            </w:r>
          </w:p>
        </w:tc>
        <w:tc>
          <w:tcPr>
            <w:tcW w:w="1890" w:type="dxa"/>
          </w:tcPr>
          <w:p w14:paraId="6E3CC722"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2.5 meter</w:t>
            </w:r>
          </w:p>
        </w:tc>
        <w:tc>
          <w:tcPr>
            <w:tcW w:w="1620" w:type="dxa"/>
          </w:tcPr>
          <w:p w14:paraId="2CB067AD" w14:textId="77777777" w:rsidR="00B90563" w:rsidRPr="00A069DB" w:rsidRDefault="00B90563" w:rsidP="00006EAB">
            <w:pPr>
              <w:autoSpaceDE w:val="0"/>
              <w:autoSpaceDN w:val="0"/>
              <w:adjustRightInd w:val="0"/>
              <w:spacing w:before="0" w:after="0"/>
              <w:jc w:val="center"/>
              <w:rPr>
                <w:rFonts w:asciiTheme="minorHAnsi" w:hAnsiTheme="minorHAnsi" w:cstheme="minorHAnsi"/>
              </w:rPr>
            </w:pPr>
            <w:r w:rsidRPr="00A069DB">
              <w:rPr>
                <w:rFonts w:asciiTheme="minorHAnsi" w:hAnsiTheme="minorHAnsi" w:cstheme="minorHAnsi"/>
              </w:rPr>
              <w:t>2.5 meter</w:t>
            </w:r>
          </w:p>
        </w:tc>
      </w:tr>
    </w:tbl>
    <w:p w14:paraId="63EB0D18" w14:textId="77777777" w:rsidR="00B90563" w:rsidRPr="00A069DB" w:rsidRDefault="00B90563" w:rsidP="00006EAB">
      <w:pPr>
        <w:tabs>
          <w:tab w:val="left" w:pos="1440"/>
        </w:tabs>
        <w:spacing w:before="0" w:after="0"/>
        <w:ind w:right="-360"/>
        <w:rPr>
          <w:rFonts w:asciiTheme="minorHAnsi" w:hAnsiTheme="minorHAnsi" w:cstheme="minorHAnsi"/>
        </w:rPr>
      </w:pPr>
    </w:p>
    <w:p w14:paraId="4B622C4F"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t xml:space="preserve">If horizontal electrodes are used, the length shall be double. In type A arrangement, the total number of earth electrodes shall not be less than two. Type A arrangement is suitable in places where electronic equipment is not located. </w:t>
      </w:r>
    </w:p>
    <w:p w14:paraId="104A9D55" w14:textId="77777777" w:rsidR="00B90563" w:rsidRPr="00A069DB" w:rsidRDefault="00B90563" w:rsidP="00006EAB">
      <w:pPr>
        <w:tabs>
          <w:tab w:val="left" w:pos="1440"/>
        </w:tabs>
        <w:spacing w:before="0" w:after="0"/>
        <w:ind w:right="-360"/>
        <w:rPr>
          <w:rFonts w:asciiTheme="minorHAnsi" w:hAnsiTheme="minorHAnsi" w:cstheme="minorHAnsi"/>
        </w:rPr>
      </w:pPr>
    </w:p>
    <w:p w14:paraId="1982760F"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b/>
        </w:rPr>
        <w:t xml:space="preserve">Type B arrangement: </w:t>
      </w:r>
      <w:r w:rsidRPr="00A069DB">
        <w:rPr>
          <w:rFonts w:asciiTheme="minorHAnsi" w:hAnsiTheme="minorHAnsi" w:cstheme="minorHAnsi"/>
        </w:rPr>
        <w:t>This</w:t>
      </w:r>
      <w:r w:rsidRPr="00A069DB">
        <w:rPr>
          <w:rFonts w:asciiTheme="minorHAnsi" w:hAnsiTheme="minorHAnsi" w:cstheme="minorHAnsi"/>
          <w:b/>
        </w:rPr>
        <w:t xml:space="preserve"> </w:t>
      </w:r>
      <w:r w:rsidRPr="00A069DB">
        <w:rPr>
          <w:rFonts w:asciiTheme="minorHAnsi" w:hAnsiTheme="minorHAnsi" w:cstheme="minorHAnsi"/>
        </w:rPr>
        <w:t>type of arrangement comprises either a ring conductor external to the structure to be protected, in contact with the soil for at least 80% of its total length or a foundation earth electrode. Ring earthing must be 1 meter away from the building and 0.5m below the ground as a closed loop. Such earth electrodes can also be meshed. For structures with extensive electronic systems or with high risk of fire, type B earthing is most preferable method. There is no limit in the resistance of Ring Earthing if the ring radius of the ring is larger than 50 meters or 80 meters for LPL 1 and 2. For LPL 3 and 4 this radius is about 5 meters. The overall resistance of earthing system shall not exceed 10 ohms.</w:t>
      </w:r>
    </w:p>
    <w:p w14:paraId="3CF7EF6C" w14:textId="77777777" w:rsidR="00B90563" w:rsidRPr="00A069DB" w:rsidRDefault="00B90563" w:rsidP="00006EAB">
      <w:pPr>
        <w:tabs>
          <w:tab w:val="left" w:pos="1440"/>
        </w:tabs>
        <w:spacing w:before="0" w:after="0"/>
        <w:rPr>
          <w:rFonts w:asciiTheme="minorHAnsi" w:hAnsiTheme="minorHAnsi" w:cstheme="minorHAnsi"/>
        </w:rPr>
      </w:pPr>
    </w:p>
    <w:p w14:paraId="0EA8D123" w14:textId="77777777" w:rsidR="00B90563" w:rsidRPr="00A069DB" w:rsidRDefault="00B90563" w:rsidP="00006EAB">
      <w:pPr>
        <w:tabs>
          <w:tab w:val="left" w:pos="1440"/>
        </w:tabs>
        <w:spacing w:before="0" w:after="0"/>
        <w:rPr>
          <w:rFonts w:asciiTheme="minorHAnsi" w:hAnsiTheme="minorHAnsi" w:cstheme="minorHAnsi"/>
        </w:rPr>
      </w:pPr>
      <w:r w:rsidRPr="00A069DB">
        <w:rPr>
          <w:rFonts w:asciiTheme="minorHAnsi" w:hAnsiTheme="minorHAnsi" w:cstheme="minorHAnsi"/>
        </w:rPr>
        <w:t>Galvanised steel (GI) as earthing material shall not be used.</w:t>
      </w:r>
    </w:p>
    <w:p w14:paraId="7D6BE974" w14:textId="77777777" w:rsidR="00B90563" w:rsidRPr="00A069DB" w:rsidRDefault="00B90563" w:rsidP="00006EAB">
      <w:pPr>
        <w:tabs>
          <w:tab w:val="left" w:pos="1440"/>
        </w:tabs>
        <w:spacing w:before="0" w:after="0"/>
        <w:rPr>
          <w:rFonts w:asciiTheme="minorHAnsi" w:hAnsiTheme="minorHAnsi" w:cstheme="minorHAnsi"/>
        </w:rPr>
      </w:pPr>
    </w:p>
    <w:p w14:paraId="2FE7FAC2" w14:textId="77777777" w:rsidR="00B90563" w:rsidRPr="00A069DB" w:rsidRDefault="00B90563" w:rsidP="00006EAB">
      <w:pPr>
        <w:tabs>
          <w:tab w:val="left" w:pos="1440"/>
        </w:tabs>
        <w:spacing w:before="0" w:after="0"/>
        <w:rPr>
          <w:rFonts w:asciiTheme="minorHAnsi" w:hAnsiTheme="minorHAnsi" w:cstheme="minorHAnsi"/>
        </w:rPr>
      </w:pPr>
      <w:r w:rsidRPr="00A069DB">
        <w:rPr>
          <w:rFonts w:asciiTheme="minorHAnsi" w:hAnsiTheme="minorHAnsi" w:cstheme="minorHAnsi"/>
        </w:rPr>
        <w:t>Lightning Counters: At least 2 down conductors in an installation shall have a lightning counter tested as per IEC 62561. The counter shall be digital type with replaceable battery. Battery life shall be minimum 3 years. The minimum measuring current is 1KA (8/20) and the maximum is 100 KA (10/350). The counter shall be outdoor type, IP65 and shall be able to record date, time and no of strikes.</w:t>
      </w:r>
    </w:p>
    <w:p w14:paraId="718BA271" w14:textId="77777777" w:rsidR="00B90563" w:rsidRPr="00A069DB" w:rsidRDefault="00B90563" w:rsidP="00006EAB">
      <w:pPr>
        <w:tabs>
          <w:tab w:val="left" w:pos="1440"/>
        </w:tabs>
        <w:spacing w:before="0" w:after="0"/>
        <w:rPr>
          <w:rFonts w:asciiTheme="minorHAnsi" w:hAnsiTheme="minorHAnsi" w:cstheme="minorHAnsi"/>
        </w:rPr>
      </w:pPr>
    </w:p>
    <w:p w14:paraId="14E3AB36" w14:textId="77777777" w:rsidR="00B90563" w:rsidRPr="00A069DB" w:rsidRDefault="00B90563" w:rsidP="00006EAB">
      <w:pPr>
        <w:tabs>
          <w:tab w:val="left" w:pos="1440"/>
        </w:tabs>
        <w:spacing w:before="0" w:after="0"/>
        <w:rPr>
          <w:rFonts w:asciiTheme="minorHAnsi" w:hAnsiTheme="minorHAnsi" w:cstheme="minorHAnsi"/>
          <w:b/>
          <w:bCs/>
        </w:rPr>
      </w:pPr>
      <w:r w:rsidRPr="00A069DB">
        <w:rPr>
          <w:rFonts w:asciiTheme="minorHAnsi" w:hAnsiTheme="minorHAnsi" w:cstheme="minorHAnsi"/>
          <w:b/>
          <w:bCs/>
        </w:rPr>
        <w:t>Quality and Confirmations</w:t>
      </w:r>
    </w:p>
    <w:p w14:paraId="7D2BE84B" w14:textId="77777777" w:rsidR="00B90563" w:rsidRPr="00A069DB" w:rsidRDefault="00B90563" w:rsidP="00006EAB">
      <w:pPr>
        <w:tabs>
          <w:tab w:val="left" w:pos="1440"/>
        </w:tabs>
        <w:spacing w:before="0" w:after="0"/>
        <w:rPr>
          <w:rFonts w:asciiTheme="minorHAnsi" w:hAnsiTheme="minorHAnsi" w:cstheme="minorHAnsi"/>
        </w:rPr>
      </w:pPr>
    </w:p>
    <w:p w14:paraId="187B6F7F" w14:textId="77777777" w:rsidR="00B90563" w:rsidRPr="00A069DB" w:rsidRDefault="00B90563" w:rsidP="00006EAB">
      <w:pPr>
        <w:tabs>
          <w:tab w:val="left" w:pos="1440"/>
        </w:tabs>
        <w:spacing w:before="0" w:after="0"/>
        <w:ind w:right="-360"/>
        <w:rPr>
          <w:rFonts w:asciiTheme="minorHAnsi" w:hAnsiTheme="minorHAnsi" w:cstheme="minorHAnsi"/>
        </w:rPr>
      </w:pPr>
      <w:r w:rsidRPr="00A069DB">
        <w:rPr>
          <w:rFonts w:asciiTheme="minorHAnsi" w:hAnsiTheme="minorHAnsi" w:cstheme="minorHAnsi"/>
        </w:rPr>
        <w:lastRenderedPageBreak/>
        <w:t>All materials and accessories shall be tested as per IEC 62561 for its mechanical / corrosion resistant / electrical conductivity. Vendor shall provide test reports along with completion certificate. GI (Hot dip galvanised or zinc electroplated) fixing materials and fasteners are not allowed.</w:t>
      </w:r>
    </w:p>
    <w:p w14:paraId="5271247E" w14:textId="77777777" w:rsidR="00B90563" w:rsidRPr="00A069DB" w:rsidRDefault="00B90563" w:rsidP="00006EAB">
      <w:pPr>
        <w:tabs>
          <w:tab w:val="left" w:pos="1440"/>
        </w:tabs>
        <w:spacing w:before="0" w:after="0"/>
        <w:rPr>
          <w:rFonts w:asciiTheme="minorHAnsi" w:hAnsiTheme="minorHAnsi" w:cstheme="minorHAnsi"/>
        </w:rPr>
      </w:pPr>
    </w:p>
    <w:p w14:paraId="5991C8F1" w14:textId="77777777" w:rsidR="00B90563" w:rsidRPr="00A069DB" w:rsidRDefault="00B90563" w:rsidP="00006EAB">
      <w:pPr>
        <w:keepNext/>
        <w:tabs>
          <w:tab w:val="left" w:pos="1440"/>
        </w:tabs>
        <w:spacing w:before="0" w:after="0"/>
        <w:outlineLvl w:val="1"/>
        <w:rPr>
          <w:rFonts w:asciiTheme="minorHAnsi" w:hAnsiTheme="minorHAnsi" w:cstheme="minorHAnsi"/>
          <w:b/>
        </w:rPr>
      </w:pPr>
      <w:r w:rsidRPr="00A069DB">
        <w:rPr>
          <w:rFonts w:asciiTheme="minorHAnsi" w:hAnsiTheme="minorHAnsi" w:cstheme="minorHAnsi"/>
          <w:b/>
        </w:rPr>
        <w:t>References:</w:t>
      </w:r>
    </w:p>
    <w:p w14:paraId="48D6B737" w14:textId="77777777" w:rsidR="00B90563" w:rsidRPr="00A069DB" w:rsidRDefault="00B90563" w:rsidP="00006EAB">
      <w:pPr>
        <w:spacing w:before="0" w:after="0"/>
        <w:rPr>
          <w:rFonts w:asciiTheme="minorHAnsi" w:hAnsiTheme="minorHAnsi" w:cstheme="minorHAnsi"/>
        </w:rPr>
      </w:pPr>
    </w:p>
    <w:p w14:paraId="703FA7DF" w14:textId="77777777" w:rsidR="00B90563" w:rsidRPr="00A069DB" w:rsidRDefault="00B90563" w:rsidP="00006EAB">
      <w:pPr>
        <w:keepNext/>
        <w:tabs>
          <w:tab w:val="left" w:pos="1440"/>
        </w:tabs>
        <w:spacing w:before="0" w:after="0"/>
        <w:outlineLvl w:val="1"/>
        <w:rPr>
          <w:rFonts w:asciiTheme="minorHAnsi" w:hAnsiTheme="minorHAnsi" w:cstheme="minorHAnsi"/>
        </w:rPr>
      </w:pPr>
      <w:r w:rsidRPr="00A069DB">
        <w:rPr>
          <w:rFonts w:asciiTheme="minorHAnsi" w:hAnsiTheme="minorHAnsi" w:cstheme="minorHAnsi"/>
        </w:rPr>
        <w:t>IS/IEC62305 – PROTECTION AGAINST LIGHTNING:</w:t>
      </w:r>
    </w:p>
    <w:p w14:paraId="55180F9F" w14:textId="77777777" w:rsidR="00B90563" w:rsidRPr="00A069DB" w:rsidRDefault="00B90563" w:rsidP="00006EAB">
      <w:pPr>
        <w:spacing w:before="0" w:after="0"/>
        <w:rPr>
          <w:rFonts w:asciiTheme="minorHAnsi" w:hAnsiTheme="minorHAnsi" w:cstheme="minorHAnsi"/>
        </w:rPr>
      </w:pPr>
    </w:p>
    <w:p w14:paraId="171C191C" w14:textId="77777777" w:rsidR="00B90563" w:rsidRPr="00A069DB" w:rsidRDefault="00B90563" w:rsidP="00006EAB">
      <w:pPr>
        <w:keepNext/>
        <w:tabs>
          <w:tab w:val="left" w:pos="1440"/>
        </w:tabs>
        <w:spacing w:before="0" w:after="0"/>
        <w:outlineLvl w:val="1"/>
        <w:rPr>
          <w:rFonts w:asciiTheme="minorHAnsi" w:hAnsiTheme="minorHAnsi" w:cstheme="minorHAnsi"/>
        </w:rPr>
      </w:pPr>
      <w:r w:rsidRPr="00A069DB">
        <w:rPr>
          <w:rFonts w:asciiTheme="minorHAnsi" w:hAnsiTheme="minorHAnsi" w:cstheme="minorHAnsi"/>
        </w:rPr>
        <w:t>Part 1: General Principles</w:t>
      </w:r>
    </w:p>
    <w:p w14:paraId="2BFC128D"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Part 2: Risk Management</w:t>
      </w:r>
    </w:p>
    <w:p w14:paraId="00607ABA"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Part 3: Protection of structures</w:t>
      </w:r>
    </w:p>
    <w:p w14:paraId="1050DA56"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Part 4: Protection of Electrical &amp; Electronic equipment within structure</w:t>
      </w:r>
    </w:p>
    <w:p w14:paraId="08D4C188"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NBC-2016: National Building Code of India – 2016</w:t>
      </w:r>
    </w:p>
    <w:p w14:paraId="6511274C"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IS3043: 1987: Code of practice for earthing.</w:t>
      </w:r>
    </w:p>
    <w:p w14:paraId="5E1D770A" w14:textId="77777777" w:rsidR="00B90563" w:rsidRPr="00A069DB" w:rsidRDefault="00B90563" w:rsidP="00006EAB">
      <w:pPr>
        <w:pBdr>
          <w:bottom w:val="single" w:sz="6" w:space="1" w:color="auto"/>
        </w:pBdr>
        <w:spacing w:before="0" w:after="0"/>
        <w:rPr>
          <w:rFonts w:asciiTheme="minorHAnsi" w:hAnsiTheme="minorHAnsi" w:cstheme="minorHAnsi"/>
        </w:rPr>
      </w:pPr>
    </w:p>
    <w:p w14:paraId="2B6CA449" w14:textId="77777777" w:rsidR="00B90563" w:rsidRPr="00A069DB" w:rsidRDefault="00B90563" w:rsidP="00006EAB">
      <w:pPr>
        <w:pStyle w:val="PlainText"/>
        <w:ind w:left="720" w:hanging="720"/>
        <w:jc w:val="both"/>
        <w:rPr>
          <w:rFonts w:asciiTheme="minorHAnsi" w:hAnsiTheme="minorHAnsi" w:cstheme="minorHAnsi"/>
          <w:b/>
          <w:bCs/>
          <w:sz w:val="24"/>
          <w:szCs w:val="24"/>
          <w:u w:val="single"/>
        </w:rPr>
      </w:pPr>
    </w:p>
    <w:p w14:paraId="01E73C58" w14:textId="77777777" w:rsidR="00B90563" w:rsidRPr="00A069DB" w:rsidRDefault="00B90563" w:rsidP="00006EAB">
      <w:pPr>
        <w:spacing w:before="0" w:after="0"/>
        <w:ind w:left="720"/>
        <w:rPr>
          <w:rFonts w:asciiTheme="minorHAnsi" w:hAnsiTheme="minorHAnsi" w:cstheme="minorHAnsi"/>
        </w:rPr>
      </w:pPr>
      <w:r w:rsidRPr="00A069DB">
        <w:rPr>
          <w:rFonts w:asciiTheme="minorHAnsi" w:hAnsiTheme="minorHAnsi" w:cstheme="minorHAnsi"/>
        </w:rPr>
        <w:t>prior approval by the specifying engineer or manufacturer of the lightning protection system.</w:t>
      </w:r>
    </w:p>
    <w:p w14:paraId="1F02BBCF" w14:textId="77777777" w:rsidR="00B90563" w:rsidRPr="00A069DB" w:rsidRDefault="00B90563" w:rsidP="00006EAB">
      <w:pPr>
        <w:spacing w:before="0" w:after="0"/>
        <w:ind w:left="720"/>
        <w:rPr>
          <w:rFonts w:asciiTheme="minorHAnsi" w:hAnsiTheme="minorHAnsi" w:cstheme="minorHAnsi"/>
        </w:rPr>
      </w:pPr>
    </w:p>
    <w:p w14:paraId="46EBC4C0" w14:textId="77777777" w:rsidR="00B90563" w:rsidRPr="00A069DB" w:rsidRDefault="00B90563" w:rsidP="00006EAB">
      <w:pPr>
        <w:pStyle w:val="PlainText"/>
        <w:ind w:left="720" w:hanging="720"/>
        <w:jc w:val="both"/>
        <w:rPr>
          <w:rFonts w:asciiTheme="minorHAnsi" w:hAnsiTheme="minorHAnsi" w:cstheme="minorHAnsi"/>
          <w:b/>
          <w:bCs/>
          <w:sz w:val="24"/>
          <w:szCs w:val="24"/>
          <w:u w:val="single"/>
        </w:rPr>
      </w:pPr>
      <w:r w:rsidRPr="00A069DB">
        <w:rPr>
          <w:rFonts w:asciiTheme="minorHAnsi" w:hAnsiTheme="minorHAnsi" w:cstheme="minorHAnsi"/>
          <w:b/>
          <w:bCs/>
          <w:sz w:val="24"/>
          <w:szCs w:val="24"/>
        </w:rPr>
        <w:t xml:space="preserve">9   </w:t>
      </w:r>
      <w:r w:rsidRPr="00A069DB">
        <w:rPr>
          <w:rFonts w:asciiTheme="minorHAnsi" w:hAnsiTheme="minorHAnsi" w:cstheme="minorHAnsi"/>
          <w:b/>
          <w:bCs/>
          <w:sz w:val="24"/>
          <w:szCs w:val="24"/>
          <w:u w:val="single"/>
        </w:rPr>
        <w:t xml:space="preserve"> EARTHING SYSTEM:-</w:t>
      </w:r>
    </w:p>
    <w:p w14:paraId="5DE7CE58" w14:textId="77777777" w:rsidR="00B90563" w:rsidRPr="00A069DB" w:rsidRDefault="00B90563" w:rsidP="00006EAB">
      <w:pPr>
        <w:tabs>
          <w:tab w:val="left" w:pos="1170"/>
        </w:tabs>
        <w:spacing w:before="0" w:after="0"/>
        <w:ind w:left="720" w:right="-331" w:hanging="720"/>
        <w:rPr>
          <w:rFonts w:asciiTheme="minorHAnsi" w:hAnsiTheme="minorHAnsi" w:cstheme="minorHAnsi"/>
        </w:rPr>
      </w:pPr>
    </w:p>
    <w:p w14:paraId="20E3E295" w14:textId="77777777" w:rsidR="00B90563" w:rsidRPr="00A069DB" w:rsidRDefault="00B90563" w:rsidP="00006EAB">
      <w:pPr>
        <w:tabs>
          <w:tab w:val="left" w:pos="-720"/>
        </w:tabs>
        <w:suppressAutoHyphens/>
        <w:spacing w:before="0" w:after="0"/>
        <w:ind w:left="720"/>
        <w:rPr>
          <w:rFonts w:asciiTheme="minorHAnsi" w:hAnsiTheme="minorHAnsi" w:cstheme="minorHAnsi"/>
          <w:b/>
        </w:rPr>
      </w:pPr>
      <w:r w:rsidRPr="00A069DB">
        <w:rPr>
          <w:rFonts w:asciiTheme="minorHAnsi" w:hAnsiTheme="minorHAnsi" w:cstheme="minorHAnsi"/>
          <w:b/>
        </w:rPr>
        <w:t xml:space="preserve">1.     GENERAL </w:t>
      </w:r>
    </w:p>
    <w:p w14:paraId="61783516"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5B99675B" w14:textId="77777777" w:rsidR="00B90563" w:rsidRPr="00A069DB" w:rsidRDefault="00B90563" w:rsidP="00006EAB">
      <w:pPr>
        <w:pStyle w:val="BodyTextIndent"/>
        <w:tabs>
          <w:tab w:val="left" w:pos="450"/>
        </w:tabs>
        <w:ind w:left="1260"/>
        <w:rPr>
          <w:rFonts w:asciiTheme="minorHAnsi" w:hAnsiTheme="minorHAnsi" w:cstheme="minorHAnsi"/>
          <w:sz w:val="24"/>
          <w:szCs w:val="24"/>
        </w:rPr>
      </w:pPr>
      <w:r w:rsidRPr="00A069DB">
        <w:rPr>
          <w:rFonts w:asciiTheme="minorHAnsi" w:hAnsiTheme="minorHAnsi" w:cstheme="minorHAnsi"/>
          <w:sz w:val="24"/>
          <w:szCs w:val="24"/>
        </w:rPr>
        <w:tab/>
        <w:t>1.1</w:t>
      </w:r>
      <w:r w:rsidRPr="00A069DB">
        <w:rPr>
          <w:rFonts w:asciiTheme="minorHAnsi" w:hAnsiTheme="minorHAnsi" w:cstheme="minorHAnsi"/>
          <w:sz w:val="24"/>
          <w:szCs w:val="24"/>
        </w:rPr>
        <w:tab/>
        <w:t>The earthing materials shall generally confirms to IS 3043 - 1987</w:t>
      </w:r>
    </w:p>
    <w:p w14:paraId="271EEA26" w14:textId="77777777" w:rsidR="00B90563" w:rsidRPr="00A069DB" w:rsidRDefault="00B90563" w:rsidP="00006EAB">
      <w:pPr>
        <w:pStyle w:val="BodyTextIndent"/>
        <w:tabs>
          <w:tab w:val="left" w:pos="450"/>
        </w:tabs>
        <w:ind w:left="1260"/>
        <w:rPr>
          <w:rFonts w:asciiTheme="minorHAnsi" w:hAnsiTheme="minorHAnsi" w:cstheme="minorHAnsi"/>
          <w:sz w:val="24"/>
          <w:szCs w:val="24"/>
        </w:rPr>
      </w:pPr>
    </w:p>
    <w:p w14:paraId="68097058" w14:textId="77777777" w:rsidR="00B90563" w:rsidRPr="00A069DB" w:rsidRDefault="00B90563" w:rsidP="00006EAB">
      <w:pPr>
        <w:pStyle w:val="BodyTextIndent"/>
        <w:tabs>
          <w:tab w:val="left" w:pos="450"/>
        </w:tabs>
        <w:ind w:left="1260"/>
        <w:rPr>
          <w:rFonts w:asciiTheme="minorHAnsi" w:hAnsiTheme="minorHAnsi" w:cstheme="minorHAnsi"/>
          <w:sz w:val="24"/>
          <w:szCs w:val="24"/>
        </w:rPr>
      </w:pPr>
      <w:r w:rsidRPr="00A069DB">
        <w:rPr>
          <w:rFonts w:asciiTheme="minorHAnsi" w:hAnsiTheme="minorHAnsi" w:cstheme="minorHAnsi"/>
          <w:sz w:val="24"/>
          <w:szCs w:val="24"/>
        </w:rPr>
        <w:tab/>
        <w:t>1.2</w:t>
      </w:r>
      <w:r w:rsidRPr="00A069DB">
        <w:rPr>
          <w:rFonts w:asciiTheme="minorHAnsi" w:hAnsiTheme="minorHAnsi" w:cstheme="minorHAnsi"/>
          <w:sz w:val="24"/>
          <w:szCs w:val="24"/>
        </w:rPr>
        <w:tab/>
        <w:t xml:space="preserve">The minimum thickness of earthing electrode shall not be less than 6mm. The </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 xml:space="preserve">minimum thickness of earth wires used in circuit / point wiring shall not be less </w:t>
      </w:r>
      <w:r w:rsidRPr="00A069DB">
        <w:rPr>
          <w:rFonts w:asciiTheme="minorHAnsi" w:hAnsiTheme="minorHAnsi" w:cstheme="minorHAnsi"/>
          <w:sz w:val="24"/>
          <w:szCs w:val="24"/>
        </w:rPr>
        <w:tab/>
      </w:r>
      <w:r w:rsidRPr="00A069DB">
        <w:rPr>
          <w:rFonts w:asciiTheme="minorHAnsi" w:hAnsiTheme="minorHAnsi" w:cstheme="minorHAnsi"/>
          <w:sz w:val="24"/>
          <w:szCs w:val="24"/>
        </w:rPr>
        <w:tab/>
      </w:r>
      <w:r w:rsidRPr="00A069DB">
        <w:rPr>
          <w:rFonts w:asciiTheme="minorHAnsi" w:hAnsiTheme="minorHAnsi" w:cstheme="minorHAnsi"/>
          <w:sz w:val="24"/>
          <w:szCs w:val="24"/>
        </w:rPr>
        <w:tab/>
        <w:t xml:space="preserve">than 1sqmm.  The galvanized coating shall not be less than 700gms/sqmeter. </w:t>
      </w:r>
    </w:p>
    <w:p w14:paraId="4D27D72E" w14:textId="77777777" w:rsidR="00B90563" w:rsidRPr="00A069DB" w:rsidRDefault="00B90563" w:rsidP="00006EAB">
      <w:pPr>
        <w:pStyle w:val="BodyTextIndent"/>
        <w:tabs>
          <w:tab w:val="left" w:pos="450"/>
        </w:tabs>
        <w:ind w:left="1260"/>
        <w:rPr>
          <w:rFonts w:asciiTheme="minorHAnsi" w:hAnsiTheme="minorHAnsi" w:cstheme="minorHAnsi"/>
          <w:sz w:val="24"/>
          <w:szCs w:val="24"/>
        </w:rPr>
      </w:pPr>
    </w:p>
    <w:p w14:paraId="0C76D92E" w14:textId="615C999A" w:rsidR="00B90563" w:rsidRPr="00A069DB" w:rsidRDefault="00B90563" w:rsidP="00006EAB">
      <w:pPr>
        <w:pStyle w:val="BodyTextIndent"/>
        <w:tabs>
          <w:tab w:val="left" w:pos="450"/>
        </w:tabs>
        <w:ind w:left="1260"/>
        <w:rPr>
          <w:rFonts w:asciiTheme="minorHAnsi" w:hAnsiTheme="minorHAnsi" w:cstheme="minorHAnsi"/>
          <w:sz w:val="24"/>
          <w:szCs w:val="24"/>
        </w:rPr>
      </w:pPr>
      <w:r w:rsidRPr="00A069DB">
        <w:rPr>
          <w:rFonts w:asciiTheme="minorHAnsi" w:hAnsiTheme="minorHAnsi" w:cstheme="minorHAnsi"/>
          <w:sz w:val="24"/>
          <w:szCs w:val="24"/>
        </w:rPr>
        <w:t xml:space="preserve">            1.3</w:t>
      </w:r>
      <w:r w:rsidRPr="00A069DB">
        <w:rPr>
          <w:rFonts w:asciiTheme="minorHAnsi" w:hAnsiTheme="minorHAnsi" w:cstheme="minorHAnsi"/>
          <w:sz w:val="24"/>
          <w:szCs w:val="24"/>
        </w:rPr>
        <w:tab/>
        <w:t xml:space="preserve"> All non-current carrying metal parts of the electrical installation shall be earthed as per IS:3043 and with subsequent amendments. </w:t>
      </w:r>
    </w:p>
    <w:p w14:paraId="4676688B" w14:textId="77777777" w:rsidR="00B90563" w:rsidRPr="00A069DB" w:rsidRDefault="00B90563" w:rsidP="00006EAB">
      <w:pPr>
        <w:pStyle w:val="BodyTextIndent"/>
        <w:tabs>
          <w:tab w:val="left" w:pos="450"/>
        </w:tabs>
        <w:ind w:left="1260"/>
        <w:rPr>
          <w:rFonts w:asciiTheme="minorHAnsi" w:hAnsiTheme="minorHAnsi" w:cstheme="minorHAnsi"/>
          <w:sz w:val="24"/>
          <w:szCs w:val="24"/>
        </w:rPr>
      </w:pPr>
    </w:p>
    <w:p w14:paraId="47956421" w14:textId="7E6F5F80" w:rsidR="00B90563" w:rsidRPr="00A069DB" w:rsidRDefault="00B90563" w:rsidP="00006EAB">
      <w:pPr>
        <w:pStyle w:val="BodyTextIndent"/>
        <w:tabs>
          <w:tab w:val="left" w:pos="450"/>
        </w:tabs>
        <w:ind w:left="1260"/>
        <w:rPr>
          <w:rFonts w:asciiTheme="minorHAnsi" w:hAnsiTheme="minorHAnsi" w:cstheme="minorHAnsi"/>
          <w:sz w:val="24"/>
          <w:szCs w:val="24"/>
        </w:rPr>
      </w:pPr>
      <w:r w:rsidRPr="00A069DB">
        <w:rPr>
          <w:rFonts w:asciiTheme="minorHAnsi" w:hAnsiTheme="minorHAnsi" w:cstheme="minorHAnsi"/>
          <w:sz w:val="24"/>
          <w:szCs w:val="24"/>
        </w:rPr>
        <w:tab/>
        <w:t>1.4</w:t>
      </w:r>
      <w:r w:rsidRPr="00A069DB">
        <w:rPr>
          <w:rFonts w:asciiTheme="minorHAnsi" w:hAnsiTheme="minorHAnsi" w:cstheme="minorHAnsi"/>
          <w:sz w:val="24"/>
          <w:szCs w:val="24"/>
        </w:rPr>
        <w:tab/>
        <w:t>All metal conduits, turnings, cable sheathes, switchgear, distribution boards, meters, light fixtures, fans and all other metal parts forming part of the work shall be bonded  together and connected by two separate  and distinct  conductors  to earth electrodes. Earthing shall also be unconformity with the provisions of rules 32, 61, 67 and 68 of IER-1956.</w:t>
      </w:r>
    </w:p>
    <w:p w14:paraId="492F1257"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2DDF70F8" w14:textId="77777777" w:rsidR="00B90563" w:rsidRPr="00A069DB" w:rsidRDefault="00B90563" w:rsidP="00006EAB">
      <w:pPr>
        <w:pStyle w:val="TOAHeading"/>
        <w:tabs>
          <w:tab w:val="clear" w:pos="9360"/>
          <w:tab w:val="left" w:pos="-720"/>
        </w:tabs>
        <w:ind w:left="720"/>
        <w:jc w:val="both"/>
        <w:rPr>
          <w:rFonts w:asciiTheme="minorHAnsi" w:hAnsiTheme="minorHAnsi" w:cstheme="minorHAnsi"/>
          <w:b/>
          <w:sz w:val="24"/>
          <w:szCs w:val="24"/>
        </w:rPr>
      </w:pPr>
      <w:r w:rsidRPr="00A069DB">
        <w:rPr>
          <w:rFonts w:asciiTheme="minorHAnsi" w:hAnsiTheme="minorHAnsi" w:cstheme="minorHAnsi"/>
          <w:b/>
          <w:sz w:val="24"/>
          <w:szCs w:val="24"/>
        </w:rPr>
        <w:t>2.     EARTHING CONDUCTORS</w:t>
      </w:r>
    </w:p>
    <w:p w14:paraId="6FFD9A01"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6F0A163E" w14:textId="77777777" w:rsidR="00B90563" w:rsidRPr="00A069DB" w:rsidRDefault="00B90563" w:rsidP="00006EAB">
      <w:pPr>
        <w:tabs>
          <w:tab w:val="left" w:pos="-720"/>
        </w:tabs>
        <w:suppressAutoHyphens/>
        <w:spacing w:before="0" w:after="0"/>
        <w:ind w:left="1260"/>
        <w:rPr>
          <w:rFonts w:asciiTheme="minorHAnsi" w:hAnsiTheme="minorHAnsi" w:cstheme="minorHAnsi"/>
        </w:rPr>
      </w:pPr>
      <w:r w:rsidRPr="00A069DB">
        <w:rPr>
          <w:rFonts w:asciiTheme="minorHAnsi" w:hAnsiTheme="minorHAnsi" w:cstheme="minorHAnsi"/>
        </w:rPr>
        <w:t xml:space="preserve">All earthing conductors shall be of high conductivity copper or GI as required/ specified and shall be protected against mechanical damage and corrosion. The connection of earth continuity conductors to earth bus and earth electrode shall be strong and sound and shall be easily accessible. The earth conductors shall be </w:t>
      </w:r>
      <w:r w:rsidRPr="00A069DB">
        <w:rPr>
          <w:rFonts w:asciiTheme="minorHAnsi" w:hAnsiTheme="minorHAnsi" w:cstheme="minorHAnsi"/>
        </w:rPr>
        <w:lastRenderedPageBreak/>
        <w:t xml:space="preserve">rigidly fixed to the walls, cable trenches, cable trays or conduits and cables by using suitable clamps. </w:t>
      </w:r>
    </w:p>
    <w:p w14:paraId="7104285B"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478D1130" w14:textId="77777777" w:rsidR="00B90563" w:rsidRPr="00A069DB" w:rsidRDefault="00B90563" w:rsidP="00006EAB">
      <w:pPr>
        <w:tabs>
          <w:tab w:val="left" w:pos="-720"/>
        </w:tabs>
        <w:suppressAutoHyphens/>
        <w:spacing w:before="0" w:after="0"/>
        <w:ind w:left="1800" w:hanging="540"/>
        <w:rPr>
          <w:rFonts w:asciiTheme="minorHAnsi" w:hAnsiTheme="minorHAnsi" w:cstheme="minorHAnsi"/>
        </w:rPr>
      </w:pPr>
      <w:r w:rsidRPr="00A069DB">
        <w:rPr>
          <w:rFonts w:asciiTheme="minorHAnsi" w:hAnsiTheme="minorHAnsi" w:cstheme="minorHAnsi"/>
        </w:rPr>
        <w:t>2.1   Main earth bus shall be taken from the main medium voltage panel to the earth electrodes. The number of electrodes required shall be arrived at taking in to consideration the anticipated fault on the medium voltage network.</w:t>
      </w:r>
    </w:p>
    <w:p w14:paraId="09D92818"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6AE3E966" w14:textId="321C97D3" w:rsidR="00B90563" w:rsidRPr="00A069DB" w:rsidRDefault="00B90563" w:rsidP="00006EAB">
      <w:pPr>
        <w:pStyle w:val="BodyText"/>
        <w:tabs>
          <w:tab w:val="left" w:pos="540"/>
        </w:tabs>
        <w:spacing w:line="240" w:lineRule="auto"/>
        <w:ind w:left="1800" w:hanging="540"/>
        <w:rPr>
          <w:rFonts w:asciiTheme="minorHAnsi" w:hAnsiTheme="minorHAnsi" w:cstheme="minorHAnsi"/>
          <w:sz w:val="24"/>
          <w:szCs w:val="24"/>
        </w:rPr>
      </w:pPr>
      <w:r w:rsidRPr="00A069DB">
        <w:rPr>
          <w:rFonts w:asciiTheme="minorHAnsi" w:hAnsiTheme="minorHAnsi" w:cstheme="minorHAnsi"/>
          <w:sz w:val="24"/>
          <w:szCs w:val="24"/>
        </w:rPr>
        <w:t xml:space="preserve">2.2     All the sub-mains and sub-circuits shall be provided with earth continuity conductors as   specified and connected to the main earth bus. Earthing conductors for equipment shall be run from the exposed metal surface of the equipments and connected to a suitable point on the sub-main or main earthing bus. All switch boards, distribution boards   and isolators, disconnect switches shall be connected to the earth bus. Earthing conductors shall be terminated at the equipment using suitable lugs, bolts, washers and nuts. All conduits, cable  </w:t>
      </w:r>
      <w:r w:rsidR="00244760" w:rsidRPr="00A069DB">
        <w:rPr>
          <w:rFonts w:asciiTheme="minorHAnsi" w:hAnsiTheme="minorHAnsi" w:cstheme="minorHAnsi"/>
          <w:sz w:val="24"/>
          <w:szCs w:val="24"/>
        </w:rPr>
        <w:t>armoring</w:t>
      </w:r>
      <w:r w:rsidRPr="00A069DB">
        <w:rPr>
          <w:rFonts w:asciiTheme="minorHAnsi" w:hAnsiTheme="minorHAnsi" w:cstheme="minorHAnsi"/>
          <w:sz w:val="24"/>
          <w:szCs w:val="24"/>
        </w:rPr>
        <w:t xml:space="preserve">, raceways, rising mains, metal boxes, panel  boards etc.,  shall  be connected to the  earth  all  along  their  run by </w:t>
      </w:r>
      <w:r w:rsidR="00CB2FAF" w:rsidRPr="00A069DB">
        <w:rPr>
          <w:rFonts w:asciiTheme="minorHAnsi" w:hAnsiTheme="minorHAnsi" w:cstheme="minorHAnsi"/>
          <w:sz w:val="24"/>
          <w:szCs w:val="24"/>
        </w:rPr>
        <w:t>earthing conductors</w:t>
      </w:r>
      <w:r w:rsidRPr="00A069DB">
        <w:rPr>
          <w:rFonts w:asciiTheme="minorHAnsi" w:hAnsiTheme="minorHAnsi" w:cstheme="minorHAnsi"/>
          <w:sz w:val="24"/>
          <w:szCs w:val="24"/>
        </w:rPr>
        <w:t xml:space="preserve">  of suitable  cross  sectional  area. (Sprinkler pipes, water pipes, steel structural elements), lighting conductors shall not be used as a means of earthing an installation. The electrical resistance of earthing conductors shall be low enough to permit the passage of fault current necessary to operate a fuse/ protective device/ a circuit breaker and shall not exceed 2 Ohm.</w:t>
      </w:r>
    </w:p>
    <w:p w14:paraId="447DCF3D"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29842144" w14:textId="77777777" w:rsidR="00B90563" w:rsidRPr="00A069DB" w:rsidRDefault="00B90563" w:rsidP="00006EAB">
      <w:pPr>
        <w:tabs>
          <w:tab w:val="left" w:pos="-720"/>
        </w:tabs>
        <w:suppressAutoHyphens/>
        <w:spacing w:before="0" w:after="0"/>
        <w:ind w:left="720"/>
        <w:rPr>
          <w:rFonts w:asciiTheme="minorHAnsi" w:hAnsiTheme="minorHAnsi" w:cstheme="minorHAnsi"/>
          <w:b/>
        </w:rPr>
      </w:pPr>
      <w:r w:rsidRPr="00A069DB">
        <w:rPr>
          <w:rFonts w:asciiTheme="minorHAnsi" w:hAnsiTheme="minorHAnsi" w:cstheme="minorHAnsi"/>
          <w:b/>
        </w:rPr>
        <w:t>3.     EARTHING ELECTRODES</w:t>
      </w:r>
    </w:p>
    <w:p w14:paraId="4CFCF9D4"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200928D6" w14:textId="77777777" w:rsidR="00B90563" w:rsidRPr="00A069DB" w:rsidRDefault="00B90563" w:rsidP="00006EAB">
      <w:pPr>
        <w:tabs>
          <w:tab w:val="left" w:pos="-720"/>
        </w:tabs>
        <w:suppressAutoHyphens/>
        <w:spacing w:before="0" w:after="0"/>
        <w:ind w:left="1260"/>
        <w:rPr>
          <w:rFonts w:asciiTheme="minorHAnsi" w:hAnsiTheme="minorHAnsi" w:cstheme="minorHAnsi"/>
          <w:b/>
        </w:rPr>
      </w:pPr>
      <w:r w:rsidRPr="00A069DB">
        <w:rPr>
          <w:rFonts w:asciiTheme="minorHAnsi" w:hAnsiTheme="minorHAnsi" w:cstheme="minorHAnsi"/>
          <w:b/>
        </w:rPr>
        <w:t>3.1   PLATE ELECTRODE</w:t>
      </w:r>
    </w:p>
    <w:p w14:paraId="1A706606" w14:textId="77777777" w:rsidR="00B90563" w:rsidRPr="00A069DB" w:rsidRDefault="00B90563" w:rsidP="00006EAB">
      <w:pPr>
        <w:tabs>
          <w:tab w:val="left" w:pos="-720"/>
        </w:tabs>
        <w:suppressAutoHyphens/>
        <w:spacing w:before="0" w:after="0"/>
        <w:ind w:left="1260"/>
        <w:rPr>
          <w:rFonts w:asciiTheme="minorHAnsi" w:hAnsiTheme="minorHAnsi" w:cstheme="minorHAnsi"/>
        </w:rPr>
      </w:pPr>
    </w:p>
    <w:p w14:paraId="6506A435" w14:textId="77777777" w:rsidR="00B90563" w:rsidRPr="00A069DB" w:rsidRDefault="00B90563" w:rsidP="00006EAB">
      <w:pPr>
        <w:pStyle w:val="BodyText"/>
        <w:tabs>
          <w:tab w:val="left" w:pos="450"/>
        </w:tabs>
        <w:spacing w:line="240" w:lineRule="auto"/>
        <w:ind w:left="1800"/>
        <w:rPr>
          <w:rFonts w:asciiTheme="minorHAnsi" w:hAnsiTheme="minorHAnsi" w:cstheme="minorHAnsi"/>
          <w:sz w:val="24"/>
          <w:szCs w:val="24"/>
        </w:rPr>
      </w:pPr>
      <w:r w:rsidRPr="00A069DB">
        <w:rPr>
          <w:rFonts w:asciiTheme="minorHAnsi" w:hAnsiTheme="minorHAnsi" w:cstheme="minorHAnsi"/>
          <w:sz w:val="24"/>
          <w:szCs w:val="24"/>
        </w:rPr>
        <w:t>Plate electrodes shall be made of copper/GI plate of 3.15/6 mm thick and 60 x 60 cm size. The plate shall be  buried  vertically  in ground at a depth  of not  less than 2 meters to the top  of the plate,  the plate being encased  in bitumen  and charcoal  to a thickness  of 15 cm all  round. It is preferable to bury the electrode to a depth where subsoil water is present. Earth leads to the electrode shall be laid in a GI pipe and connected to the plate electrode with brass, bolts, nuts and washers. A GI pipe of not less than 25mm dia. shall be placed vertically over the plate and terminated in a funnel at 5 cms above the ground. The funnel   shall be provided with a wire mesh. The funnel shall be enclosed in a masonry chamber of 600 cm x 600 cm x 2.5/2.75 cm dimensions.   The chamber shall be provided with heavy/Medium duty C.I. cover and C.I. frame. The earth station shall also be provided with a suitable permanent identification using painting.</w:t>
      </w:r>
    </w:p>
    <w:p w14:paraId="4AD66FA7"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1F8630D0" w14:textId="77777777" w:rsidR="00B90563" w:rsidRPr="00A069DB" w:rsidRDefault="00B90563" w:rsidP="00006EAB">
      <w:pPr>
        <w:pStyle w:val="TOAHeading"/>
        <w:tabs>
          <w:tab w:val="clear" w:pos="9360"/>
          <w:tab w:val="left" w:pos="-720"/>
        </w:tabs>
        <w:ind w:left="1260"/>
        <w:jc w:val="both"/>
        <w:rPr>
          <w:rFonts w:asciiTheme="minorHAnsi" w:hAnsiTheme="minorHAnsi" w:cstheme="minorHAnsi"/>
          <w:b/>
          <w:sz w:val="24"/>
          <w:szCs w:val="24"/>
        </w:rPr>
      </w:pPr>
      <w:r w:rsidRPr="00A069DB">
        <w:rPr>
          <w:rFonts w:asciiTheme="minorHAnsi" w:hAnsiTheme="minorHAnsi" w:cstheme="minorHAnsi"/>
          <w:b/>
          <w:sz w:val="24"/>
          <w:szCs w:val="24"/>
        </w:rPr>
        <w:t>3.2   PIPE ELECTRODE</w:t>
      </w:r>
    </w:p>
    <w:p w14:paraId="7A0B588D" w14:textId="77777777" w:rsidR="00B90563" w:rsidRPr="00A069DB" w:rsidRDefault="00B90563" w:rsidP="00006EAB">
      <w:pPr>
        <w:tabs>
          <w:tab w:val="left" w:pos="-720"/>
        </w:tabs>
        <w:suppressAutoHyphens/>
        <w:spacing w:before="0" w:after="0"/>
        <w:ind w:left="1260"/>
        <w:rPr>
          <w:rFonts w:asciiTheme="minorHAnsi" w:hAnsiTheme="minorHAnsi" w:cstheme="minorHAnsi"/>
        </w:rPr>
      </w:pPr>
    </w:p>
    <w:p w14:paraId="205113E2" w14:textId="77777777" w:rsidR="00B90563" w:rsidRPr="00A069DB" w:rsidRDefault="00B90563" w:rsidP="00006EAB">
      <w:pPr>
        <w:pStyle w:val="BodyText"/>
        <w:tabs>
          <w:tab w:val="left" w:pos="540"/>
          <w:tab w:val="left" w:pos="630"/>
        </w:tabs>
        <w:spacing w:line="240" w:lineRule="auto"/>
        <w:ind w:left="1800"/>
        <w:rPr>
          <w:rFonts w:asciiTheme="minorHAnsi" w:hAnsiTheme="minorHAnsi" w:cstheme="minorHAnsi"/>
          <w:sz w:val="24"/>
          <w:szCs w:val="24"/>
        </w:rPr>
      </w:pPr>
      <w:r w:rsidRPr="00A069DB">
        <w:rPr>
          <w:rFonts w:asciiTheme="minorHAnsi" w:hAnsiTheme="minorHAnsi" w:cstheme="minorHAnsi"/>
          <w:sz w:val="24"/>
          <w:szCs w:val="24"/>
        </w:rPr>
        <w:t xml:space="preserve">Pipe electrode shall comprise of a 2.5/2.75 mtr. long 38/40mm dia class ‘B’ GI pipe buried vertically in a pit of 35cm x 35 cm size and filled with alternate layers of charcoal, salt and connected at the top to a Class ‘B’ GI </w:t>
      </w:r>
      <w:r w:rsidRPr="00A069DB">
        <w:rPr>
          <w:rFonts w:asciiTheme="minorHAnsi" w:hAnsiTheme="minorHAnsi" w:cstheme="minorHAnsi"/>
          <w:sz w:val="24"/>
          <w:szCs w:val="24"/>
        </w:rPr>
        <w:lastRenderedPageBreak/>
        <w:t>pipe of 25mm, 1 meter long with a funnel at the other end, 5 cms above the ground. The earth lead shall be properly bolted to the pipe electrode with brass bolts, nuts and washers. The funnel and earth lead connections shall be enclosed in a masonry chamber of 450 mm. x 450mm. 30cm dimensions or as Per Client approved. The chamber shall be provided with heavy/medium duty C.I. cover and C.I. frame As per client requirements. Proper permanent identification tag/ label shall be provided for each electrode using painting.</w:t>
      </w:r>
    </w:p>
    <w:p w14:paraId="617485EA"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4E42406B" w14:textId="77777777" w:rsidR="00B90563" w:rsidRPr="00A069DB" w:rsidRDefault="00B90563" w:rsidP="00006EAB">
      <w:pPr>
        <w:pStyle w:val="TOAHeading"/>
        <w:tabs>
          <w:tab w:val="clear" w:pos="9360"/>
          <w:tab w:val="left" w:pos="-720"/>
        </w:tabs>
        <w:ind w:left="1260"/>
        <w:jc w:val="both"/>
        <w:rPr>
          <w:rFonts w:asciiTheme="minorHAnsi" w:hAnsiTheme="minorHAnsi" w:cstheme="minorHAnsi"/>
          <w:b/>
          <w:sz w:val="24"/>
          <w:szCs w:val="24"/>
        </w:rPr>
      </w:pPr>
      <w:r w:rsidRPr="00A069DB">
        <w:rPr>
          <w:rFonts w:asciiTheme="minorHAnsi" w:hAnsiTheme="minorHAnsi" w:cstheme="minorHAnsi"/>
          <w:b/>
          <w:sz w:val="24"/>
          <w:szCs w:val="24"/>
        </w:rPr>
        <w:t>3.3   EARTH MAT</w:t>
      </w:r>
    </w:p>
    <w:p w14:paraId="5EAE1D9D" w14:textId="77777777" w:rsidR="00B90563" w:rsidRPr="00A069DB" w:rsidRDefault="00B90563" w:rsidP="00006EAB">
      <w:pPr>
        <w:tabs>
          <w:tab w:val="left" w:pos="-720"/>
        </w:tabs>
        <w:suppressAutoHyphens/>
        <w:spacing w:before="0" w:after="0"/>
        <w:ind w:left="1260"/>
        <w:rPr>
          <w:rFonts w:asciiTheme="minorHAnsi" w:hAnsiTheme="minorHAnsi" w:cstheme="minorHAnsi"/>
        </w:rPr>
      </w:pPr>
    </w:p>
    <w:p w14:paraId="58B2FA95" w14:textId="77777777" w:rsidR="00B90563" w:rsidRPr="00A069DB" w:rsidRDefault="00B90563" w:rsidP="00006EAB">
      <w:pPr>
        <w:tabs>
          <w:tab w:val="left" w:pos="-720"/>
        </w:tabs>
        <w:suppressAutoHyphens/>
        <w:spacing w:before="0" w:after="0"/>
        <w:ind w:left="1800"/>
        <w:rPr>
          <w:rFonts w:asciiTheme="minorHAnsi" w:hAnsiTheme="minorHAnsi" w:cstheme="minorHAnsi"/>
        </w:rPr>
      </w:pPr>
      <w:r w:rsidRPr="00A069DB">
        <w:rPr>
          <w:rFonts w:asciiTheme="minorHAnsi" w:hAnsiTheme="minorHAnsi" w:cstheme="minorHAnsi"/>
        </w:rPr>
        <w:t>If required the earth mat shall be provided as per the sketch and as detailed in drawing.</w:t>
      </w:r>
    </w:p>
    <w:p w14:paraId="65440B35" w14:textId="77777777" w:rsidR="00B90563" w:rsidRPr="00A069DB" w:rsidRDefault="00B90563" w:rsidP="00006EAB">
      <w:pPr>
        <w:tabs>
          <w:tab w:val="left" w:pos="-720"/>
        </w:tabs>
        <w:suppressAutoHyphens/>
        <w:spacing w:before="0" w:after="0"/>
        <w:ind w:left="720"/>
        <w:rPr>
          <w:rFonts w:asciiTheme="minorHAnsi" w:hAnsiTheme="minorHAnsi" w:cstheme="minorHAnsi"/>
        </w:rPr>
      </w:pPr>
    </w:p>
    <w:p w14:paraId="7E6ECB5D" w14:textId="77777777" w:rsidR="00B90563" w:rsidRPr="00A069DB" w:rsidRDefault="00B90563" w:rsidP="00006EAB">
      <w:pPr>
        <w:pStyle w:val="TOAHeading"/>
        <w:tabs>
          <w:tab w:val="clear" w:pos="9360"/>
          <w:tab w:val="left" w:pos="-720"/>
        </w:tabs>
        <w:ind w:left="1260"/>
        <w:jc w:val="both"/>
        <w:rPr>
          <w:rFonts w:asciiTheme="minorHAnsi" w:hAnsiTheme="minorHAnsi" w:cstheme="minorHAnsi"/>
          <w:b/>
          <w:sz w:val="24"/>
          <w:szCs w:val="24"/>
        </w:rPr>
      </w:pPr>
      <w:r w:rsidRPr="00A069DB">
        <w:rPr>
          <w:rFonts w:asciiTheme="minorHAnsi" w:hAnsiTheme="minorHAnsi" w:cstheme="minorHAnsi"/>
          <w:b/>
          <w:sz w:val="24"/>
          <w:szCs w:val="24"/>
        </w:rPr>
        <w:t>3.4    PRECAUTIONS</w:t>
      </w:r>
    </w:p>
    <w:p w14:paraId="7B7CAA30" w14:textId="77777777" w:rsidR="00B90563" w:rsidRPr="00A069DB" w:rsidRDefault="00B90563" w:rsidP="00006EAB">
      <w:pPr>
        <w:tabs>
          <w:tab w:val="left" w:pos="-720"/>
        </w:tabs>
        <w:suppressAutoHyphens/>
        <w:spacing w:before="0" w:after="0"/>
        <w:ind w:left="1260"/>
        <w:rPr>
          <w:rFonts w:asciiTheme="minorHAnsi" w:hAnsiTheme="minorHAnsi" w:cstheme="minorHAnsi"/>
        </w:rPr>
      </w:pPr>
    </w:p>
    <w:p w14:paraId="7899F9EE" w14:textId="77777777" w:rsidR="00B90563" w:rsidRPr="00A069DB" w:rsidRDefault="00B90563" w:rsidP="00006EAB">
      <w:pPr>
        <w:tabs>
          <w:tab w:val="left" w:pos="-720"/>
        </w:tabs>
        <w:suppressAutoHyphens/>
        <w:spacing w:before="0" w:after="0"/>
        <w:ind w:left="1800"/>
        <w:rPr>
          <w:rFonts w:asciiTheme="minorHAnsi" w:hAnsiTheme="minorHAnsi" w:cstheme="minorHAnsi"/>
        </w:rPr>
      </w:pPr>
      <w:r w:rsidRPr="00A069DB">
        <w:rPr>
          <w:rFonts w:asciiTheme="minorHAnsi" w:hAnsiTheme="minorHAnsi" w:cstheme="minorHAnsi"/>
        </w:rPr>
        <w:t>Earthing system shall be mechanically robust and the joints shall be capable of retaining low resistance, even after passage of fault currents.</w:t>
      </w:r>
    </w:p>
    <w:p w14:paraId="46162176" w14:textId="77777777" w:rsidR="00B90563" w:rsidRPr="00A069DB" w:rsidRDefault="00B90563" w:rsidP="00006EAB">
      <w:pPr>
        <w:tabs>
          <w:tab w:val="left" w:pos="-720"/>
        </w:tabs>
        <w:suppressAutoHyphens/>
        <w:spacing w:before="0" w:after="0"/>
        <w:ind w:left="2340" w:hanging="540"/>
        <w:rPr>
          <w:rFonts w:asciiTheme="minorHAnsi" w:hAnsiTheme="minorHAnsi" w:cstheme="minorHAnsi"/>
        </w:rPr>
      </w:pPr>
    </w:p>
    <w:p w14:paraId="5A0E8B66" w14:textId="77777777" w:rsidR="00B90563" w:rsidRPr="00A069DB" w:rsidRDefault="00B90563" w:rsidP="00006EAB">
      <w:pPr>
        <w:tabs>
          <w:tab w:val="left" w:pos="-720"/>
        </w:tabs>
        <w:suppressAutoHyphens/>
        <w:spacing w:before="0" w:after="0"/>
        <w:ind w:left="1800"/>
        <w:rPr>
          <w:rFonts w:asciiTheme="minorHAnsi" w:hAnsiTheme="minorHAnsi" w:cstheme="minorHAnsi"/>
        </w:rPr>
      </w:pPr>
      <w:r w:rsidRPr="00A069DB">
        <w:rPr>
          <w:rFonts w:asciiTheme="minorHAnsi" w:hAnsiTheme="minorHAnsi" w:cstheme="minorHAnsi"/>
        </w:rPr>
        <w:t>Joints shall be welded, bolted or double- riveted. All welded joints are painted with cold Zinc galvanizing paint. All the joints shall be mechanically and electrically, continuous and effective. Joints shall be protected against corrosion.</w:t>
      </w:r>
    </w:p>
    <w:p w14:paraId="7B06B898" w14:textId="77777777" w:rsidR="00B90563" w:rsidRPr="00A069DB" w:rsidRDefault="00B90563" w:rsidP="00006EAB">
      <w:pPr>
        <w:spacing w:before="0" w:after="0"/>
        <w:ind w:left="720"/>
        <w:rPr>
          <w:rFonts w:asciiTheme="minorHAnsi" w:hAnsiTheme="minorHAnsi" w:cstheme="minorHAnsi"/>
        </w:rPr>
      </w:pPr>
    </w:p>
    <w:p w14:paraId="4BE498AD" w14:textId="77777777" w:rsidR="00B90563" w:rsidRPr="00A069DB" w:rsidRDefault="00B90563" w:rsidP="00006EAB">
      <w:pPr>
        <w:pStyle w:val="TOAHeading"/>
        <w:tabs>
          <w:tab w:val="clear" w:pos="9360"/>
          <w:tab w:val="left" w:pos="-720"/>
        </w:tabs>
        <w:ind w:left="1260"/>
        <w:jc w:val="both"/>
        <w:rPr>
          <w:rFonts w:asciiTheme="minorHAnsi" w:hAnsiTheme="minorHAnsi" w:cstheme="minorHAnsi"/>
          <w:b/>
          <w:sz w:val="24"/>
          <w:szCs w:val="24"/>
        </w:rPr>
      </w:pPr>
      <w:r w:rsidRPr="00A069DB">
        <w:rPr>
          <w:rFonts w:asciiTheme="minorHAnsi" w:hAnsiTheme="minorHAnsi" w:cstheme="minorHAnsi"/>
          <w:b/>
          <w:sz w:val="24"/>
          <w:szCs w:val="24"/>
        </w:rPr>
        <w:t xml:space="preserve">3.5     TESTING </w:t>
      </w:r>
    </w:p>
    <w:p w14:paraId="1BC20F9F" w14:textId="77777777" w:rsidR="00B90563" w:rsidRPr="00A069DB" w:rsidRDefault="00B90563" w:rsidP="00006EAB">
      <w:pPr>
        <w:spacing w:before="0" w:after="0"/>
        <w:rPr>
          <w:rFonts w:asciiTheme="minorHAnsi" w:hAnsiTheme="minorHAnsi" w:cstheme="minorHAnsi"/>
        </w:rPr>
      </w:pPr>
    </w:p>
    <w:p w14:paraId="7EDE1A61" w14:textId="77777777" w:rsidR="00B90563" w:rsidRPr="00A069DB" w:rsidRDefault="00B90563" w:rsidP="00006EAB">
      <w:pPr>
        <w:tabs>
          <w:tab w:val="left" w:pos="-720"/>
        </w:tabs>
        <w:suppressAutoHyphens/>
        <w:spacing w:before="0" w:after="0"/>
        <w:ind w:left="1800"/>
        <w:rPr>
          <w:rFonts w:asciiTheme="minorHAnsi" w:hAnsiTheme="minorHAnsi" w:cstheme="minorHAnsi"/>
        </w:rPr>
      </w:pPr>
      <w:r w:rsidRPr="00A069DB">
        <w:rPr>
          <w:rFonts w:asciiTheme="minorHAnsi" w:hAnsiTheme="minorHAnsi" w:cstheme="minorHAnsi"/>
        </w:rPr>
        <w:t>On the completion of the entire installation, test on earth resistance of electrode shall be conducted.</w:t>
      </w:r>
    </w:p>
    <w:p w14:paraId="5F2F0DA6" w14:textId="77777777" w:rsidR="00B90563" w:rsidRPr="00A069DB" w:rsidRDefault="00B90563" w:rsidP="00006EAB">
      <w:pPr>
        <w:tabs>
          <w:tab w:val="left" w:pos="-720"/>
        </w:tabs>
        <w:suppressAutoHyphens/>
        <w:spacing w:before="0" w:after="0"/>
        <w:ind w:left="1260"/>
        <w:rPr>
          <w:rFonts w:asciiTheme="minorHAnsi" w:hAnsiTheme="minorHAnsi" w:cstheme="minorHAnsi"/>
        </w:rPr>
      </w:pPr>
    </w:p>
    <w:p w14:paraId="2B2B78B1" w14:textId="47130D66" w:rsidR="00B90563" w:rsidRPr="00A069DB" w:rsidRDefault="00B90563" w:rsidP="00006EAB">
      <w:pPr>
        <w:tabs>
          <w:tab w:val="left" w:pos="-720"/>
        </w:tabs>
        <w:suppressAutoHyphens/>
        <w:spacing w:before="0" w:after="0"/>
        <w:ind w:left="1800"/>
        <w:rPr>
          <w:rFonts w:asciiTheme="minorHAnsi" w:hAnsiTheme="minorHAnsi" w:cstheme="minorHAnsi"/>
        </w:rPr>
      </w:pPr>
      <w:r w:rsidRPr="00A069DB">
        <w:rPr>
          <w:rFonts w:asciiTheme="minorHAnsi" w:hAnsiTheme="minorHAnsi" w:cstheme="minorHAnsi"/>
        </w:rPr>
        <w:t xml:space="preserve">All meters, instruments and labour required for the tests shall be provided by the contractor. The test results shall be submitted in triplicate to the </w:t>
      </w:r>
      <w:r w:rsidR="00B771A5" w:rsidRPr="00A069DB">
        <w:rPr>
          <w:rFonts w:asciiTheme="minorHAnsi" w:hAnsiTheme="minorHAnsi" w:cstheme="minorHAnsi"/>
          <w:spacing w:val="-2"/>
        </w:rPr>
        <w:t>EIC</w:t>
      </w:r>
      <w:r w:rsidR="00B771A5" w:rsidRPr="00A069DB">
        <w:rPr>
          <w:rFonts w:asciiTheme="minorHAnsi" w:hAnsiTheme="minorHAnsi" w:cstheme="minorHAnsi"/>
        </w:rPr>
        <w:t xml:space="preserve"> </w:t>
      </w:r>
      <w:r w:rsidRPr="00A069DB">
        <w:rPr>
          <w:rFonts w:asciiTheme="minorHAnsi" w:hAnsiTheme="minorHAnsi" w:cstheme="minorHAnsi"/>
        </w:rPr>
        <w:t>for approval. Tests shall be conducted in the presence of Engineer-in-charge.</w:t>
      </w:r>
    </w:p>
    <w:p w14:paraId="33BF7436" w14:textId="0B921A37" w:rsidR="00BA7DA6" w:rsidRPr="00A069DB" w:rsidRDefault="00BA7DA6">
      <w:pPr>
        <w:rPr>
          <w:rFonts w:asciiTheme="minorHAnsi" w:hAnsiTheme="minorHAnsi" w:cstheme="minorHAnsi"/>
        </w:rPr>
      </w:pPr>
      <w:r w:rsidRPr="00A069DB">
        <w:rPr>
          <w:rFonts w:asciiTheme="minorHAnsi" w:hAnsiTheme="minorHAnsi" w:cstheme="minorHAnsi"/>
        </w:rPr>
        <w:br w:type="page"/>
      </w:r>
    </w:p>
    <w:p w14:paraId="7F046B65" w14:textId="77777777" w:rsidR="00B90563" w:rsidRPr="00A069DB" w:rsidRDefault="00B90563" w:rsidP="00006EAB">
      <w:pPr>
        <w:tabs>
          <w:tab w:val="left" w:pos="-720"/>
        </w:tabs>
        <w:suppressAutoHyphens/>
        <w:spacing w:before="0" w:after="0"/>
        <w:ind w:left="2520" w:hanging="720"/>
        <w:rPr>
          <w:rFonts w:asciiTheme="minorHAnsi" w:hAnsiTheme="minorHAnsi" w:cstheme="minorHAnsi"/>
        </w:rPr>
      </w:pPr>
    </w:p>
    <w:p w14:paraId="52DA1156" w14:textId="77777777" w:rsidR="00B90563" w:rsidRPr="00A069DB" w:rsidRDefault="00B90563" w:rsidP="00006EAB">
      <w:pPr>
        <w:pStyle w:val="PlainText"/>
        <w:ind w:left="720" w:hanging="720"/>
        <w:jc w:val="both"/>
        <w:rPr>
          <w:rFonts w:asciiTheme="minorHAnsi" w:hAnsiTheme="minorHAnsi" w:cstheme="minorHAnsi"/>
          <w:b/>
          <w:bCs/>
          <w:sz w:val="24"/>
          <w:szCs w:val="24"/>
          <w:u w:val="single"/>
        </w:rPr>
      </w:pPr>
      <w:r w:rsidRPr="00A069DB">
        <w:rPr>
          <w:rFonts w:asciiTheme="minorHAnsi" w:hAnsiTheme="minorHAnsi" w:cstheme="minorHAnsi"/>
          <w:b/>
          <w:bCs/>
          <w:sz w:val="24"/>
          <w:szCs w:val="24"/>
        </w:rPr>
        <w:t xml:space="preserve">10   </w:t>
      </w:r>
      <w:r w:rsidRPr="00A069DB">
        <w:rPr>
          <w:rFonts w:asciiTheme="minorHAnsi" w:hAnsiTheme="minorHAnsi" w:cstheme="minorHAnsi"/>
          <w:b/>
          <w:bCs/>
          <w:sz w:val="24"/>
          <w:szCs w:val="24"/>
          <w:u w:val="single"/>
        </w:rPr>
        <w:t xml:space="preserve"> LIST OF APPROVED MAKES:-</w:t>
      </w:r>
    </w:p>
    <w:p w14:paraId="12D7E24B" w14:textId="77777777" w:rsidR="00B90563" w:rsidRPr="00A069DB" w:rsidRDefault="00B90563" w:rsidP="00006EAB">
      <w:pPr>
        <w:autoSpaceDE w:val="0"/>
        <w:autoSpaceDN w:val="0"/>
        <w:adjustRightInd w:val="0"/>
        <w:spacing w:before="0" w:after="0"/>
        <w:rPr>
          <w:rFonts w:asciiTheme="minorHAnsi" w:hAnsiTheme="minorHAnsi" w:cstheme="minorHAnsi"/>
          <w:u w:val="single"/>
        </w:rPr>
      </w:pPr>
    </w:p>
    <w:tbl>
      <w:tblPr>
        <w:tblW w:w="9424" w:type="dxa"/>
        <w:tblInd w:w="93" w:type="dxa"/>
        <w:tblLook w:val="0000" w:firstRow="0" w:lastRow="0" w:firstColumn="0" w:lastColumn="0" w:noHBand="0" w:noVBand="0"/>
      </w:tblPr>
      <w:tblGrid>
        <w:gridCol w:w="843"/>
        <w:gridCol w:w="3909"/>
        <w:gridCol w:w="4672"/>
      </w:tblGrid>
      <w:tr w:rsidR="00B90563" w:rsidRPr="00A069DB" w14:paraId="75943E56" w14:textId="77777777" w:rsidTr="00C053FD">
        <w:trPr>
          <w:trHeight w:val="554"/>
        </w:trPr>
        <w:tc>
          <w:tcPr>
            <w:tcW w:w="843" w:type="dxa"/>
            <w:tcBorders>
              <w:top w:val="single" w:sz="8" w:space="0" w:color="auto"/>
              <w:left w:val="single" w:sz="8" w:space="0" w:color="auto"/>
              <w:bottom w:val="single" w:sz="8" w:space="0" w:color="auto"/>
              <w:right w:val="single" w:sz="4" w:space="0" w:color="auto"/>
            </w:tcBorders>
            <w:vAlign w:val="center"/>
          </w:tcPr>
          <w:p w14:paraId="7F1106BF" w14:textId="77777777" w:rsidR="00B90563" w:rsidRPr="00A069DB" w:rsidRDefault="00B90563" w:rsidP="00006EAB">
            <w:pPr>
              <w:spacing w:before="0" w:after="0"/>
              <w:rPr>
                <w:rFonts w:asciiTheme="minorHAnsi" w:hAnsiTheme="minorHAnsi" w:cstheme="minorHAnsi"/>
                <w:b/>
                <w:bCs/>
              </w:rPr>
            </w:pPr>
            <w:r w:rsidRPr="00A069DB">
              <w:rPr>
                <w:rFonts w:asciiTheme="minorHAnsi" w:hAnsiTheme="minorHAnsi" w:cstheme="minorHAnsi"/>
                <w:b/>
                <w:bCs/>
              </w:rPr>
              <w:t>Sl.No</w:t>
            </w:r>
          </w:p>
        </w:tc>
        <w:tc>
          <w:tcPr>
            <w:tcW w:w="3909" w:type="dxa"/>
            <w:tcBorders>
              <w:top w:val="single" w:sz="8" w:space="0" w:color="auto"/>
              <w:left w:val="nil"/>
              <w:bottom w:val="single" w:sz="8" w:space="0" w:color="auto"/>
              <w:right w:val="single" w:sz="8" w:space="0" w:color="auto"/>
            </w:tcBorders>
            <w:vAlign w:val="center"/>
          </w:tcPr>
          <w:p w14:paraId="4B3CD3BC" w14:textId="77777777" w:rsidR="00B90563" w:rsidRPr="00A069DB" w:rsidRDefault="00B90563" w:rsidP="00006EAB">
            <w:pPr>
              <w:spacing w:before="0" w:after="0"/>
              <w:rPr>
                <w:rFonts w:asciiTheme="minorHAnsi" w:hAnsiTheme="minorHAnsi" w:cstheme="minorHAnsi"/>
                <w:b/>
                <w:bCs/>
              </w:rPr>
            </w:pPr>
            <w:r w:rsidRPr="00A069DB">
              <w:rPr>
                <w:rFonts w:asciiTheme="minorHAnsi" w:hAnsiTheme="minorHAnsi" w:cstheme="minorHAnsi"/>
                <w:b/>
                <w:bCs/>
              </w:rPr>
              <w:t>Description</w:t>
            </w:r>
          </w:p>
        </w:tc>
        <w:tc>
          <w:tcPr>
            <w:tcW w:w="4672" w:type="dxa"/>
            <w:tcBorders>
              <w:top w:val="single" w:sz="8" w:space="0" w:color="auto"/>
              <w:left w:val="nil"/>
              <w:bottom w:val="single" w:sz="8" w:space="0" w:color="auto"/>
              <w:right w:val="single" w:sz="8" w:space="0" w:color="auto"/>
            </w:tcBorders>
            <w:vAlign w:val="center"/>
          </w:tcPr>
          <w:p w14:paraId="7793A0FF" w14:textId="77777777" w:rsidR="00B90563" w:rsidRPr="00A069DB" w:rsidRDefault="00B90563" w:rsidP="00006EAB">
            <w:pPr>
              <w:spacing w:before="0" w:after="0"/>
              <w:rPr>
                <w:rFonts w:asciiTheme="minorHAnsi" w:hAnsiTheme="minorHAnsi" w:cstheme="minorHAnsi"/>
                <w:b/>
                <w:bCs/>
              </w:rPr>
            </w:pPr>
            <w:r w:rsidRPr="00A069DB">
              <w:rPr>
                <w:rFonts w:asciiTheme="minorHAnsi" w:hAnsiTheme="minorHAnsi" w:cstheme="minorHAnsi"/>
                <w:b/>
                <w:bCs/>
              </w:rPr>
              <w:t>Manufacturer</w:t>
            </w:r>
          </w:p>
        </w:tc>
      </w:tr>
      <w:tr w:rsidR="00B90563" w:rsidRPr="00A069DB" w14:paraId="32930575" w14:textId="77777777" w:rsidTr="00C053FD">
        <w:trPr>
          <w:trHeight w:val="277"/>
        </w:trPr>
        <w:tc>
          <w:tcPr>
            <w:tcW w:w="843" w:type="dxa"/>
            <w:tcBorders>
              <w:top w:val="nil"/>
              <w:left w:val="single" w:sz="8" w:space="0" w:color="auto"/>
              <w:bottom w:val="single" w:sz="4" w:space="0" w:color="auto"/>
              <w:right w:val="single" w:sz="4" w:space="0" w:color="auto"/>
            </w:tcBorders>
            <w:noWrap/>
            <w:vAlign w:val="bottom"/>
          </w:tcPr>
          <w:p w14:paraId="53285211"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c>
          <w:tcPr>
            <w:tcW w:w="3909" w:type="dxa"/>
            <w:tcBorders>
              <w:top w:val="nil"/>
              <w:left w:val="nil"/>
              <w:bottom w:val="single" w:sz="4" w:space="0" w:color="auto"/>
              <w:right w:val="single" w:sz="8" w:space="0" w:color="auto"/>
            </w:tcBorders>
            <w:noWrap/>
            <w:vAlign w:val="bottom"/>
          </w:tcPr>
          <w:p w14:paraId="4CE13483"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c>
          <w:tcPr>
            <w:tcW w:w="4672" w:type="dxa"/>
            <w:tcBorders>
              <w:top w:val="nil"/>
              <w:left w:val="nil"/>
              <w:bottom w:val="single" w:sz="4" w:space="0" w:color="auto"/>
              <w:right w:val="single" w:sz="8" w:space="0" w:color="auto"/>
            </w:tcBorders>
            <w:noWrap/>
            <w:vAlign w:val="bottom"/>
          </w:tcPr>
          <w:p w14:paraId="76A8535D"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r>
      <w:tr w:rsidR="00B90563" w:rsidRPr="00A069DB" w14:paraId="2311522F"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4D4517EB"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1</w:t>
            </w:r>
          </w:p>
        </w:tc>
        <w:tc>
          <w:tcPr>
            <w:tcW w:w="3909" w:type="dxa"/>
            <w:tcBorders>
              <w:top w:val="nil"/>
              <w:left w:val="nil"/>
              <w:bottom w:val="single" w:sz="4" w:space="0" w:color="auto"/>
              <w:right w:val="single" w:sz="8" w:space="0" w:color="auto"/>
            </w:tcBorders>
            <w:noWrap/>
            <w:vAlign w:val="center"/>
          </w:tcPr>
          <w:p w14:paraId="6EB377F9"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LT Cables/HT Cable</w:t>
            </w:r>
          </w:p>
        </w:tc>
        <w:tc>
          <w:tcPr>
            <w:tcW w:w="4672" w:type="dxa"/>
            <w:tcBorders>
              <w:top w:val="nil"/>
              <w:left w:val="nil"/>
              <w:bottom w:val="single" w:sz="4" w:space="0" w:color="auto"/>
              <w:right w:val="single" w:sz="8" w:space="0" w:color="auto"/>
            </w:tcBorders>
            <w:noWrap/>
            <w:vAlign w:val="center"/>
          </w:tcPr>
          <w:p w14:paraId="760E70FB"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xml:space="preserve">KEI/Havells//Universal/Ravin Cables/CCI/ Polycab </w:t>
            </w:r>
          </w:p>
        </w:tc>
      </w:tr>
      <w:tr w:rsidR="00B90563" w:rsidRPr="00A069DB" w14:paraId="08F97958"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6A8A986F" w14:textId="77777777" w:rsidR="00B90563" w:rsidRPr="00A069DB" w:rsidRDefault="00B90563" w:rsidP="00006EAB">
            <w:pPr>
              <w:spacing w:before="0" w:after="0"/>
              <w:jc w:val="center"/>
              <w:rPr>
                <w:rFonts w:asciiTheme="minorHAnsi" w:hAnsiTheme="minorHAnsi" w:cstheme="minorHAnsi"/>
              </w:rPr>
            </w:pPr>
          </w:p>
        </w:tc>
        <w:tc>
          <w:tcPr>
            <w:tcW w:w="3909" w:type="dxa"/>
            <w:tcBorders>
              <w:top w:val="nil"/>
              <w:left w:val="nil"/>
              <w:bottom w:val="single" w:sz="4" w:space="0" w:color="auto"/>
              <w:right w:val="single" w:sz="8" w:space="0" w:color="auto"/>
            </w:tcBorders>
            <w:noWrap/>
            <w:vAlign w:val="center"/>
          </w:tcPr>
          <w:p w14:paraId="6206BF7A"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c>
          <w:tcPr>
            <w:tcW w:w="4672" w:type="dxa"/>
            <w:tcBorders>
              <w:top w:val="nil"/>
              <w:left w:val="nil"/>
              <w:bottom w:val="single" w:sz="4" w:space="0" w:color="auto"/>
              <w:right w:val="single" w:sz="8" w:space="0" w:color="auto"/>
            </w:tcBorders>
            <w:noWrap/>
            <w:vAlign w:val="center"/>
          </w:tcPr>
          <w:p w14:paraId="37EC8D67"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r>
      <w:tr w:rsidR="00B90563" w:rsidRPr="00A069DB" w14:paraId="5BEC17AB"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65B0DF09"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2</w:t>
            </w:r>
          </w:p>
        </w:tc>
        <w:tc>
          <w:tcPr>
            <w:tcW w:w="3909" w:type="dxa"/>
            <w:tcBorders>
              <w:top w:val="nil"/>
              <w:left w:val="nil"/>
              <w:bottom w:val="single" w:sz="4" w:space="0" w:color="auto"/>
              <w:right w:val="single" w:sz="8" w:space="0" w:color="auto"/>
            </w:tcBorders>
            <w:noWrap/>
            <w:vAlign w:val="center"/>
          </w:tcPr>
          <w:p w14:paraId="4D6953B4"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xml:space="preserve">LT Cable End terminations </w:t>
            </w:r>
          </w:p>
        </w:tc>
        <w:tc>
          <w:tcPr>
            <w:tcW w:w="4672" w:type="dxa"/>
            <w:tcBorders>
              <w:top w:val="nil"/>
              <w:left w:val="nil"/>
              <w:bottom w:val="single" w:sz="4" w:space="0" w:color="auto"/>
              <w:right w:val="single" w:sz="8" w:space="0" w:color="auto"/>
            </w:tcBorders>
            <w:noWrap/>
            <w:vAlign w:val="center"/>
          </w:tcPr>
          <w:p w14:paraId="5CBD0EC2"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r>
      <w:tr w:rsidR="00B90563" w:rsidRPr="00A069DB" w14:paraId="0CA08DFE"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0B54EA3E" w14:textId="77777777" w:rsidR="00B90563" w:rsidRPr="00A069DB" w:rsidRDefault="00B90563" w:rsidP="00006EAB">
            <w:pPr>
              <w:spacing w:before="0" w:after="0"/>
              <w:jc w:val="center"/>
              <w:rPr>
                <w:rFonts w:asciiTheme="minorHAnsi" w:hAnsiTheme="minorHAnsi" w:cstheme="minorHAnsi"/>
              </w:rPr>
            </w:pPr>
          </w:p>
        </w:tc>
        <w:tc>
          <w:tcPr>
            <w:tcW w:w="3909" w:type="dxa"/>
            <w:tcBorders>
              <w:top w:val="nil"/>
              <w:left w:val="nil"/>
              <w:bottom w:val="single" w:sz="4" w:space="0" w:color="auto"/>
              <w:right w:val="single" w:sz="8" w:space="0" w:color="auto"/>
            </w:tcBorders>
            <w:noWrap/>
            <w:vAlign w:val="center"/>
          </w:tcPr>
          <w:p w14:paraId="53AB0E4F"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a) Metal Glands</w:t>
            </w:r>
          </w:p>
        </w:tc>
        <w:tc>
          <w:tcPr>
            <w:tcW w:w="4672" w:type="dxa"/>
            <w:tcBorders>
              <w:top w:val="nil"/>
              <w:left w:val="nil"/>
              <w:bottom w:val="single" w:sz="4" w:space="0" w:color="auto"/>
              <w:right w:val="single" w:sz="8" w:space="0" w:color="auto"/>
            </w:tcBorders>
            <w:noWrap/>
            <w:vAlign w:val="center"/>
          </w:tcPr>
          <w:p w14:paraId="6450D8F8"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HMI/SMI</w:t>
            </w:r>
          </w:p>
        </w:tc>
      </w:tr>
      <w:tr w:rsidR="00B90563" w:rsidRPr="00A069DB" w14:paraId="1C0165C0"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06741255" w14:textId="77777777" w:rsidR="00B90563" w:rsidRPr="00A069DB" w:rsidRDefault="00B90563" w:rsidP="00006EAB">
            <w:pPr>
              <w:spacing w:before="0" w:after="0"/>
              <w:jc w:val="center"/>
              <w:rPr>
                <w:rFonts w:asciiTheme="minorHAnsi" w:hAnsiTheme="minorHAnsi" w:cstheme="minorHAnsi"/>
              </w:rPr>
            </w:pPr>
          </w:p>
        </w:tc>
        <w:tc>
          <w:tcPr>
            <w:tcW w:w="3909" w:type="dxa"/>
            <w:tcBorders>
              <w:top w:val="nil"/>
              <w:left w:val="nil"/>
              <w:bottom w:val="single" w:sz="4" w:space="0" w:color="auto"/>
              <w:right w:val="single" w:sz="8" w:space="0" w:color="auto"/>
            </w:tcBorders>
            <w:noWrap/>
            <w:vAlign w:val="center"/>
          </w:tcPr>
          <w:p w14:paraId="2DEFFE2D"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b) PVC Glands</w:t>
            </w:r>
          </w:p>
        </w:tc>
        <w:tc>
          <w:tcPr>
            <w:tcW w:w="4672" w:type="dxa"/>
            <w:tcBorders>
              <w:top w:val="nil"/>
              <w:left w:val="nil"/>
              <w:bottom w:val="single" w:sz="4" w:space="0" w:color="auto"/>
              <w:right w:val="single" w:sz="8" w:space="0" w:color="auto"/>
            </w:tcBorders>
            <w:noWrap/>
            <w:vAlign w:val="center"/>
          </w:tcPr>
          <w:p w14:paraId="6AF6E022"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HENSEL</w:t>
            </w:r>
          </w:p>
        </w:tc>
      </w:tr>
      <w:tr w:rsidR="00B90563" w:rsidRPr="00A069DB" w14:paraId="3E1B72C1"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7CA931B7" w14:textId="77777777" w:rsidR="00B90563" w:rsidRPr="00A069DB" w:rsidRDefault="00B90563" w:rsidP="00006EAB">
            <w:pPr>
              <w:spacing w:before="0" w:after="0"/>
              <w:jc w:val="center"/>
              <w:rPr>
                <w:rFonts w:asciiTheme="minorHAnsi" w:hAnsiTheme="minorHAnsi" w:cstheme="minorHAnsi"/>
              </w:rPr>
            </w:pPr>
          </w:p>
        </w:tc>
        <w:tc>
          <w:tcPr>
            <w:tcW w:w="3909" w:type="dxa"/>
            <w:tcBorders>
              <w:top w:val="nil"/>
              <w:left w:val="nil"/>
              <w:bottom w:val="single" w:sz="4" w:space="0" w:color="auto"/>
              <w:right w:val="single" w:sz="8" w:space="0" w:color="auto"/>
            </w:tcBorders>
            <w:noWrap/>
            <w:vAlign w:val="center"/>
          </w:tcPr>
          <w:p w14:paraId="01E537D0"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c) Lugs</w:t>
            </w:r>
          </w:p>
        </w:tc>
        <w:tc>
          <w:tcPr>
            <w:tcW w:w="4672" w:type="dxa"/>
            <w:tcBorders>
              <w:top w:val="nil"/>
              <w:left w:val="nil"/>
              <w:bottom w:val="single" w:sz="4" w:space="0" w:color="auto"/>
              <w:right w:val="single" w:sz="8" w:space="0" w:color="auto"/>
            </w:tcBorders>
            <w:noWrap/>
            <w:vAlign w:val="center"/>
          </w:tcPr>
          <w:p w14:paraId="519AE3A1"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Dowells/BRACO</w:t>
            </w:r>
          </w:p>
        </w:tc>
      </w:tr>
      <w:tr w:rsidR="00B90563" w:rsidRPr="00A069DB" w14:paraId="0648CA8A"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3E0E29BC" w14:textId="77777777" w:rsidR="00B90563" w:rsidRPr="00A069DB" w:rsidRDefault="00B90563" w:rsidP="00006EAB">
            <w:pPr>
              <w:spacing w:before="0" w:after="0"/>
              <w:jc w:val="center"/>
              <w:rPr>
                <w:rFonts w:asciiTheme="minorHAnsi" w:hAnsiTheme="minorHAnsi" w:cstheme="minorHAnsi"/>
              </w:rPr>
            </w:pPr>
          </w:p>
        </w:tc>
        <w:tc>
          <w:tcPr>
            <w:tcW w:w="3909" w:type="dxa"/>
            <w:tcBorders>
              <w:top w:val="nil"/>
              <w:left w:val="nil"/>
              <w:bottom w:val="single" w:sz="4" w:space="0" w:color="auto"/>
              <w:right w:val="single" w:sz="8" w:space="0" w:color="auto"/>
            </w:tcBorders>
            <w:noWrap/>
            <w:vAlign w:val="center"/>
          </w:tcPr>
          <w:p w14:paraId="4063E00C"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c>
          <w:tcPr>
            <w:tcW w:w="4672" w:type="dxa"/>
            <w:tcBorders>
              <w:top w:val="nil"/>
              <w:left w:val="nil"/>
              <w:bottom w:val="single" w:sz="4" w:space="0" w:color="auto"/>
              <w:right w:val="single" w:sz="8" w:space="0" w:color="auto"/>
            </w:tcBorders>
            <w:noWrap/>
            <w:vAlign w:val="center"/>
          </w:tcPr>
          <w:p w14:paraId="52970287"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r>
      <w:tr w:rsidR="00B90563" w:rsidRPr="00A069DB" w14:paraId="09D157CF"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318ECD47"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3</w:t>
            </w:r>
          </w:p>
        </w:tc>
        <w:tc>
          <w:tcPr>
            <w:tcW w:w="3909" w:type="dxa"/>
            <w:tcBorders>
              <w:top w:val="nil"/>
              <w:left w:val="nil"/>
              <w:bottom w:val="single" w:sz="4" w:space="0" w:color="auto"/>
              <w:right w:val="single" w:sz="8" w:space="0" w:color="auto"/>
            </w:tcBorders>
            <w:noWrap/>
            <w:vAlign w:val="center"/>
          </w:tcPr>
          <w:p w14:paraId="4E65D8A9"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HT/LT Cable Joint Kit</w:t>
            </w:r>
          </w:p>
        </w:tc>
        <w:tc>
          <w:tcPr>
            <w:tcW w:w="4672" w:type="dxa"/>
            <w:tcBorders>
              <w:top w:val="nil"/>
              <w:left w:val="nil"/>
              <w:bottom w:val="single" w:sz="4" w:space="0" w:color="auto"/>
              <w:right w:val="single" w:sz="8" w:space="0" w:color="auto"/>
            </w:tcBorders>
            <w:noWrap/>
            <w:vAlign w:val="center"/>
          </w:tcPr>
          <w:p w14:paraId="3435AA41"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Raychem</w:t>
            </w:r>
          </w:p>
        </w:tc>
      </w:tr>
      <w:tr w:rsidR="00B90563" w:rsidRPr="00A069DB" w14:paraId="15E98049"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3F224BA8" w14:textId="77777777" w:rsidR="00B90563" w:rsidRPr="00A069DB" w:rsidRDefault="00B90563" w:rsidP="00006EAB">
            <w:pPr>
              <w:spacing w:before="0" w:after="0"/>
              <w:jc w:val="center"/>
              <w:rPr>
                <w:rFonts w:asciiTheme="minorHAnsi" w:hAnsiTheme="minorHAnsi" w:cstheme="minorHAnsi"/>
              </w:rPr>
            </w:pPr>
          </w:p>
        </w:tc>
        <w:tc>
          <w:tcPr>
            <w:tcW w:w="3909" w:type="dxa"/>
            <w:tcBorders>
              <w:top w:val="nil"/>
              <w:left w:val="nil"/>
              <w:bottom w:val="single" w:sz="4" w:space="0" w:color="auto"/>
              <w:right w:val="single" w:sz="8" w:space="0" w:color="auto"/>
            </w:tcBorders>
            <w:noWrap/>
            <w:vAlign w:val="center"/>
          </w:tcPr>
          <w:p w14:paraId="21BD535C"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c>
          <w:tcPr>
            <w:tcW w:w="4672" w:type="dxa"/>
            <w:tcBorders>
              <w:top w:val="nil"/>
              <w:left w:val="nil"/>
              <w:bottom w:val="single" w:sz="4" w:space="0" w:color="auto"/>
              <w:right w:val="single" w:sz="8" w:space="0" w:color="auto"/>
            </w:tcBorders>
            <w:noWrap/>
            <w:vAlign w:val="center"/>
          </w:tcPr>
          <w:p w14:paraId="7733B667"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r>
      <w:tr w:rsidR="00B90563" w:rsidRPr="00A069DB" w14:paraId="4ED27707"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39EB3587"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4</w:t>
            </w:r>
          </w:p>
        </w:tc>
        <w:tc>
          <w:tcPr>
            <w:tcW w:w="3909" w:type="dxa"/>
            <w:tcBorders>
              <w:top w:val="nil"/>
              <w:left w:val="nil"/>
              <w:bottom w:val="single" w:sz="4" w:space="0" w:color="auto"/>
              <w:right w:val="single" w:sz="8" w:space="0" w:color="auto"/>
            </w:tcBorders>
            <w:noWrap/>
            <w:vAlign w:val="center"/>
          </w:tcPr>
          <w:p w14:paraId="0F71610D"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DISTRIBUTION BOARDS - PPI (per phase isolation) Type -ETPN/VTPN/SPN</w:t>
            </w:r>
          </w:p>
        </w:tc>
        <w:tc>
          <w:tcPr>
            <w:tcW w:w="4672" w:type="dxa"/>
            <w:tcBorders>
              <w:top w:val="nil"/>
              <w:left w:val="nil"/>
              <w:bottom w:val="single" w:sz="4" w:space="0" w:color="auto"/>
              <w:right w:val="single" w:sz="8" w:space="0" w:color="auto"/>
            </w:tcBorders>
            <w:noWrap/>
            <w:vAlign w:val="center"/>
          </w:tcPr>
          <w:p w14:paraId="0BA4DD82" w14:textId="77777777" w:rsidR="00B90563" w:rsidRPr="00A069DB" w:rsidRDefault="00B90563" w:rsidP="00006EAB">
            <w:pPr>
              <w:spacing w:before="0" w:after="0"/>
              <w:rPr>
                <w:rFonts w:asciiTheme="minorHAnsi" w:hAnsiTheme="minorHAnsi" w:cstheme="minorHAnsi"/>
                <w:lang w:val="de-DE"/>
              </w:rPr>
            </w:pPr>
            <w:r w:rsidRPr="00A069DB">
              <w:rPr>
                <w:rFonts w:asciiTheme="minorHAnsi" w:hAnsiTheme="minorHAnsi" w:cstheme="minorHAnsi"/>
                <w:lang w:val="de-DE"/>
              </w:rPr>
              <w:t>MDS- Legrand /Schneider/L&amp;T Hager</w:t>
            </w:r>
          </w:p>
        </w:tc>
      </w:tr>
      <w:tr w:rsidR="00B90563" w:rsidRPr="00A069DB" w14:paraId="1D29E255"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7B2D2739" w14:textId="77777777" w:rsidR="00B90563" w:rsidRPr="00A069DB" w:rsidRDefault="00B90563" w:rsidP="00006EAB">
            <w:pPr>
              <w:spacing w:before="0" w:after="0"/>
              <w:jc w:val="center"/>
              <w:rPr>
                <w:rFonts w:asciiTheme="minorHAnsi" w:hAnsiTheme="minorHAnsi" w:cstheme="minorHAnsi"/>
                <w:lang w:val="de-DE"/>
              </w:rPr>
            </w:pPr>
          </w:p>
        </w:tc>
        <w:tc>
          <w:tcPr>
            <w:tcW w:w="3909" w:type="dxa"/>
            <w:tcBorders>
              <w:top w:val="nil"/>
              <w:left w:val="nil"/>
              <w:bottom w:val="single" w:sz="4" w:space="0" w:color="auto"/>
              <w:right w:val="single" w:sz="8" w:space="0" w:color="auto"/>
            </w:tcBorders>
            <w:noWrap/>
            <w:vAlign w:val="center"/>
          </w:tcPr>
          <w:p w14:paraId="0E46B430" w14:textId="77777777" w:rsidR="00B90563" w:rsidRPr="00A069DB" w:rsidRDefault="00B90563" w:rsidP="00006EAB">
            <w:pPr>
              <w:spacing w:before="0" w:after="0"/>
              <w:rPr>
                <w:rFonts w:asciiTheme="minorHAnsi" w:hAnsiTheme="minorHAnsi" w:cstheme="minorHAnsi"/>
                <w:lang w:val="de-DE"/>
              </w:rPr>
            </w:pPr>
            <w:r w:rsidRPr="00A069DB">
              <w:rPr>
                <w:rFonts w:asciiTheme="minorHAnsi" w:hAnsiTheme="minorHAnsi" w:cstheme="minorHAnsi"/>
                <w:lang w:val="de-DE"/>
              </w:rPr>
              <w:t> </w:t>
            </w:r>
          </w:p>
        </w:tc>
        <w:tc>
          <w:tcPr>
            <w:tcW w:w="4672" w:type="dxa"/>
            <w:tcBorders>
              <w:top w:val="nil"/>
              <w:left w:val="nil"/>
              <w:bottom w:val="single" w:sz="4" w:space="0" w:color="auto"/>
              <w:right w:val="single" w:sz="8" w:space="0" w:color="auto"/>
            </w:tcBorders>
            <w:noWrap/>
            <w:vAlign w:val="center"/>
          </w:tcPr>
          <w:p w14:paraId="497B604A" w14:textId="77777777" w:rsidR="00B90563" w:rsidRPr="00A069DB" w:rsidRDefault="00B90563" w:rsidP="00006EAB">
            <w:pPr>
              <w:spacing w:before="0" w:after="0"/>
              <w:rPr>
                <w:rFonts w:asciiTheme="minorHAnsi" w:hAnsiTheme="minorHAnsi" w:cstheme="minorHAnsi"/>
                <w:lang w:val="de-DE"/>
              </w:rPr>
            </w:pPr>
            <w:r w:rsidRPr="00A069DB">
              <w:rPr>
                <w:rFonts w:asciiTheme="minorHAnsi" w:hAnsiTheme="minorHAnsi" w:cstheme="minorHAnsi"/>
                <w:lang w:val="de-DE"/>
              </w:rPr>
              <w:t> </w:t>
            </w:r>
          </w:p>
        </w:tc>
      </w:tr>
      <w:tr w:rsidR="00B90563" w:rsidRPr="00A069DB" w14:paraId="23B7D873"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6ADC9C7C"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5</w:t>
            </w:r>
          </w:p>
        </w:tc>
        <w:tc>
          <w:tcPr>
            <w:tcW w:w="3909" w:type="dxa"/>
            <w:tcBorders>
              <w:top w:val="nil"/>
              <w:left w:val="nil"/>
              <w:bottom w:val="single" w:sz="4" w:space="0" w:color="auto"/>
              <w:right w:val="single" w:sz="8" w:space="0" w:color="auto"/>
            </w:tcBorders>
            <w:noWrap/>
            <w:vAlign w:val="center"/>
          </w:tcPr>
          <w:p w14:paraId="2C6C376F"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MCCB &amp; MCB</w:t>
            </w:r>
          </w:p>
        </w:tc>
        <w:tc>
          <w:tcPr>
            <w:tcW w:w="4672" w:type="dxa"/>
            <w:tcBorders>
              <w:top w:val="nil"/>
              <w:left w:val="nil"/>
              <w:bottom w:val="single" w:sz="4" w:space="0" w:color="auto"/>
              <w:right w:val="single" w:sz="8" w:space="0" w:color="auto"/>
            </w:tcBorders>
            <w:noWrap/>
            <w:vAlign w:val="center"/>
          </w:tcPr>
          <w:p w14:paraId="4E9776DD" w14:textId="77777777" w:rsidR="00B90563" w:rsidRPr="00A069DB" w:rsidRDefault="00B90563" w:rsidP="00006EAB">
            <w:pPr>
              <w:spacing w:before="0" w:after="0"/>
              <w:rPr>
                <w:rFonts w:asciiTheme="minorHAnsi" w:hAnsiTheme="minorHAnsi" w:cstheme="minorHAnsi"/>
                <w:lang w:val="de-DE"/>
              </w:rPr>
            </w:pPr>
            <w:r w:rsidRPr="00A069DB">
              <w:rPr>
                <w:rFonts w:asciiTheme="minorHAnsi" w:hAnsiTheme="minorHAnsi" w:cstheme="minorHAnsi"/>
                <w:lang w:val="de-DE"/>
              </w:rPr>
              <w:t>MDS- Legrand /Schneider/L&amp;T Hager</w:t>
            </w:r>
          </w:p>
        </w:tc>
      </w:tr>
      <w:tr w:rsidR="00B90563" w:rsidRPr="00A069DB" w14:paraId="620B1343"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5EF77749" w14:textId="77777777" w:rsidR="00B90563" w:rsidRPr="00A069DB" w:rsidRDefault="00B90563" w:rsidP="00006EAB">
            <w:pPr>
              <w:spacing w:before="0" w:after="0"/>
              <w:jc w:val="center"/>
              <w:rPr>
                <w:rFonts w:asciiTheme="minorHAnsi" w:hAnsiTheme="minorHAnsi" w:cstheme="minorHAnsi"/>
                <w:lang w:val="de-DE"/>
              </w:rPr>
            </w:pPr>
          </w:p>
        </w:tc>
        <w:tc>
          <w:tcPr>
            <w:tcW w:w="3909" w:type="dxa"/>
            <w:tcBorders>
              <w:top w:val="nil"/>
              <w:left w:val="nil"/>
              <w:bottom w:val="single" w:sz="4" w:space="0" w:color="auto"/>
              <w:right w:val="single" w:sz="8" w:space="0" w:color="auto"/>
            </w:tcBorders>
            <w:noWrap/>
            <w:vAlign w:val="center"/>
          </w:tcPr>
          <w:p w14:paraId="56A81E9C" w14:textId="77777777" w:rsidR="00B90563" w:rsidRPr="00A069DB" w:rsidRDefault="00B90563" w:rsidP="00006EAB">
            <w:pPr>
              <w:spacing w:before="0" w:after="0"/>
              <w:rPr>
                <w:rFonts w:asciiTheme="minorHAnsi" w:hAnsiTheme="minorHAnsi" w:cstheme="minorHAnsi"/>
                <w:lang w:val="de-DE"/>
              </w:rPr>
            </w:pPr>
            <w:r w:rsidRPr="00A069DB">
              <w:rPr>
                <w:rFonts w:asciiTheme="minorHAnsi" w:hAnsiTheme="minorHAnsi" w:cstheme="minorHAnsi"/>
                <w:lang w:val="de-DE"/>
              </w:rPr>
              <w:t> </w:t>
            </w:r>
          </w:p>
        </w:tc>
        <w:tc>
          <w:tcPr>
            <w:tcW w:w="4672" w:type="dxa"/>
            <w:tcBorders>
              <w:top w:val="nil"/>
              <w:left w:val="nil"/>
              <w:bottom w:val="single" w:sz="4" w:space="0" w:color="auto"/>
              <w:right w:val="single" w:sz="8" w:space="0" w:color="auto"/>
            </w:tcBorders>
            <w:noWrap/>
            <w:vAlign w:val="center"/>
          </w:tcPr>
          <w:p w14:paraId="0AAB2084" w14:textId="77777777" w:rsidR="00B90563" w:rsidRPr="00A069DB" w:rsidRDefault="00B90563" w:rsidP="00006EAB">
            <w:pPr>
              <w:spacing w:before="0" w:after="0"/>
              <w:rPr>
                <w:rFonts w:asciiTheme="minorHAnsi" w:hAnsiTheme="minorHAnsi" w:cstheme="minorHAnsi"/>
                <w:lang w:val="de-DE"/>
              </w:rPr>
            </w:pPr>
            <w:r w:rsidRPr="00A069DB">
              <w:rPr>
                <w:rFonts w:asciiTheme="minorHAnsi" w:hAnsiTheme="minorHAnsi" w:cstheme="minorHAnsi"/>
                <w:lang w:val="de-DE"/>
              </w:rPr>
              <w:t> </w:t>
            </w:r>
          </w:p>
        </w:tc>
      </w:tr>
      <w:tr w:rsidR="00B90563" w:rsidRPr="00A069DB" w14:paraId="45B34248"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5DEECABA"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6</w:t>
            </w:r>
          </w:p>
        </w:tc>
        <w:tc>
          <w:tcPr>
            <w:tcW w:w="3909" w:type="dxa"/>
            <w:tcBorders>
              <w:top w:val="nil"/>
              <w:left w:val="nil"/>
              <w:bottom w:val="single" w:sz="4" w:space="0" w:color="auto"/>
              <w:right w:val="single" w:sz="8" w:space="0" w:color="auto"/>
            </w:tcBorders>
            <w:noWrap/>
            <w:vAlign w:val="center"/>
          </w:tcPr>
          <w:p w14:paraId="2CE43629"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ELCB/RCCB/RCBO &amp; Surge Protection Devices</w:t>
            </w:r>
          </w:p>
        </w:tc>
        <w:tc>
          <w:tcPr>
            <w:tcW w:w="4672" w:type="dxa"/>
            <w:tcBorders>
              <w:top w:val="nil"/>
              <w:left w:val="nil"/>
              <w:bottom w:val="single" w:sz="4" w:space="0" w:color="auto"/>
              <w:right w:val="single" w:sz="8" w:space="0" w:color="auto"/>
            </w:tcBorders>
            <w:noWrap/>
            <w:vAlign w:val="center"/>
          </w:tcPr>
          <w:p w14:paraId="49FE8EA6" w14:textId="77777777" w:rsidR="00B90563" w:rsidRPr="00A069DB" w:rsidRDefault="00B90563" w:rsidP="00006EAB">
            <w:pPr>
              <w:spacing w:before="0" w:after="0"/>
              <w:rPr>
                <w:rFonts w:asciiTheme="minorHAnsi" w:hAnsiTheme="minorHAnsi" w:cstheme="minorHAnsi"/>
                <w:lang w:val="de-DE"/>
              </w:rPr>
            </w:pPr>
            <w:r w:rsidRPr="00A069DB">
              <w:rPr>
                <w:rFonts w:asciiTheme="minorHAnsi" w:hAnsiTheme="minorHAnsi" w:cstheme="minorHAnsi"/>
                <w:lang w:val="de-DE"/>
              </w:rPr>
              <w:t>MDS- Legrand /Schneider/L&amp;T Hager</w:t>
            </w:r>
          </w:p>
        </w:tc>
      </w:tr>
      <w:tr w:rsidR="00B90563" w:rsidRPr="00A069DB" w14:paraId="71DBFCA3"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0902A50B" w14:textId="77777777" w:rsidR="00B90563" w:rsidRPr="00A069DB" w:rsidRDefault="00B90563" w:rsidP="00006EAB">
            <w:pPr>
              <w:spacing w:before="0" w:after="0"/>
              <w:jc w:val="center"/>
              <w:rPr>
                <w:rFonts w:asciiTheme="minorHAnsi" w:hAnsiTheme="minorHAnsi" w:cstheme="minorHAnsi"/>
                <w:lang w:val="de-DE"/>
              </w:rPr>
            </w:pPr>
          </w:p>
        </w:tc>
        <w:tc>
          <w:tcPr>
            <w:tcW w:w="3909" w:type="dxa"/>
            <w:tcBorders>
              <w:top w:val="nil"/>
              <w:left w:val="nil"/>
              <w:bottom w:val="single" w:sz="4" w:space="0" w:color="auto"/>
              <w:right w:val="single" w:sz="8" w:space="0" w:color="auto"/>
            </w:tcBorders>
            <w:noWrap/>
            <w:vAlign w:val="center"/>
          </w:tcPr>
          <w:p w14:paraId="45824527" w14:textId="77777777" w:rsidR="00B90563" w:rsidRPr="00A069DB" w:rsidRDefault="00B90563" w:rsidP="00006EAB">
            <w:pPr>
              <w:spacing w:before="0" w:after="0"/>
              <w:rPr>
                <w:rFonts w:asciiTheme="minorHAnsi" w:hAnsiTheme="minorHAnsi" w:cstheme="minorHAnsi"/>
                <w:lang w:val="de-DE"/>
              </w:rPr>
            </w:pPr>
            <w:r w:rsidRPr="00A069DB">
              <w:rPr>
                <w:rFonts w:asciiTheme="minorHAnsi" w:hAnsiTheme="minorHAnsi" w:cstheme="minorHAnsi"/>
                <w:lang w:val="de-DE"/>
              </w:rPr>
              <w:t> </w:t>
            </w:r>
          </w:p>
        </w:tc>
        <w:tc>
          <w:tcPr>
            <w:tcW w:w="4672" w:type="dxa"/>
            <w:tcBorders>
              <w:top w:val="nil"/>
              <w:left w:val="nil"/>
              <w:bottom w:val="single" w:sz="4" w:space="0" w:color="auto"/>
              <w:right w:val="single" w:sz="8" w:space="0" w:color="auto"/>
            </w:tcBorders>
            <w:vAlign w:val="center"/>
          </w:tcPr>
          <w:p w14:paraId="31A3BED0" w14:textId="77777777" w:rsidR="00B90563" w:rsidRPr="00A069DB" w:rsidRDefault="00B90563" w:rsidP="00006EAB">
            <w:pPr>
              <w:spacing w:before="0" w:after="0"/>
              <w:rPr>
                <w:rFonts w:asciiTheme="minorHAnsi" w:hAnsiTheme="minorHAnsi" w:cstheme="minorHAnsi"/>
                <w:lang w:val="de-DE"/>
              </w:rPr>
            </w:pPr>
            <w:r w:rsidRPr="00A069DB">
              <w:rPr>
                <w:rFonts w:asciiTheme="minorHAnsi" w:hAnsiTheme="minorHAnsi" w:cstheme="minorHAnsi"/>
                <w:lang w:val="de-DE"/>
              </w:rPr>
              <w:t> </w:t>
            </w:r>
          </w:p>
        </w:tc>
      </w:tr>
      <w:tr w:rsidR="00B90563" w:rsidRPr="00A069DB" w14:paraId="3A70BCFD"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1F77F992"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7</w:t>
            </w:r>
          </w:p>
        </w:tc>
        <w:tc>
          <w:tcPr>
            <w:tcW w:w="3909" w:type="dxa"/>
            <w:tcBorders>
              <w:top w:val="nil"/>
              <w:left w:val="nil"/>
              <w:bottom w:val="single" w:sz="4" w:space="0" w:color="auto"/>
              <w:right w:val="single" w:sz="8" w:space="0" w:color="auto"/>
            </w:tcBorders>
            <w:noWrap/>
            <w:vAlign w:val="center"/>
          </w:tcPr>
          <w:p w14:paraId="58AE0F5C"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Industrial Plug &amp; Socket</w:t>
            </w:r>
          </w:p>
        </w:tc>
        <w:tc>
          <w:tcPr>
            <w:tcW w:w="4672" w:type="dxa"/>
            <w:tcBorders>
              <w:top w:val="nil"/>
              <w:left w:val="nil"/>
              <w:bottom w:val="single" w:sz="4" w:space="0" w:color="auto"/>
              <w:right w:val="single" w:sz="8" w:space="0" w:color="auto"/>
            </w:tcBorders>
            <w:noWrap/>
            <w:vAlign w:val="center"/>
          </w:tcPr>
          <w:p w14:paraId="2890148A" w14:textId="77777777" w:rsidR="00B90563" w:rsidRPr="00A069DB" w:rsidRDefault="00B90563" w:rsidP="00006EAB">
            <w:pPr>
              <w:spacing w:before="0" w:after="0"/>
              <w:rPr>
                <w:rFonts w:asciiTheme="minorHAnsi" w:hAnsiTheme="minorHAnsi" w:cstheme="minorHAnsi"/>
                <w:lang w:val="de-DE"/>
              </w:rPr>
            </w:pPr>
            <w:r w:rsidRPr="00A069DB">
              <w:rPr>
                <w:rFonts w:asciiTheme="minorHAnsi" w:hAnsiTheme="minorHAnsi" w:cstheme="minorHAnsi"/>
                <w:lang w:val="de-DE"/>
              </w:rPr>
              <w:t>MDS-Legrand/Schnieder/L&amp;T Hager/Hensal</w:t>
            </w:r>
          </w:p>
        </w:tc>
      </w:tr>
      <w:tr w:rsidR="00B90563" w:rsidRPr="00A069DB" w14:paraId="5E73C22F"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120EFAFF" w14:textId="77777777" w:rsidR="00B90563" w:rsidRPr="00A069DB" w:rsidRDefault="00B90563" w:rsidP="00006EAB">
            <w:pPr>
              <w:spacing w:before="0" w:after="0"/>
              <w:jc w:val="center"/>
              <w:rPr>
                <w:rFonts w:asciiTheme="minorHAnsi" w:hAnsiTheme="minorHAnsi" w:cstheme="minorHAnsi"/>
                <w:lang w:val="de-DE"/>
              </w:rPr>
            </w:pPr>
          </w:p>
        </w:tc>
        <w:tc>
          <w:tcPr>
            <w:tcW w:w="3909" w:type="dxa"/>
            <w:tcBorders>
              <w:top w:val="nil"/>
              <w:left w:val="nil"/>
              <w:bottom w:val="single" w:sz="4" w:space="0" w:color="auto"/>
              <w:right w:val="single" w:sz="8" w:space="0" w:color="auto"/>
            </w:tcBorders>
            <w:noWrap/>
            <w:vAlign w:val="center"/>
          </w:tcPr>
          <w:p w14:paraId="63BFCE3E" w14:textId="77777777" w:rsidR="00B90563" w:rsidRPr="00A069DB" w:rsidRDefault="00B90563" w:rsidP="00006EAB">
            <w:pPr>
              <w:spacing w:before="0" w:after="0"/>
              <w:rPr>
                <w:rFonts w:asciiTheme="minorHAnsi" w:hAnsiTheme="minorHAnsi" w:cstheme="minorHAnsi"/>
                <w:lang w:val="de-DE"/>
              </w:rPr>
            </w:pPr>
            <w:r w:rsidRPr="00A069DB">
              <w:rPr>
                <w:rFonts w:asciiTheme="minorHAnsi" w:hAnsiTheme="minorHAnsi" w:cstheme="minorHAnsi"/>
                <w:lang w:val="de-DE"/>
              </w:rPr>
              <w:t> </w:t>
            </w:r>
          </w:p>
        </w:tc>
        <w:tc>
          <w:tcPr>
            <w:tcW w:w="4672" w:type="dxa"/>
            <w:tcBorders>
              <w:top w:val="nil"/>
              <w:left w:val="nil"/>
              <w:bottom w:val="single" w:sz="4" w:space="0" w:color="auto"/>
              <w:right w:val="single" w:sz="8" w:space="0" w:color="auto"/>
            </w:tcBorders>
            <w:noWrap/>
            <w:vAlign w:val="center"/>
          </w:tcPr>
          <w:p w14:paraId="505816E9" w14:textId="77777777" w:rsidR="00B90563" w:rsidRPr="00A069DB" w:rsidRDefault="00B90563" w:rsidP="00006EAB">
            <w:pPr>
              <w:spacing w:before="0" w:after="0"/>
              <w:rPr>
                <w:rFonts w:asciiTheme="minorHAnsi" w:hAnsiTheme="minorHAnsi" w:cstheme="minorHAnsi"/>
                <w:lang w:val="de-DE"/>
              </w:rPr>
            </w:pPr>
            <w:r w:rsidRPr="00A069DB">
              <w:rPr>
                <w:rFonts w:asciiTheme="minorHAnsi" w:hAnsiTheme="minorHAnsi" w:cstheme="minorHAnsi"/>
                <w:lang w:val="de-DE"/>
              </w:rPr>
              <w:t> </w:t>
            </w:r>
          </w:p>
        </w:tc>
      </w:tr>
      <w:tr w:rsidR="00B90563" w:rsidRPr="00A069DB" w14:paraId="63129C74"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19ED613D"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8</w:t>
            </w:r>
          </w:p>
        </w:tc>
        <w:tc>
          <w:tcPr>
            <w:tcW w:w="3909" w:type="dxa"/>
            <w:tcBorders>
              <w:top w:val="nil"/>
              <w:left w:val="nil"/>
              <w:bottom w:val="single" w:sz="4" w:space="0" w:color="auto"/>
              <w:right w:val="single" w:sz="8" w:space="0" w:color="auto"/>
            </w:tcBorders>
            <w:noWrap/>
            <w:vAlign w:val="center"/>
          </w:tcPr>
          <w:p w14:paraId="42B824AC"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PVC Rigid Conduits-FRLS grade</w:t>
            </w:r>
          </w:p>
        </w:tc>
        <w:tc>
          <w:tcPr>
            <w:tcW w:w="4672" w:type="dxa"/>
            <w:tcBorders>
              <w:top w:val="nil"/>
              <w:left w:val="nil"/>
              <w:bottom w:val="single" w:sz="4" w:space="0" w:color="auto"/>
              <w:right w:val="single" w:sz="8" w:space="0" w:color="auto"/>
            </w:tcBorders>
            <w:noWrap/>
            <w:vAlign w:val="center"/>
          </w:tcPr>
          <w:p w14:paraId="2D63A736"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ATUL/Precision/Nelco/Universal/AKG/Avon plast</w:t>
            </w:r>
          </w:p>
        </w:tc>
      </w:tr>
      <w:tr w:rsidR="00B90563" w:rsidRPr="00A069DB" w14:paraId="40991D38"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5C09062D" w14:textId="77777777" w:rsidR="00B90563" w:rsidRPr="00A069DB" w:rsidRDefault="00B90563" w:rsidP="00006EAB">
            <w:pPr>
              <w:spacing w:before="0" w:after="0"/>
              <w:jc w:val="center"/>
              <w:rPr>
                <w:rFonts w:asciiTheme="minorHAnsi" w:hAnsiTheme="minorHAnsi" w:cstheme="minorHAnsi"/>
              </w:rPr>
            </w:pPr>
          </w:p>
        </w:tc>
        <w:tc>
          <w:tcPr>
            <w:tcW w:w="3909" w:type="dxa"/>
            <w:tcBorders>
              <w:top w:val="nil"/>
              <w:left w:val="nil"/>
              <w:bottom w:val="single" w:sz="4" w:space="0" w:color="auto"/>
              <w:right w:val="single" w:sz="8" w:space="0" w:color="auto"/>
            </w:tcBorders>
            <w:noWrap/>
            <w:vAlign w:val="center"/>
          </w:tcPr>
          <w:p w14:paraId="613EC5BC"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c>
          <w:tcPr>
            <w:tcW w:w="4672" w:type="dxa"/>
            <w:tcBorders>
              <w:top w:val="nil"/>
              <w:left w:val="nil"/>
              <w:bottom w:val="single" w:sz="4" w:space="0" w:color="auto"/>
              <w:right w:val="single" w:sz="8" w:space="0" w:color="auto"/>
            </w:tcBorders>
            <w:noWrap/>
            <w:vAlign w:val="center"/>
          </w:tcPr>
          <w:p w14:paraId="4034B1E3"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r>
      <w:tr w:rsidR="00B90563" w:rsidRPr="00A069DB" w14:paraId="006EE203"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4D02B952"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9</w:t>
            </w:r>
          </w:p>
        </w:tc>
        <w:tc>
          <w:tcPr>
            <w:tcW w:w="3909" w:type="dxa"/>
            <w:tcBorders>
              <w:top w:val="nil"/>
              <w:left w:val="nil"/>
              <w:bottom w:val="single" w:sz="4" w:space="0" w:color="auto"/>
              <w:right w:val="single" w:sz="8" w:space="0" w:color="auto"/>
            </w:tcBorders>
            <w:noWrap/>
            <w:vAlign w:val="center"/>
          </w:tcPr>
          <w:p w14:paraId="7C8C5FAB"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PVC - flexible conduits.</w:t>
            </w:r>
          </w:p>
        </w:tc>
        <w:tc>
          <w:tcPr>
            <w:tcW w:w="4672" w:type="dxa"/>
            <w:tcBorders>
              <w:top w:val="nil"/>
              <w:left w:val="nil"/>
              <w:bottom w:val="single" w:sz="4" w:space="0" w:color="auto"/>
              <w:right w:val="single" w:sz="8" w:space="0" w:color="auto"/>
            </w:tcBorders>
            <w:noWrap/>
            <w:vAlign w:val="center"/>
          </w:tcPr>
          <w:p w14:paraId="303F1E01"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Finolex/Precision</w:t>
            </w:r>
          </w:p>
        </w:tc>
      </w:tr>
      <w:tr w:rsidR="00B90563" w:rsidRPr="00A069DB" w14:paraId="6885DAB3"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38E131CE" w14:textId="77777777" w:rsidR="00B90563" w:rsidRPr="00A069DB" w:rsidRDefault="00B90563" w:rsidP="00006EAB">
            <w:pPr>
              <w:spacing w:before="0" w:after="0"/>
              <w:jc w:val="center"/>
              <w:rPr>
                <w:rFonts w:asciiTheme="minorHAnsi" w:hAnsiTheme="minorHAnsi" w:cstheme="minorHAnsi"/>
              </w:rPr>
            </w:pPr>
          </w:p>
        </w:tc>
        <w:tc>
          <w:tcPr>
            <w:tcW w:w="3909" w:type="dxa"/>
            <w:tcBorders>
              <w:top w:val="nil"/>
              <w:left w:val="nil"/>
              <w:bottom w:val="single" w:sz="4" w:space="0" w:color="auto"/>
              <w:right w:val="single" w:sz="8" w:space="0" w:color="auto"/>
            </w:tcBorders>
            <w:noWrap/>
            <w:vAlign w:val="center"/>
          </w:tcPr>
          <w:p w14:paraId="324085D4"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c>
          <w:tcPr>
            <w:tcW w:w="4672" w:type="dxa"/>
            <w:tcBorders>
              <w:top w:val="nil"/>
              <w:left w:val="nil"/>
              <w:bottom w:val="single" w:sz="4" w:space="0" w:color="auto"/>
              <w:right w:val="single" w:sz="8" w:space="0" w:color="auto"/>
            </w:tcBorders>
            <w:noWrap/>
            <w:vAlign w:val="center"/>
          </w:tcPr>
          <w:p w14:paraId="705ADAB9"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r>
      <w:tr w:rsidR="00B90563" w:rsidRPr="00A069DB" w14:paraId="0AEAE2E1"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7223E9A7"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10</w:t>
            </w:r>
          </w:p>
        </w:tc>
        <w:tc>
          <w:tcPr>
            <w:tcW w:w="3909" w:type="dxa"/>
            <w:tcBorders>
              <w:top w:val="nil"/>
              <w:left w:val="nil"/>
              <w:bottom w:val="single" w:sz="4" w:space="0" w:color="auto"/>
              <w:right w:val="single" w:sz="8" w:space="0" w:color="auto"/>
            </w:tcBorders>
            <w:noWrap/>
            <w:vAlign w:val="center"/>
          </w:tcPr>
          <w:p w14:paraId="66C7A9B2"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PVC Truff</w:t>
            </w:r>
          </w:p>
        </w:tc>
        <w:tc>
          <w:tcPr>
            <w:tcW w:w="4672" w:type="dxa"/>
            <w:tcBorders>
              <w:top w:val="nil"/>
              <w:left w:val="nil"/>
              <w:bottom w:val="single" w:sz="4" w:space="0" w:color="auto"/>
              <w:right w:val="single" w:sz="8" w:space="0" w:color="auto"/>
            </w:tcBorders>
            <w:noWrap/>
            <w:vAlign w:val="center"/>
          </w:tcPr>
          <w:p w14:paraId="14C5FF96"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Precision/Salzer</w:t>
            </w:r>
          </w:p>
        </w:tc>
      </w:tr>
      <w:tr w:rsidR="00B90563" w:rsidRPr="00A069DB" w14:paraId="0F45C26F"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700E8CDB" w14:textId="77777777" w:rsidR="00B90563" w:rsidRPr="00A069DB" w:rsidRDefault="00B90563" w:rsidP="00006EAB">
            <w:pPr>
              <w:spacing w:before="0" w:after="0"/>
              <w:jc w:val="center"/>
              <w:rPr>
                <w:rFonts w:asciiTheme="minorHAnsi" w:hAnsiTheme="minorHAnsi" w:cstheme="minorHAnsi"/>
              </w:rPr>
            </w:pPr>
          </w:p>
        </w:tc>
        <w:tc>
          <w:tcPr>
            <w:tcW w:w="3909" w:type="dxa"/>
            <w:tcBorders>
              <w:top w:val="nil"/>
              <w:left w:val="nil"/>
              <w:bottom w:val="single" w:sz="4" w:space="0" w:color="auto"/>
              <w:right w:val="single" w:sz="8" w:space="0" w:color="auto"/>
            </w:tcBorders>
            <w:noWrap/>
            <w:vAlign w:val="center"/>
          </w:tcPr>
          <w:p w14:paraId="793E9375"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c>
          <w:tcPr>
            <w:tcW w:w="4672" w:type="dxa"/>
            <w:tcBorders>
              <w:top w:val="nil"/>
              <w:left w:val="nil"/>
              <w:bottom w:val="single" w:sz="4" w:space="0" w:color="auto"/>
              <w:right w:val="single" w:sz="8" w:space="0" w:color="auto"/>
            </w:tcBorders>
            <w:noWrap/>
            <w:vAlign w:val="center"/>
          </w:tcPr>
          <w:p w14:paraId="70ABF0E7"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r>
      <w:tr w:rsidR="00B90563" w:rsidRPr="00A069DB" w14:paraId="62E938A6"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0240E130"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11</w:t>
            </w:r>
          </w:p>
        </w:tc>
        <w:tc>
          <w:tcPr>
            <w:tcW w:w="3909" w:type="dxa"/>
            <w:tcBorders>
              <w:top w:val="nil"/>
              <w:left w:val="nil"/>
              <w:bottom w:val="single" w:sz="4" w:space="0" w:color="auto"/>
              <w:right w:val="single" w:sz="8" w:space="0" w:color="auto"/>
            </w:tcBorders>
            <w:noWrap/>
            <w:vAlign w:val="center"/>
          </w:tcPr>
          <w:p w14:paraId="0E0B9F25"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MS Conduit</w:t>
            </w:r>
          </w:p>
        </w:tc>
        <w:tc>
          <w:tcPr>
            <w:tcW w:w="4672" w:type="dxa"/>
            <w:tcBorders>
              <w:top w:val="nil"/>
              <w:left w:val="nil"/>
              <w:bottom w:val="single" w:sz="4" w:space="0" w:color="auto"/>
              <w:right w:val="single" w:sz="8" w:space="0" w:color="auto"/>
            </w:tcBorders>
            <w:noWrap/>
            <w:vAlign w:val="center"/>
          </w:tcPr>
          <w:p w14:paraId="6EE50477"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AKG/Bharat</w:t>
            </w:r>
          </w:p>
        </w:tc>
      </w:tr>
      <w:tr w:rsidR="00B90563" w:rsidRPr="00A069DB" w14:paraId="4144C8DE"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282F160B"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11.1</w:t>
            </w:r>
          </w:p>
        </w:tc>
        <w:tc>
          <w:tcPr>
            <w:tcW w:w="3909" w:type="dxa"/>
            <w:tcBorders>
              <w:top w:val="nil"/>
              <w:left w:val="nil"/>
              <w:bottom w:val="single" w:sz="4" w:space="0" w:color="auto"/>
              <w:right w:val="single" w:sz="8" w:space="0" w:color="auto"/>
            </w:tcBorders>
            <w:noWrap/>
            <w:vAlign w:val="center"/>
          </w:tcPr>
          <w:p w14:paraId="316D6064"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Switch and Socket</w:t>
            </w:r>
          </w:p>
        </w:tc>
        <w:tc>
          <w:tcPr>
            <w:tcW w:w="4672" w:type="dxa"/>
            <w:tcBorders>
              <w:top w:val="nil"/>
              <w:left w:val="nil"/>
              <w:bottom w:val="single" w:sz="4" w:space="0" w:color="auto"/>
              <w:right w:val="single" w:sz="8" w:space="0" w:color="auto"/>
            </w:tcBorders>
            <w:noWrap/>
            <w:vAlign w:val="center"/>
          </w:tcPr>
          <w:p w14:paraId="4C179F3D"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Crabtree- Verona/Salzer/Legrand Myris</w:t>
            </w:r>
          </w:p>
        </w:tc>
      </w:tr>
      <w:tr w:rsidR="00B90563" w:rsidRPr="00A069DB" w14:paraId="6B153571"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06DAC119"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12</w:t>
            </w:r>
          </w:p>
        </w:tc>
        <w:tc>
          <w:tcPr>
            <w:tcW w:w="3909" w:type="dxa"/>
            <w:tcBorders>
              <w:top w:val="nil"/>
              <w:left w:val="nil"/>
              <w:bottom w:val="single" w:sz="4" w:space="0" w:color="auto"/>
              <w:right w:val="single" w:sz="8" w:space="0" w:color="auto"/>
            </w:tcBorders>
            <w:noWrap/>
            <w:vAlign w:val="center"/>
          </w:tcPr>
          <w:p w14:paraId="112E8466"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Single core multistrand flexible copper wiring cables up to 6sqmm size - Insulation grade FRLS/HFFR/ LSZH/ZHFR</w:t>
            </w:r>
          </w:p>
        </w:tc>
        <w:tc>
          <w:tcPr>
            <w:tcW w:w="4672" w:type="dxa"/>
            <w:tcBorders>
              <w:top w:val="nil"/>
              <w:left w:val="nil"/>
              <w:bottom w:val="single" w:sz="4" w:space="0" w:color="auto"/>
              <w:right w:val="single" w:sz="8" w:space="0" w:color="auto"/>
            </w:tcBorders>
            <w:noWrap/>
            <w:vAlign w:val="center"/>
          </w:tcPr>
          <w:p w14:paraId="4099E5E4"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RR Kable / Havells / Lapp/Anchor/Cobra/Unflex/Poly cab</w:t>
            </w:r>
          </w:p>
        </w:tc>
      </w:tr>
      <w:tr w:rsidR="00B90563" w:rsidRPr="00A069DB" w14:paraId="0280D017" w14:textId="77777777" w:rsidTr="00C053FD">
        <w:trPr>
          <w:trHeight w:val="277"/>
        </w:trPr>
        <w:tc>
          <w:tcPr>
            <w:tcW w:w="843" w:type="dxa"/>
            <w:tcBorders>
              <w:top w:val="nil"/>
              <w:left w:val="single" w:sz="8" w:space="0" w:color="auto"/>
              <w:bottom w:val="single" w:sz="4" w:space="0" w:color="auto"/>
              <w:right w:val="single" w:sz="4" w:space="0" w:color="auto"/>
            </w:tcBorders>
            <w:noWrap/>
            <w:vAlign w:val="center"/>
          </w:tcPr>
          <w:p w14:paraId="27B0132F"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c>
          <w:tcPr>
            <w:tcW w:w="3909" w:type="dxa"/>
            <w:tcBorders>
              <w:top w:val="nil"/>
              <w:left w:val="nil"/>
              <w:bottom w:val="single" w:sz="4" w:space="0" w:color="auto"/>
              <w:right w:val="single" w:sz="8" w:space="0" w:color="auto"/>
            </w:tcBorders>
            <w:noWrap/>
            <w:vAlign w:val="center"/>
          </w:tcPr>
          <w:p w14:paraId="28DCB18A"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c>
          <w:tcPr>
            <w:tcW w:w="4672" w:type="dxa"/>
            <w:tcBorders>
              <w:top w:val="nil"/>
              <w:left w:val="nil"/>
              <w:bottom w:val="single" w:sz="4" w:space="0" w:color="auto"/>
              <w:right w:val="single" w:sz="8" w:space="0" w:color="auto"/>
            </w:tcBorders>
            <w:noWrap/>
            <w:vAlign w:val="center"/>
          </w:tcPr>
          <w:p w14:paraId="3593CF34"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r>
      <w:tr w:rsidR="00B90563" w:rsidRPr="00A069DB" w14:paraId="3E8D5407" w14:textId="77777777" w:rsidTr="00C053FD">
        <w:trPr>
          <w:trHeight w:val="277"/>
        </w:trPr>
        <w:tc>
          <w:tcPr>
            <w:tcW w:w="843" w:type="dxa"/>
            <w:tcBorders>
              <w:top w:val="single" w:sz="4" w:space="0" w:color="auto"/>
              <w:left w:val="single" w:sz="4" w:space="0" w:color="auto"/>
              <w:bottom w:val="single" w:sz="4" w:space="0" w:color="auto"/>
              <w:right w:val="single" w:sz="4" w:space="0" w:color="auto"/>
            </w:tcBorders>
            <w:noWrap/>
            <w:vAlign w:val="center"/>
          </w:tcPr>
          <w:p w14:paraId="22BBBFCC"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13</w:t>
            </w:r>
          </w:p>
        </w:tc>
        <w:tc>
          <w:tcPr>
            <w:tcW w:w="3909" w:type="dxa"/>
            <w:tcBorders>
              <w:top w:val="single" w:sz="4" w:space="0" w:color="auto"/>
              <w:left w:val="single" w:sz="4" w:space="0" w:color="auto"/>
              <w:bottom w:val="single" w:sz="4" w:space="0" w:color="auto"/>
              <w:right w:val="single" w:sz="4" w:space="0" w:color="auto"/>
            </w:tcBorders>
            <w:noWrap/>
            <w:vAlign w:val="center"/>
          </w:tcPr>
          <w:p w14:paraId="17B9CCDB"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xml:space="preserve">Metal Cable Tray </w:t>
            </w:r>
          </w:p>
        </w:tc>
        <w:tc>
          <w:tcPr>
            <w:tcW w:w="4672" w:type="dxa"/>
            <w:tcBorders>
              <w:top w:val="single" w:sz="4" w:space="0" w:color="auto"/>
              <w:left w:val="single" w:sz="4" w:space="0" w:color="auto"/>
              <w:bottom w:val="single" w:sz="4" w:space="0" w:color="auto"/>
              <w:right w:val="single" w:sz="4" w:space="0" w:color="auto"/>
            </w:tcBorders>
            <w:noWrap/>
            <w:vAlign w:val="center"/>
          </w:tcPr>
          <w:p w14:paraId="4DF4AC93" w14:textId="11EDC948"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xml:space="preserve">Profab/Puspak/As per </w:t>
            </w:r>
            <w:r w:rsidR="00B771A5" w:rsidRPr="00A069DB">
              <w:rPr>
                <w:rFonts w:asciiTheme="minorHAnsi" w:hAnsiTheme="minorHAnsi" w:cstheme="minorHAnsi"/>
                <w:spacing w:val="-2"/>
              </w:rPr>
              <w:t>EIC</w:t>
            </w:r>
            <w:r w:rsidR="00B771A5" w:rsidRPr="00A069DB">
              <w:rPr>
                <w:rFonts w:asciiTheme="minorHAnsi" w:hAnsiTheme="minorHAnsi" w:cstheme="minorHAnsi"/>
              </w:rPr>
              <w:t xml:space="preserve"> </w:t>
            </w:r>
            <w:r w:rsidRPr="00A069DB">
              <w:rPr>
                <w:rFonts w:asciiTheme="minorHAnsi" w:hAnsiTheme="minorHAnsi" w:cstheme="minorHAnsi"/>
              </w:rPr>
              <w:t>t Approved</w:t>
            </w:r>
          </w:p>
        </w:tc>
      </w:tr>
      <w:tr w:rsidR="00B90563" w:rsidRPr="00A069DB" w14:paraId="79B9E5ED" w14:textId="77777777" w:rsidTr="00C053FD">
        <w:trPr>
          <w:trHeight w:val="277"/>
        </w:trPr>
        <w:tc>
          <w:tcPr>
            <w:tcW w:w="843" w:type="dxa"/>
            <w:tcBorders>
              <w:top w:val="single" w:sz="4" w:space="0" w:color="auto"/>
              <w:left w:val="single" w:sz="4" w:space="0" w:color="auto"/>
              <w:bottom w:val="single" w:sz="4" w:space="0" w:color="auto"/>
              <w:right w:val="single" w:sz="4" w:space="0" w:color="auto"/>
            </w:tcBorders>
            <w:noWrap/>
            <w:vAlign w:val="center"/>
          </w:tcPr>
          <w:p w14:paraId="4EDD551A" w14:textId="77777777" w:rsidR="00B90563" w:rsidRPr="00A069DB" w:rsidRDefault="00B90563" w:rsidP="00006EAB">
            <w:pPr>
              <w:spacing w:before="0" w:after="0"/>
              <w:jc w:val="center"/>
              <w:rPr>
                <w:rFonts w:asciiTheme="minorHAnsi" w:hAnsiTheme="minorHAnsi" w:cstheme="minorHAnsi"/>
                <w:b/>
                <w:bCs/>
              </w:rPr>
            </w:pPr>
          </w:p>
        </w:tc>
        <w:tc>
          <w:tcPr>
            <w:tcW w:w="3909" w:type="dxa"/>
            <w:tcBorders>
              <w:top w:val="single" w:sz="4" w:space="0" w:color="auto"/>
              <w:left w:val="single" w:sz="4" w:space="0" w:color="auto"/>
              <w:bottom w:val="single" w:sz="4" w:space="0" w:color="auto"/>
              <w:right w:val="single" w:sz="4" w:space="0" w:color="auto"/>
            </w:tcBorders>
            <w:noWrap/>
            <w:vAlign w:val="center"/>
          </w:tcPr>
          <w:p w14:paraId="1C16A801"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c>
          <w:tcPr>
            <w:tcW w:w="4672" w:type="dxa"/>
            <w:tcBorders>
              <w:top w:val="single" w:sz="4" w:space="0" w:color="auto"/>
              <w:left w:val="single" w:sz="4" w:space="0" w:color="auto"/>
              <w:bottom w:val="single" w:sz="4" w:space="0" w:color="auto"/>
              <w:right w:val="single" w:sz="4" w:space="0" w:color="auto"/>
            </w:tcBorders>
            <w:noWrap/>
            <w:vAlign w:val="center"/>
          </w:tcPr>
          <w:p w14:paraId="2C37F4DF"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r>
      <w:tr w:rsidR="00B90563" w:rsidRPr="00A069DB" w14:paraId="31D3990C" w14:textId="77777777" w:rsidTr="00C053FD">
        <w:trPr>
          <w:trHeight w:val="277"/>
        </w:trPr>
        <w:tc>
          <w:tcPr>
            <w:tcW w:w="843" w:type="dxa"/>
            <w:tcBorders>
              <w:top w:val="single" w:sz="4" w:space="0" w:color="auto"/>
              <w:left w:val="single" w:sz="4" w:space="0" w:color="auto"/>
              <w:bottom w:val="single" w:sz="4" w:space="0" w:color="auto"/>
              <w:right w:val="single" w:sz="4" w:space="0" w:color="auto"/>
            </w:tcBorders>
            <w:noWrap/>
            <w:vAlign w:val="center"/>
          </w:tcPr>
          <w:p w14:paraId="6BB6A9E9"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14</w:t>
            </w:r>
          </w:p>
        </w:tc>
        <w:tc>
          <w:tcPr>
            <w:tcW w:w="3909" w:type="dxa"/>
            <w:tcBorders>
              <w:top w:val="single" w:sz="4" w:space="0" w:color="auto"/>
              <w:left w:val="single" w:sz="4" w:space="0" w:color="auto"/>
              <w:bottom w:val="single" w:sz="4" w:space="0" w:color="auto"/>
              <w:right w:val="single" w:sz="4" w:space="0" w:color="auto"/>
            </w:tcBorders>
            <w:noWrap/>
            <w:vAlign w:val="center"/>
          </w:tcPr>
          <w:p w14:paraId="59A13060"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Metal Race ways/Wire Ways and DRAW BOX</w:t>
            </w:r>
          </w:p>
        </w:tc>
        <w:tc>
          <w:tcPr>
            <w:tcW w:w="4672" w:type="dxa"/>
            <w:tcBorders>
              <w:top w:val="single" w:sz="4" w:space="0" w:color="auto"/>
              <w:left w:val="single" w:sz="4" w:space="0" w:color="auto"/>
              <w:bottom w:val="single" w:sz="4" w:space="0" w:color="auto"/>
              <w:right w:val="single" w:sz="4" w:space="0" w:color="auto"/>
            </w:tcBorders>
            <w:noWrap/>
            <w:vAlign w:val="center"/>
          </w:tcPr>
          <w:p w14:paraId="17C9BFE6" w14:textId="2E96A1FD"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xml:space="preserve">Profab/Puspak/As per </w:t>
            </w:r>
            <w:r w:rsidR="00B771A5" w:rsidRPr="00A069DB">
              <w:rPr>
                <w:rFonts w:asciiTheme="minorHAnsi" w:hAnsiTheme="minorHAnsi" w:cstheme="minorHAnsi"/>
                <w:spacing w:val="-2"/>
              </w:rPr>
              <w:t>EIC</w:t>
            </w:r>
            <w:r w:rsidR="00B771A5" w:rsidRPr="00A069DB">
              <w:rPr>
                <w:rFonts w:asciiTheme="minorHAnsi" w:hAnsiTheme="minorHAnsi" w:cstheme="minorHAnsi"/>
              </w:rPr>
              <w:t xml:space="preserve"> </w:t>
            </w:r>
            <w:r w:rsidRPr="00A069DB">
              <w:rPr>
                <w:rFonts w:asciiTheme="minorHAnsi" w:hAnsiTheme="minorHAnsi" w:cstheme="minorHAnsi"/>
              </w:rPr>
              <w:t>Approved</w:t>
            </w:r>
          </w:p>
        </w:tc>
      </w:tr>
      <w:tr w:rsidR="00B90563" w:rsidRPr="00A069DB" w14:paraId="3F8C2679" w14:textId="77777777" w:rsidTr="00C053FD">
        <w:trPr>
          <w:trHeight w:val="277"/>
        </w:trPr>
        <w:tc>
          <w:tcPr>
            <w:tcW w:w="843" w:type="dxa"/>
            <w:tcBorders>
              <w:top w:val="single" w:sz="4" w:space="0" w:color="auto"/>
              <w:left w:val="single" w:sz="4" w:space="0" w:color="auto"/>
              <w:bottom w:val="single" w:sz="4" w:space="0" w:color="auto"/>
              <w:right w:val="single" w:sz="4" w:space="0" w:color="auto"/>
            </w:tcBorders>
            <w:noWrap/>
            <w:vAlign w:val="center"/>
          </w:tcPr>
          <w:p w14:paraId="1DA32792" w14:textId="77777777" w:rsidR="00B90563" w:rsidRPr="00A069DB" w:rsidRDefault="00B90563" w:rsidP="00006EAB">
            <w:pPr>
              <w:spacing w:before="0" w:after="0"/>
              <w:jc w:val="center"/>
              <w:rPr>
                <w:rFonts w:asciiTheme="minorHAnsi" w:hAnsiTheme="minorHAnsi" w:cstheme="minorHAnsi"/>
              </w:rPr>
            </w:pPr>
          </w:p>
        </w:tc>
        <w:tc>
          <w:tcPr>
            <w:tcW w:w="3909" w:type="dxa"/>
            <w:tcBorders>
              <w:top w:val="single" w:sz="4" w:space="0" w:color="auto"/>
              <w:left w:val="single" w:sz="4" w:space="0" w:color="auto"/>
              <w:bottom w:val="single" w:sz="4" w:space="0" w:color="auto"/>
              <w:right w:val="single" w:sz="4" w:space="0" w:color="auto"/>
            </w:tcBorders>
            <w:noWrap/>
            <w:vAlign w:val="center"/>
          </w:tcPr>
          <w:p w14:paraId="1731C716"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c>
          <w:tcPr>
            <w:tcW w:w="4672" w:type="dxa"/>
            <w:tcBorders>
              <w:top w:val="single" w:sz="4" w:space="0" w:color="auto"/>
              <w:left w:val="single" w:sz="4" w:space="0" w:color="auto"/>
              <w:bottom w:val="single" w:sz="4" w:space="0" w:color="auto"/>
              <w:right w:val="single" w:sz="4" w:space="0" w:color="auto"/>
            </w:tcBorders>
            <w:noWrap/>
            <w:vAlign w:val="center"/>
          </w:tcPr>
          <w:p w14:paraId="6BAF4F90"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r>
      <w:tr w:rsidR="00B90563" w:rsidRPr="00A069DB" w14:paraId="20AC2BE3" w14:textId="77777777" w:rsidTr="00C053FD">
        <w:trPr>
          <w:trHeight w:val="277"/>
        </w:trPr>
        <w:tc>
          <w:tcPr>
            <w:tcW w:w="843" w:type="dxa"/>
            <w:tcBorders>
              <w:top w:val="single" w:sz="4" w:space="0" w:color="auto"/>
              <w:left w:val="single" w:sz="4" w:space="0" w:color="auto"/>
              <w:bottom w:val="single" w:sz="4" w:space="0" w:color="auto"/>
              <w:right w:val="single" w:sz="4" w:space="0" w:color="auto"/>
            </w:tcBorders>
            <w:noWrap/>
            <w:vAlign w:val="center"/>
          </w:tcPr>
          <w:p w14:paraId="7EACBDCE"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lastRenderedPageBreak/>
              <w:t>17</w:t>
            </w:r>
          </w:p>
        </w:tc>
        <w:tc>
          <w:tcPr>
            <w:tcW w:w="3909" w:type="dxa"/>
            <w:tcBorders>
              <w:top w:val="single" w:sz="4" w:space="0" w:color="auto"/>
              <w:left w:val="single" w:sz="4" w:space="0" w:color="auto"/>
              <w:bottom w:val="single" w:sz="4" w:space="0" w:color="auto"/>
              <w:right w:val="single" w:sz="4" w:space="0" w:color="auto"/>
            </w:tcBorders>
            <w:noWrap/>
            <w:vAlign w:val="center"/>
          </w:tcPr>
          <w:p w14:paraId="43FA7D79"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Lighting fixtures -Decorative</w:t>
            </w:r>
          </w:p>
        </w:tc>
        <w:tc>
          <w:tcPr>
            <w:tcW w:w="4672" w:type="dxa"/>
            <w:tcBorders>
              <w:top w:val="single" w:sz="4" w:space="0" w:color="auto"/>
              <w:left w:val="single" w:sz="4" w:space="0" w:color="auto"/>
              <w:bottom w:val="single" w:sz="4" w:space="0" w:color="auto"/>
              <w:right w:val="single" w:sz="4" w:space="0" w:color="auto"/>
            </w:tcBorders>
            <w:noWrap/>
            <w:vAlign w:val="center"/>
          </w:tcPr>
          <w:p w14:paraId="7BAC6BB0" w14:textId="4578602E"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Arrystrom( RR Kable)/Philips/</w:t>
            </w:r>
            <w:r w:rsidR="00B771A5" w:rsidRPr="00A069DB">
              <w:rPr>
                <w:rFonts w:asciiTheme="minorHAnsi" w:hAnsiTheme="minorHAnsi" w:cstheme="minorHAnsi"/>
                <w:spacing w:val="-2"/>
              </w:rPr>
              <w:t xml:space="preserve"> EIC</w:t>
            </w:r>
            <w:r w:rsidRPr="00A069DB">
              <w:rPr>
                <w:rFonts w:asciiTheme="minorHAnsi" w:hAnsiTheme="minorHAnsi" w:cstheme="minorHAnsi"/>
              </w:rPr>
              <w:t xml:space="preserve"> Approved</w:t>
            </w:r>
          </w:p>
        </w:tc>
      </w:tr>
      <w:tr w:rsidR="00B90563" w:rsidRPr="00A069DB" w14:paraId="4FFBC1A9" w14:textId="77777777" w:rsidTr="00C053FD">
        <w:trPr>
          <w:trHeight w:val="277"/>
        </w:trPr>
        <w:tc>
          <w:tcPr>
            <w:tcW w:w="843" w:type="dxa"/>
            <w:tcBorders>
              <w:top w:val="single" w:sz="4" w:space="0" w:color="auto"/>
              <w:left w:val="single" w:sz="4" w:space="0" w:color="auto"/>
              <w:bottom w:val="single" w:sz="4" w:space="0" w:color="auto"/>
              <w:right w:val="single" w:sz="4" w:space="0" w:color="auto"/>
            </w:tcBorders>
            <w:noWrap/>
            <w:vAlign w:val="center"/>
          </w:tcPr>
          <w:p w14:paraId="081C5B24" w14:textId="77777777" w:rsidR="00B90563" w:rsidRPr="00A069DB" w:rsidRDefault="00B90563" w:rsidP="00006EAB">
            <w:pPr>
              <w:spacing w:before="0" w:after="0"/>
              <w:jc w:val="center"/>
              <w:rPr>
                <w:rFonts w:asciiTheme="minorHAnsi" w:hAnsiTheme="minorHAnsi" w:cstheme="minorHAnsi"/>
              </w:rPr>
            </w:pPr>
          </w:p>
        </w:tc>
        <w:tc>
          <w:tcPr>
            <w:tcW w:w="3909" w:type="dxa"/>
            <w:tcBorders>
              <w:top w:val="single" w:sz="4" w:space="0" w:color="auto"/>
              <w:left w:val="single" w:sz="4" w:space="0" w:color="auto"/>
              <w:bottom w:val="single" w:sz="4" w:space="0" w:color="auto"/>
              <w:right w:val="single" w:sz="4" w:space="0" w:color="auto"/>
            </w:tcBorders>
            <w:noWrap/>
            <w:vAlign w:val="center"/>
          </w:tcPr>
          <w:p w14:paraId="42E125FB"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c>
          <w:tcPr>
            <w:tcW w:w="4672" w:type="dxa"/>
            <w:tcBorders>
              <w:top w:val="single" w:sz="4" w:space="0" w:color="auto"/>
              <w:left w:val="single" w:sz="4" w:space="0" w:color="auto"/>
              <w:bottom w:val="single" w:sz="4" w:space="0" w:color="auto"/>
              <w:right w:val="single" w:sz="4" w:space="0" w:color="auto"/>
            </w:tcBorders>
            <w:noWrap/>
            <w:vAlign w:val="center"/>
          </w:tcPr>
          <w:p w14:paraId="527AE6F9"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r>
      <w:tr w:rsidR="00B90563" w:rsidRPr="00A069DB" w14:paraId="400581DF" w14:textId="77777777" w:rsidTr="00C053FD">
        <w:trPr>
          <w:trHeight w:val="277"/>
        </w:trPr>
        <w:tc>
          <w:tcPr>
            <w:tcW w:w="843" w:type="dxa"/>
            <w:tcBorders>
              <w:top w:val="single" w:sz="4" w:space="0" w:color="auto"/>
              <w:left w:val="single" w:sz="4" w:space="0" w:color="auto"/>
              <w:bottom w:val="single" w:sz="4" w:space="0" w:color="auto"/>
              <w:right w:val="single" w:sz="4" w:space="0" w:color="auto"/>
            </w:tcBorders>
            <w:noWrap/>
            <w:vAlign w:val="center"/>
          </w:tcPr>
          <w:p w14:paraId="08415D1F"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18</w:t>
            </w:r>
          </w:p>
        </w:tc>
        <w:tc>
          <w:tcPr>
            <w:tcW w:w="3909" w:type="dxa"/>
            <w:tcBorders>
              <w:top w:val="single" w:sz="4" w:space="0" w:color="auto"/>
              <w:left w:val="single" w:sz="4" w:space="0" w:color="auto"/>
              <w:bottom w:val="single" w:sz="4" w:space="0" w:color="auto"/>
              <w:right w:val="single" w:sz="4" w:space="0" w:color="auto"/>
            </w:tcBorders>
            <w:noWrap/>
            <w:vAlign w:val="center"/>
          </w:tcPr>
          <w:p w14:paraId="4E9E10E1"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Lighting fixtures -Standard</w:t>
            </w:r>
          </w:p>
        </w:tc>
        <w:tc>
          <w:tcPr>
            <w:tcW w:w="4672" w:type="dxa"/>
            <w:tcBorders>
              <w:top w:val="single" w:sz="4" w:space="0" w:color="auto"/>
              <w:left w:val="single" w:sz="4" w:space="0" w:color="auto"/>
              <w:bottom w:val="single" w:sz="4" w:space="0" w:color="auto"/>
              <w:right w:val="single" w:sz="4" w:space="0" w:color="auto"/>
            </w:tcBorders>
            <w:noWrap/>
            <w:vAlign w:val="center"/>
          </w:tcPr>
          <w:p w14:paraId="20FA5E6F" w14:textId="691C21F2"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xml:space="preserve">Arrystrom( RR Kable)/Philips/ </w:t>
            </w:r>
            <w:r w:rsidR="00B771A5" w:rsidRPr="00A069DB">
              <w:rPr>
                <w:rFonts w:asciiTheme="minorHAnsi" w:hAnsiTheme="minorHAnsi" w:cstheme="minorHAnsi"/>
                <w:spacing w:val="-2"/>
              </w:rPr>
              <w:t>EIC</w:t>
            </w:r>
            <w:r w:rsidRPr="00A069DB">
              <w:rPr>
                <w:rFonts w:asciiTheme="minorHAnsi" w:hAnsiTheme="minorHAnsi" w:cstheme="minorHAnsi"/>
              </w:rPr>
              <w:t xml:space="preserve"> Approved</w:t>
            </w:r>
          </w:p>
        </w:tc>
      </w:tr>
      <w:tr w:rsidR="00B90563" w:rsidRPr="00A069DB" w14:paraId="4AA200F3" w14:textId="77777777" w:rsidTr="00C053FD">
        <w:trPr>
          <w:trHeight w:val="277"/>
        </w:trPr>
        <w:tc>
          <w:tcPr>
            <w:tcW w:w="843" w:type="dxa"/>
            <w:tcBorders>
              <w:top w:val="single" w:sz="4" w:space="0" w:color="auto"/>
              <w:left w:val="single" w:sz="4" w:space="0" w:color="auto"/>
              <w:bottom w:val="single" w:sz="4" w:space="0" w:color="auto"/>
              <w:right w:val="single" w:sz="4" w:space="0" w:color="auto"/>
            </w:tcBorders>
            <w:noWrap/>
            <w:vAlign w:val="center"/>
          </w:tcPr>
          <w:p w14:paraId="2E540EAC" w14:textId="77777777" w:rsidR="00B90563" w:rsidRPr="00A069DB" w:rsidRDefault="00B90563" w:rsidP="00006EAB">
            <w:pPr>
              <w:spacing w:before="0" w:after="0"/>
              <w:jc w:val="center"/>
              <w:rPr>
                <w:rFonts w:asciiTheme="minorHAnsi" w:hAnsiTheme="minorHAnsi" w:cstheme="minorHAnsi"/>
              </w:rPr>
            </w:pPr>
          </w:p>
        </w:tc>
        <w:tc>
          <w:tcPr>
            <w:tcW w:w="3909" w:type="dxa"/>
            <w:tcBorders>
              <w:top w:val="single" w:sz="4" w:space="0" w:color="auto"/>
              <w:left w:val="single" w:sz="4" w:space="0" w:color="auto"/>
              <w:bottom w:val="single" w:sz="4" w:space="0" w:color="auto"/>
              <w:right w:val="single" w:sz="4" w:space="0" w:color="auto"/>
            </w:tcBorders>
            <w:noWrap/>
            <w:vAlign w:val="center"/>
          </w:tcPr>
          <w:p w14:paraId="69C39AF9"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c>
          <w:tcPr>
            <w:tcW w:w="4672" w:type="dxa"/>
            <w:tcBorders>
              <w:top w:val="single" w:sz="4" w:space="0" w:color="auto"/>
              <w:left w:val="single" w:sz="4" w:space="0" w:color="auto"/>
              <w:bottom w:val="single" w:sz="4" w:space="0" w:color="auto"/>
              <w:right w:val="single" w:sz="4" w:space="0" w:color="auto"/>
            </w:tcBorders>
            <w:noWrap/>
            <w:vAlign w:val="center"/>
          </w:tcPr>
          <w:p w14:paraId="101D2F08"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r>
      <w:tr w:rsidR="00B90563" w:rsidRPr="00A069DB" w14:paraId="649C4DF9" w14:textId="77777777" w:rsidTr="00C053FD">
        <w:trPr>
          <w:trHeight w:val="277"/>
        </w:trPr>
        <w:tc>
          <w:tcPr>
            <w:tcW w:w="843" w:type="dxa"/>
            <w:tcBorders>
              <w:top w:val="single" w:sz="4" w:space="0" w:color="auto"/>
              <w:left w:val="single" w:sz="4" w:space="0" w:color="auto"/>
              <w:bottom w:val="single" w:sz="4" w:space="0" w:color="auto"/>
              <w:right w:val="single" w:sz="4" w:space="0" w:color="auto"/>
            </w:tcBorders>
            <w:noWrap/>
            <w:vAlign w:val="center"/>
          </w:tcPr>
          <w:p w14:paraId="440B4936"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19</w:t>
            </w:r>
          </w:p>
        </w:tc>
        <w:tc>
          <w:tcPr>
            <w:tcW w:w="3909" w:type="dxa"/>
            <w:tcBorders>
              <w:top w:val="single" w:sz="4" w:space="0" w:color="auto"/>
              <w:left w:val="single" w:sz="4" w:space="0" w:color="auto"/>
              <w:bottom w:val="single" w:sz="4" w:space="0" w:color="auto"/>
              <w:right w:val="single" w:sz="4" w:space="0" w:color="auto"/>
            </w:tcBorders>
            <w:noWrap/>
            <w:vAlign w:val="center"/>
          </w:tcPr>
          <w:p w14:paraId="00047BC8"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LED Lamps</w:t>
            </w:r>
          </w:p>
        </w:tc>
        <w:tc>
          <w:tcPr>
            <w:tcW w:w="4672" w:type="dxa"/>
            <w:tcBorders>
              <w:top w:val="single" w:sz="4" w:space="0" w:color="auto"/>
              <w:left w:val="single" w:sz="4" w:space="0" w:color="auto"/>
              <w:bottom w:val="single" w:sz="4" w:space="0" w:color="auto"/>
              <w:right w:val="single" w:sz="4" w:space="0" w:color="auto"/>
            </w:tcBorders>
            <w:noWrap/>
            <w:vAlign w:val="center"/>
          </w:tcPr>
          <w:p w14:paraId="470D4EFE"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Arrystrom( RR Kable)/Philips</w:t>
            </w:r>
          </w:p>
        </w:tc>
      </w:tr>
      <w:tr w:rsidR="00B90563" w:rsidRPr="00A069DB" w14:paraId="1831EA27" w14:textId="77777777" w:rsidTr="00C053FD">
        <w:trPr>
          <w:trHeight w:val="277"/>
        </w:trPr>
        <w:tc>
          <w:tcPr>
            <w:tcW w:w="843" w:type="dxa"/>
            <w:tcBorders>
              <w:top w:val="single" w:sz="4" w:space="0" w:color="auto"/>
              <w:left w:val="single" w:sz="4" w:space="0" w:color="auto"/>
              <w:bottom w:val="single" w:sz="4" w:space="0" w:color="auto"/>
              <w:right w:val="single" w:sz="4" w:space="0" w:color="auto"/>
            </w:tcBorders>
            <w:noWrap/>
            <w:vAlign w:val="center"/>
          </w:tcPr>
          <w:p w14:paraId="5B684024" w14:textId="77777777" w:rsidR="00B90563" w:rsidRPr="00A069DB" w:rsidRDefault="00B90563" w:rsidP="00006EAB">
            <w:pPr>
              <w:spacing w:before="0" w:after="0"/>
              <w:jc w:val="center"/>
              <w:rPr>
                <w:rFonts w:asciiTheme="minorHAnsi" w:hAnsiTheme="minorHAnsi" w:cstheme="minorHAnsi"/>
              </w:rPr>
            </w:pPr>
          </w:p>
        </w:tc>
        <w:tc>
          <w:tcPr>
            <w:tcW w:w="3909" w:type="dxa"/>
            <w:tcBorders>
              <w:top w:val="single" w:sz="4" w:space="0" w:color="auto"/>
              <w:left w:val="single" w:sz="4" w:space="0" w:color="auto"/>
              <w:bottom w:val="single" w:sz="4" w:space="0" w:color="auto"/>
              <w:right w:val="single" w:sz="4" w:space="0" w:color="auto"/>
            </w:tcBorders>
            <w:noWrap/>
            <w:vAlign w:val="center"/>
          </w:tcPr>
          <w:p w14:paraId="49719A7E"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c>
          <w:tcPr>
            <w:tcW w:w="4672" w:type="dxa"/>
            <w:tcBorders>
              <w:top w:val="single" w:sz="4" w:space="0" w:color="auto"/>
              <w:left w:val="single" w:sz="4" w:space="0" w:color="auto"/>
              <w:bottom w:val="single" w:sz="4" w:space="0" w:color="auto"/>
              <w:right w:val="single" w:sz="4" w:space="0" w:color="auto"/>
            </w:tcBorders>
            <w:noWrap/>
            <w:vAlign w:val="center"/>
          </w:tcPr>
          <w:p w14:paraId="26409F74"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r>
      <w:tr w:rsidR="00B90563" w:rsidRPr="00A069DB" w14:paraId="30F29609" w14:textId="77777777" w:rsidTr="00C053FD">
        <w:trPr>
          <w:trHeight w:val="277"/>
        </w:trPr>
        <w:tc>
          <w:tcPr>
            <w:tcW w:w="843" w:type="dxa"/>
            <w:tcBorders>
              <w:top w:val="single" w:sz="4" w:space="0" w:color="auto"/>
              <w:left w:val="single" w:sz="4" w:space="0" w:color="auto"/>
              <w:bottom w:val="single" w:sz="4" w:space="0" w:color="auto"/>
              <w:right w:val="single" w:sz="4" w:space="0" w:color="auto"/>
            </w:tcBorders>
            <w:noWrap/>
            <w:vAlign w:val="center"/>
          </w:tcPr>
          <w:p w14:paraId="4DF098CF"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20</w:t>
            </w:r>
          </w:p>
        </w:tc>
        <w:tc>
          <w:tcPr>
            <w:tcW w:w="3909" w:type="dxa"/>
            <w:tcBorders>
              <w:top w:val="single" w:sz="4" w:space="0" w:color="auto"/>
              <w:left w:val="single" w:sz="4" w:space="0" w:color="auto"/>
              <w:bottom w:val="single" w:sz="4" w:space="0" w:color="auto"/>
              <w:right w:val="single" w:sz="4" w:space="0" w:color="auto"/>
            </w:tcBorders>
            <w:noWrap/>
            <w:vAlign w:val="center"/>
          </w:tcPr>
          <w:p w14:paraId="22231159"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Exhaust fans</w:t>
            </w:r>
          </w:p>
        </w:tc>
        <w:tc>
          <w:tcPr>
            <w:tcW w:w="4672" w:type="dxa"/>
            <w:tcBorders>
              <w:top w:val="single" w:sz="4" w:space="0" w:color="auto"/>
              <w:left w:val="single" w:sz="4" w:space="0" w:color="auto"/>
              <w:bottom w:val="single" w:sz="4" w:space="0" w:color="auto"/>
              <w:right w:val="single" w:sz="4" w:space="0" w:color="auto"/>
            </w:tcBorders>
            <w:noWrap/>
            <w:vAlign w:val="center"/>
          </w:tcPr>
          <w:p w14:paraId="365D3622"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Havells/Crompton Greaves</w:t>
            </w:r>
          </w:p>
        </w:tc>
      </w:tr>
      <w:tr w:rsidR="00B90563" w:rsidRPr="00A069DB" w14:paraId="6A015CA2" w14:textId="77777777" w:rsidTr="00C053FD">
        <w:trPr>
          <w:trHeight w:val="277"/>
        </w:trPr>
        <w:tc>
          <w:tcPr>
            <w:tcW w:w="843" w:type="dxa"/>
            <w:tcBorders>
              <w:top w:val="single" w:sz="4" w:space="0" w:color="auto"/>
              <w:left w:val="single" w:sz="4" w:space="0" w:color="auto"/>
              <w:bottom w:val="single" w:sz="4" w:space="0" w:color="auto"/>
              <w:right w:val="single" w:sz="4" w:space="0" w:color="auto"/>
            </w:tcBorders>
            <w:noWrap/>
            <w:vAlign w:val="center"/>
          </w:tcPr>
          <w:p w14:paraId="6572AF62" w14:textId="77777777" w:rsidR="00B90563" w:rsidRPr="00A069DB" w:rsidRDefault="00B90563" w:rsidP="00006EAB">
            <w:pPr>
              <w:spacing w:before="0" w:after="0"/>
              <w:jc w:val="center"/>
              <w:rPr>
                <w:rFonts w:asciiTheme="minorHAnsi" w:hAnsiTheme="minorHAnsi" w:cstheme="minorHAnsi"/>
              </w:rPr>
            </w:pPr>
          </w:p>
        </w:tc>
        <w:tc>
          <w:tcPr>
            <w:tcW w:w="3909" w:type="dxa"/>
            <w:tcBorders>
              <w:top w:val="single" w:sz="4" w:space="0" w:color="auto"/>
              <w:left w:val="single" w:sz="4" w:space="0" w:color="auto"/>
              <w:bottom w:val="single" w:sz="4" w:space="0" w:color="auto"/>
              <w:right w:val="single" w:sz="4" w:space="0" w:color="auto"/>
            </w:tcBorders>
            <w:noWrap/>
            <w:vAlign w:val="center"/>
          </w:tcPr>
          <w:p w14:paraId="7BBF33D1"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c>
          <w:tcPr>
            <w:tcW w:w="4672" w:type="dxa"/>
            <w:tcBorders>
              <w:top w:val="single" w:sz="4" w:space="0" w:color="auto"/>
              <w:left w:val="single" w:sz="4" w:space="0" w:color="auto"/>
              <w:bottom w:val="single" w:sz="4" w:space="0" w:color="auto"/>
              <w:right w:val="single" w:sz="4" w:space="0" w:color="auto"/>
            </w:tcBorders>
            <w:noWrap/>
            <w:vAlign w:val="center"/>
          </w:tcPr>
          <w:p w14:paraId="7133C45F"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r>
      <w:tr w:rsidR="00B90563" w:rsidRPr="00A069DB" w14:paraId="6D25CE69" w14:textId="77777777" w:rsidTr="00C053FD">
        <w:trPr>
          <w:trHeight w:val="277"/>
        </w:trPr>
        <w:tc>
          <w:tcPr>
            <w:tcW w:w="843" w:type="dxa"/>
            <w:tcBorders>
              <w:top w:val="single" w:sz="4" w:space="0" w:color="auto"/>
              <w:left w:val="single" w:sz="4" w:space="0" w:color="auto"/>
              <w:bottom w:val="single" w:sz="4" w:space="0" w:color="auto"/>
              <w:right w:val="single" w:sz="4" w:space="0" w:color="auto"/>
            </w:tcBorders>
            <w:noWrap/>
            <w:vAlign w:val="center"/>
          </w:tcPr>
          <w:p w14:paraId="514B90E3"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21</w:t>
            </w:r>
          </w:p>
        </w:tc>
        <w:tc>
          <w:tcPr>
            <w:tcW w:w="3909" w:type="dxa"/>
            <w:tcBorders>
              <w:top w:val="single" w:sz="4" w:space="0" w:color="auto"/>
              <w:left w:val="single" w:sz="4" w:space="0" w:color="auto"/>
              <w:bottom w:val="single" w:sz="4" w:space="0" w:color="auto"/>
              <w:right w:val="single" w:sz="4" w:space="0" w:color="auto"/>
            </w:tcBorders>
            <w:noWrap/>
            <w:vAlign w:val="center"/>
          </w:tcPr>
          <w:p w14:paraId="5B022CBB"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Timers</w:t>
            </w:r>
          </w:p>
        </w:tc>
        <w:tc>
          <w:tcPr>
            <w:tcW w:w="4672" w:type="dxa"/>
            <w:tcBorders>
              <w:top w:val="single" w:sz="4" w:space="0" w:color="auto"/>
              <w:left w:val="single" w:sz="4" w:space="0" w:color="auto"/>
              <w:bottom w:val="single" w:sz="4" w:space="0" w:color="auto"/>
              <w:right w:val="single" w:sz="4" w:space="0" w:color="auto"/>
            </w:tcBorders>
            <w:noWrap/>
            <w:vAlign w:val="center"/>
          </w:tcPr>
          <w:p w14:paraId="7D7ADAB8"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MK- Honey well</w:t>
            </w:r>
          </w:p>
        </w:tc>
      </w:tr>
      <w:tr w:rsidR="00B90563" w:rsidRPr="00A069DB" w14:paraId="60C19483" w14:textId="77777777" w:rsidTr="00C053FD">
        <w:trPr>
          <w:trHeight w:val="277"/>
        </w:trPr>
        <w:tc>
          <w:tcPr>
            <w:tcW w:w="843" w:type="dxa"/>
            <w:tcBorders>
              <w:top w:val="single" w:sz="4" w:space="0" w:color="auto"/>
              <w:left w:val="single" w:sz="4" w:space="0" w:color="auto"/>
              <w:bottom w:val="single" w:sz="4" w:space="0" w:color="auto"/>
              <w:right w:val="single" w:sz="4" w:space="0" w:color="auto"/>
            </w:tcBorders>
            <w:noWrap/>
            <w:vAlign w:val="center"/>
          </w:tcPr>
          <w:p w14:paraId="5E6C7EDD" w14:textId="77777777" w:rsidR="00B90563" w:rsidRPr="00A069DB" w:rsidRDefault="00B90563" w:rsidP="00006EAB">
            <w:pPr>
              <w:spacing w:before="0" w:after="0"/>
              <w:jc w:val="center"/>
              <w:rPr>
                <w:rFonts w:asciiTheme="minorHAnsi" w:hAnsiTheme="minorHAnsi" w:cstheme="minorHAnsi"/>
              </w:rPr>
            </w:pPr>
          </w:p>
        </w:tc>
        <w:tc>
          <w:tcPr>
            <w:tcW w:w="3909" w:type="dxa"/>
            <w:tcBorders>
              <w:top w:val="single" w:sz="4" w:space="0" w:color="auto"/>
              <w:left w:val="single" w:sz="4" w:space="0" w:color="auto"/>
              <w:bottom w:val="single" w:sz="4" w:space="0" w:color="auto"/>
              <w:right w:val="single" w:sz="4" w:space="0" w:color="auto"/>
            </w:tcBorders>
            <w:noWrap/>
            <w:vAlign w:val="center"/>
          </w:tcPr>
          <w:p w14:paraId="034BD3B5"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c>
          <w:tcPr>
            <w:tcW w:w="4672" w:type="dxa"/>
            <w:tcBorders>
              <w:top w:val="single" w:sz="4" w:space="0" w:color="auto"/>
              <w:left w:val="single" w:sz="4" w:space="0" w:color="auto"/>
              <w:bottom w:val="single" w:sz="4" w:space="0" w:color="auto"/>
              <w:right w:val="single" w:sz="4" w:space="0" w:color="auto"/>
            </w:tcBorders>
            <w:noWrap/>
            <w:vAlign w:val="center"/>
          </w:tcPr>
          <w:p w14:paraId="0F057E0E"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w:t>
            </w:r>
          </w:p>
        </w:tc>
      </w:tr>
      <w:tr w:rsidR="00B90563" w:rsidRPr="00A069DB" w14:paraId="3B34B3D8" w14:textId="77777777" w:rsidTr="00C053FD">
        <w:trPr>
          <w:trHeight w:val="277"/>
        </w:trPr>
        <w:tc>
          <w:tcPr>
            <w:tcW w:w="843" w:type="dxa"/>
            <w:tcBorders>
              <w:top w:val="single" w:sz="4" w:space="0" w:color="auto"/>
              <w:left w:val="single" w:sz="4" w:space="0" w:color="auto"/>
              <w:bottom w:val="single" w:sz="4" w:space="0" w:color="auto"/>
              <w:right w:val="single" w:sz="4" w:space="0" w:color="auto"/>
            </w:tcBorders>
            <w:noWrap/>
            <w:vAlign w:val="center"/>
          </w:tcPr>
          <w:p w14:paraId="7D6B439F"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22</w:t>
            </w:r>
          </w:p>
        </w:tc>
        <w:tc>
          <w:tcPr>
            <w:tcW w:w="3909" w:type="dxa"/>
            <w:tcBorders>
              <w:top w:val="single" w:sz="4" w:space="0" w:color="auto"/>
              <w:left w:val="single" w:sz="4" w:space="0" w:color="auto"/>
              <w:bottom w:val="single" w:sz="4" w:space="0" w:color="auto"/>
              <w:right w:val="single" w:sz="4" w:space="0" w:color="auto"/>
            </w:tcBorders>
            <w:noWrap/>
            <w:vAlign w:val="center"/>
          </w:tcPr>
          <w:p w14:paraId="170E2965"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Ceiling fans</w:t>
            </w:r>
          </w:p>
        </w:tc>
        <w:tc>
          <w:tcPr>
            <w:tcW w:w="4672" w:type="dxa"/>
            <w:tcBorders>
              <w:top w:val="single" w:sz="4" w:space="0" w:color="auto"/>
              <w:left w:val="single" w:sz="4" w:space="0" w:color="auto"/>
              <w:bottom w:val="single" w:sz="4" w:space="0" w:color="auto"/>
              <w:right w:val="single" w:sz="4" w:space="0" w:color="auto"/>
            </w:tcBorders>
            <w:noWrap/>
            <w:vAlign w:val="center"/>
          </w:tcPr>
          <w:p w14:paraId="1556BA45"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Havells / Crompton/Usha</w:t>
            </w:r>
          </w:p>
        </w:tc>
      </w:tr>
      <w:tr w:rsidR="00B90563" w:rsidRPr="00A069DB" w14:paraId="0D89ACF0" w14:textId="77777777" w:rsidTr="00C053FD">
        <w:trPr>
          <w:trHeight w:val="277"/>
        </w:trPr>
        <w:tc>
          <w:tcPr>
            <w:tcW w:w="843" w:type="dxa"/>
            <w:tcBorders>
              <w:top w:val="single" w:sz="4" w:space="0" w:color="auto"/>
              <w:left w:val="single" w:sz="4" w:space="0" w:color="auto"/>
              <w:bottom w:val="single" w:sz="4" w:space="0" w:color="auto"/>
              <w:right w:val="single" w:sz="4" w:space="0" w:color="auto"/>
            </w:tcBorders>
            <w:noWrap/>
            <w:vAlign w:val="center"/>
          </w:tcPr>
          <w:p w14:paraId="6FE449F2"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22.1</w:t>
            </w:r>
          </w:p>
        </w:tc>
        <w:tc>
          <w:tcPr>
            <w:tcW w:w="3909" w:type="dxa"/>
            <w:tcBorders>
              <w:top w:val="single" w:sz="4" w:space="0" w:color="auto"/>
              <w:left w:val="single" w:sz="4" w:space="0" w:color="auto"/>
              <w:bottom w:val="single" w:sz="4" w:space="0" w:color="auto"/>
              <w:right w:val="single" w:sz="4" w:space="0" w:color="auto"/>
            </w:tcBorders>
            <w:noWrap/>
            <w:vAlign w:val="center"/>
          </w:tcPr>
          <w:p w14:paraId="23F5B902"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Lightining Protection System</w:t>
            </w:r>
          </w:p>
        </w:tc>
        <w:tc>
          <w:tcPr>
            <w:tcW w:w="4672" w:type="dxa"/>
            <w:tcBorders>
              <w:top w:val="single" w:sz="4" w:space="0" w:color="auto"/>
              <w:left w:val="single" w:sz="4" w:space="0" w:color="auto"/>
              <w:bottom w:val="single" w:sz="4" w:space="0" w:color="auto"/>
              <w:right w:val="single" w:sz="4" w:space="0" w:color="auto"/>
            </w:tcBorders>
            <w:noWrap/>
            <w:vAlign w:val="center"/>
          </w:tcPr>
          <w:p w14:paraId="24C75161"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 Cape/ Axis/ Clent Approved</w:t>
            </w:r>
          </w:p>
        </w:tc>
      </w:tr>
      <w:tr w:rsidR="00B90563" w:rsidRPr="00A069DB" w14:paraId="6864AAF7" w14:textId="77777777" w:rsidTr="00C053FD">
        <w:trPr>
          <w:trHeight w:val="277"/>
        </w:trPr>
        <w:tc>
          <w:tcPr>
            <w:tcW w:w="843" w:type="dxa"/>
            <w:tcBorders>
              <w:top w:val="single" w:sz="4" w:space="0" w:color="auto"/>
              <w:left w:val="single" w:sz="4" w:space="0" w:color="auto"/>
              <w:bottom w:val="single" w:sz="4" w:space="0" w:color="auto"/>
              <w:right w:val="single" w:sz="4" w:space="0" w:color="auto"/>
            </w:tcBorders>
            <w:noWrap/>
            <w:vAlign w:val="center"/>
          </w:tcPr>
          <w:p w14:paraId="75BC3D97"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23</w:t>
            </w:r>
          </w:p>
        </w:tc>
        <w:tc>
          <w:tcPr>
            <w:tcW w:w="3909" w:type="dxa"/>
            <w:tcBorders>
              <w:top w:val="single" w:sz="4" w:space="0" w:color="auto"/>
              <w:left w:val="single" w:sz="4" w:space="0" w:color="auto"/>
              <w:bottom w:val="single" w:sz="4" w:space="0" w:color="auto"/>
              <w:right w:val="single" w:sz="4" w:space="0" w:color="auto"/>
            </w:tcBorders>
            <w:noWrap/>
            <w:vAlign w:val="center"/>
          </w:tcPr>
          <w:p w14:paraId="5193B1DB"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Lighting Management System/ Lighting Control System</w:t>
            </w:r>
          </w:p>
        </w:tc>
        <w:tc>
          <w:tcPr>
            <w:tcW w:w="4672" w:type="dxa"/>
            <w:tcBorders>
              <w:top w:val="single" w:sz="4" w:space="0" w:color="auto"/>
              <w:left w:val="single" w:sz="4" w:space="0" w:color="auto"/>
              <w:bottom w:val="single" w:sz="4" w:space="0" w:color="auto"/>
              <w:right w:val="single" w:sz="4" w:space="0" w:color="auto"/>
            </w:tcBorders>
            <w:noWrap/>
            <w:vAlign w:val="center"/>
          </w:tcPr>
          <w:p w14:paraId="2A1AFCE5"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Schneider/Philips-Dynalite/Bell Lighting/Lutron</w:t>
            </w:r>
          </w:p>
        </w:tc>
      </w:tr>
      <w:tr w:rsidR="00B90563" w:rsidRPr="00A069DB" w14:paraId="5A0A81D2" w14:textId="77777777" w:rsidTr="00C053FD">
        <w:trPr>
          <w:trHeight w:val="277"/>
        </w:trPr>
        <w:tc>
          <w:tcPr>
            <w:tcW w:w="843" w:type="dxa"/>
            <w:tcBorders>
              <w:top w:val="single" w:sz="4" w:space="0" w:color="auto"/>
              <w:left w:val="single" w:sz="4" w:space="0" w:color="auto"/>
              <w:bottom w:val="single" w:sz="4" w:space="0" w:color="auto"/>
              <w:right w:val="single" w:sz="4" w:space="0" w:color="auto"/>
            </w:tcBorders>
            <w:noWrap/>
            <w:vAlign w:val="bottom"/>
          </w:tcPr>
          <w:p w14:paraId="78FFB465" w14:textId="77777777" w:rsidR="00B90563" w:rsidRPr="00A069DB" w:rsidRDefault="00B90563" w:rsidP="00006EAB">
            <w:pPr>
              <w:spacing w:before="0" w:after="0"/>
              <w:jc w:val="center"/>
              <w:rPr>
                <w:rFonts w:asciiTheme="minorHAnsi" w:hAnsiTheme="minorHAnsi" w:cstheme="minorHAnsi"/>
              </w:rPr>
            </w:pPr>
          </w:p>
        </w:tc>
        <w:tc>
          <w:tcPr>
            <w:tcW w:w="3909" w:type="dxa"/>
            <w:tcBorders>
              <w:top w:val="single" w:sz="4" w:space="0" w:color="auto"/>
              <w:left w:val="single" w:sz="4" w:space="0" w:color="auto"/>
              <w:bottom w:val="single" w:sz="4" w:space="0" w:color="auto"/>
              <w:right w:val="single" w:sz="4" w:space="0" w:color="auto"/>
            </w:tcBorders>
            <w:noWrap/>
            <w:vAlign w:val="bottom"/>
          </w:tcPr>
          <w:p w14:paraId="04B891C3" w14:textId="77777777" w:rsidR="00B90563" w:rsidRPr="00A069DB" w:rsidRDefault="00B90563" w:rsidP="00006EAB">
            <w:pPr>
              <w:spacing w:before="0" w:after="0"/>
              <w:rPr>
                <w:rFonts w:asciiTheme="minorHAnsi" w:hAnsiTheme="minorHAnsi" w:cstheme="minorHAnsi"/>
              </w:rPr>
            </w:pPr>
          </w:p>
        </w:tc>
        <w:tc>
          <w:tcPr>
            <w:tcW w:w="4672" w:type="dxa"/>
            <w:tcBorders>
              <w:top w:val="single" w:sz="4" w:space="0" w:color="auto"/>
              <w:left w:val="single" w:sz="4" w:space="0" w:color="auto"/>
              <w:bottom w:val="single" w:sz="4" w:space="0" w:color="auto"/>
              <w:right w:val="single" w:sz="4" w:space="0" w:color="auto"/>
            </w:tcBorders>
            <w:noWrap/>
            <w:vAlign w:val="bottom"/>
          </w:tcPr>
          <w:p w14:paraId="37BC9E1D" w14:textId="77777777" w:rsidR="00B90563" w:rsidRPr="00A069DB" w:rsidRDefault="00B90563" w:rsidP="00006EAB">
            <w:pPr>
              <w:spacing w:before="0" w:after="0"/>
              <w:rPr>
                <w:rFonts w:asciiTheme="minorHAnsi" w:hAnsiTheme="minorHAnsi" w:cstheme="minorHAnsi"/>
              </w:rPr>
            </w:pPr>
          </w:p>
        </w:tc>
      </w:tr>
      <w:tr w:rsidR="00B90563" w:rsidRPr="00A069DB" w14:paraId="572C1B01" w14:textId="77777777" w:rsidTr="00C053FD">
        <w:trPr>
          <w:trHeight w:val="277"/>
        </w:trPr>
        <w:tc>
          <w:tcPr>
            <w:tcW w:w="843" w:type="dxa"/>
            <w:tcBorders>
              <w:top w:val="single" w:sz="4" w:space="0" w:color="auto"/>
              <w:left w:val="single" w:sz="4" w:space="0" w:color="auto"/>
              <w:bottom w:val="single" w:sz="4" w:space="0" w:color="auto"/>
              <w:right w:val="single" w:sz="4" w:space="0" w:color="auto"/>
            </w:tcBorders>
            <w:noWrap/>
            <w:vAlign w:val="bottom"/>
          </w:tcPr>
          <w:p w14:paraId="60233379" w14:textId="77777777" w:rsidR="00B90563" w:rsidRPr="00A069DB" w:rsidRDefault="00B90563" w:rsidP="00006EAB">
            <w:pPr>
              <w:spacing w:before="0" w:after="0"/>
              <w:jc w:val="center"/>
              <w:rPr>
                <w:rFonts w:asciiTheme="minorHAnsi" w:hAnsiTheme="minorHAnsi" w:cstheme="minorHAnsi"/>
              </w:rPr>
            </w:pPr>
            <w:r w:rsidRPr="00A069DB">
              <w:rPr>
                <w:rFonts w:asciiTheme="minorHAnsi" w:hAnsiTheme="minorHAnsi" w:cstheme="minorHAnsi"/>
              </w:rPr>
              <w:t>24</w:t>
            </w:r>
          </w:p>
        </w:tc>
        <w:tc>
          <w:tcPr>
            <w:tcW w:w="3909" w:type="dxa"/>
            <w:tcBorders>
              <w:top w:val="single" w:sz="4" w:space="0" w:color="auto"/>
              <w:left w:val="single" w:sz="4" w:space="0" w:color="auto"/>
              <w:bottom w:val="single" w:sz="4" w:space="0" w:color="auto"/>
              <w:right w:val="single" w:sz="4" w:space="0" w:color="auto"/>
            </w:tcBorders>
            <w:noWrap/>
            <w:vAlign w:val="bottom"/>
          </w:tcPr>
          <w:p w14:paraId="417A8F29"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Single core multistrand flexible copper outer FRLS Grade PVC Insulated cables</w:t>
            </w:r>
          </w:p>
        </w:tc>
        <w:tc>
          <w:tcPr>
            <w:tcW w:w="4672" w:type="dxa"/>
            <w:tcBorders>
              <w:top w:val="single" w:sz="4" w:space="0" w:color="auto"/>
              <w:left w:val="single" w:sz="4" w:space="0" w:color="auto"/>
              <w:bottom w:val="single" w:sz="4" w:space="0" w:color="auto"/>
              <w:right w:val="single" w:sz="4" w:space="0" w:color="auto"/>
            </w:tcBorders>
            <w:noWrap/>
            <w:vAlign w:val="bottom"/>
          </w:tcPr>
          <w:p w14:paraId="15D2E872" w14:textId="77777777" w:rsidR="00B90563" w:rsidRPr="00A069DB" w:rsidRDefault="00B90563" w:rsidP="00006EAB">
            <w:pPr>
              <w:spacing w:before="0" w:after="0"/>
              <w:rPr>
                <w:rFonts w:asciiTheme="minorHAnsi" w:hAnsiTheme="minorHAnsi" w:cstheme="minorHAnsi"/>
              </w:rPr>
            </w:pPr>
            <w:r w:rsidRPr="00A069DB">
              <w:rPr>
                <w:rFonts w:asciiTheme="minorHAnsi" w:hAnsiTheme="minorHAnsi" w:cstheme="minorHAnsi"/>
              </w:rPr>
              <w:t>RRKablel/Havells /Lapp/Polycab/KEI/Rajanigandha/Finolex</w:t>
            </w:r>
          </w:p>
        </w:tc>
      </w:tr>
    </w:tbl>
    <w:p w14:paraId="5214DB0A" w14:textId="77777777" w:rsidR="00B90563" w:rsidRPr="00A069DB" w:rsidRDefault="00B90563" w:rsidP="00006EAB">
      <w:pPr>
        <w:spacing w:before="0" w:after="0"/>
        <w:rPr>
          <w:rFonts w:asciiTheme="minorHAnsi" w:hAnsiTheme="minorHAnsi" w:cstheme="minorHAnsi"/>
          <w:b/>
          <w:spacing w:val="-2"/>
        </w:rPr>
      </w:pPr>
    </w:p>
    <w:p w14:paraId="66786190" w14:textId="1CAFF854" w:rsidR="00550C5A" w:rsidRPr="00A069DB" w:rsidRDefault="00550C5A" w:rsidP="00006EAB">
      <w:pPr>
        <w:spacing w:before="0" w:after="0"/>
        <w:rPr>
          <w:rFonts w:asciiTheme="minorHAnsi" w:eastAsia="Times New Roman" w:hAnsiTheme="minorHAnsi" w:cstheme="minorHAnsi"/>
          <w:b/>
          <w:noProof/>
          <w:lang w:val="en-AU" w:eastAsia="en-US"/>
        </w:rPr>
      </w:pPr>
      <w:r w:rsidRPr="00A069DB">
        <w:rPr>
          <w:rFonts w:asciiTheme="minorHAnsi" w:hAnsiTheme="minorHAnsi" w:cstheme="minorHAnsi"/>
          <w:b/>
        </w:rPr>
        <w:br w:type="page"/>
      </w:r>
    </w:p>
    <w:p w14:paraId="25D670AE" w14:textId="77777777" w:rsidR="001D3BEF" w:rsidRPr="00A069DB" w:rsidRDefault="001D3BEF" w:rsidP="00006EAB">
      <w:pPr>
        <w:pStyle w:val="ZProjNo1"/>
        <w:spacing w:before="0" w:line="240" w:lineRule="auto"/>
        <w:rPr>
          <w:rFonts w:asciiTheme="minorHAnsi" w:hAnsiTheme="minorHAnsi" w:cstheme="minorHAnsi"/>
          <w:b/>
        </w:rPr>
      </w:pPr>
    </w:p>
    <w:p w14:paraId="3343BFD5" w14:textId="77777777" w:rsidR="001D3BEF" w:rsidRPr="00A069DB" w:rsidRDefault="001D3BEF" w:rsidP="00006EAB">
      <w:pPr>
        <w:spacing w:before="0" w:after="0"/>
        <w:jc w:val="center"/>
        <w:rPr>
          <w:rFonts w:asciiTheme="minorHAnsi" w:hAnsiTheme="minorHAnsi" w:cstheme="minorHAnsi"/>
          <w:b/>
        </w:rPr>
      </w:pPr>
    </w:p>
    <w:p w14:paraId="49232525" w14:textId="77777777" w:rsidR="001D3BEF" w:rsidRPr="00A069DB" w:rsidRDefault="001D3BEF" w:rsidP="00006EAB">
      <w:pPr>
        <w:spacing w:before="0" w:after="0"/>
        <w:jc w:val="center"/>
        <w:rPr>
          <w:rFonts w:asciiTheme="minorHAnsi" w:hAnsiTheme="minorHAnsi" w:cstheme="minorHAnsi"/>
          <w:b/>
        </w:rPr>
      </w:pPr>
    </w:p>
    <w:p w14:paraId="6454E351" w14:textId="77777777" w:rsidR="001D3BEF" w:rsidRPr="00A069DB" w:rsidRDefault="001D3BEF" w:rsidP="00006EAB">
      <w:pPr>
        <w:spacing w:before="0" w:after="0"/>
        <w:jc w:val="center"/>
        <w:rPr>
          <w:rFonts w:asciiTheme="minorHAnsi" w:hAnsiTheme="minorHAnsi" w:cstheme="minorHAnsi"/>
          <w:b/>
        </w:rPr>
      </w:pPr>
    </w:p>
    <w:p w14:paraId="27A18354" w14:textId="77777777" w:rsidR="001D3BEF" w:rsidRPr="00A069DB" w:rsidRDefault="001D3BEF" w:rsidP="00006EAB">
      <w:pPr>
        <w:spacing w:before="0" w:after="0"/>
        <w:jc w:val="center"/>
        <w:rPr>
          <w:rFonts w:asciiTheme="minorHAnsi" w:hAnsiTheme="minorHAnsi" w:cstheme="minorHAnsi"/>
          <w:b/>
        </w:rPr>
      </w:pPr>
    </w:p>
    <w:p w14:paraId="5A2099D5" w14:textId="77777777" w:rsidR="001D3BEF" w:rsidRPr="00A069DB" w:rsidRDefault="001D3BEF" w:rsidP="00006EAB">
      <w:pPr>
        <w:spacing w:before="0" w:after="0"/>
        <w:rPr>
          <w:rFonts w:asciiTheme="minorHAnsi" w:hAnsiTheme="minorHAnsi" w:cstheme="minorHAnsi"/>
          <w:b/>
        </w:rPr>
      </w:pPr>
    </w:p>
    <w:p w14:paraId="1914E814" w14:textId="77777777" w:rsidR="001D3BEF" w:rsidRPr="00A069DB" w:rsidRDefault="001D3BEF" w:rsidP="00006EAB">
      <w:pPr>
        <w:spacing w:before="0" w:after="0"/>
        <w:rPr>
          <w:rFonts w:asciiTheme="minorHAnsi" w:hAnsiTheme="minorHAnsi" w:cstheme="minorHAnsi"/>
          <w:b/>
        </w:rPr>
      </w:pPr>
    </w:p>
    <w:p w14:paraId="011A0D3D" w14:textId="77777777" w:rsidR="001D3BEF" w:rsidRPr="00A069DB" w:rsidRDefault="001D3BEF" w:rsidP="00006EAB">
      <w:pPr>
        <w:spacing w:before="0" w:after="0"/>
        <w:rPr>
          <w:rFonts w:asciiTheme="minorHAnsi" w:hAnsiTheme="minorHAnsi" w:cstheme="minorHAnsi"/>
          <w:b/>
        </w:rPr>
      </w:pPr>
    </w:p>
    <w:p w14:paraId="2FBA6F20" w14:textId="77777777" w:rsidR="001D3BEF" w:rsidRPr="00A069DB" w:rsidRDefault="001D3BEF" w:rsidP="00006EAB">
      <w:pPr>
        <w:spacing w:before="0" w:after="0"/>
        <w:jc w:val="center"/>
        <w:rPr>
          <w:rFonts w:asciiTheme="minorHAnsi" w:hAnsiTheme="minorHAnsi" w:cstheme="minorHAnsi"/>
          <w:b/>
        </w:rPr>
      </w:pPr>
    </w:p>
    <w:p w14:paraId="1E45E3F0" w14:textId="77777777" w:rsidR="001D3BEF" w:rsidRPr="00A069DB" w:rsidRDefault="001D3BEF" w:rsidP="00006EAB">
      <w:pPr>
        <w:spacing w:before="0" w:after="0"/>
        <w:jc w:val="center"/>
        <w:rPr>
          <w:rFonts w:asciiTheme="minorHAnsi" w:hAnsiTheme="minorHAnsi" w:cstheme="minorHAnsi"/>
          <w:b/>
        </w:rPr>
      </w:pPr>
    </w:p>
    <w:p w14:paraId="7A462256" w14:textId="77777777" w:rsidR="001D3BEF" w:rsidRPr="00A069DB" w:rsidRDefault="001D3BEF" w:rsidP="00006EAB">
      <w:pPr>
        <w:spacing w:before="0" w:after="0"/>
        <w:jc w:val="center"/>
        <w:rPr>
          <w:rFonts w:asciiTheme="minorHAnsi" w:hAnsiTheme="minorHAnsi" w:cstheme="minorHAnsi"/>
          <w:b/>
        </w:rPr>
      </w:pPr>
    </w:p>
    <w:p w14:paraId="6FA02743" w14:textId="77777777" w:rsidR="001D3BEF" w:rsidRPr="00A069DB" w:rsidRDefault="001D3BEF" w:rsidP="00006EAB">
      <w:pPr>
        <w:spacing w:before="0" w:after="0"/>
        <w:jc w:val="center"/>
        <w:rPr>
          <w:rFonts w:asciiTheme="minorHAnsi" w:hAnsiTheme="minorHAnsi" w:cstheme="minorHAnsi"/>
          <w:b/>
        </w:rPr>
      </w:pPr>
    </w:p>
    <w:p w14:paraId="42B2FD4E" w14:textId="1A3A1854" w:rsidR="00550C5A" w:rsidRPr="00A069DB" w:rsidRDefault="00550C5A" w:rsidP="00006EAB">
      <w:pPr>
        <w:spacing w:before="0" w:after="0"/>
        <w:jc w:val="center"/>
        <w:rPr>
          <w:rFonts w:asciiTheme="minorHAnsi" w:hAnsiTheme="minorHAnsi" w:cstheme="minorHAnsi"/>
          <w:b/>
          <w:sz w:val="40"/>
          <w:szCs w:val="40"/>
          <w:u w:val="single"/>
        </w:rPr>
      </w:pPr>
      <w:r w:rsidRPr="00A069DB">
        <w:rPr>
          <w:rFonts w:asciiTheme="minorHAnsi" w:hAnsiTheme="minorHAnsi" w:cstheme="minorHAnsi"/>
          <w:b/>
          <w:sz w:val="40"/>
          <w:szCs w:val="40"/>
          <w:u w:val="single"/>
        </w:rPr>
        <w:t>SECTION: 06</w:t>
      </w:r>
    </w:p>
    <w:p w14:paraId="4913B0CD" w14:textId="77777777" w:rsidR="00C945E9" w:rsidRPr="00A069DB" w:rsidRDefault="00C945E9" w:rsidP="00006EAB">
      <w:pPr>
        <w:spacing w:before="0" w:after="0"/>
        <w:jc w:val="center"/>
        <w:rPr>
          <w:rFonts w:asciiTheme="minorHAnsi" w:hAnsiTheme="minorHAnsi" w:cstheme="minorHAnsi"/>
          <w:b/>
          <w:sz w:val="40"/>
          <w:szCs w:val="40"/>
          <w:u w:val="single"/>
        </w:rPr>
      </w:pPr>
    </w:p>
    <w:p w14:paraId="67AC6563" w14:textId="174B123E" w:rsidR="00550C5A" w:rsidRPr="00A069DB" w:rsidRDefault="00550C5A" w:rsidP="00006EAB">
      <w:pPr>
        <w:spacing w:before="0" w:after="0"/>
        <w:jc w:val="center"/>
        <w:rPr>
          <w:rFonts w:asciiTheme="minorHAnsi" w:hAnsiTheme="minorHAnsi" w:cstheme="minorHAnsi"/>
          <w:b/>
          <w:sz w:val="40"/>
          <w:szCs w:val="40"/>
        </w:rPr>
      </w:pPr>
      <w:r w:rsidRPr="00A069DB">
        <w:rPr>
          <w:rFonts w:asciiTheme="minorHAnsi" w:hAnsiTheme="minorHAnsi" w:cstheme="minorHAnsi"/>
          <w:b/>
          <w:sz w:val="40"/>
          <w:szCs w:val="40"/>
        </w:rPr>
        <w:t>BILL OF QUANTITY</w:t>
      </w:r>
    </w:p>
    <w:p w14:paraId="70074EF2" w14:textId="77777777" w:rsidR="001D3BEF" w:rsidRPr="00A069DB" w:rsidRDefault="001D3BEF" w:rsidP="00006EAB">
      <w:pPr>
        <w:spacing w:before="0" w:after="0"/>
        <w:jc w:val="center"/>
        <w:rPr>
          <w:rFonts w:asciiTheme="minorHAnsi" w:hAnsiTheme="minorHAnsi" w:cstheme="minorHAnsi"/>
          <w:b/>
        </w:rPr>
      </w:pPr>
    </w:p>
    <w:p w14:paraId="636C94F2" w14:textId="77777777" w:rsidR="001D3BEF" w:rsidRPr="00A069DB" w:rsidRDefault="001D3BEF" w:rsidP="00006EAB">
      <w:pPr>
        <w:spacing w:before="0" w:after="0"/>
        <w:jc w:val="center"/>
        <w:rPr>
          <w:rFonts w:asciiTheme="minorHAnsi" w:hAnsiTheme="minorHAnsi" w:cstheme="minorHAnsi"/>
          <w:b/>
        </w:rPr>
      </w:pPr>
    </w:p>
    <w:p w14:paraId="579AEBA4" w14:textId="77777777" w:rsidR="001D3BEF" w:rsidRPr="00A069DB" w:rsidRDefault="001D3BEF" w:rsidP="00006EAB">
      <w:pPr>
        <w:spacing w:before="0" w:after="0"/>
        <w:jc w:val="center"/>
        <w:rPr>
          <w:rFonts w:asciiTheme="minorHAnsi" w:hAnsiTheme="minorHAnsi" w:cstheme="minorHAnsi"/>
        </w:rPr>
      </w:pPr>
    </w:p>
    <w:p w14:paraId="6D4EE9B6" w14:textId="11062E81" w:rsidR="00550C5A" w:rsidRPr="00A069DB" w:rsidRDefault="00550C5A" w:rsidP="00006EAB">
      <w:pPr>
        <w:spacing w:before="0" w:after="0"/>
        <w:rPr>
          <w:rFonts w:asciiTheme="minorHAnsi" w:hAnsiTheme="minorHAnsi" w:cstheme="minorHAnsi"/>
        </w:rPr>
      </w:pPr>
      <w:r w:rsidRPr="00A069DB">
        <w:rPr>
          <w:rFonts w:asciiTheme="minorHAnsi" w:hAnsiTheme="minorHAnsi" w:cstheme="minorHAnsi"/>
        </w:rPr>
        <w:br w:type="page"/>
      </w:r>
    </w:p>
    <w:p w14:paraId="756110EC" w14:textId="77777777" w:rsidR="00550C5A" w:rsidRPr="00A069DB" w:rsidRDefault="00550C5A" w:rsidP="00006EAB">
      <w:pPr>
        <w:adjustRightInd w:val="0"/>
        <w:spacing w:before="0" w:after="0"/>
        <w:ind w:right="-52"/>
        <w:jc w:val="center"/>
        <w:rPr>
          <w:rFonts w:asciiTheme="minorHAnsi" w:hAnsiTheme="minorHAnsi" w:cstheme="minorHAnsi"/>
          <w:b/>
        </w:rPr>
      </w:pPr>
      <w:r w:rsidRPr="00A069DB">
        <w:rPr>
          <w:rFonts w:asciiTheme="minorHAnsi" w:hAnsiTheme="minorHAnsi" w:cstheme="minorHAnsi"/>
          <w:b/>
        </w:rPr>
        <w:lastRenderedPageBreak/>
        <w:t>Preamble</w:t>
      </w:r>
    </w:p>
    <w:p w14:paraId="27D32D6A" w14:textId="77777777" w:rsidR="00550C5A" w:rsidRPr="00A069DB" w:rsidRDefault="00550C5A" w:rsidP="00006EAB">
      <w:pPr>
        <w:pStyle w:val="ListParagraph"/>
        <w:widowControl w:val="0"/>
        <w:numPr>
          <w:ilvl w:val="0"/>
          <w:numId w:val="327"/>
        </w:numPr>
        <w:autoSpaceDE w:val="0"/>
        <w:autoSpaceDN w:val="0"/>
        <w:adjustRightInd w:val="0"/>
        <w:spacing w:before="0" w:after="0"/>
        <w:ind w:right="-26" w:hanging="720"/>
        <w:contextualSpacing/>
        <w:rPr>
          <w:rFonts w:asciiTheme="minorHAnsi" w:hAnsiTheme="minorHAnsi" w:cstheme="minorHAnsi"/>
        </w:rPr>
      </w:pPr>
      <w:r w:rsidRPr="00A069DB">
        <w:rPr>
          <w:rFonts w:asciiTheme="minorHAnsi" w:hAnsiTheme="minorHAnsi" w:cstheme="minorHAnsi"/>
        </w:rPr>
        <w:t xml:space="preserve">The Bill of Quantities shall be read in conjunction with the Instructions to Bidders, Conditions of Contract, Technical Specifications and Drawings. </w:t>
      </w:r>
    </w:p>
    <w:p w14:paraId="6B8202C3" w14:textId="77777777" w:rsidR="00550C5A" w:rsidRPr="00A069DB" w:rsidRDefault="00550C5A" w:rsidP="00006EAB">
      <w:pPr>
        <w:pStyle w:val="ListParagraph"/>
        <w:widowControl w:val="0"/>
        <w:numPr>
          <w:ilvl w:val="0"/>
          <w:numId w:val="327"/>
        </w:numPr>
        <w:autoSpaceDE w:val="0"/>
        <w:autoSpaceDN w:val="0"/>
        <w:adjustRightInd w:val="0"/>
        <w:spacing w:before="0" w:after="0"/>
        <w:ind w:right="-26" w:hanging="720"/>
        <w:contextualSpacing/>
        <w:rPr>
          <w:rFonts w:asciiTheme="minorHAnsi" w:hAnsiTheme="minorHAnsi" w:cstheme="minorHAnsi"/>
        </w:rPr>
      </w:pPr>
      <w:r w:rsidRPr="00A069DB">
        <w:rPr>
          <w:rFonts w:asciiTheme="minorHAnsi" w:hAnsiTheme="minorHAnsi" w:cstheme="minorHAnsi"/>
        </w:rPr>
        <w:t xml:space="preserve">The quantities given in the Bill of Quantities are estimated and provisional, and are given to provide a common basis for bidding. The basis of payment will be the actual quantities of work ordered and carried out, as measured by the Contractor and verified by the Engineer In-charge and valued at the rates and prices tendered in the priced Bill of Quantities, where applicable, and otherwise at such rates and prices as the Engineer In-charge may fix within the terms of the Contract. </w:t>
      </w:r>
    </w:p>
    <w:p w14:paraId="75B0E913" w14:textId="77777777" w:rsidR="00550C5A" w:rsidRPr="00A069DB" w:rsidRDefault="00550C5A" w:rsidP="00006EAB">
      <w:pPr>
        <w:pStyle w:val="ListParagraph"/>
        <w:widowControl w:val="0"/>
        <w:numPr>
          <w:ilvl w:val="0"/>
          <w:numId w:val="327"/>
        </w:numPr>
        <w:autoSpaceDE w:val="0"/>
        <w:autoSpaceDN w:val="0"/>
        <w:adjustRightInd w:val="0"/>
        <w:spacing w:before="0" w:after="0"/>
        <w:ind w:right="-26" w:hanging="720"/>
        <w:contextualSpacing/>
        <w:rPr>
          <w:rFonts w:asciiTheme="minorHAnsi" w:hAnsiTheme="minorHAnsi" w:cstheme="minorHAnsi"/>
        </w:rPr>
      </w:pPr>
      <w:r w:rsidRPr="00A069DB">
        <w:rPr>
          <w:rFonts w:asciiTheme="minorHAnsi" w:hAnsiTheme="minorHAnsi" w:cstheme="minorHAnsi"/>
        </w:rPr>
        <w:t xml:space="preserve">The rates and prices tendered in the priced Bill of Quantities shall, except in so far as it is otherwise provided under the Contract, include all constructional plant, labour, transportation, supervision, materials, erection, maintenance, insurance, profit, taxes and duties, together with all general risks, liabilities and obligations set out or implied in the Contract. </w:t>
      </w:r>
    </w:p>
    <w:p w14:paraId="1EEA7005" w14:textId="77777777" w:rsidR="00550C5A" w:rsidRPr="00A069DB" w:rsidRDefault="00550C5A" w:rsidP="00006EAB">
      <w:pPr>
        <w:pStyle w:val="ListParagraph"/>
        <w:widowControl w:val="0"/>
        <w:numPr>
          <w:ilvl w:val="0"/>
          <w:numId w:val="327"/>
        </w:numPr>
        <w:autoSpaceDE w:val="0"/>
        <w:autoSpaceDN w:val="0"/>
        <w:adjustRightInd w:val="0"/>
        <w:spacing w:before="0" w:after="0"/>
        <w:ind w:right="-26" w:hanging="720"/>
        <w:contextualSpacing/>
        <w:rPr>
          <w:rFonts w:asciiTheme="minorHAnsi" w:hAnsiTheme="minorHAnsi" w:cstheme="minorHAnsi"/>
        </w:rPr>
      </w:pPr>
      <w:r w:rsidRPr="00A069DB">
        <w:rPr>
          <w:rFonts w:asciiTheme="minorHAnsi" w:hAnsiTheme="minorHAnsi" w:cstheme="minorHAnsi"/>
        </w:rPr>
        <w:t xml:space="preserve">The rates and prices shall be quoted entirely in Indian Currency. </w:t>
      </w:r>
    </w:p>
    <w:p w14:paraId="22D83BDF" w14:textId="77777777" w:rsidR="00550C5A" w:rsidRPr="00A069DB" w:rsidRDefault="00550C5A" w:rsidP="00006EAB">
      <w:pPr>
        <w:pStyle w:val="ListParagraph"/>
        <w:widowControl w:val="0"/>
        <w:numPr>
          <w:ilvl w:val="0"/>
          <w:numId w:val="327"/>
        </w:numPr>
        <w:autoSpaceDE w:val="0"/>
        <w:autoSpaceDN w:val="0"/>
        <w:adjustRightInd w:val="0"/>
        <w:spacing w:before="0" w:after="0"/>
        <w:ind w:right="-26" w:hanging="720"/>
        <w:contextualSpacing/>
        <w:rPr>
          <w:rFonts w:asciiTheme="minorHAnsi" w:hAnsiTheme="minorHAnsi" w:cstheme="minorHAnsi"/>
        </w:rPr>
      </w:pPr>
      <w:r w:rsidRPr="00A069DB">
        <w:rPr>
          <w:rFonts w:asciiTheme="minorHAnsi" w:hAnsiTheme="minorHAnsi" w:cstheme="minorHAnsi"/>
        </w:rPr>
        <w:t xml:space="preserve">General directions and descriptions of work and materials are not necessarily repeated or summarized in the Bill of Quantities. References to the relevant sections of the contract documentation shall be made before entering rates or prices against each item in the Bill of Quantities. </w:t>
      </w:r>
    </w:p>
    <w:p w14:paraId="5C7D9B7F" w14:textId="77777777" w:rsidR="00550C5A" w:rsidRPr="00A069DB" w:rsidRDefault="00550C5A" w:rsidP="00006EAB">
      <w:pPr>
        <w:pStyle w:val="ListParagraph"/>
        <w:widowControl w:val="0"/>
        <w:numPr>
          <w:ilvl w:val="0"/>
          <w:numId w:val="327"/>
        </w:numPr>
        <w:autoSpaceDE w:val="0"/>
        <w:autoSpaceDN w:val="0"/>
        <w:adjustRightInd w:val="0"/>
        <w:spacing w:before="0" w:after="0"/>
        <w:ind w:right="-26" w:hanging="720"/>
        <w:contextualSpacing/>
        <w:rPr>
          <w:rFonts w:asciiTheme="minorHAnsi" w:hAnsiTheme="minorHAnsi" w:cstheme="minorHAnsi"/>
        </w:rPr>
      </w:pPr>
      <w:r w:rsidRPr="00A069DB">
        <w:rPr>
          <w:rFonts w:asciiTheme="minorHAnsi" w:hAnsiTheme="minorHAnsi" w:cstheme="minorHAnsi"/>
        </w:rPr>
        <w:t>The method of measurement of completed work for payment shall be in accordance with the specification for Building Works published by CPWD, Government of India.</w:t>
      </w:r>
    </w:p>
    <w:p w14:paraId="603E56D2" w14:textId="59C34DE6" w:rsidR="001D3BEF" w:rsidRPr="00A069DB" w:rsidRDefault="00550C5A" w:rsidP="00006EAB">
      <w:pPr>
        <w:pStyle w:val="ListParagraph"/>
        <w:widowControl w:val="0"/>
        <w:numPr>
          <w:ilvl w:val="0"/>
          <w:numId w:val="327"/>
        </w:numPr>
        <w:autoSpaceDE w:val="0"/>
        <w:autoSpaceDN w:val="0"/>
        <w:adjustRightInd w:val="0"/>
        <w:spacing w:before="0" w:after="0"/>
        <w:ind w:right="-26" w:hanging="720"/>
        <w:contextualSpacing/>
        <w:rPr>
          <w:rFonts w:asciiTheme="minorHAnsi" w:hAnsiTheme="minorHAnsi" w:cstheme="minorHAnsi"/>
        </w:rPr>
      </w:pPr>
      <w:r w:rsidRPr="00A069DB">
        <w:rPr>
          <w:rFonts w:asciiTheme="minorHAnsi" w:hAnsiTheme="minorHAnsi" w:cstheme="minorHAnsi"/>
        </w:rPr>
        <w:t>Rates quoted by the contractor shall include sales tax, duties, octroi, toll tax, realties and all other taxes in respect of this contract and the Employer shall not entertain any claim whatsoever in this respect. Tendered rates are inclusive of all taxes levies payable under the respective statutes. However pursuant to the Constitution (Forty Sixth Amendment) Act; 1982 if any further tax or levy is imposed by Statutes, after the date of receipt of tenders and the contractor there upon necessarily and properly pays such taxes/ levie the contractor shall be reimbursed the amount as per the rules on producing proof of payment so made provided such payments, if any, is not in the opinion of the Employer (whose decision shall be final and binding) attributable to delay in execution of work within the control of the contractor.</w:t>
      </w:r>
    </w:p>
    <w:p w14:paraId="6A22B477" w14:textId="77777777" w:rsidR="00550C5A" w:rsidRPr="00A069DB" w:rsidRDefault="00550C5A" w:rsidP="00006EAB">
      <w:pPr>
        <w:widowControl w:val="0"/>
        <w:autoSpaceDE w:val="0"/>
        <w:autoSpaceDN w:val="0"/>
        <w:adjustRightInd w:val="0"/>
        <w:spacing w:before="0" w:after="0"/>
        <w:ind w:right="-26"/>
        <w:contextualSpacing/>
        <w:rPr>
          <w:rFonts w:asciiTheme="minorHAnsi" w:hAnsiTheme="minorHAnsi" w:cstheme="minorHAnsi"/>
        </w:rPr>
      </w:pPr>
    </w:p>
    <w:p w14:paraId="68E0296D" w14:textId="77777777" w:rsidR="00550C5A" w:rsidRPr="00A069DB" w:rsidRDefault="00550C5A" w:rsidP="00006EAB">
      <w:pPr>
        <w:widowControl w:val="0"/>
        <w:autoSpaceDE w:val="0"/>
        <w:autoSpaceDN w:val="0"/>
        <w:adjustRightInd w:val="0"/>
        <w:spacing w:before="0" w:after="0"/>
        <w:ind w:right="-26"/>
        <w:contextualSpacing/>
        <w:rPr>
          <w:rFonts w:asciiTheme="minorHAnsi" w:hAnsiTheme="minorHAnsi" w:cstheme="minorHAnsi"/>
        </w:rPr>
      </w:pPr>
    </w:p>
    <w:p w14:paraId="3A1E9A05" w14:textId="77777777" w:rsidR="00550C5A" w:rsidRPr="00A069DB" w:rsidRDefault="00550C5A" w:rsidP="00006EAB">
      <w:pPr>
        <w:widowControl w:val="0"/>
        <w:autoSpaceDE w:val="0"/>
        <w:autoSpaceDN w:val="0"/>
        <w:adjustRightInd w:val="0"/>
        <w:spacing w:before="0" w:after="0"/>
        <w:ind w:right="-26"/>
        <w:contextualSpacing/>
        <w:rPr>
          <w:rFonts w:asciiTheme="minorHAnsi" w:hAnsiTheme="minorHAnsi" w:cstheme="minorHAnsi"/>
        </w:rPr>
      </w:pPr>
    </w:p>
    <w:p w14:paraId="12660AA4" w14:textId="77777777" w:rsidR="00550C5A" w:rsidRPr="00A069DB" w:rsidRDefault="00550C5A" w:rsidP="00006EAB">
      <w:pPr>
        <w:widowControl w:val="0"/>
        <w:autoSpaceDE w:val="0"/>
        <w:autoSpaceDN w:val="0"/>
        <w:adjustRightInd w:val="0"/>
        <w:spacing w:before="0" w:after="0"/>
        <w:ind w:right="-26"/>
        <w:contextualSpacing/>
        <w:rPr>
          <w:rFonts w:asciiTheme="minorHAnsi" w:hAnsiTheme="minorHAnsi" w:cstheme="minorHAnsi"/>
        </w:rPr>
      </w:pPr>
    </w:p>
    <w:p w14:paraId="1B87A7ED" w14:textId="25ED3495" w:rsidR="00DE4D5C" w:rsidRPr="00A069DB" w:rsidRDefault="00550C5A" w:rsidP="00006EAB">
      <w:pPr>
        <w:widowControl w:val="0"/>
        <w:autoSpaceDE w:val="0"/>
        <w:autoSpaceDN w:val="0"/>
        <w:adjustRightInd w:val="0"/>
        <w:spacing w:before="0" w:after="0"/>
        <w:ind w:right="-26"/>
        <w:contextualSpacing/>
        <w:jc w:val="center"/>
        <w:rPr>
          <w:rFonts w:asciiTheme="minorHAnsi" w:hAnsiTheme="minorHAnsi" w:cstheme="minorHAnsi"/>
          <w:b/>
          <w:bCs/>
          <w:sz w:val="28"/>
          <w:szCs w:val="28"/>
        </w:rPr>
      </w:pPr>
      <w:r w:rsidRPr="00A069DB">
        <w:rPr>
          <w:rFonts w:asciiTheme="minorHAnsi" w:hAnsiTheme="minorHAnsi" w:cstheme="minorHAnsi"/>
          <w:b/>
          <w:bCs/>
          <w:sz w:val="28"/>
          <w:szCs w:val="28"/>
        </w:rPr>
        <w:t xml:space="preserve">Bill of Quantity is </w:t>
      </w:r>
      <w:r w:rsidR="00095C7D" w:rsidRPr="00A069DB">
        <w:rPr>
          <w:rFonts w:asciiTheme="minorHAnsi" w:hAnsiTheme="minorHAnsi" w:cstheme="minorHAnsi"/>
          <w:b/>
          <w:bCs/>
          <w:sz w:val="28"/>
          <w:szCs w:val="28"/>
        </w:rPr>
        <w:t xml:space="preserve">linked as </w:t>
      </w:r>
      <w:r w:rsidRPr="00A069DB">
        <w:rPr>
          <w:rFonts w:asciiTheme="minorHAnsi" w:hAnsiTheme="minorHAnsi" w:cstheme="minorHAnsi"/>
          <w:b/>
          <w:bCs/>
          <w:sz w:val="28"/>
          <w:szCs w:val="28"/>
        </w:rPr>
        <w:t xml:space="preserve"> </w:t>
      </w:r>
    </w:p>
    <w:p w14:paraId="714D563C" w14:textId="77777777" w:rsidR="00E17838" w:rsidRPr="00A069DB" w:rsidRDefault="00E17838" w:rsidP="00006EAB">
      <w:pPr>
        <w:widowControl w:val="0"/>
        <w:autoSpaceDE w:val="0"/>
        <w:autoSpaceDN w:val="0"/>
        <w:adjustRightInd w:val="0"/>
        <w:spacing w:before="0" w:after="0"/>
        <w:ind w:right="-26"/>
        <w:contextualSpacing/>
        <w:jc w:val="center"/>
        <w:rPr>
          <w:rFonts w:asciiTheme="minorHAnsi" w:hAnsiTheme="minorHAnsi" w:cstheme="minorHAnsi"/>
          <w:b/>
          <w:bCs/>
          <w:sz w:val="28"/>
          <w:szCs w:val="28"/>
        </w:rPr>
      </w:pPr>
    </w:p>
    <w:p w14:paraId="60ACEAC1" w14:textId="73A4FCEB" w:rsidR="00550C5A" w:rsidRPr="00A069DB" w:rsidRDefault="00550C5A" w:rsidP="00006EAB">
      <w:pPr>
        <w:widowControl w:val="0"/>
        <w:autoSpaceDE w:val="0"/>
        <w:autoSpaceDN w:val="0"/>
        <w:adjustRightInd w:val="0"/>
        <w:spacing w:before="0" w:after="0"/>
        <w:ind w:right="-26"/>
        <w:contextualSpacing/>
        <w:jc w:val="center"/>
        <w:rPr>
          <w:rFonts w:asciiTheme="minorHAnsi" w:hAnsiTheme="minorHAnsi" w:cstheme="minorHAnsi"/>
          <w:b/>
          <w:bCs/>
          <w:sz w:val="28"/>
          <w:szCs w:val="28"/>
        </w:rPr>
      </w:pPr>
      <w:r w:rsidRPr="00A069DB">
        <w:rPr>
          <w:rFonts w:asciiTheme="minorHAnsi" w:hAnsiTheme="minorHAnsi" w:cstheme="minorHAnsi"/>
          <w:b/>
          <w:bCs/>
          <w:sz w:val="28"/>
          <w:szCs w:val="28"/>
        </w:rPr>
        <w:t xml:space="preserve">Annexure </w:t>
      </w:r>
      <w:r w:rsidR="00DE4D5C" w:rsidRPr="00A069DB">
        <w:rPr>
          <w:rFonts w:asciiTheme="minorHAnsi" w:hAnsiTheme="minorHAnsi" w:cstheme="minorHAnsi"/>
          <w:b/>
          <w:bCs/>
          <w:sz w:val="28"/>
          <w:szCs w:val="28"/>
        </w:rPr>
        <w:t>A</w:t>
      </w:r>
    </w:p>
    <w:p w14:paraId="0071365C" w14:textId="123F1E6C" w:rsidR="00DE4D5C" w:rsidRPr="00A069DB" w:rsidRDefault="00DE4D5C" w:rsidP="00006EAB">
      <w:pPr>
        <w:spacing w:before="0" w:after="0"/>
        <w:rPr>
          <w:rFonts w:asciiTheme="minorHAnsi" w:hAnsiTheme="minorHAnsi" w:cstheme="minorHAnsi"/>
          <w:b/>
          <w:bCs/>
        </w:rPr>
      </w:pPr>
      <w:r w:rsidRPr="00A069DB">
        <w:rPr>
          <w:rFonts w:asciiTheme="minorHAnsi" w:hAnsiTheme="minorHAnsi" w:cstheme="minorHAnsi"/>
          <w:b/>
          <w:bCs/>
        </w:rPr>
        <w:br w:type="page"/>
      </w:r>
    </w:p>
    <w:p w14:paraId="1A7ED527" w14:textId="77777777" w:rsidR="00DE4D5C" w:rsidRPr="00A069DB" w:rsidRDefault="00DE4D5C" w:rsidP="00006EAB">
      <w:pPr>
        <w:widowControl w:val="0"/>
        <w:autoSpaceDE w:val="0"/>
        <w:autoSpaceDN w:val="0"/>
        <w:adjustRightInd w:val="0"/>
        <w:spacing w:before="0" w:after="0"/>
        <w:ind w:right="-26"/>
        <w:contextualSpacing/>
        <w:jc w:val="center"/>
        <w:rPr>
          <w:rFonts w:asciiTheme="minorHAnsi" w:hAnsiTheme="minorHAnsi" w:cstheme="minorHAnsi"/>
          <w:b/>
          <w:bCs/>
        </w:rPr>
      </w:pPr>
    </w:p>
    <w:p w14:paraId="0EBA67C6" w14:textId="77777777" w:rsidR="00DE4D5C" w:rsidRPr="00A069DB" w:rsidRDefault="00DE4D5C" w:rsidP="00006EAB">
      <w:pPr>
        <w:widowControl w:val="0"/>
        <w:autoSpaceDE w:val="0"/>
        <w:autoSpaceDN w:val="0"/>
        <w:adjustRightInd w:val="0"/>
        <w:spacing w:before="0" w:after="0"/>
        <w:ind w:right="-26"/>
        <w:contextualSpacing/>
        <w:jc w:val="center"/>
        <w:rPr>
          <w:rFonts w:asciiTheme="minorHAnsi" w:hAnsiTheme="minorHAnsi" w:cstheme="minorHAnsi"/>
          <w:b/>
          <w:bCs/>
        </w:rPr>
      </w:pPr>
    </w:p>
    <w:p w14:paraId="4CE523A9" w14:textId="77777777" w:rsidR="00DE4D5C" w:rsidRPr="00A069DB" w:rsidRDefault="00DE4D5C" w:rsidP="00006EAB">
      <w:pPr>
        <w:widowControl w:val="0"/>
        <w:autoSpaceDE w:val="0"/>
        <w:autoSpaceDN w:val="0"/>
        <w:adjustRightInd w:val="0"/>
        <w:spacing w:before="0" w:after="0"/>
        <w:ind w:right="-26"/>
        <w:contextualSpacing/>
        <w:jc w:val="center"/>
        <w:rPr>
          <w:rFonts w:asciiTheme="minorHAnsi" w:hAnsiTheme="minorHAnsi" w:cstheme="minorHAnsi"/>
          <w:b/>
          <w:bCs/>
        </w:rPr>
      </w:pPr>
    </w:p>
    <w:p w14:paraId="4C9C39C2" w14:textId="77777777" w:rsidR="00DE4D5C" w:rsidRPr="00A069DB" w:rsidRDefault="00DE4D5C" w:rsidP="00006EAB">
      <w:pPr>
        <w:widowControl w:val="0"/>
        <w:autoSpaceDE w:val="0"/>
        <w:autoSpaceDN w:val="0"/>
        <w:adjustRightInd w:val="0"/>
        <w:spacing w:before="0" w:after="0"/>
        <w:ind w:right="-26"/>
        <w:contextualSpacing/>
        <w:jc w:val="center"/>
        <w:rPr>
          <w:rFonts w:asciiTheme="minorHAnsi" w:hAnsiTheme="minorHAnsi" w:cstheme="minorHAnsi"/>
          <w:b/>
          <w:bCs/>
        </w:rPr>
      </w:pPr>
    </w:p>
    <w:p w14:paraId="39668C14" w14:textId="77777777" w:rsidR="00DE4D5C" w:rsidRPr="00A069DB" w:rsidRDefault="00DE4D5C" w:rsidP="00006EAB">
      <w:pPr>
        <w:widowControl w:val="0"/>
        <w:autoSpaceDE w:val="0"/>
        <w:autoSpaceDN w:val="0"/>
        <w:adjustRightInd w:val="0"/>
        <w:spacing w:before="0" w:after="0"/>
        <w:ind w:right="-26"/>
        <w:contextualSpacing/>
        <w:jc w:val="center"/>
        <w:rPr>
          <w:rFonts w:asciiTheme="minorHAnsi" w:hAnsiTheme="minorHAnsi" w:cstheme="minorHAnsi"/>
          <w:b/>
          <w:bCs/>
        </w:rPr>
      </w:pPr>
    </w:p>
    <w:p w14:paraId="017EC5CD" w14:textId="77777777" w:rsidR="00DE4D5C" w:rsidRPr="00A069DB" w:rsidRDefault="00DE4D5C" w:rsidP="00006EAB">
      <w:pPr>
        <w:widowControl w:val="0"/>
        <w:autoSpaceDE w:val="0"/>
        <w:autoSpaceDN w:val="0"/>
        <w:adjustRightInd w:val="0"/>
        <w:spacing w:before="0" w:after="0"/>
        <w:ind w:right="-26"/>
        <w:contextualSpacing/>
        <w:jc w:val="center"/>
        <w:rPr>
          <w:rFonts w:asciiTheme="minorHAnsi" w:hAnsiTheme="minorHAnsi" w:cstheme="minorHAnsi"/>
          <w:b/>
          <w:bCs/>
        </w:rPr>
      </w:pPr>
    </w:p>
    <w:p w14:paraId="28C79F7D" w14:textId="77777777" w:rsidR="00DE4D5C" w:rsidRPr="00A069DB" w:rsidRDefault="00DE4D5C" w:rsidP="00006EAB">
      <w:pPr>
        <w:widowControl w:val="0"/>
        <w:autoSpaceDE w:val="0"/>
        <w:autoSpaceDN w:val="0"/>
        <w:adjustRightInd w:val="0"/>
        <w:spacing w:before="0" w:after="0"/>
        <w:ind w:right="-26"/>
        <w:contextualSpacing/>
        <w:jc w:val="center"/>
        <w:rPr>
          <w:rFonts w:asciiTheme="minorHAnsi" w:hAnsiTheme="minorHAnsi" w:cstheme="minorHAnsi"/>
          <w:b/>
          <w:bCs/>
        </w:rPr>
      </w:pPr>
    </w:p>
    <w:p w14:paraId="2AE0AB87" w14:textId="77777777" w:rsidR="00DE4D5C" w:rsidRPr="00A069DB" w:rsidRDefault="00DE4D5C" w:rsidP="00006EAB">
      <w:pPr>
        <w:widowControl w:val="0"/>
        <w:autoSpaceDE w:val="0"/>
        <w:autoSpaceDN w:val="0"/>
        <w:adjustRightInd w:val="0"/>
        <w:spacing w:before="0" w:after="0"/>
        <w:ind w:right="-26"/>
        <w:contextualSpacing/>
        <w:jc w:val="center"/>
        <w:rPr>
          <w:rFonts w:asciiTheme="minorHAnsi" w:hAnsiTheme="minorHAnsi" w:cstheme="minorHAnsi"/>
          <w:b/>
          <w:bCs/>
        </w:rPr>
      </w:pPr>
    </w:p>
    <w:p w14:paraId="7BA54438" w14:textId="77777777" w:rsidR="00DE4D5C" w:rsidRPr="00A069DB" w:rsidRDefault="00DE4D5C" w:rsidP="00006EAB">
      <w:pPr>
        <w:widowControl w:val="0"/>
        <w:autoSpaceDE w:val="0"/>
        <w:autoSpaceDN w:val="0"/>
        <w:adjustRightInd w:val="0"/>
        <w:spacing w:before="0" w:after="0"/>
        <w:ind w:right="-26"/>
        <w:contextualSpacing/>
        <w:jc w:val="center"/>
        <w:rPr>
          <w:rFonts w:asciiTheme="minorHAnsi" w:hAnsiTheme="minorHAnsi" w:cstheme="minorHAnsi"/>
          <w:b/>
          <w:bCs/>
        </w:rPr>
      </w:pPr>
    </w:p>
    <w:p w14:paraId="73A13A00" w14:textId="77777777" w:rsidR="00DE4D5C" w:rsidRPr="00A069DB" w:rsidRDefault="00DE4D5C" w:rsidP="00006EAB">
      <w:pPr>
        <w:widowControl w:val="0"/>
        <w:autoSpaceDE w:val="0"/>
        <w:autoSpaceDN w:val="0"/>
        <w:adjustRightInd w:val="0"/>
        <w:spacing w:before="0" w:after="0"/>
        <w:ind w:right="-26"/>
        <w:contextualSpacing/>
        <w:jc w:val="center"/>
        <w:rPr>
          <w:rFonts w:asciiTheme="minorHAnsi" w:hAnsiTheme="minorHAnsi" w:cstheme="minorHAnsi"/>
          <w:b/>
          <w:bCs/>
        </w:rPr>
      </w:pPr>
    </w:p>
    <w:p w14:paraId="708A30D9" w14:textId="77777777" w:rsidR="00DE4D5C" w:rsidRPr="00A069DB" w:rsidRDefault="00DE4D5C" w:rsidP="00006EAB">
      <w:pPr>
        <w:widowControl w:val="0"/>
        <w:autoSpaceDE w:val="0"/>
        <w:autoSpaceDN w:val="0"/>
        <w:adjustRightInd w:val="0"/>
        <w:spacing w:before="0" w:after="0"/>
        <w:ind w:right="-26"/>
        <w:contextualSpacing/>
        <w:jc w:val="center"/>
        <w:rPr>
          <w:rFonts w:asciiTheme="minorHAnsi" w:hAnsiTheme="minorHAnsi" w:cstheme="minorHAnsi"/>
          <w:b/>
          <w:bCs/>
        </w:rPr>
      </w:pPr>
    </w:p>
    <w:p w14:paraId="6EEEC475" w14:textId="77777777" w:rsidR="00DE4D5C" w:rsidRPr="00A069DB" w:rsidRDefault="00DE4D5C" w:rsidP="00006EAB">
      <w:pPr>
        <w:widowControl w:val="0"/>
        <w:autoSpaceDE w:val="0"/>
        <w:autoSpaceDN w:val="0"/>
        <w:adjustRightInd w:val="0"/>
        <w:spacing w:before="0" w:after="0"/>
        <w:ind w:right="-26"/>
        <w:contextualSpacing/>
        <w:jc w:val="center"/>
        <w:rPr>
          <w:rFonts w:asciiTheme="minorHAnsi" w:hAnsiTheme="minorHAnsi" w:cstheme="minorHAnsi"/>
          <w:b/>
          <w:bCs/>
        </w:rPr>
      </w:pPr>
    </w:p>
    <w:p w14:paraId="7937E94D" w14:textId="652CD7AF" w:rsidR="00DE4D5C" w:rsidRPr="00A069DB" w:rsidRDefault="00DE4D5C" w:rsidP="00006EAB">
      <w:pPr>
        <w:spacing w:before="0" w:after="0"/>
        <w:jc w:val="center"/>
        <w:rPr>
          <w:rFonts w:asciiTheme="minorHAnsi" w:hAnsiTheme="minorHAnsi" w:cstheme="minorHAnsi"/>
          <w:b/>
          <w:sz w:val="52"/>
          <w:szCs w:val="52"/>
          <w:u w:val="single"/>
        </w:rPr>
      </w:pPr>
      <w:r w:rsidRPr="00A069DB">
        <w:rPr>
          <w:rFonts w:asciiTheme="minorHAnsi" w:hAnsiTheme="minorHAnsi" w:cstheme="minorHAnsi"/>
          <w:b/>
          <w:sz w:val="52"/>
          <w:szCs w:val="52"/>
          <w:u w:val="single"/>
        </w:rPr>
        <w:t>SECTION: 07</w:t>
      </w:r>
    </w:p>
    <w:p w14:paraId="414F023C" w14:textId="77777777" w:rsidR="00C945E9" w:rsidRPr="00A069DB" w:rsidRDefault="00C945E9" w:rsidP="00006EAB">
      <w:pPr>
        <w:spacing w:before="0" w:after="0"/>
        <w:jc w:val="center"/>
        <w:rPr>
          <w:rFonts w:asciiTheme="minorHAnsi" w:hAnsiTheme="minorHAnsi" w:cstheme="minorHAnsi"/>
          <w:b/>
          <w:sz w:val="52"/>
          <w:szCs w:val="52"/>
          <w:u w:val="single"/>
        </w:rPr>
      </w:pPr>
    </w:p>
    <w:p w14:paraId="2FCEC73F" w14:textId="507A6088" w:rsidR="00DE4D5C" w:rsidRPr="00A069DB" w:rsidRDefault="00DE4D5C" w:rsidP="00006EAB">
      <w:pPr>
        <w:spacing w:before="0" w:after="0"/>
        <w:jc w:val="center"/>
        <w:rPr>
          <w:rFonts w:asciiTheme="minorHAnsi" w:hAnsiTheme="minorHAnsi" w:cstheme="minorHAnsi"/>
          <w:b/>
          <w:sz w:val="52"/>
          <w:szCs w:val="52"/>
          <w:u w:val="single"/>
        </w:rPr>
      </w:pPr>
      <w:r w:rsidRPr="00A069DB">
        <w:rPr>
          <w:rFonts w:asciiTheme="minorHAnsi" w:hAnsiTheme="minorHAnsi" w:cstheme="minorHAnsi"/>
          <w:b/>
          <w:sz w:val="52"/>
          <w:szCs w:val="52"/>
          <w:u w:val="single"/>
        </w:rPr>
        <w:t>DRAWINGS</w:t>
      </w:r>
      <w:r w:rsidR="00095C7D" w:rsidRPr="00A069DB">
        <w:rPr>
          <w:rFonts w:asciiTheme="minorHAnsi" w:hAnsiTheme="minorHAnsi" w:cstheme="minorHAnsi"/>
          <w:b/>
          <w:sz w:val="52"/>
          <w:szCs w:val="52"/>
          <w:u w:val="single"/>
        </w:rPr>
        <w:t xml:space="preserve"> </w:t>
      </w:r>
    </w:p>
    <w:p w14:paraId="0DEF07B4" w14:textId="26073D0A" w:rsidR="00DE4D5C" w:rsidRPr="00A069DB" w:rsidRDefault="00DE4D5C" w:rsidP="00006EAB">
      <w:pPr>
        <w:spacing w:before="0" w:after="0"/>
        <w:rPr>
          <w:rFonts w:asciiTheme="minorHAnsi" w:hAnsiTheme="minorHAnsi" w:cstheme="minorHAnsi"/>
          <w:b/>
          <w:sz w:val="52"/>
          <w:szCs w:val="52"/>
          <w:u w:val="single"/>
        </w:rPr>
      </w:pPr>
      <w:r w:rsidRPr="00A069DB">
        <w:rPr>
          <w:rFonts w:asciiTheme="minorHAnsi" w:hAnsiTheme="minorHAnsi" w:cstheme="minorHAnsi"/>
          <w:b/>
          <w:sz w:val="52"/>
          <w:szCs w:val="52"/>
          <w:u w:val="single"/>
        </w:rPr>
        <w:br w:type="page"/>
      </w:r>
    </w:p>
    <w:p w14:paraId="70BD7F9E" w14:textId="77777777" w:rsidR="00DE4D5C" w:rsidRPr="00A069DB" w:rsidRDefault="00DE4D5C" w:rsidP="00006EAB">
      <w:pPr>
        <w:spacing w:before="0" w:after="0"/>
        <w:jc w:val="center"/>
        <w:rPr>
          <w:rFonts w:asciiTheme="minorHAnsi" w:hAnsiTheme="minorHAnsi" w:cstheme="minorHAnsi"/>
          <w:b/>
        </w:rPr>
      </w:pPr>
    </w:p>
    <w:p w14:paraId="13888E87" w14:textId="77777777" w:rsidR="00DE4D5C" w:rsidRPr="00A069DB" w:rsidRDefault="00DE4D5C" w:rsidP="00006EAB">
      <w:pPr>
        <w:spacing w:before="0" w:after="0"/>
        <w:jc w:val="center"/>
        <w:rPr>
          <w:rFonts w:asciiTheme="minorHAnsi" w:hAnsiTheme="minorHAnsi" w:cstheme="minorHAnsi"/>
          <w:b/>
        </w:rPr>
      </w:pPr>
    </w:p>
    <w:p w14:paraId="714AE191" w14:textId="77777777" w:rsidR="00DE4D5C" w:rsidRPr="00A069DB" w:rsidRDefault="00DE4D5C" w:rsidP="00006EAB">
      <w:pPr>
        <w:spacing w:before="0" w:after="0"/>
        <w:jc w:val="center"/>
        <w:rPr>
          <w:rFonts w:asciiTheme="minorHAnsi" w:hAnsiTheme="minorHAnsi" w:cstheme="minorHAnsi"/>
          <w:b/>
        </w:rPr>
      </w:pPr>
    </w:p>
    <w:p w14:paraId="351CB4DB" w14:textId="77777777" w:rsidR="00DE4D5C" w:rsidRPr="00A069DB" w:rsidRDefault="00DE4D5C" w:rsidP="00006EAB">
      <w:pPr>
        <w:spacing w:before="0" w:after="0"/>
        <w:jc w:val="center"/>
        <w:rPr>
          <w:rFonts w:asciiTheme="minorHAnsi" w:hAnsiTheme="minorHAnsi" w:cstheme="minorHAnsi"/>
          <w:b/>
        </w:rPr>
      </w:pPr>
    </w:p>
    <w:p w14:paraId="6EBF990C" w14:textId="77777777" w:rsidR="00DE4D5C" w:rsidRPr="00A069DB" w:rsidRDefault="00DE4D5C" w:rsidP="00006EAB">
      <w:pPr>
        <w:spacing w:before="0" w:after="0"/>
        <w:jc w:val="center"/>
        <w:rPr>
          <w:rFonts w:asciiTheme="minorHAnsi" w:hAnsiTheme="minorHAnsi" w:cstheme="minorHAnsi"/>
          <w:b/>
        </w:rPr>
      </w:pPr>
    </w:p>
    <w:p w14:paraId="310944D1" w14:textId="77777777" w:rsidR="00DE4D5C" w:rsidRPr="00A069DB" w:rsidRDefault="00DE4D5C" w:rsidP="00006EAB">
      <w:pPr>
        <w:spacing w:before="0" w:after="0"/>
        <w:jc w:val="center"/>
        <w:rPr>
          <w:rFonts w:asciiTheme="minorHAnsi" w:hAnsiTheme="minorHAnsi" w:cstheme="minorHAnsi"/>
          <w:b/>
        </w:rPr>
      </w:pPr>
    </w:p>
    <w:p w14:paraId="1A9F6490" w14:textId="77777777" w:rsidR="00DE4D5C" w:rsidRPr="00A069DB" w:rsidRDefault="00DE4D5C" w:rsidP="00006EAB">
      <w:pPr>
        <w:spacing w:before="0" w:after="0"/>
        <w:jc w:val="center"/>
        <w:rPr>
          <w:rFonts w:asciiTheme="minorHAnsi" w:hAnsiTheme="minorHAnsi" w:cstheme="minorHAnsi"/>
          <w:b/>
        </w:rPr>
      </w:pPr>
    </w:p>
    <w:p w14:paraId="3C3F5046" w14:textId="77777777" w:rsidR="00DE4D5C" w:rsidRPr="00A069DB" w:rsidRDefault="00DE4D5C" w:rsidP="00006EAB">
      <w:pPr>
        <w:spacing w:before="0" w:after="0"/>
        <w:jc w:val="center"/>
        <w:rPr>
          <w:rFonts w:asciiTheme="minorHAnsi" w:hAnsiTheme="minorHAnsi" w:cstheme="minorHAnsi"/>
          <w:b/>
        </w:rPr>
      </w:pPr>
    </w:p>
    <w:p w14:paraId="223F3666" w14:textId="77777777" w:rsidR="00DE4D5C" w:rsidRPr="00A069DB" w:rsidRDefault="00DE4D5C" w:rsidP="00006EAB">
      <w:pPr>
        <w:spacing w:before="0" w:after="0"/>
        <w:jc w:val="center"/>
        <w:rPr>
          <w:rFonts w:asciiTheme="minorHAnsi" w:hAnsiTheme="minorHAnsi" w:cstheme="minorHAnsi"/>
          <w:b/>
        </w:rPr>
      </w:pPr>
    </w:p>
    <w:p w14:paraId="78AB319A" w14:textId="77777777" w:rsidR="00DE4D5C" w:rsidRPr="00A069DB" w:rsidRDefault="00DE4D5C" w:rsidP="00006EAB">
      <w:pPr>
        <w:spacing w:before="0" w:after="0"/>
        <w:jc w:val="center"/>
        <w:rPr>
          <w:rFonts w:asciiTheme="minorHAnsi" w:hAnsiTheme="minorHAnsi" w:cstheme="minorHAnsi"/>
          <w:b/>
        </w:rPr>
      </w:pPr>
    </w:p>
    <w:p w14:paraId="04153109" w14:textId="77777777" w:rsidR="00DE4D5C" w:rsidRPr="00A069DB" w:rsidRDefault="00DE4D5C" w:rsidP="00006EAB">
      <w:pPr>
        <w:spacing w:before="0" w:after="0"/>
        <w:jc w:val="center"/>
        <w:rPr>
          <w:rFonts w:asciiTheme="minorHAnsi" w:hAnsiTheme="minorHAnsi" w:cstheme="minorHAnsi"/>
          <w:b/>
        </w:rPr>
      </w:pPr>
    </w:p>
    <w:p w14:paraId="6F775390" w14:textId="77777777" w:rsidR="00DE4D5C" w:rsidRPr="00A069DB" w:rsidRDefault="00DE4D5C" w:rsidP="00006EAB">
      <w:pPr>
        <w:spacing w:before="0" w:after="0"/>
        <w:jc w:val="center"/>
        <w:rPr>
          <w:rFonts w:asciiTheme="minorHAnsi" w:hAnsiTheme="minorHAnsi" w:cstheme="minorHAnsi"/>
          <w:b/>
        </w:rPr>
      </w:pPr>
    </w:p>
    <w:p w14:paraId="7EBD6865" w14:textId="3EA4E26F" w:rsidR="00DE4D5C" w:rsidRPr="00A069DB" w:rsidRDefault="004E59E7" w:rsidP="00006EAB">
      <w:pPr>
        <w:spacing w:before="0" w:after="0"/>
        <w:jc w:val="center"/>
        <w:rPr>
          <w:rFonts w:asciiTheme="minorHAnsi" w:hAnsiTheme="minorHAnsi" w:cstheme="minorHAnsi"/>
          <w:b/>
          <w:sz w:val="32"/>
          <w:szCs w:val="32"/>
        </w:rPr>
      </w:pPr>
      <w:r w:rsidRPr="00A069DB">
        <w:rPr>
          <w:rFonts w:asciiTheme="minorHAnsi" w:hAnsiTheme="minorHAnsi" w:cstheme="minorHAnsi"/>
          <w:b/>
          <w:sz w:val="32"/>
          <w:szCs w:val="32"/>
        </w:rPr>
        <w:t xml:space="preserve">Representative </w:t>
      </w:r>
      <w:r w:rsidR="00DE4D5C" w:rsidRPr="00A069DB">
        <w:rPr>
          <w:rFonts w:asciiTheme="minorHAnsi" w:hAnsiTheme="minorHAnsi" w:cstheme="minorHAnsi"/>
          <w:b/>
          <w:sz w:val="32"/>
          <w:szCs w:val="32"/>
        </w:rPr>
        <w:t xml:space="preserve">Drawings are </w:t>
      </w:r>
      <w:r w:rsidR="00095C7D" w:rsidRPr="00A069DB">
        <w:rPr>
          <w:rFonts w:asciiTheme="minorHAnsi" w:hAnsiTheme="minorHAnsi" w:cstheme="minorHAnsi"/>
          <w:b/>
          <w:sz w:val="32"/>
          <w:szCs w:val="32"/>
        </w:rPr>
        <w:t>linked as</w:t>
      </w:r>
    </w:p>
    <w:p w14:paraId="6DCF3F80" w14:textId="77777777" w:rsidR="00E17838" w:rsidRPr="00A069DB" w:rsidRDefault="00E17838" w:rsidP="00006EAB">
      <w:pPr>
        <w:spacing w:before="0" w:after="0"/>
        <w:jc w:val="center"/>
        <w:rPr>
          <w:rFonts w:asciiTheme="minorHAnsi" w:hAnsiTheme="minorHAnsi" w:cstheme="minorHAnsi"/>
          <w:b/>
          <w:sz w:val="32"/>
          <w:szCs w:val="32"/>
        </w:rPr>
      </w:pPr>
    </w:p>
    <w:p w14:paraId="02470560" w14:textId="4A5B83D6" w:rsidR="00DE4D5C" w:rsidRPr="005D6D88" w:rsidRDefault="00DE4D5C" w:rsidP="00006EAB">
      <w:pPr>
        <w:spacing w:before="0" w:after="0"/>
        <w:jc w:val="center"/>
        <w:rPr>
          <w:rFonts w:asciiTheme="minorHAnsi" w:hAnsiTheme="minorHAnsi" w:cstheme="minorHAnsi"/>
          <w:b/>
          <w:sz w:val="32"/>
          <w:szCs w:val="32"/>
        </w:rPr>
      </w:pPr>
      <w:r w:rsidRPr="00A069DB">
        <w:rPr>
          <w:rFonts w:asciiTheme="minorHAnsi" w:hAnsiTheme="minorHAnsi" w:cstheme="minorHAnsi"/>
          <w:b/>
          <w:sz w:val="32"/>
          <w:szCs w:val="32"/>
        </w:rPr>
        <w:t>Annexure B</w:t>
      </w:r>
    </w:p>
    <w:sectPr w:rsidR="00DE4D5C" w:rsidRPr="005D6D88">
      <w:headerReference w:type="default" r:id="rId32"/>
      <w:footerReference w:type="default" r:id="rId33"/>
      <w:pgSz w:w="11906" w:h="16838"/>
      <w:pgMar w:top="1440" w:right="1440" w:bottom="1440" w:left="1440" w:header="708" w:footer="708" w:gutter="0"/>
      <w:pgNumType w:start="4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ECCBE" w14:textId="77777777" w:rsidR="00071A1A" w:rsidRDefault="00071A1A">
      <w:pPr>
        <w:spacing w:before="0" w:after="0"/>
      </w:pPr>
      <w:r>
        <w:separator/>
      </w:r>
    </w:p>
  </w:endnote>
  <w:endnote w:type="continuationSeparator" w:id="0">
    <w:p w14:paraId="051AEA19" w14:textId="77777777" w:rsidR="00071A1A" w:rsidRDefault="00071A1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 Inspira">
    <w:altName w:val="Calibri"/>
    <w:charset w:val="00"/>
    <w:family w:val="swiss"/>
    <w:pitch w:val="variable"/>
    <w:sig w:usb0="00000001"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Dutch801 Rm BT">
    <w:charset w:val="00"/>
    <w:family w:val="roman"/>
    <w:pitch w:val="variable"/>
    <w:sig w:usb0="00000087" w:usb1="00000000" w:usb2="00000000" w:usb3="00000000" w:csb0="0000001B"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Univers Black">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Palatino">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Arial Bold">
    <w:altName w:val="Times New Roman"/>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80" w14:textId="7E7CF351" w:rsidR="00C053FD" w:rsidRDefault="00C053FD">
    <w:pPr>
      <w:pBdr>
        <w:top w:val="nil"/>
        <w:left w:val="nil"/>
        <w:bottom w:val="nil"/>
        <w:right w:val="nil"/>
        <w:between w:val="nil"/>
      </w:pBdr>
      <w:tabs>
        <w:tab w:val="center" w:pos="4513"/>
        <w:tab w:val="right" w:pos="9026"/>
      </w:tabs>
      <w:spacing w:before="0" w:after="0"/>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81" w14:textId="77777777" w:rsidR="00C053FD" w:rsidRDefault="00C053FD">
    <w:pPr>
      <w:pBdr>
        <w:top w:val="nil"/>
        <w:left w:val="nil"/>
        <w:bottom w:val="nil"/>
        <w:right w:val="nil"/>
        <w:between w:val="nil"/>
      </w:pBdr>
      <w:tabs>
        <w:tab w:val="center" w:pos="4513"/>
        <w:tab w:val="right" w:pos="9026"/>
      </w:tabs>
      <w:spacing w:before="0" w:after="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578A0" w14:textId="4ED8B0E3" w:rsidR="00C053FD" w:rsidRPr="00332CA5" w:rsidRDefault="00C053FD" w:rsidP="00332C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15DA1" w14:textId="350E2F92" w:rsidR="00C053FD" w:rsidRPr="00332CA5" w:rsidRDefault="00C053FD" w:rsidP="00332CA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83" w14:textId="77777777" w:rsidR="00C053FD" w:rsidRDefault="00C053FD">
    <w:pPr>
      <w:pBdr>
        <w:top w:val="nil"/>
        <w:left w:val="nil"/>
        <w:bottom w:val="nil"/>
        <w:right w:val="nil"/>
        <w:between w:val="nil"/>
      </w:pBdr>
      <w:tabs>
        <w:tab w:val="center" w:pos="4513"/>
        <w:tab w:val="right" w:pos="9026"/>
      </w:tabs>
      <w:spacing w:before="0" w:after="0"/>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2C389" w14:textId="6E6CABE5" w:rsidR="00C053FD" w:rsidRDefault="00C053FD" w:rsidP="00332CA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85" w14:textId="77777777" w:rsidR="00C053FD" w:rsidRDefault="00C053FD">
    <w:pPr>
      <w:pBdr>
        <w:top w:val="nil"/>
        <w:left w:val="nil"/>
        <w:bottom w:val="nil"/>
        <w:right w:val="nil"/>
        <w:between w:val="nil"/>
      </w:pBdr>
      <w:tabs>
        <w:tab w:val="center" w:pos="4513"/>
        <w:tab w:val="right" w:pos="9026"/>
      </w:tabs>
      <w:spacing w:before="0" w:after="0"/>
      <w:rPr>
        <w:color w:val="00000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86" w14:textId="4EC85339" w:rsidR="00C053FD" w:rsidRPr="00332CA5" w:rsidRDefault="00C053FD" w:rsidP="00332CA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8C" w14:textId="39153AA2" w:rsidR="00C053FD" w:rsidRPr="00332CA5" w:rsidRDefault="00C053FD" w:rsidP="00332CA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358A1" w14:textId="3074731F" w:rsidR="00C053FD" w:rsidRDefault="00C053FD" w:rsidP="003832A0">
    <w:pPr>
      <w:pStyle w:val="Footer"/>
    </w:pPr>
  </w:p>
  <w:p w14:paraId="0000058F" w14:textId="346EAB6E" w:rsidR="00C053FD" w:rsidRDefault="00C053FD">
    <w:pPr>
      <w:pBdr>
        <w:top w:val="nil"/>
        <w:left w:val="nil"/>
        <w:bottom w:val="nil"/>
        <w:right w:val="nil"/>
        <w:between w:val="nil"/>
      </w:pBdr>
      <w:tabs>
        <w:tab w:val="center" w:pos="4513"/>
        <w:tab w:val="right" w:pos="9026"/>
      </w:tabs>
      <w:spacing w:before="0"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218DF" w14:textId="77777777" w:rsidR="00071A1A" w:rsidRDefault="00071A1A">
      <w:pPr>
        <w:spacing w:before="0" w:after="0"/>
      </w:pPr>
      <w:r>
        <w:separator/>
      </w:r>
    </w:p>
  </w:footnote>
  <w:footnote w:type="continuationSeparator" w:id="0">
    <w:p w14:paraId="26A9CFBD" w14:textId="77777777" w:rsidR="00071A1A" w:rsidRDefault="00071A1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C7D0D" w14:textId="77B90BE6" w:rsidR="00C053FD" w:rsidRPr="001C3B26" w:rsidRDefault="00C053FD" w:rsidP="00FC6F11">
    <w:pPr>
      <w:spacing w:line="264" w:lineRule="auto"/>
      <w:rPr>
        <w:lang w:val="en-IN"/>
      </w:rPr>
    </w:pPr>
    <w:r>
      <w:rPr>
        <w:noProof/>
        <w:color w:val="000000"/>
        <w:lang w:val="en-IN"/>
      </w:rPr>
      <mc:AlternateContent>
        <mc:Choice Requires="wps">
          <w:drawing>
            <wp:anchor distT="0" distB="0" distL="114300" distR="114300" simplePos="0" relativeHeight="251659264" behindDoc="0" locked="0" layoutInCell="1" allowOverlap="1" wp14:anchorId="3DB95FF4" wp14:editId="0BA2DF2C">
              <wp:simplePos x="0" y="0"/>
              <wp:positionH relativeFrom="page">
                <wp:align>center</wp:align>
              </wp:positionH>
              <wp:positionV relativeFrom="page">
                <wp:align>center</wp:align>
              </wp:positionV>
              <wp:extent cx="7376160" cy="9555480"/>
              <wp:effectExtent l="0" t="0" r="26670" b="26670"/>
              <wp:wrapNone/>
              <wp:docPr id="222" name="Rectangle 23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cei="http://schemas.microsoft.com/office/word/2026/wordml/cei">
          <w:pict>
            <v:rect w14:anchorId="7FEACA4E" id="Rectangle 233"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5f5f5f [1614]" strokeweight="1.25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70" w14:textId="09425BAB" w:rsidR="00C053FD" w:rsidRPr="00096FC2" w:rsidRDefault="00096FC2">
    <w:pPr>
      <w:pBdr>
        <w:top w:val="nil"/>
        <w:left w:val="nil"/>
        <w:bottom w:val="nil"/>
        <w:right w:val="nil"/>
        <w:between w:val="nil"/>
      </w:pBdr>
      <w:tabs>
        <w:tab w:val="center" w:pos="4513"/>
        <w:tab w:val="right" w:pos="9026"/>
      </w:tabs>
      <w:spacing w:before="0" w:after="0"/>
      <w:rPr>
        <w:b/>
        <w:color w:val="000000"/>
      </w:rPr>
    </w:pPr>
    <w:r w:rsidRPr="00096FC2">
      <w:rPr>
        <w:b/>
        <w:color w:val="000000"/>
      </w:rPr>
      <w:t>BIT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71" w14:textId="3145E56F" w:rsidR="00C053FD" w:rsidRPr="00096FC2" w:rsidRDefault="00096FC2">
    <w:pPr>
      <w:pBdr>
        <w:top w:val="nil"/>
        <w:left w:val="nil"/>
        <w:bottom w:val="nil"/>
        <w:right w:val="nil"/>
        <w:between w:val="nil"/>
      </w:pBdr>
      <w:tabs>
        <w:tab w:val="center" w:pos="4513"/>
        <w:tab w:val="right" w:pos="9026"/>
      </w:tabs>
      <w:spacing w:before="0" w:after="0"/>
      <w:rPr>
        <w:b/>
        <w:color w:val="000000"/>
      </w:rPr>
    </w:pPr>
    <w:r>
      <w:rPr>
        <w:b/>
        <w:color w:val="000000"/>
      </w:rPr>
      <w:t>BIT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72" w14:textId="0DF82308" w:rsidR="00C053FD" w:rsidRPr="00096FC2" w:rsidRDefault="00096FC2" w:rsidP="00332CA5">
    <w:pPr>
      <w:pStyle w:val="Header"/>
      <w:rPr>
        <w:b/>
      </w:rPr>
    </w:pPr>
    <w:r w:rsidRPr="00096FC2">
      <w:rPr>
        <w:b/>
      </w:rPr>
      <w:t>BIT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24227" w14:textId="1C5BB1DD" w:rsidR="00C053FD" w:rsidRPr="00096FC2" w:rsidRDefault="00096FC2" w:rsidP="00332CA5">
    <w:pPr>
      <w:pStyle w:val="Header"/>
      <w:rPr>
        <w:b/>
      </w:rPr>
    </w:pPr>
    <w:r w:rsidRPr="00096FC2">
      <w:rPr>
        <w:b/>
      </w:rPr>
      <w:t>BIT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73" w14:textId="5E27171F" w:rsidR="00C053FD" w:rsidRPr="00096FC2" w:rsidRDefault="00096FC2">
    <w:pPr>
      <w:pBdr>
        <w:top w:val="nil"/>
        <w:left w:val="nil"/>
        <w:bottom w:val="nil"/>
        <w:right w:val="nil"/>
        <w:between w:val="nil"/>
      </w:pBdr>
      <w:tabs>
        <w:tab w:val="center" w:pos="4513"/>
        <w:tab w:val="right" w:pos="9026"/>
      </w:tabs>
      <w:spacing w:before="0" w:after="0"/>
      <w:rPr>
        <w:b/>
        <w:color w:val="000000"/>
      </w:rPr>
    </w:pPr>
    <w:r>
      <w:rPr>
        <w:b/>
        <w:color w:val="000000"/>
      </w:rPr>
      <w:t>BIT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74" w14:textId="409DFD53" w:rsidR="00C053FD" w:rsidRPr="00096FC2" w:rsidRDefault="00096FC2" w:rsidP="00332CA5">
    <w:pPr>
      <w:pStyle w:val="Header"/>
      <w:rPr>
        <w:b/>
      </w:rPr>
    </w:pPr>
    <w:r w:rsidRPr="00096FC2">
      <w:rPr>
        <w:b/>
      </w:rPr>
      <w:t>BIT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75" w14:textId="6426384B" w:rsidR="00C053FD" w:rsidRPr="00096FC2" w:rsidRDefault="00096FC2">
    <w:pPr>
      <w:pBdr>
        <w:top w:val="nil"/>
        <w:left w:val="nil"/>
        <w:bottom w:val="nil"/>
        <w:right w:val="nil"/>
        <w:between w:val="nil"/>
      </w:pBdr>
      <w:tabs>
        <w:tab w:val="center" w:pos="4513"/>
        <w:tab w:val="right" w:pos="9026"/>
      </w:tabs>
      <w:spacing w:before="0" w:after="0"/>
      <w:rPr>
        <w:b/>
        <w:color w:val="000000"/>
      </w:rPr>
    </w:pPr>
    <w:r w:rsidRPr="00096FC2">
      <w:rPr>
        <w:b/>
        <w:color w:val="000000"/>
      </w:rPr>
      <w:t>BIT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76" w14:textId="7E8CC8C6" w:rsidR="00C053FD" w:rsidRPr="00096FC2" w:rsidRDefault="00096FC2" w:rsidP="00332CA5">
    <w:pPr>
      <w:pStyle w:val="Header"/>
      <w:rPr>
        <w:b/>
      </w:rPr>
    </w:pPr>
    <w:r>
      <w:rPr>
        <w:b/>
      </w:rPr>
      <w:t>BIT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7C" w14:textId="7945A96C" w:rsidR="00C053FD" w:rsidRPr="00096FC2" w:rsidRDefault="00096FC2" w:rsidP="00332CA5">
    <w:pPr>
      <w:pStyle w:val="Header"/>
      <w:rPr>
        <w:b/>
      </w:rPr>
    </w:pPr>
    <w:r>
      <w:rPr>
        <w:b/>
      </w:rPr>
      <w:t>BIT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7F" w14:textId="588975CF" w:rsidR="00C053FD" w:rsidRPr="00096FC2" w:rsidRDefault="00096FC2">
    <w:pPr>
      <w:pBdr>
        <w:top w:val="nil"/>
        <w:left w:val="nil"/>
        <w:bottom w:val="nil"/>
        <w:right w:val="nil"/>
        <w:between w:val="nil"/>
      </w:pBdr>
      <w:tabs>
        <w:tab w:val="center" w:pos="4513"/>
        <w:tab w:val="right" w:pos="9026"/>
      </w:tabs>
      <w:spacing w:before="0" w:after="0"/>
      <w:rPr>
        <w:b/>
        <w:color w:val="000000"/>
        <w:lang w:val="en-IN"/>
      </w:rPr>
    </w:pPr>
    <w:r>
      <w:rPr>
        <w:b/>
        <w:color w:val="000000"/>
        <w:lang w:val="en-IN"/>
      </w:rPr>
      <w:t>BIT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92C40502"/>
    <w:lvl w:ilvl="0">
      <w:start w:val="1"/>
      <w:numFmt w:val="decimal"/>
      <w:pStyle w:val="ListNumber3"/>
      <w:lvlText w:val="%1."/>
      <w:lvlJc w:val="left"/>
      <w:pPr>
        <w:tabs>
          <w:tab w:val="num" w:pos="1080"/>
        </w:tabs>
        <w:ind w:left="1080" w:hanging="360"/>
      </w:pPr>
    </w:lvl>
  </w:abstractNum>
  <w:abstractNum w:abstractNumId="1" w15:restartNumberingAfterBreak="0">
    <w:nsid w:val="00000002"/>
    <w:multiLevelType w:val="singleLevel"/>
    <w:tmpl w:val="00000002"/>
    <w:name w:val="WW8Num2"/>
    <w:lvl w:ilvl="0">
      <w:start w:val="1"/>
      <w:numFmt w:val="bullet"/>
      <w:lvlText w:val=""/>
      <w:lvlJc w:val="left"/>
      <w:pPr>
        <w:tabs>
          <w:tab w:val="num" w:pos="1800"/>
        </w:tabs>
        <w:ind w:left="1800" w:hanging="360"/>
      </w:pPr>
      <w:rPr>
        <w:rFonts w:ascii="Symbol" w:hAnsi="Symbol"/>
      </w:rPr>
    </w:lvl>
  </w:abstractNum>
  <w:abstractNum w:abstractNumId="2" w15:restartNumberingAfterBreak="0">
    <w:nsid w:val="00000003"/>
    <w:multiLevelType w:val="singleLevel"/>
    <w:tmpl w:val="00000003"/>
    <w:name w:val="WW8Num3"/>
    <w:lvl w:ilvl="0">
      <w:start w:val="1"/>
      <w:numFmt w:val="lowerLetter"/>
      <w:lvlText w:val="%1)"/>
      <w:lvlJc w:val="left"/>
      <w:pPr>
        <w:tabs>
          <w:tab w:val="num" w:pos="0"/>
        </w:tabs>
        <w:ind w:left="1800" w:hanging="360"/>
      </w:pPr>
    </w:lvl>
  </w:abstractNum>
  <w:abstractNum w:abstractNumId="3" w15:restartNumberingAfterBreak="0">
    <w:nsid w:val="00000004"/>
    <w:multiLevelType w:val="singleLevel"/>
    <w:tmpl w:val="00000004"/>
    <w:name w:val="WW8Num4"/>
    <w:lvl w:ilvl="0">
      <w:start w:val="1"/>
      <w:numFmt w:val="bullet"/>
      <w:lvlText w:val=""/>
      <w:lvlJc w:val="left"/>
      <w:pPr>
        <w:tabs>
          <w:tab w:val="num" w:pos="1800"/>
        </w:tabs>
        <w:ind w:left="1800" w:hanging="360"/>
      </w:pPr>
      <w:rPr>
        <w:rFonts w:ascii="Symbol" w:hAnsi="Symbol"/>
      </w:rPr>
    </w:lvl>
  </w:abstractNum>
  <w:abstractNum w:abstractNumId="4" w15:restartNumberingAfterBreak="0">
    <w:nsid w:val="00000005"/>
    <w:multiLevelType w:val="multilevel"/>
    <w:tmpl w:val="2AC4259C"/>
    <w:name w:val="WW8Num5"/>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0000006"/>
    <w:multiLevelType w:val="multilevel"/>
    <w:tmpl w:val="00000006"/>
    <w:name w:val="WW8Num6"/>
    <w:lvl w:ilvl="0">
      <w:start w:val="1"/>
      <w:numFmt w:val="decimal"/>
      <w:lvlText w:val="%1."/>
      <w:lvlJc w:val="left"/>
      <w:pPr>
        <w:tabs>
          <w:tab w:val="num" w:pos="432"/>
        </w:tabs>
        <w:ind w:left="432" w:hanging="432"/>
      </w:pPr>
      <w:rPr>
        <w:b/>
      </w:rPr>
    </w:lvl>
    <w:lvl w:ilvl="1">
      <w:start w:val="1"/>
      <w:numFmt w:val="decimal"/>
      <w:lvlText w:val="%1.%2."/>
      <w:lvlJc w:val="left"/>
      <w:pPr>
        <w:tabs>
          <w:tab w:val="num" w:pos="576"/>
        </w:tabs>
        <w:ind w:left="576" w:hanging="576"/>
      </w:pPr>
      <w:rPr>
        <w:b/>
      </w:rPr>
    </w:lvl>
    <w:lvl w:ilvl="2">
      <w:start w:val="1"/>
      <w:numFmt w:val="decimal"/>
      <w:lvlText w:val="%1.%2.%3."/>
      <w:lvlJc w:val="left"/>
      <w:pPr>
        <w:tabs>
          <w:tab w:val="num" w:pos="720"/>
        </w:tabs>
        <w:ind w:left="720" w:hanging="720"/>
      </w:pPr>
      <w:rPr>
        <w:rFonts w:ascii="Arial" w:hAnsi="Arial"/>
        <w:b/>
        <w:i w:val="0"/>
        <w:sz w:val="20"/>
        <w:szCs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00000007"/>
    <w:multiLevelType w:val="singleLevel"/>
    <w:tmpl w:val="00000007"/>
    <w:name w:val="WW8Num7"/>
    <w:lvl w:ilvl="0">
      <w:start w:val="1"/>
      <w:numFmt w:val="lowerLetter"/>
      <w:lvlText w:val="%1)"/>
      <w:lvlJc w:val="left"/>
      <w:pPr>
        <w:tabs>
          <w:tab w:val="num" w:pos="0"/>
        </w:tabs>
        <w:ind w:left="405" w:hanging="360"/>
      </w:pPr>
    </w:lvl>
  </w:abstractNum>
  <w:abstractNum w:abstractNumId="7" w15:restartNumberingAfterBreak="0">
    <w:nsid w:val="00000008"/>
    <w:multiLevelType w:val="singleLevel"/>
    <w:tmpl w:val="00000008"/>
    <w:name w:val="WW8Num8"/>
    <w:lvl w:ilvl="0">
      <w:start w:val="1"/>
      <w:numFmt w:val="bullet"/>
      <w:lvlText w:val=""/>
      <w:lvlJc w:val="left"/>
      <w:pPr>
        <w:tabs>
          <w:tab w:val="num" w:pos="1800"/>
        </w:tabs>
        <w:ind w:left="1800" w:hanging="360"/>
      </w:pPr>
      <w:rPr>
        <w:rFonts w:ascii="Symbol" w:hAnsi="Symbol"/>
      </w:rPr>
    </w:lvl>
  </w:abstractNum>
  <w:abstractNum w:abstractNumId="8" w15:restartNumberingAfterBreak="0">
    <w:nsid w:val="00000009"/>
    <w:multiLevelType w:val="multilevel"/>
    <w:tmpl w:val="00000009"/>
    <w:name w:val="WW8Num9"/>
    <w:lvl w:ilvl="0">
      <w:start w:val="1"/>
      <w:numFmt w:val="decimal"/>
      <w:lvlText w:val="%1"/>
      <w:lvlJc w:val="left"/>
      <w:pPr>
        <w:tabs>
          <w:tab w:val="num" w:pos="360"/>
        </w:tabs>
        <w:ind w:left="360" w:hanging="360"/>
      </w:pPr>
      <w:rPr>
        <w:rFonts w:ascii="Symbol" w:hAnsi="Symbol"/>
      </w:rPr>
    </w:lvl>
    <w:lvl w:ilvl="1">
      <w:start w:val="7"/>
      <w:numFmt w:val="decimal"/>
      <w:lvlText w:val="%1.%2"/>
      <w:lvlJc w:val="left"/>
      <w:pPr>
        <w:tabs>
          <w:tab w:val="num" w:pos="360"/>
        </w:tabs>
        <w:ind w:left="360" w:hanging="360"/>
      </w:pPr>
      <w:rPr>
        <w:rFonts w:ascii="Symbol" w:hAnsi="Symbol"/>
      </w:rPr>
    </w:lvl>
    <w:lvl w:ilvl="2">
      <w:start w:val="1"/>
      <w:numFmt w:val="decimal"/>
      <w:lvlText w:val="%1.%2.%3"/>
      <w:lvlJc w:val="left"/>
      <w:pPr>
        <w:tabs>
          <w:tab w:val="num" w:pos="720"/>
        </w:tabs>
        <w:ind w:left="720" w:hanging="720"/>
      </w:pPr>
      <w:rPr>
        <w:rFonts w:ascii="Symbol" w:hAnsi="Symbol"/>
      </w:rPr>
    </w:lvl>
    <w:lvl w:ilvl="3">
      <w:start w:val="1"/>
      <w:numFmt w:val="decimal"/>
      <w:lvlText w:val="%1.%2.%3.%4"/>
      <w:lvlJc w:val="left"/>
      <w:pPr>
        <w:tabs>
          <w:tab w:val="num" w:pos="720"/>
        </w:tabs>
        <w:ind w:left="720" w:hanging="720"/>
      </w:pPr>
      <w:rPr>
        <w:rFonts w:ascii="Symbol" w:hAnsi="Symbol"/>
      </w:rPr>
    </w:lvl>
    <w:lvl w:ilvl="4">
      <w:start w:val="1"/>
      <w:numFmt w:val="decimal"/>
      <w:lvlText w:val="%1.%2.%3.%4.%5"/>
      <w:lvlJc w:val="left"/>
      <w:pPr>
        <w:tabs>
          <w:tab w:val="num" w:pos="1080"/>
        </w:tabs>
        <w:ind w:left="1080" w:hanging="1080"/>
      </w:pPr>
      <w:rPr>
        <w:rFonts w:ascii="Symbol" w:hAnsi="Symbol"/>
      </w:rPr>
    </w:lvl>
    <w:lvl w:ilvl="5">
      <w:start w:val="1"/>
      <w:numFmt w:val="decimal"/>
      <w:lvlText w:val="%1.%2.%3.%4.%5.%6"/>
      <w:lvlJc w:val="left"/>
      <w:pPr>
        <w:tabs>
          <w:tab w:val="num" w:pos="1080"/>
        </w:tabs>
        <w:ind w:left="1080" w:hanging="1080"/>
      </w:pPr>
      <w:rPr>
        <w:rFonts w:ascii="Symbol" w:hAnsi="Symbol"/>
      </w:rPr>
    </w:lvl>
    <w:lvl w:ilvl="6">
      <w:start w:val="1"/>
      <w:numFmt w:val="decimal"/>
      <w:lvlText w:val="%1.%2.%3.%4.%5.%6.%7"/>
      <w:lvlJc w:val="left"/>
      <w:pPr>
        <w:tabs>
          <w:tab w:val="num" w:pos="1440"/>
        </w:tabs>
        <w:ind w:left="1440" w:hanging="1440"/>
      </w:pPr>
      <w:rPr>
        <w:rFonts w:ascii="Symbol" w:hAnsi="Symbol"/>
      </w:rPr>
    </w:lvl>
    <w:lvl w:ilvl="7">
      <w:start w:val="1"/>
      <w:numFmt w:val="decimal"/>
      <w:lvlText w:val="%1.%2.%3.%4.%5.%6.%7.%8"/>
      <w:lvlJc w:val="left"/>
      <w:pPr>
        <w:tabs>
          <w:tab w:val="num" w:pos="1440"/>
        </w:tabs>
        <w:ind w:left="1440" w:hanging="1440"/>
      </w:pPr>
      <w:rPr>
        <w:rFonts w:ascii="Symbol" w:hAnsi="Symbol"/>
      </w:rPr>
    </w:lvl>
    <w:lvl w:ilvl="8">
      <w:start w:val="1"/>
      <w:numFmt w:val="decimal"/>
      <w:lvlText w:val="%1.%2.%3.%4.%5.%6.%7.%8.%9"/>
      <w:lvlJc w:val="left"/>
      <w:pPr>
        <w:tabs>
          <w:tab w:val="num" w:pos="1800"/>
        </w:tabs>
        <w:ind w:left="1800" w:hanging="1800"/>
      </w:pPr>
      <w:rPr>
        <w:rFonts w:ascii="Symbol" w:hAnsi="Symbol"/>
      </w:rPr>
    </w:lvl>
  </w:abstractNum>
  <w:abstractNum w:abstractNumId="9" w15:restartNumberingAfterBreak="0">
    <w:nsid w:val="0000000A"/>
    <w:multiLevelType w:val="multilevel"/>
    <w:tmpl w:val="0000000A"/>
    <w:name w:val="WW8Num10"/>
    <w:lvl w:ilvl="0">
      <w:start w:val="4"/>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0000000B"/>
    <w:multiLevelType w:val="singleLevel"/>
    <w:tmpl w:val="0000000B"/>
    <w:name w:val="WW8Num11"/>
    <w:lvl w:ilvl="0">
      <w:start w:val="1"/>
      <w:numFmt w:val="bullet"/>
      <w:lvlText w:val=""/>
      <w:lvlJc w:val="left"/>
      <w:pPr>
        <w:tabs>
          <w:tab w:val="num" w:pos="1800"/>
        </w:tabs>
        <w:ind w:left="1800" w:hanging="360"/>
      </w:pPr>
      <w:rPr>
        <w:rFonts w:ascii="Symbol" w:hAnsi="Symbol"/>
      </w:rPr>
    </w:lvl>
  </w:abstractNum>
  <w:abstractNum w:abstractNumId="11" w15:restartNumberingAfterBreak="0">
    <w:nsid w:val="0000000C"/>
    <w:multiLevelType w:val="singleLevel"/>
    <w:tmpl w:val="0000000C"/>
    <w:name w:val="WW8Num12"/>
    <w:lvl w:ilvl="0">
      <w:start w:val="1"/>
      <w:numFmt w:val="decimal"/>
      <w:lvlText w:val="%1."/>
      <w:lvlJc w:val="left"/>
      <w:pPr>
        <w:tabs>
          <w:tab w:val="num" w:pos="1440"/>
        </w:tabs>
        <w:ind w:left="1440" w:hanging="360"/>
      </w:pPr>
    </w:lvl>
  </w:abstractNum>
  <w:abstractNum w:abstractNumId="12" w15:restartNumberingAfterBreak="0">
    <w:nsid w:val="0000000D"/>
    <w:multiLevelType w:val="multilevel"/>
    <w:tmpl w:val="0000000D"/>
    <w:name w:val="WW8Num13"/>
    <w:lvl w:ilvl="0">
      <w:start w:val="1"/>
      <w:numFmt w:val="decimal"/>
      <w:lvlText w:val="%1"/>
      <w:lvlJc w:val="left"/>
      <w:pPr>
        <w:tabs>
          <w:tab w:val="num" w:pos="0"/>
        </w:tabs>
        <w:ind w:left="405" w:hanging="405"/>
      </w:pPr>
    </w:lvl>
    <w:lvl w:ilvl="1">
      <w:start w:val="1"/>
      <w:numFmt w:val="decimal"/>
      <w:lvlText w:val="%1.%2"/>
      <w:lvlJc w:val="left"/>
      <w:pPr>
        <w:tabs>
          <w:tab w:val="num" w:pos="0"/>
        </w:tabs>
        <w:ind w:left="405" w:hanging="40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3" w15:restartNumberingAfterBreak="0">
    <w:nsid w:val="0000000E"/>
    <w:multiLevelType w:val="multilevel"/>
    <w:tmpl w:val="0000000E"/>
    <w:name w:val="WW8Num14"/>
    <w:lvl w:ilvl="0">
      <w:start w:val="4"/>
      <w:numFmt w:val="decimal"/>
      <w:lvlText w:val="%1.0"/>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4" w15:restartNumberingAfterBreak="0">
    <w:nsid w:val="0000000F"/>
    <w:multiLevelType w:val="multilevel"/>
    <w:tmpl w:val="0000000F"/>
    <w:name w:val="WW8Num15"/>
    <w:lvl w:ilvl="0">
      <w:start w:val="1"/>
      <w:numFmt w:val="none"/>
      <w:suff w:val="nothing"/>
      <w:lvlText w:val=""/>
      <w:lvlJc w:val="left"/>
      <w:pPr>
        <w:tabs>
          <w:tab w:val="num" w:pos="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0"/>
    <w:multiLevelType w:val="multilevel"/>
    <w:tmpl w:val="00000010"/>
    <w:name w:val="WW8Num16"/>
    <w:lvl w:ilvl="0">
      <w:start w:val="1"/>
      <w:numFmt w:val="none"/>
      <w:suff w:val="nothing"/>
      <w:lvlText w:val=""/>
      <w:lvlJc w:val="left"/>
      <w:pPr>
        <w:tabs>
          <w:tab w:val="num" w:pos="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1"/>
    <w:multiLevelType w:val="multilevel"/>
    <w:tmpl w:val="00000011"/>
    <w:name w:val="WW8Num17"/>
    <w:lvl w:ilvl="0">
      <w:start w:val="1"/>
      <w:numFmt w:val="none"/>
      <w:suff w:val="nothing"/>
      <w:lvlText w:val=""/>
      <w:lvlJc w:val="left"/>
      <w:pPr>
        <w:tabs>
          <w:tab w:val="num" w:pos="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2"/>
    <w:multiLevelType w:val="multilevel"/>
    <w:tmpl w:val="00000012"/>
    <w:name w:val="WW8Num18"/>
    <w:lvl w:ilvl="0">
      <w:start w:val="1"/>
      <w:numFmt w:val="none"/>
      <w:suff w:val="nothing"/>
      <w:lvlText w:val=""/>
      <w:lvlJc w:val="left"/>
      <w:pPr>
        <w:tabs>
          <w:tab w:val="num" w:pos="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13"/>
    <w:multiLevelType w:val="multilevel"/>
    <w:tmpl w:val="00000013"/>
    <w:name w:val="WW8Num19"/>
    <w:lvl w:ilvl="0">
      <w:start w:val="15"/>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9" w15:restartNumberingAfterBreak="0">
    <w:nsid w:val="00000014"/>
    <w:multiLevelType w:val="singleLevel"/>
    <w:tmpl w:val="00000014"/>
    <w:name w:val="WW8Num20"/>
    <w:lvl w:ilvl="0">
      <w:start w:val="1"/>
      <w:numFmt w:val="decimal"/>
      <w:lvlText w:val="%1)"/>
      <w:lvlJc w:val="left"/>
      <w:pPr>
        <w:tabs>
          <w:tab w:val="num" w:pos="360"/>
        </w:tabs>
        <w:ind w:left="360" w:hanging="360"/>
      </w:pPr>
    </w:lvl>
  </w:abstractNum>
  <w:abstractNum w:abstractNumId="20" w15:restartNumberingAfterBreak="0">
    <w:nsid w:val="00000015"/>
    <w:multiLevelType w:val="singleLevel"/>
    <w:tmpl w:val="00000015"/>
    <w:name w:val="WW8Num21"/>
    <w:lvl w:ilvl="0">
      <w:start w:val="1"/>
      <w:numFmt w:val="decimal"/>
      <w:lvlText w:val="%1."/>
      <w:lvlJc w:val="left"/>
      <w:pPr>
        <w:tabs>
          <w:tab w:val="num" w:pos="1440"/>
        </w:tabs>
        <w:ind w:left="1440" w:hanging="360"/>
      </w:pPr>
    </w:lvl>
  </w:abstractNum>
  <w:abstractNum w:abstractNumId="21" w15:restartNumberingAfterBreak="0">
    <w:nsid w:val="00000016"/>
    <w:multiLevelType w:val="multilevel"/>
    <w:tmpl w:val="00000016"/>
    <w:name w:val="WW8Num22"/>
    <w:lvl w:ilvl="0">
      <w:start w:val="1"/>
      <w:numFmt w:val="decimal"/>
      <w:lvlText w:val="%1.0"/>
      <w:lvlJc w:val="left"/>
      <w:pPr>
        <w:tabs>
          <w:tab w:val="num" w:pos="0"/>
        </w:tabs>
        <w:ind w:left="720" w:hanging="720"/>
      </w:p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22" w15:restartNumberingAfterBreak="0">
    <w:nsid w:val="00000017"/>
    <w:multiLevelType w:val="multilevel"/>
    <w:tmpl w:val="00000017"/>
    <w:name w:val="WW8Num23"/>
    <w:lvl w:ilvl="0">
      <w:start w:val="4"/>
      <w:numFmt w:val="decimal"/>
      <w:lvlText w:val="%1.0"/>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23" w15:restartNumberingAfterBreak="0">
    <w:nsid w:val="00000018"/>
    <w:multiLevelType w:val="multilevel"/>
    <w:tmpl w:val="00000018"/>
    <w:name w:val="WW8Num24"/>
    <w:lvl w:ilvl="0">
      <w:start w:val="15"/>
      <w:numFmt w:val="decimal"/>
      <w:lvlText w:val="%1"/>
      <w:lvlJc w:val="left"/>
      <w:pPr>
        <w:tabs>
          <w:tab w:val="num" w:pos="720"/>
        </w:tabs>
        <w:ind w:left="720" w:hanging="720"/>
      </w:pPr>
    </w:lvl>
    <w:lvl w:ilvl="1">
      <w:start w:val="3"/>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15:restartNumberingAfterBreak="0">
    <w:nsid w:val="00000019"/>
    <w:multiLevelType w:val="singleLevel"/>
    <w:tmpl w:val="00000019"/>
    <w:name w:val="WW8Num25"/>
    <w:lvl w:ilvl="0">
      <w:start w:val="1"/>
      <w:numFmt w:val="decimal"/>
      <w:lvlText w:val="%1)"/>
      <w:lvlJc w:val="left"/>
      <w:pPr>
        <w:tabs>
          <w:tab w:val="num" w:pos="360"/>
        </w:tabs>
        <w:ind w:left="360" w:hanging="360"/>
      </w:pPr>
    </w:lvl>
  </w:abstractNum>
  <w:abstractNum w:abstractNumId="25" w15:restartNumberingAfterBreak="0">
    <w:nsid w:val="0000001A"/>
    <w:multiLevelType w:val="multilevel"/>
    <w:tmpl w:val="0000001A"/>
    <w:name w:val="WW8Num26"/>
    <w:lvl w:ilvl="0">
      <w:start w:val="4"/>
      <w:numFmt w:val="decimal"/>
      <w:lvlText w:val="%1"/>
      <w:lvlJc w:val="left"/>
      <w:pPr>
        <w:tabs>
          <w:tab w:val="num" w:pos="1440"/>
        </w:tabs>
        <w:ind w:left="1440" w:hanging="1440"/>
      </w:pPr>
    </w:lvl>
    <w:lvl w:ilvl="1">
      <w:start w:val="2"/>
      <w:numFmt w:val="decimal"/>
      <w:lvlText w:val="%1.%2"/>
      <w:lvlJc w:val="left"/>
      <w:pPr>
        <w:tabs>
          <w:tab w:val="num" w:pos="1440"/>
        </w:tabs>
        <w:ind w:left="1440" w:hanging="1440"/>
      </w:pPr>
    </w:lvl>
    <w:lvl w:ilvl="2">
      <w:start w:val="1"/>
      <w:numFmt w:val="decimal"/>
      <w:lvlText w:val="%1.%2.%3"/>
      <w:lvlJc w:val="left"/>
      <w:pPr>
        <w:tabs>
          <w:tab w:val="num" w:pos="1440"/>
        </w:tabs>
        <w:ind w:left="1440" w:hanging="1440"/>
      </w:pPr>
    </w:lvl>
    <w:lvl w:ilvl="3">
      <w:start w:val="1"/>
      <w:numFmt w:val="decimal"/>
      <w:lvlText w:val="%1.%2.%3.%4"/>
      <w:lvlJc w:val="left"/>
      <w:pPr>
        <w:tabs>
          <w:tab w:val="num" w:pos="1440"/>
        </w:tabs>
        <w:ind w:left="1440" w:hanging="144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0000001B"/>
    <w:multiLevelType w:val="multilevel"/>
    <w:tmpl w:val="0000001B"/>
    <w:name w:val="WW8Num27"/>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0000EB48"/>
    <w:multiLevelType w:val="hybridMultilevel"/>
    <w:tmpl w:val="0000716E"/>
    <w:lvl w:ilvl="0" w:tplc="0000261C">
      <w:start w:val="1"/>
      <w:numFmt w:val="decimal"/>
      <w:lvlText w:val="%1."/>
      <w:lvlJc w:val="left"/>
      <w:pPr>
        <w:ind w:left="360" w:hanging="360"/>
      </w:pPr>
      <w:rPr>
        <w:rFonts w:cs="Times New Roman" w:hint="default"/>
      </w:rPr>
    </w:lvl>
    <w:lvl w:ilvl="1" w:tplc="00000EE6">
      <w:start w:val="1"/>
      <w:numFmt w:val="decimal"/>
      <w:lvlText w:val="%2."/>
      <w:lvlJc w:val="left"/>
      <w:pPr>
        <w:ind w:left="720" w:hanging="360"/>
      </w:pPr>
      <w:rPr>
        <w:rFonts w:cs="Times New Roman" w:hint="default"/>
      </w:rPr>
    </w:lvl>
    <w:lvl w:ilvl="2" w:tplc="00001CB4">
      <w:start w:val="1"/>
      <w:numFmt w:val="decimal"/>
      <w:lvlText w:val="%3."/>
      <w:lvlJc w:val="left"/>
      <w:pPr>
        <w:ind w:left="720" w:hanging="360"/>
      </w:pPr>
      <w:rPr>
        <w:rFonts w:cs="Times New Roman" w:hint="default"/>
      </w:rPr>
    </w:lvl>
    <w:lvl w:ilvl="3" w:tplc="00001426">
      <w:start w:val="1"/>
      <w:numFmt w:val="decimal"/>
      <w:lvlText w:val="%4."/>
      <w:lvlJc w:val="left"/>
      <w:pPr>
        <w:ind w:left="720" w:hanging="360"/>
      </w:pPr>
      <w:rPr>
        <w:rFonts w:cs="Times New Roman" w:hint="default"/>
      </w:rPr>
    </w:lvl>
    <w:lvl w:ilvl="4" w:tplc="00001AE2">
      <w:start w:val="1"/>
      <w:numFmt w:val="decimal"/>
      <w:lvlText w:val="%5."/>
      <w:lvlJc w:val="left"/>
      <w:pPr>
        <w:ind w:left="720" w:hanging="360"/>
      </w:pPr>
      <w:rPr>
        <w:rFonts w:cs="Times New Roman" w:hint="default"/>
      </w:rPr>
    </w:lvl>
    <w:lvl w:ilvl="5" w:tplc="00000548">
      <w:start w:val="1"/>
      <w:numFmt w:val="decimal"/>
      <w:lvlText w:val="%6."/>
      <w:lvlJc w:val="left"/>
      <w:pPr>
        <w:ind w:left="720" w:hanging="360"/>
      </w:pPr>
      <w:rPr>
        <w:rFonts w:cs="Times New Roman" w:hint="default"/>
      </w:rPr>
    </w:lvl>
    <w:lvl w:ilvl="6" w:tplc="00001E8B">
      <w:start w:val="1"/>
      <w:numFmt w:val="decimal"/>
      <w:lvlText w:val="%7."/>
      <w:lvlJc w:val="left"/>
      <w:pPr>
        <w:ind w:left="720" w:hanging="360"/>
      </w:pPr>
      <w:rPr>
        <w:rFonts w:cs="Times New Roman" w:hint="default"/>
      </w:rPr>
    </w:lvl>
    <w:lvl w:ilvl="7" w:tplc="00001D89">
      <w:start w:val="1"/>
      <w:numFmt w:val="decimal"/>
      <w:lvlText w:val="%8."/>
      <w:lvlJc w:val="left"/>
      <w:pPr>
        <w:ind w:left="720" w:hanging="360"/>
      </w:pPr>
      <w:rPr>
        <w:rFonts w:cs="Times New Roman" w:hint="default"/>
      </w:rPr>
    </w:lvl>
    <w:lvl w:ilvl="8" w:tplc="000026E0">
      <w:start w:val="1"/>
      <w:numFmt w:val="decimal"/>
      <w:lvlText w:val="%9."/>
      <w:lvlJc w:val="left"/>
      <w:pPr>
        <w:ind w:left="720" w:hanging="360"/>
      </w:pPr>
      <w:rPr>
        <w:rFonts w:cs="Times New Roman" w:hint="default"/>
      </w:rPr>
    </w:lvl>
  </w:abstractNum>
  <w:abstractNum w:abstractNumId="28" w15:restartNumberingAfterBreak="0">
    <w:nsid w:val="02146F09"/>
    <w:multiLevelType w:val="singleLevel"/>
    <w:tmpl w:val="04090017"/>
    <w:lvl w:ilvl="0">
      <w:start w:val="1"/>
      <w:numFmt w:val="lowerLetter"/>
      <w:lvlText w:val="%1)"/>
      <w:lvlJc w:val="left"/>
      <w:pPr>
        <w:tabs>
          <w:tab w:val="num" w:pos="360"/>
        </w:tabs>
        <w:ind w:left="360" w:hanging="360"/>
      </w:pPr>
    </w:lvl>
  </w:abstractNum>
  <w:abstractNum w:abstractNumId="29" w15:restartNumberingAfterBreak="0">
    <w:nsid w:val="022E4FC5"/>
    <w:multiLevelType w:val="hybridMultilevel"/>
    <w:tmpl w:val="FBB05174"/>
    <w:lvl w:ilvl="0" w:tplc="2048F502">
      <w:start w:val="1"/>
      <w:numFmt w:val="lowerRoman"/>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0" w15:restartNumberingAfterBreak="0">
    <w:nsid w:val="02645984"/>
    <w:multiLevelType w:val="hybridMultilevel"/>
    <w:tmpl w:val="AE2424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2CC73D3"/>
    <w:multiLevelType w:val="hybridMultilevel"/>
    <w:tmpl w:val="4E64BE72"/>
    <w:lvl w:ilvl="0" w:tplc="D2360000">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040F6540"/>
    <w:multiLevelType w:val="hybridMultilevel"/>
    <w:tmpl w:val="25C68E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042115CE"/>
    <w:multiLevelType w:val="hybridMultilevel"/>
    <w:tmpl w:val="71D8E456"/>
    <w:lvl w:ilvl="0" w:tplc="64DA9A70">
      <w:start w:val="1"/>
      <w:numFmt w:val="decimal"/>
      <w:lvlText w:val="%1."/>
      <w:lvlJc w:val="left"/>
      <w:pPr>
        <w:ind w:left="1959" w:hanging="368"/>
      </w:pPr>
      <w:rPr>
        <w:rFonts w:hint="default"/>
        <w:spacing w:val="-1"/>
        <w:w w:val="99"/>
        <w:lang w:val="en-US" w:eastAsia="en-US" w:bidi="en-US"/>
      </w:rPr>
    </w:lvl>
    <w:lvl w:ilvl="1" w:tplc="49F46840">
      <w:numFmt w:val="bullet"/>
      <w:lvlText w:val="•"/>
      <w:lvlJc w:val="left"/>
      <w:pPr>
        <w:ind w:left="2750" w:hanging="368"/>
      </w:pPr>
      <w:rPr>
        <w:rFonts w:hint="default"/>
        <w:lang w:val="en-US" w:eastAsia="en-US" w:bidi="en-US"/>
      </w:rPr>
    </w:lvl>
    <w:lvl w:ilvl="2" w:tplc="F9FE29FE">
      <w:numFmt w:val="bullet"/>
      <w:lvlText w:val="•"/>
      <w:lvlJc w:val="left"/>
      <w:pPr>
        <w:ind w:left="3540" w:hanging="368"/>
      </w:pPr>
      <w:rPr>
        <w:rFonts w:hint="default"/>
        <w:lang w:val="en-US" w:eastAsia="en-US" w:bidi="en-US"/>
      </w:rPr>
    </w:lvl>
    <w:lvl w:ilvl="3" w:tplc="633443E8">
      <w:numFmt w:val="bullet"/>
      <w:lvlText w:val="•"/>
      <w:lvlJc w:val="left"/>
      <w:pPr>
        <w:ind w:left="4330" w:hanging="368"/>
      </w:pPr>
      <w:rPr>
        <w:rFonts w:hint="default"/>
        <w:lang w:val="en-US" w:eastAsia="en-US" w:bidi="en-US"/>
      </w:rPr>
    </w:lvl>
    <w:lvl w:ilvl="4" w:tplc="735604FA">
      <w:numFmt w:val="bullet"/>
      <w:lvlText w:val="•"/>
      <w:lvlJc w:val="left"/>
      <w:pPr>
        <w:ind w:left="5120" w:hanging="368"/>
      </w:pPr>
      <w:rPr>
        <w:rFonts w:hint="default"/>
        <w:lang w:val="en-US" w:eastAsia="en-US" w:bidi="en-US"/>
      </w:rPr>
    </w:lvl>
    <w:lvl w:ilvl="5" w:tplc="6322834E">
      <w:numFmt w:val="bullet"/>
      <w:lvlText w:val="•"/>
      <w:lvlJc w:val="left"/>
      <w:pPr>
        <w:ind w:left="5910" w:hanging="368"/>
      </w:pPr>
      <w:rPr>
        <w:rFonts w:hint="default"/>
        <w:lang w:val="en-US" w:eastAsia="en-US" w:bidi="en-US"/>
      </w:rPr>
    </w:lvl>
    <w:lvl w:ilvl="6" w:tplc="E9B09624">
      <w:numFmt w:val="bullet"/>
      <w:lvlText w:val="•"/>
      <w:lvlJc w:val="left"/>
      <w:pPr>
        <w:ind w:left="6700" w:hanging="368"/>
      </w:pPr>
      <w:rPr>
        <w:rFonts w:hint="default"/>
        <w:lang w:val="en-US" w:eastAsia="en-US" w:bidi="en-US"/>
      </w:rPr>
    </w:lvl>
    <w:lvl w:ilvl="7" w:tplc="8FE2361C">
      <w:numFmt w:val="bullet"/>
      <w:lvlText w:val="•"/>
      <w:lvlJc w:val="left"/>
      <w:pPr>
        <w:ind w:left="7490" w:hanging="368"/>
      </w:pPr>
      <w:rPr>
        <w:rFonts w:hint="default"/>
        <w:lang w:val="en-US" w:eastAsia="en-US" w:bidi="en-US"/>
      </w:rPr>
    </w:lvl>
    <w:lvl w:ilvl="8" w:tplc="427AC5B8">
      <w:numFmt w:val="bullet"/>
      <w:lvlText w:val="•"/>
      <w:lvlJc w:val="left"/>
      <w:pPr>
        <w:ind w:left="8280" w:hanging="368"/>
      </w:pPr>
      <w:rPr>
        <w:rFonts w:hint="default"/>
        <w:lang w:val="en-US" w:eastAsia="en-US" w:bidi="en-US"/>
      </w:rPr>
    </w:lvl>
  </w:abstractNum>
  <w:abstractNum w:abstractNumId="34" w15:restartNumberingAfterBreak="0">
    <w:nsid w:val="047F3CF1"/>
    <w:multiLevelType w:val="multilevel"/>
    <w:tmpl w:val="BE0E9DA8"/>
    <w:lvl w:ilvl="0">
      <w:start w:val="1"/>
      <w:numFmt w:val="lowerLetter"/>
      <w:lvlText w:val="%1)"/>
      <w:lvlJc w:val="left"/>
      <w:pPr>
        <w:tabs>
          <w:tab w:val="num" w:pos="720"/>
        </w:tabs>
        <w:ind w:left="720" w:hanging="360"/>
      </w:pPr>
      <w:rPr>
        <w:b/>
      </w:rPr>
    </w:lvl>
    <w:lvl w:ilvl="1">
      <w:start w:val="1"/>
      <w:numFmt w:val="lowerLetter"/>
      <w:lvlText w:val="%2)"/>
      <w:lvlJc w:val="left"/>
      <w:pPr>
        <w:tabs>
          <w:tab w:val="num" w:pos="1440"/>
        </w:tabs>
        <w:ind w:left="1440" w:hanging="360"/>
      </w:pPr>
      <w:rPr>
        <w:b w:val="0"/>
      </w:rPr>
    </w:lvl>
    <w:lvl w:ilvl="2">
      <w:start w:val="16"/>
      <w:numFmt w:val="decimal"/>
      <w:lvlText w:val="%3.0"/>
      <w:lvlJc w:val="left"/>
      <w:pPr>
        <w:tabs>
          <w:tab w:val="num" w:pos="2700"/>
        </w:tabs>
        <w:ind w:left="2700" w:hanging="720"/>
      </w:pPr>
      <w:rPr>
        <w:rFonts w:hint="default"/>
        <w:b/>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lowerRoman"/>
      <w:lvlText w:val="(%7)"/>
      <w:lvlJc w:val="left"/>
      <w:pPr>
        <w:ind w:left="5400" w:hanging="720"/>
      </w:pPr>
      <w:rPr>
        <w:rFonts w:hint="default"/>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lvl>
  </w:abstractNum>
  <w:abstractNum w:abstractNumId="35" w15:restartNumberingAfterBreak="0">
    <w:nsid w:val="0490372A"/>
    <w:multiLevelType w:val="singleLevel"/>
    <w:tmpl w:val="E63C2AB8"/>
    <w:lvl w:ilvl="0">
      <w:start w:val="1"/>
      <w:numFmt w:val="decimal"/>
      <w:lvlText w:val="%1)"/>
      <w:lvlJc w:val="left"/>
      <w:pPr>
        <w:tabs>
          <w:tab w:val="num" w:pos="432"/>
        </w:tabs>
        <w:ind w:left="432" w:hanging="450"/>
      </w:pPr>
      <w:rPr>
        <w:rFonts w:hint="default"/>
      </w:rPr>
    </w:lvl>
  </w:abstractNum>
  <w:abstractNum w:abstractNumId="36" w15:restartNumberingAfterBreak="0">
    <w:nsid w:val="04EB4ED3"/>
    <w:multiLevelType w:val="hybridMultilevel"/>
    <w:tmpl w:val="C37CE2AE"/>
    <w:lvl w:ilvl="0" w:tplc="E8C8E15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58739B6"/>
    <w:multiLevelType w:val="singleLevel"/>
    <w:tmpl w:val="04090017"/>
    <w:lvl w:ilvl="0">
      <w:start w:val="1"/>
      <w:numFmt w:val="lowerLetter"/>
      <w:lvlText w:val="%1)"/>
      <w:lvlJc w:val="left"/>
      <w:pPr>
        <w:tabs>
          <w:tab w:val="num" w:pos="360"/>
        </w:tabs>
        <w:ind w:left="360" w:hanging="360"/>
      </w:pPr>
    </w:lvl>
  </w:abstractNum>
  <w:abstractNum w:abstractNumId="38" w15:restartNumberingAfterBreak="0">
    <w:nsid w:val="065477A0"/>
    <w:multiLevelType w:val="hybridMultilevel"/>
    <w:tmpl w:val="228E09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06F05612"/>
    <w:multiLevelType w:val="hybridMultilevel"/>
    <w:tmpl w:val="64743BC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072842F0"/>
    <w:multiLevelType w:val="hybridMultilevel"/>
    <w:tmpl w:val="6C8834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075464FB"/>
    <w:multiLevelType w:val="hybridMultilevel"/>
    <w:tmpl w:val="5C2215FC"/>
    <w:lvl w:ilvl="0" w:tplc="9CCE1020">
      <w:start w:val="1"/>
      <w:numFmt w:val="bullet"/>
      <w:pStyle w:val="Bullet1"/>
      <w:lvlText w:val=""/>
      <w:lvlJc w:val="left"/>
      <w:pPr>
        <w:tabs>
          <w:tab w:val="num" w:pos="720"/>
        </w:tabs>
        <w:ind w:left="720"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075F091C"/>
    <w:multiLevelType w:val="hybridMultilevel"/>
    <w:tmpl w:val="6BD687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08444B08"/>
    <w:multiLevelType w:val="hybridMultilevel"/>
    <w:tmpl w:val="653635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095D5897"/>
    <w:multiLevelType w:val="hybridMultilevel"/>
    <w:tmpl w:val="C1F6A01A"/>
    <w:lvl w:ilvl="0" w:tplc="D7C8CC14">
      <w:start w:val="1"/>
      <w:numFmt w:val="lowerRoman"/>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099F45C4"/>
    <w:multiLevelType w:val="hybridMultilevel"/>
    <w:tmpl w:val="4F6074F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09FA6F8E"/>
    <w:multiLevelType w:val="singleLevel"/>
    <w:tmpl w:val="04090017"/>
    <w:lvl w:ilvl="0">
      <w:start w:val="1"/>
      <w:numFmt w:val="lowerLetter"/>
      <w:lvlText w:val="%1)"/>
      <w:lvlJc w:val="left"/>
      <w:pPr>
        <w:tabs>
          <w:tab w:val="num" w:pos="360"/>
        </w:tabs>
        <w:ind w:left="360" w:hanging="360"/>
      </w:pPr>
    </w:lvl>
  </w:abstractNum>
  <w:abstractNum w:abstractNumId="47" w15:restartNumberingAfterBreak="0">
    <w:nsid w:val="0A1E44CE"/>
    <w:multiLevelType w:val="hybridMultilevel"/>
    <w:tmpl w:val="AE9AD012"/>
    <w:lvl w:ilvl="0" w:tplc="04090001">
      <w:start w:val="1"/>
      <w:numFmt w:val="bullet"/>
      <w:lvlText w:val=""/>
      <w:lvlJc w:val="left"/>
      <w:pPr>
        <w:tabs>
          <w:tab w:val="num" w:pos="990"/>
        </w:tabs>
        <w:ind w:left="990" w:hanging="360"/>
      </w:pPr>
      <w:rPr>
        <w:rFonts w:ascii="Symbol" w:hAnsi="Symbol"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48" w15:restartNumberingAfterBreak="0">
    <w:nsid w:val="0ABB516D"/>
    <w:multiLevelType w:val="hybridMultilevel"/>
    <w:tmpl w:val="FE8CF156"/>
    <w:lvl w:ilvl="0" w:tplc="D2360000">
      <w:start w:val="1"/>
      <w:numFmt w:val="lowerLetter"/>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9" w15:restartNumberingAfterBreak="0">
    <w:nsid w:val="0AC3121A"/>
    <w:multiLevelType w:val="hybridMultilevel"/>
    <w:tmpl w:val="5DB8C658"/>
    <w:lvl w:ilvl="0" w:tplc="3438B0AC">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0B3E767A"/>
    <w:multiLevelType w:val="hybridMultilevel"/>
    <w:tmpl w:val="E078FC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0B612DFE"/>
    <w:multiLevelType w:val="hybridMultilevel"/>
    <w:tmpl w:val="BB8C95E0"/>
    <w:lvl w:ilvl="0" w:tplc="4E70A14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0CD87AFE"/>
    <w:multiLevelType w:val="singleLevel"/>
    <w:tmpl w:val="6BB445D8"/>
    <w:lvl w:ilvl="0">
      <w:start w:val="1"/>
      <w:numFmt w:val="decimal"/>
      <w:lvlText w:val="%1)"/>
      <w:lvlJc w:val="left"/>
      <w:pPr>
        <w:tabs>
          <w:tab w:val="num" w:pos="432"/>
        </w:tabs>
        <w:ind w:left="432" w:hanging="450"/>
      </w:pPr>
      <w:rPr>
        <w:rFonts w:hint="default"/>
      </w:rPr>
    </w:lvl>
  </w:abstractNum>
  <w:abstractNum w:abstractNumId="53" w15:restartNumberingAfterBreak="0">
    <w:nsid w:val="0D953618"/>
    <w:multiLevelType w:val="hybridMultilevel"/>
    <w:tmpl w:val="39968D7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0DC85460"/>
    <w:multiLevelType w:val="singleLevel"/>
    <w:tmpl w:val="04090017"/>
    <w:lvl w:ilvl="0">
      <w:start w:val="1"/>
      <w:numFmt w:val="lowerLetter"/>
      <w:lvlText w:val="%1)"/>
      <w:lvlJc w:val="left"/>
      <w:pPr>
        <w:tabs>
          <w:tab w:val="num" w:pos="360"/>
        </w:tabs>
        <w:ind w:left="360" w:hanging="360"/>
      </w:pPr>
    </w:lvl>
  </w:abstractNum>
  <w:abstractNum w:abstractNumId="55" w15:restartNumberingAfterBreak="0">
    <w:nsid w:val="0DE405BA"/>
    <w:multiLevelType w:val="hybridMultilevel"/>
    <w:tmpl w:val="0AE2F444"/>
    <w:lvl w:ilvl="0" w:tplc="774C2A48">
      <w:start w:val="1"/>
      <w:numFmt w:val="lowerRoman"/>
      <w:lvlText w:val="%1)"/>
      <w:lvlJc w:val="left"/>
      <w:pPr>
        <w:tabs>
          <w:tab w:val="num" w:pos="504"/>
        </w:tabs>
        <w:ind w:left="504" w:hanging="360"/>
      </w:pPr>
      <w:rPr>
        <w:rFonts w:hint="default"/>
        <w:b w:val="0"/>
      </w:rPr>
    </w:lvl>
    <w:lvl w:ilvl="1" w:tplc="04090003">
      <w:start w:val="1"/>
      <w:numFmt w:val="bullet"/>
      <w:lvlText w:val="o"/>
      <w:lvlJc w:val="left"/>
      <w:pPr>
        <w:tabs>
          <w:tab w:val="num" w:pos="1224"/>
        </w:tabs>
        <w:ind w:left="1224" w:hanging="360"/>
      </w:pPr>
      <w:rPr>
        <w:rFonts w:ascii="Courier New" w:hAnsi="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abstractNum w:abstractNumId="56" w15:restartNumberingAfterBreak="0">
    <w:nsid w:val="0E8241E5"/>
    <w:multiLevelType w:val="hybridMultilevel"/>
    <w:tmpl w:val="418040A4"/>
    <w:lvl w:ilvl="0" w:tplc="9886ECE2">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7" w15:restartNumberingAfterBreak="0">
    <w:nsid w:val="0EFF7377"/>
    <w:multiLevelType w:val="hybridMultilevel"/>
    <w:tmpl w:val="DD709D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0F9447A5"/>
    <w:multiLevelType w:val="hybridMultilevel"/>
    <w:tmpl w:val="700AB06C"/>
    <w:lvl w:ilvl="0" w:tplc="7EA01D2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9" w15:restartNumberingAfterBreak="0">
    <w:nsid w:val="0FC826C4"/>
    <w:multiLevelType w:val="hybridMultilevel"/>
    <w:tmpl w:val="E94EFE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0FF27829"/>
    <w:multiLevelType w:val="hybridMultilevel"/>
    <w:tmpl w:val="041C10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0FF60020"/>
    <w:multiLevelType w:val="hybridMultilevel"/>
    <w:tmpl w:val="ED021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10913BC3"/>
    <w:multiLevelType w:val="multilevel"/>
    <w:tmpl w:val="F30234DA"/>
    <w:lvl w:ilvl="0">
      <w:start w:val="14"/>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3" w15:restartNumberingAfterBreak="0">
    <w:nsid w:val="10A81FE5"/>
    <w:multiLevelType w:val="hybridMultilevel"/>
    <w:tmpl w:val="8354AA1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4" w15:restartNumberingAfterBreak="0">
    <w:nsid w:val="10DD109E"/>
    <w:multiLevelType w:val="hybridMultilevel"/>
    <w:tmpl w:val="52FA9114"/>
    <w:lvl w:ilvl="0" w:tplc="61403038">
      <w:start w:val="1"/>
      <w:numFmt w:val="lowerRoman"/>
      <w:lvlText w:val="%1."/>
      <w:lvlJc w:val="left"/>
      <w:pPr>
        <w:tabs>
          <w:tab w:val="num" w:pos="720"/>
        </w:tabs>
        <w:ind w:left="720" w:hanging="720"/>
      </w:pPr>
      <w:rPr>
        <w:rFonts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10EE3914"/>
    <w:multiLevelType w:val="hybridMultilevel"/>
    <w:tmpl w:val="A080D4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117021B0"/>
    <w:multiLevelType w:val="multilevel"/>
    <w:tmpl w:val="37BCB5FE"/>
    <w:lvl w:ilvl="0">
      <w:start w:val="2"/>
      <w:numFmt w:val="decimal"/>
      <w:lvlText w:val="%1"/>
      <w:lvlJc w:val="left"/>
      <w:pPr>
        <w:tabs>
          <w:tab w:val="num" w:pos="720"/>
        </w:tabs>
        <w:ind w:left="720" w:hanging="720"/>
      </w:pPr>
      <w:rPr>
        <w:rFonts w:hint="default"/>
        <w:b/>
      </w:rPr>
    </w:lvl>
    <w:lvl w:ilvl="1">
      <w:start w:val="10"/>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67" w15:restartNumberingAfterBreak="0">
    <w:nsid w:val="12DE70BB"/>
    <w:multiLevelType w:val="singleLevel"/>
    <w:tmpl w:val="2048F502"/>
    <w:lvl w:ilvl="0">
      <w:start w:val="1"/>
      <w:numFmt w:val="lowerRoman"/>
      <w:lvlText w:val="%1)"/>
      <w:lvlJc w:val="left"/>
      <w:pPr>
        <w:tabs>
          <w:tab w:val="num" w:pos="1440"/>
        </w:tabs>
        <w:ind w:left="1440" w:hanging="720"/>
      </w:pPr>
      <w:rPr>
        <w:rFonts w:hint="default"/>
      </w:rPr>
    </w:lvl>
  </w:abstractNum>
  <w:abstractNum w:abstractNumId="68" w15:restartNumberingAfterBreak="0">
    <w:nsid w:val="12EB6E4B"/>
    <w:multiLevelType w:val="hybridMultilevel"/>
    <w:tmpl w:val="E872F5AC"/>
    <w:lvl w:ilvl="0" w:tplc="4CBE624A">
      <w:start w:val="1"/>
      <w:numFmt w:val="lowerLetter"/>
      <w:lvlText w:val="%1)"/>
      <w:lvlJc w:val="left"/>
      <w:pPr>
        <w:ind w:left="907" w:hanging="360"/>
      </w:pPr>
      <w:rPr>
        <w:rFonts w:hint="default"/>
        <w:color w:val="auto"/>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69" w15:restartNumberingAfterBreak="0">
    <w:nsid w:val="13C35F48"/>
    <w:multiLevelType w:val="hybridMultilevel"/>
    <w:tmpl w:val="3E22E956"/>
    <w:lvl w:ilvl="0" w:tplc="04090001">
      <w:start w:val="1"/>
      <w:numFmt w:val="bullet"/>
      <w:lvlText w:val=""/>
      <w:lvlJc w:val="left"/>
      <w:pPr>
        <w:tabs>
          <w:tab w:val="num" w:pos="1300"/>
        </w:tabs>
        <w:ind w:left="1300" w:hanging="360"/>
      </w:pPr>
      <w:rPr>
        <w:rFonts w:ascii="Symbol" w:hAnsi="Symbol" w:hint="default"/>
      </w:rPr>
    </w:lvl>
    <w:lvl w:ilvl="1" w:tplc="04090003" w:tentative="1">
      <w:start w:val="1"/>
      <w:numFmt w:val="bullet"/>
      <w:lvlText w:val="o"/>
      <w:lvlJc w:val="left"/>
      <w:pPr>
        <w:tabs>
          <w:tab w:val="num" w:pos="2020"/>
        </w:tabs>
        <w:ind w:left="2020" w:hanging="360"/>
      </w:pPr>
      <w:rPr>
        <w:rFonts w:ascii="Courier New" w:hAnsi="Courier New" w:hint="default"/>
      </w:rPr>
    </w:lvl>
    <w:lvl w:ilvl="2" w:tplc="04090005" w:tentative="1">
      <w:start w:val="1"/>
      <w:numFmt w:val="bullet"/>
      <w:lvlText w:val=""/>
      <w:lvlJc w:val="left"/>
      <w:pPr>
        <w:tabs>
          <w:tab w:val="num" w:pos="2740"/>
        </w:tabs>
        <w:ind w:left="2740" w:hanging="360"/>
      </w:pPr>
      <w:rPr>
        <w:rFonts w:ascii="Wingdings" w:hAnsi="Wingdings" w:hint="default"/>
      </w:rPr>
    </w:lvl>
    <w:lvl w:ilvl="3" w:tplc="04090001" w:tentative="1">
      <w:start w:val="1"/>
      <w:numFmt w:val="bullet"/>
      <w:lvlText w:val=""/>
      <w:lvlJc w:val="left"/>
      <w:pPr>
        <w:tabs>
          <w:tab w:val="num" w:pos="3460"/>
        </w:tabs>
        <w:ind w:left="3460" w:hanging="360"/>
      </w:pPr>
      <w:rPr>
        <w:rFonts w:ascii="Symbol" w:hAnsi="Symbol" w:hint="default"/>
      </w:rPr>
    </w:lvl>
    <w:lvl w:ilvl="4" w:tplc="04090003" w:tentative="1">
      <w:start w:val="1"/>
      <w:numFmt w:val="bullet"/>
      <w:lvlText w:val="o"/>
      <w:lvlJc w:val="left"/>
      <w:pPr>
        <w:tabs>
          <w:tab w:val="num" w:pos="4180"/>
        </w:tabs>
        <w:ind w:left="4180" w:hanging="360"/>
      </w:pPr>
      <w:rPr>
        <w:rFonts w:ascii="Courier New" w:hAnsi="Courier New" w:hint="default"/>
      </w:rPr>
    </w:lvl>
    <w:lvl w:ilvl="5" w:tplc="04090005" w:tentative="1">
      <w:start w:val="1"/>
      <w:numFmt w:val="bullet"/>
      <w:lvlText w:val=""/>
      <w:lvlJc w:val="left"/>
      <w:pPr>
        <w:tabs>
          <w:tab w:val="num" w:pos="4900"/>
        </w:tabs>
        <w:ind w:left="4900" w:hanging="360"/>
      </w:pPr>
      <w:rPr>
        <w:rFonts w:ascii="Wingdings" w:hAnsi="Wingdings" w:hint="default"/>
      </w:rPr>
    </w:lvl>
    <w:lvl w:ilvl="6" w:tplc="04090001" w:tentative="1">
      <w:start w:val="1"/>
      <w:numFmt w:val="bullet"/>
      <w:lvlText w:val=""/>
      <w:lvlJc w:val="left"/>
      <w:pPr>
        <w:tabs>
          <w:tab w:val="num" w:pos="5620"/>
        </w:tabs>
        <w:ind w:left="5620" w:hanging="360"/>
      </w:pPr>
      <w:rPr>
        <w:rFonts w:ascii="Symbol" w:hAnsi="Symbol" w:hint="default"/>
      </w:rPr>
    </w:lvl>
    <w:lvl w:ilvl="7" w:tplc="04090003" w:tentative="1">
      <w:start w:val="1"/>
      <w:numFmt w:val="bullet"/>
      <w:lvlText w:val="o"/>
      <w:lvlJc w:val="left"/>
      <w:pPr>
        <w:tabs>
          <w:tab w:val="num" w:pos="6340"/>
        </w:tabs>
        <w:ind w:left="6340" w:hanging="360"/>
      </w:pPr>
      <w:rPr>
        <w:rFonts w:ascii="Courier New" w:hAnsi="Courier New" w:hint="default"/>
      </w:rPr>
    </w:lvl>
    <w:lvl w:ilvl="8" w:tplc="04090005" w:tentative="1">
      <w:start w:val="1"/>
      <w:numFmt w:val="bullet"/>
      <w:lvlText w:val=""/>
      <w:lvlJc w:val="left"/>
      <w:pPr>
        <w:tabs>
          <w:tab w:val="num" w:pos="7060"/>
        </w:tabs>
        <w:ind w:left="7060" w:hanging="360"/>
      </w:pPr>
      <w:rPr>
        <w:rFonts w:ascii="Wingdings" w:hAnsi="Wingdings" w:hint="default"/>
      </w:rPr>
    </w:lvl>
  </w:abstractNum>
  <w:abstractNum w:abstractNumId="70" w15:restartNumberingAfterBreak="0">
    <w:nsid w:val="13DF103D"/>
    <w:multiLevelType w:val="hybridMultilevel"/>
    <w:tmpl w:val="2C1C935E"/>
    <w:lvl w:ilvl="0" w:tplc="40090015">
      <w:start w:val="2"/>
      <w:numFmt w:val="upp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71" w15:restartNumberingAfterBreak="0">
    <w:nsid w:val="146F1332"/>
    <w:multiLevelType w:val="hybridMultilevel"/>
    <w:tmpl w:val="33DE556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2" w15:restartNumberingAfterBreak="0">
    <w:nsid w:val="147B6F72"/>
    <w:multiLevelType w:val="hybridMultilevel"/>
    <w:tmpl w:val="6BA88F68"/>
    <w:lvl w:ilvl="0" w:tplc="04090001">
      <w:start w:val="1"/>
      <w:numFmt w:val="bullet"/>
      <w:lvlText w:val=""/>
      <w:lvlJc w:val="left"/>
      <w:pPr>
        <w:tabs>
          <w:tab w:val="num" w:pos="900"/>
        </w:tabs>
        <w:ind w:left="900" w:hanging="360"/>
      </w:pPr>
      <w:rPr>
        <w:rFonts w:ascii="Symbol" w:hAnsi="Symbol" w:hint="default"/>
      </w:rPr>
    </w:lvl>
    <w:lvl w:ilvl="1" w:tplc="04090019">
      <w:start w:val="1"/>
      <w:numFmt w:val="lowerLetter"/>
      <w:lvlText w:val="%2."/>
      <w:lvlJc w:val="left"/>
      <w:pPr>
        <w:tabs>
          <w:tab w:val="num" w:pos="1040"/>
        </w:tabs>
        <w:ind w:left="1040" w:hanging="360"/>
      </w:pPr>
    </w:lvl>
    <w:lvl w:ilvl="2" w:tplc="1E34F268">
      <w:start w:val="1"/>
      <w:numFmt w:val="decimal"/>
      <w:lvlText w:val="%3."/>
      <w:lvlJc w:val="left"/>
      <w:pPr>
        <w:tabs>
          <w:tab w:val="num" w:pos="1940"/>
        </w:tabs>
        <w:ind w:left="1940" w:hanging="360"/>
      </w:pPr>
      <w:rPr>
        <w:rFonts w:hint="default"/>
      </w:rPr>
    </w:lvl>
    <w:lvl w:ilvl="3" w:tplc="0409000F" w:tentative="1">
      <w:start w:val="1"/>
      <w:numFmt w:val="decimal"/>
      <w:lvlText w:val="%4."/>
      <w:lvlJc w:val="left"/>
      <w:pPr>
        <w:tabs>
          <w:tab w:val="num" w:pos="2480"/>
        </w:tabs>
        <w:ind w:left="2480" w:hanging="360"/>
      </w:pPr>
    </w:lvl>
    <w:lvl w:ilvl="4" w:tplc="04090019">
      <w:start w:val="1"/>
      <w:numFmt w:val="lowerLetter"/>
      <w:lvlText w:val="%5."/>
      <w:lvlJc w:val="left"/>
      <w:pPr>
        <w:tabs>
          <w:tab w:val="num" w:pos="3200"/>
        </w:tabs>
        <w:ind w:left="3200" w:hanging="360"/>
      </w:pPr>
    </w:lvl>
    <w:lvl w:ilvl="5" w:tplc="0409001B" w:tentative="1">
      <w:start w:val="1"/>
      <w:numFmt w:val="lowerRoman"/>
      <w:lvlText w:val="%6."/>
      <w:lvlJc w:val="right"/>
      <w:pPr>
        <w:tabs>
          <w:tab w:val="num" w:pos="3920"/>
        </w:tabs>
        <w:ind w:left="3920" w:hanging="180"/>
      </w:pPr>
    </w:lvl>
    <w:lvl w:ilvl="6" w:tplc="0409000F" w:tentative="1">
      <w:start w:val="1"/>
      <w:numFmt w:val="decimal"/>
      <w:lvlText w:val="%7."/>
      <w:lvlJc w:val="left"/>
      <w:pPr>
        <w:tabs>
          <w:tab w:val="num" w:pos="4640"/>
        </w:tabs>
        <w:ind w:left="4640" w:hanging="360"/>
      </w:pPr>
    </w:lvl>
    <w:lvl w:ilvl="7" w:tplc="04090019" w:tentative="1">
      <w:start w:val="1"/>
      <w:numFmt w:val="lowerLetter"/>
      <w:lvlText w:val="%8."/>
      <w:lvlJc w:val="left"/>
      <w:pPr>
        <w:tabs>
          <w:tab w:val="num" w:pos="5360"/>
        </w:tabs>
        <w:ind w:left="5360" w:hanging="360"/>
      </w:pPr>
    </w:lvl>
    <w:lvl w:ilvl="8" w:tplc="0409001B" w:tentative="1">
      <w:start w:val="1"/>
      <w:numFmt w:val="lowerRoman"/>
      <w:lvlText w:val="%9."/>
      <w:lvlJc w:val="right"/>
      <w:pPr>
        <w:tabs>
          <w:tab w:val="num" w:pos="6080"/>
        </w:tabs>
        <w:ind w:left="6080" w:hanging="180"/>
      </w:pPr>
    </w:lvl>
  </w:abstractNum>
  <w:abstractNum w:abstractNumId="73" w15:restartNumberingAfterBreak="0">
    <w:nsid w:val="14F37019"/>
    <w:multiLevelType w:val="hybridMultilevel"/>
    <w:tmpl w:val="6F54543A"/>
    <w:lvl w:ilvl="0" w:tplc="04090017">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4" w15:restartNumberingAfterBreak="0">
    <w:nsid w:val="15422D7E"/>
    <w:multiLevelType w:val="hybridMultilevel"/>
    <w:tmpl w:val="DEC24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155E6522"/>
    <w:multiLevelType w:val="hybridMultilevel"/>
    <w:tmpl w:val="50008854"/>
    <w:lvl w:ilvl="0" w:tplc="2048F502">
      <w:start w:val="1"/>
      <w:numFmt w:val="lowerRoman"/>
      <w:lvlText w:val="%1)"/>
      <w:lvlJc w:val="left"/>
      <w:pPr>
        <w:tabs>
          <w:tab w:val="num" w:pos="864"/>
        </w:tabs>
        <w:ind w:left="864" w:hanging="360"/>
      </w:pPr>
      <w:rPr>
        <w:rFonts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6" w15:restartNumberingAfterBreak="0">
    <w:nsid w:val="1644684C"/>
    <w:multiLevelType w:val="hybridMultilevel"/>
    <w:tmpl w:val="E39A29BA"/>
    <w:lvl w:ilvl="0" w:tplc="4009000F">
      <w:start w:val="1"/>
      <w:numFmt w:val="decimal"/>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7" w15:restartNumberingAfterBreak="0">
    <w:nsid w:val="16D65319"/>
    <w:multiLevelType w:val="hybridMultilevel"/>
    <w:tmpl w:val="713A2B2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17111669"/>
    <w:multiLevelType w:val="hybridMultilevel"/>
    <w:tmpl w:val="3F1098B6"/>
    <w:lvl w:ilvl="0" w:tplc="2048F502">
      <w:start w:val="1"/>
      <w:numFmt w:val="lowerRoman"/>
      <w:lvlText w:val="%1)"/>
      <w:lvlJc w:val="left"/>
      <w:pPr>
        <w:tabs>
          <w:tab w:val="num" w:pos="504"/>
        </w:tabs>
        <w:ind w:left="504" w:hanging="360"/>
      </w:pPr>
      <w:rPr>
        <w:rFonts w:hint="default"/>
      </w:rPr>
    </w:lvl>
    <w:lvl w:ilvl="1" w:tplc="04090003" w:tentative="1">
      <w:start w:val="1"/>
      <w:numFmt w:val="bullet"/>
      <w:lvlText w:val="o"/>
      <w:lvlJc w:val="left"/>
      <w:pPr>
        <w:tabs>
          <w:tab w:val="num" w:pos="1224"/>
        </w:tabs>
        <w:ind w:left="1224" w:hanging="360"/>
      </w:pPr>
      <w:rPr>
        <w:rFonts w:ascii="Courier New" w:hAnsi="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abstractNum w:abstractNumId="79" w15:restartNumberingAfterBreak="0">
    <w:nsid w:val="17B24C22"/>
    <w:multiLevelType w:val="hybridMultilevel"/>
    <w:tmpl w:val="D918261A"/>
    <w:lvl w:ilvl="0" w:tplc="4009000F">
      <w:start w:val="1"/>
      <w:numFmt w:val="decimal"/>
      <w:lvlText w:val="%1."/>
      <w:lvlJc w:val="left"/>
      <w:pPr>
        <w:ind w:left="1890" w:hanging="360"/>
      </w:pPr>
    </w:lvl>
    <w:lvl w:ilvl="1" w:tplc="40090019" w:tentative="1">
      <w:start w:val="1"/>
      <w:numFmt w:val="lowerLetter"/>
      <w:lvlText w:val="%2."/>
      <w:lvlJc w:val="left"/>
      <w:pPr>
        <w:ind w:left="2610" w:hanging="360"/>
      </w:pPr>
    </w:lvl>
    <w:lvl w:ilvl="2" w:tplc="4009001B" w:tentative="1">
      <w:start w:val="1"/>
      <w:numFmt w:val="lowerRoman"/>
      <w:lvlText w:val="%3."/>
      <w:lvlJc w:val="right"/>
      <w:pPr>
        <w:ind w:left="3330" w:hanging="180"/>
      </w:pPr>
    </w:lvl>
    <w:lvl w:ilvl="3" w:tplc="4009000F" w:tentative="1">
      <w:start w:val="1"/>
      <w:numFmt w:val="decimal"/>
      <w:lvlText w:val="%4."/>
      <w:lvlJc w:val="left"/>
      <w:pPr>
        <w:ind w:left="4050" w:hanging="360"/>
      </w:pPr>
    </w:lvl>
    <w:lvl w:ilvl="4" w:tplc="40090019" w:tentative="1">
      <w:start w:val="1"/>
      <w:numFmt w:val="lowerLetter"/>
      <w:lvlText w:val="%5."/>
      <w:lvlJc w:val="left"/>
      <w:pPr>
        <w:ind w:left="4770" w:hanging="360"/>
      </w:pPr>
    </w:lvl>
    <w:lvl w:ilvl="5" w:tplc="4009001B" w:tentative="1">
      <w:start w:val="1"/>
      <w:numFmt w:val="lowerRoman"/>
      <w:lvlText w:val="%6."/>
      <w:lvlJc w:val="right"/>
      <w:pPr>
        <w:ind w:left="5490" w:hanging="180"/>
      </w:pPr>
    </w:lvl>
    <w:lvl w:ilvl="6" w:tplc="4009000F" w:tentative="1">
      <w:start w:val="1"/>
      <w:numFmt w:val="decimal"/>
      <w:lvlText w:val="%7."/>
      <w:lvlJc w:val="left"/>
      <w:pPr>
        <w:ind w:left="6210" w:hanging="360"/>
      </w:pPr>
    </w:lvl>
    <w:lvl w:ilvl="7" w:tplc="40090019" w:tentative="1">
      <w:start w:val="1"/>
      <w:numFmt w:val="lowerLetter"/>
      <w:lvlText w:val="%8."/>
      <w:lvlJc w:val="left"/>
      <w:pPr>
        <w:ind w:left="6930" w:hanging="360"/>
      </w:pPr>
    </w:lvl>
    <w:lvl w:ilvl="8" w:tplc="4009001B" w:tentative="1">
      <w:start w:val="1"/>
      <w:numFmt w:val="lowerRoman"/>
      <w:lvlText w:val="%9."/>
      <w:lvlJc w:val="right"/>
      <w:pPr>
        <w:ind w:left="7650" w:hanging="180"/>
      </w:pPr>
    </w:lvl>
  </w:abstractNum>
  <w:abstractNum w:abstractNumId="80" w15:restartNumberingAfterBreak="0">
    <w:nsid w:val="18AB7C8A"/>
    <w:multiLevelType w:val="hybridMultilevel"/>
    <w:tmpl w:val="07164D8E"/>
    <w:lvl w:ilvl="0" w:tplc="FFFFFFFF">
      <w:start w:val="1"/>
      <w:numFmt w:val="lowerLetter"/>
      <w:lvlText w:val="%1."/>
      <w:lvlJc w:val="lef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1" w15:restartNumberingAfterBreak="0">
    <w:nsid w:val="18C85B1A"/>
    <w:multiLevelType w:val="hybridMultilevel"/>
    <w:tmpl w:val="B02E88D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195D2EA4"/>
    <w:multiLevelType w:val="hybridMultilevel"/>
    <w:tmpl w:val="A694E90E"/>
    <w:lvl w:ilvl="0" w:tplc="04090001">
      <w:start w:val="1"/>
      <w:numFmt w:val="bullet"/>
      <w:lvlText w:val=""/>
      <w:lvlJc w:val="left"/>
      <w:pPr>
        <w:tabs>
          <w:tab w:val="num" w:pos="864"/>
        </w:tabs>
        <w:ind w:left="864" w:hanging="360"/>
      </w:pPr>
      <w:rPr>
        <w:rFonts w:ascii="Symbol" w:hAnsi="Symbol" w:hint="default"/>
      </w:rPr>
    </w:lvl>
    <w:lvl w:ilvl="1" w:tplc="04090003">
      <w:start w:val="1"/>
      <w:numFmt w:val="bullet"/>
      <w:lvlText w:val="o"/>
      <w:lvlJc w:val="left"/>
      <w:pPr>
        <w:tabs>
          <w:tab w:val="num" w:pos="1584"/>
        </w:tabs>
        <w:ind w:left="1584" w:hanging="360"/>
      </w:pPr>
      <w:rPr>
        <w:rFonts w:ascii="Courier New" w:hAnsi="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83" w15:restartNumberingAfterBreak="0">
    <w:nsid w:val="195D3171"/>
    <w:multiLevelType w:val="multilevel"/>
    <w:tmpl w:val="7E340F4C"/>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52"/>
      <w:numFmt w:val="lowerLetter"/>
      <w:lvlText w:val="%3)"/>
      <w:lvlJc w:val="left"/>
      <w:pPr>
        <w:ind w:left="2520" w:hanging="360"/>
      </w:pPr>
      <w:rPr>
        <w:rFont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84" w15:restartNumberingAfterBreak="0">
    <w:nsid w:val="198E1FD0"/>
    <w:multiLevelType w:val="multilevel"/>
    <w:tmpl w:val="614889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1A3F18AC"/>
    <w:multiLevelType w:val="singleLevel"/>
    <w:tmpl w:val="75606952"/>
    <w:lvl w:ilvl="0">
      <w:start w:val="1"/>
      <w:numFmt w:val="decimal"/>
      <w:lvlText w:val="%1)"/>
      <w:lvlJc w:val="left"/>
      <w:pPr>
        <w:tabs>
          <w:tab w:val="num" w:pos="435"/>
        </w:tabs>
        <w:ind w:left="435" w:hanging="435"/>
      </w:pPr>
      <w:rPr>
        <w:rFonts w:hint="default"/>
      </w:rPr>
    </w:lvl>
  </w:abstractNum>
  <w:abstractNum w:abstractNumId="86" w15:restartNumberingAfterBreak="0">
    <w:nsid w:val="1B105CE3"/>
    <w:multiLevelType w:val="hybridMultilevel"/>
    <w:tmpl w:val="7F822FBE"/>
    <w:lvl w:ilvl="0" w:tplc="A63AABC0">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7" w15:restartNumberingAfterBreak="0">
    <w:nsid w:val="1B537AB5"/>
    <w:multiLevelType w:val="multilevel"/>
    <w:tmpl w:val="9844CF4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8" w15:restartNumberingAfterBreak="0">
    <w:nsid w:val="1BA672EF"/>
    <w:multiLevelType w:val="hybridMultilevel"/>
    <w:tmpl w:val="1040C9DC"/>
    <w:lvl w:ilvl="0" w:tplc="04090001">
      <w:start w:val="1"/>
      <w:numFmt w:val="bullet"/>
      <w:lvlText w:val=""/>
      <w:lvlJc w:val="left"/>
      <w:pPr>
        <w:ind w:left="1803" w:hanging="360"/>
      </w:pPr>
      <w:rPr>
        <w:rFonts w:ascii="Symbol" w:hAnsi="Symbol" w:hint="default"/>
      </w:rPr>
    </w:lvl>
    <w:lvl w:ilvl="1" w:tplc="04090019" w:tentative="1">
      <w:start w:val="1"/>
      <w:numFmt w:val="lowerLetter"/>
      <w:lvlText w:val="%2."/>
      <w:lvlJc w:val="left"/>
      <w:pPr>
        <w:ind w:left="2523" w:hanging="360"/>
      </w:pPr>
    </w:lvl>
    <w:lvl w:ilvl="2" w:tplc="0409001B" w:tentative="1">
      <w:start w:val="1"/>
      <w:numFmt w:val="lowerRoman"/>
      <w:lvlText w:val="%3."/>
      <w:lvlJc w:val="right"/>
      <w:pPr>
        <w:ind w:left="3243" w:hanging="180"/>
      </w:pPr>
    </w:lvl>
    <w:lvl w:ilvl="3" w:tplc="0409000F" w:tentative="1">
      <w:start w:val="1"/>
      <w:numFmt w:val="decimal"/>
      <w:lvlText w:val="%4."/>
      <w:lvlJc w:val="left"/>
      <w:pPr>
        <w:ind w:left="3963" w:hanging="360"/>
      </w:pPr>
    </w:lvl>
    <w:lvl w:ilvl="4" w:tplc="04090019" w:tentative="1">
      <w:start w:val="1"/>
      <w:numFmt w:val="lowerLetter"/>
      <w:lvlText w:val="%5."/>
      <w:lvlJc w:val="left"/>
      <w:pPr>
        <w:ind w:left="4683" w:hanging="360"/>
      </w:pPr>
    </w:lvl>
    <w:lvl w:ilvl="5" w:tplc="0409001B" w:tentative="1">
      <w:start w:val="1"/>
      <w:numFmt w:val="lowerRoman"/>
      <w:lvlText w:val="%6."/>
      <w:lvlJc w:val="right"/>
      <w:pPr>
        <w:ind w:left="5403" w:hanging="180"/>
      </w:pPr>
    </w:lvl>
    <w:lvl w:ilvl="6" w:tplc="0409000F" w:tentative="1">
      <w:start w:val="1"/>
      <w:numFmt w:val="decimal"/>
      <w:lvlText w:val="%7."/>
      <w:lvlJc w:val="left"/>
      <w:pPr>
        <w:ind w:left="6123" w:hanging="360"/>
      </w:pPr>
    </w:lvl>
    <w:lvl w:ilvl="7" w:tplc="04090019" w:tentative="1">
      <w:start w:val="1"/>
      <w:numFmt w:val="lowerLetter"/>
      <w:lvlText w:val="%8."/>
      <w:lvlJc w:val="left"/>
      <w:pPr>
        <w:ind w:left="6843" w:hanging="360"/>
      </w:pPr>
    </w:lvl>
    <w:lvl w:ilvl="8" w:tplc="0409001B" w:tentative="1">
      <w:start w:val="1"/>
      <w:numFmt w:val="lowerRoman"/>
      <w:lvlText w:val="%9."/>
      <w:lvlJc w:val="right"/>
      <w:pPr>
        <w:ind w:left="7563" w:hanging="180"/>
      </w:pPr>
    </w:lvl>
  </w:abstractNum>
  <w:abstractNum w:abstractNumId="89" w15:restartNumberingAfterBreak="0">
    <w:nsid w:val="1BB75FF5"/>
    <w:multiLevelType w:val="singleLevel"/>
    <w:tmpl w:val="8FB82E22"/>
    <w:lvl w:ilvl="0">
      <w:start w:val="1"/>
      <w:numFmt w:val="lowerLetter"/>
      <w:lvlText w:val="%1)"/>
      <w:lvlJc w:val="left"/>
      <w:pPr>
        <w:tabs>
          <w:tab w:val="num" w:pos="1440"/>
        </w:tabs>
        <w:ind w:left="1440" w:hanging="720"/>
      </w:pPr>
      <w:rPr>
        <w:rFonts w:hint="default"/>
      </w:rPr>
    </w:lvl>
  </w:abstractNum>
  <w:abstractNum w:abstractNumId="90" w15:restartNumberingAfterBreak="0">
    <w:nsid w:val="1D945E57"/>
    <w:multiLevelType w:val="hybridMultilevel"/>
    <w:tmpl w:val="D5F49A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1DB02B4F"/>
    <w:multiLevelType w:val="hybridMultilevel"/>
    <w:tmpl w:val="62C2412C"/>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2" w15:restartNumberingAfterBreak="0">
    <w:nsid w:val="1EB11410"/>
    <w:multiLevelType w:val="singleLevel"/>
    <w:tmpl w:val="04090017"/>
    <w:lvl w:ilvl="0">
      <w:start w:val="1"/>
      <w:numFmt w:val="lowerLetter"/>
      <w:lvlText w:val="%1)"/>
      <w:lvlJc w:val="left"/>
      <w:pPr>
        <w:tabs>
          <w:tab w:val="num" w:pos="360"/>
        </w:tabs>
        <w:ind w:left="360" w:hanging="360"/>
      </w:pPr>
    </w:lvl>
  </w:abstractNum>
  <w:abstractNum w:abstractNumId="93" w15:restartNumberingAfterBreak="0">
    <w:nsid w:val="1EBA6B7C"/>
    <w:multiLevelType w:val="multilevel"/>
    <w:tmpl w:val="7E340F4C"/>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52"/>
      <w:numFmt w:val="lowerLetter"/>
      <w:lvlText w:val="%3)"/>
      <w:lvlJc w:val="left"/>
      <w:pPr>
        <w:ind w:left="2520" w:hanging="360"/>
      </w:pPr>
      <w:rPr>
        <w:rFont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94" w15:restartNumberingAfterBreak="0">
    <w:nsid w:val="1FD033C7"/>
    <w:multiLevelType w:val="singleLevel"/>
    <w:tmpl w:val="04090017"/>
    <w:lvl w:ilvl="0">
      <w:start w:val="1"/>
      <w:numFmt w:val="lowerLetter"/>
      <w:lvlText w:val="%1)"/>
      <w:lvlJc w:val="left"/>
      <w:pPr>
        <w:tabs>
          <w:tab w:val="num" w:pos="360"/>
        </w:tabs>
        <w:ind w:left="360" w:hanging="360"/>
      </w:pPr>
    </w:lvl>
  </w:abstractNum>
  <w:abstractNum w:abstractNumId="95" w15:restartNumberingAfterBreak="0">
    <w:nsid w:val="20592B93"/>
    <w:multiLevelType w:val="hybridMultilevel"/>
    <w:tmpl w:val="04CAF776"/>
    <w:lvl w:ilvl="0" w:tplc="2048F502">
      <w:start w:val="1"/>
      <w:numFmt w:val="lowerRoman"/>
      <w:lvlText w:val="%1)"/>
      <w:lvlJc w:val="left"/>
      <w:pPr>
        <w:ind w:left="1080" w:hanging="720"/>
      </w:pPr>
      <w:rPr>
        <w:rFonts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20772EF8"/>
    <w:multiLevelType w:val="hybridMultilevel"/>
    <w:tmpl w:val="8286C65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7" w15:restartNumberingAfterBreak="0">
    <w:nsid w:val="20C42CAD"/>
    <w:multiLevelType w:val="hybridMultilevel"/>
    <w:tmpl w:val="652CE624"/>
    <w:lvl w:ilvl="0" w:tplc="D7C8CC14">
      <w:start w:val="1"/>
      <w:numFmt w:val="lowerRoman"/>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8" w15:restartNumberingAfterBreak="0">
    <w:nsid w:val="211606AC"/>
    <w:multiLevelType w:val="hybridMultilevel"/>
    <w:tmpl w:val="4452594A"/>
    <w:lvl w:ilvl="0" w:tplc="5AE0C3D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9" w15:restartNumberingAfterBreak="0">
    <w:nsid w:val="21EA51A2"/>
    <w:multiLevelType w:val="singleLevel"/>
    <w:tmpl w:val="095EB04C"/>
    <w:lvl w:ilvl="0">
      <w:start w:val="1"/>
      <w:numFmt w:val="decimal"/>
      <w:lvlText w:val="%1)"/>
      <w:lvlJc w:val="left"/>
      <w:pPr>
        <w:tabs>
          <w:tab w:val="num" w:pos="435"/>
        </w:tabs>
        <w:ind w:left="435" w:hanging="435"/>
      </w:pPr>
      <w:rPr>
        <w:rFonts w:hint="default"/>
      </w:rPr>
    </w:lvl>
  </w:abstractNum>
  <w:abstractNum w:abstractNumId="100" w15:restartNumberingAfterBreak="0">
    <w:nsid w:val="22013E8A"/>
    <w:multiLevelType w:val="singleLevel"/>
    <w:tmpl w:val="04090017"/>
    <w:lvl w:ilvl="0">
      <w:start w:val="1"/>
      <w:numFmt w:val="lowerLetter"/>
      <w:lvlText w:val="%1)"/>
      <w:lvlJc w:val="left"/>
      <w:pPr>
        <w:tabs>
          <w:tab w:val="num" w:pos="360"/>
        </w:tabs>
        <w:ind w:left="360" w:hanging="360"/>
      </w:pPr>
    </w:lvl>
  </w:abstractNum>
  <w:abstractNum w:abstractNumId="101" w15:restartNumberingAfterBreak="0">
    <w:nsid w:val="220F5276"/>
    <w:multiLevelType w:val="hybridMultilevel"/>
    <w:tmpl w:val="AAFC052C"/>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2" w15:restartNumberingAfterBreak="0">
    <w:nsid w:val="22512488"/>
    <w:multiLevelType w:val="hybridMultilevel"/>
    <w:tmpl w:val="A6C429F2"/>
    <w:lvl w:ilvl="0" w:tplc="04090001">
      <w:start w:val="1"/>
      <w:numFmt w:val="bullet"/>
      <w:lvlText w:val=""/>
      <w:lvlJc w:val="left"/>
      <w:pPr>
        <w:tabs>
          <w:tab w:val="num" w:pos="2880"/>
        </w:tabs>
        <w:ind w:left="2880" w:hanging="360"/>
      </w:pPr>
      <w:rPr>
        <w:rFonts w:ascii="Symbol" w:hAnsi="Symbol" w:hint="default"/>
      </w:rPr>
    </w:lvl>
    <w:lvl w:ilvl="1" w:tplc="DBC24AA4">
      <w:start w:val="4"/>
      <w:numFmt w:val="bullet"/>
      <w:lvlText w:val="-"/>
      <w:lvlJc w:val="left"/>
      <w:pPr>
        <w:tabs>
          <w:tab w:val="num" w:pos="3600"/>
        </w:tabs>
        <w:ind w:left="3600" w:hanging="360"/>
      </w:pPr>
      <w:rPr>
        <w:rFonts w:ascii="GE Inspira" w:eastAsia="Times New Roman" w:hAnsi="GE Inspira" w:cs="Times New Roman" w:hint="default"/>
      </w:rPr>
    </w:lvl>
    <w:lvl w:ilvl="2" w:tplc="80A24C1E">
      <w:start w:val="1"/>
      <w:numFmt w:val="lowerRoman"/>
      <w:lvlText w:val="%3)"/>
      <w:lvlJc w:val="left"/>
      <w:pPr>
        <w:ind w:left="4680" w:hanging="720"/>
      </w:pPr>
      <w:rPr>
        <w:rFonts w:hint="default"/>
      </w:rPr>
    </w:lvl>
    <w:lvl w:ilvl="3" w:tplc="2048F502">
      <w:start w:val="1"/>
      <w:numFmt w:val="lowerRoman"/>
      <w:lvlText w:val="%4)"/>
      <w:lvlJc w:val="left"/>
      <w:pPr>
        <w:tabs>
          <w:tab w:val="num" w:pos="5040"/>
        </w:tabs>
        <w:ind w:left="5040" w:hanging="360"/>
      </w:pPr>
      <w:rPr>
        <w:rFonts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03" w15:restartNumberingAfterBreak="0">
    <w:nsid w:val="225E21CF"/>
    <w:multiLevelType w:val="hybridMultilevel"/>
    <w:tmpl w:val="BDCA5E76"/>
    <w:lvl w:ilvl="0" w:tplc="B1FA726A">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4" w15:restartNumberingAfterBreak="0">
    <w:nsid w:val="22611959"/>
    <w:multiLevelType w:val="hybridMultilevel"/>
    <w:tmpl w:val="DED65F72"/>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5" w15:restartNumberingAfterBreak="0">
    <w:nsid w:val="22873D19"/>
    <w:multiLevelType w:val="hybridMultilevel"/>
    <w:tmpl w:val="589CDF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22CB0763"/>
    <w:multiLevelType w:val="hybridMultilevel"/>
    <w:tmpl w:val="04A48834"/>
    <w:lvl w:ilvl="0" w:tplc="D7C8CC14">
      <w:start w:val="1"/>
      <w:numFmt w:val="lowerRoman"/>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7" w15:restartNumberingAfterBreak="0">
    <w:nsid w:val="23187864"/>
    <w:multiLevelType w:val="multilevel"/>
    <w:tmpl w:val="78DCFB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8" w15:restartNumberingAfterBreak="0">
    <w:nsid w:val="235949A5"/>
    <w:multiLevelType w:val="hybridMultilevel"/>
    <w:tmpl w:val="604E03AA"/>
    <w:lvl w:ilvl="0" w:tplc="4F689B1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9" w15:restartNumberingAfterBreak="0">
    <w:nsid w:val="235B14CC"/>
    <w:multiLevelType w:val="multilevel"/>
    <w:tmpl w:val="997CB812"/>
    <w:lvl w:ilvl="0">
      <w:start w:val="1"/>
      <w:numFmt w:val="lowerLetter"/>
      <w:lvlText w:val="%1)"/>
      <w:lvlJc w:val="left"/>
      <w:pPr>
        <w:tabs>
          <w:tab w:val="num" w:pos="567"/>
        </w:tabs>
        <w:ind w:left="567" w:hanging="567"/>
      </w:pPr>
    </w:lvl>
    <w:lvl w:ilvl="1">
      <w:start w:val="1"/>
      <w:numFmt w:val="lowerRoman"/>
      <w:pStyle w:val="Num2"/>
      <w:lvlText w:val="%2)"/>
      <w:lvlJc w:val="left"/>
      <w:pPr>
        <w:tabs>
          <w:tab w:val="num" w:pos="1287"/>
        </w:tabs>
        <w:ind w:left="1134" w:hanging="567"/>
      </w:pPr>
    </w:lvl>
    <w:lvl w:ilvl="2">
      <w:start w:val="1"/>
      <w:numFmt w:val="bullet"/>
      <w:pStyle w:val="Num3"/>
      <w:lvlText w:val=""/>
      <w:lvlJc w:val="left"/>
      <w:pPr>
        <w:tabs>
          <w:tab w:val="num" w:pos="1778"/>
        </w:tabs>
        <w:ind w:left="1701" w:hanging="283"/>
      </w:pPr>
      <w:rPr>
        <w:rFonts w:ascii="Symbol" w:hAnsi="Symbol" w:hint="default"/>
      </w:rPr>
    </w:lvl>
    <w:lvl w:ilvl="3">
      <w:start w:val="1"/>
      <w:numFmt w:val="upperLetter"/>
      <w:lvlText w:val="%4."/>
      <w:lvlJc w:val="left"/>
      <w:pPr>
        <w:tabs>
          <w:tab w:val="num" w:pos="0"/>
        </w:tabs>
        <w:ind w:left="4536" w:hanging="1134"/>
      </w:pPr>
    </w:lvl>
    <w:lvl w:ilvl="4">
      <w:start w:val="1"/>
      <w:numFmt w:val="upperRoman"/>
      <w:lvlText w:val="%5."/>
      <w:lvlJc w:val="left"/>
      <w:pPr>
        <w:tabs>
          <w:tab w:val="num" w:pos="0"/>
        </w:tabs>
        <w:ind w:left="5670" w:hanging="1134"/>
      </w:pPr>
    </w:lvl>
    <w:lvl w:ilvl="5">
      <w:start w:val="1"/>
      <w:numFmt w:val="lowerLetter"/>
      <w:lvlText w:val="(%6)"/>
      <w:lvlJc w:val="left"/>
      <w:pPr>
        <w:tabs>
          <w:tab w:val="num" w:pos="0"/>
        </w:tabs>
        <w:ind w:left="6379" w:hanging="709"/>
      </w:pPr>
    </w:lvl>
    <w:lvl w:ilvl="6">
      <w:start w:val="1"/>
      <w:numFmt w:val="lowerRoman"/>
      <w:lvlText w:val="(%7)"/>
      <w:lvlJc w:val="left"/>
      <w:pPr>
        <w:tabs>
          <w:tab w:val="num" w:pos="0"/>
        </w:tabs>
        <w:ind w:left="7088" w:hanging="709"/>
      </w:pPr>
    </w:lvl>
    <w:lvl w:ilvl="7">
      <w:start w:val="1"/>
      <w:numFmt w:val="lowerLetter"/>
      <w:lvlText w:val="(%8)"/>
      <w:lvlJc w:val="left"/>
      <w:pPr>
        <w:tabs>
          <w:tab w:val="num" w:pos="0"/>
        </w:tabs>
        <w:ind w:left="7797" w:hanging="709"/>
      </w:pPr>
    </w:lvl>
    <w:lvl w:ilvl="8">
      <w:start w:val="1"/>
      <w:numFmt w:val="lowerRoman"/>
      <w:lvlText w:val="(%9)"/>
      <w:lvlJc w:val="left"/>
      <w:pPr>
        <w:tabs>
          <w:tab w:val="num" w:pos="0"/>
        </w:tabs>
        <w:ind w:left="8506" w:hanging="709"/>
      </w:pPr>
    </w:lvl>
  </w:abstractNum>
  <w:abstractNum w:abstractNumId="110" w15:restartNumberingAfterBreak="0">
    <w:nsid w:val="2380220E"/>
    <w:multiLevelType w:val="hybridMultilevel"/>
    <w:tmpl w:val="42644A9E"/>
    <w:lvl w:ilvl="0" w:tplc="FFFFFFFF">
      <w:start w:val="1"/>
      <w:numFmt w:val="lowerRoman"/>
      <w:lvlText w:val="%1."/>
      <w:lvlJc w:val="left"/>
      <w:pPr>
        <w:tabs>
          <w:tab w:val="num" w:pos="720"/>
        </w:tabs>
        <w:ind w:left="720" w:hanging="72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1" w15:restartNumberingAfterBreak="0">
    <w:nsid w:val="239B2E3D"/>
    <w:multiLevelType w:val="multilevel"/>
    <w:tmpl w:val="D6B437A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2" w15:restartNumberingAfterBreak="0">
    <w:nsid w:val="23D25536"/>
    <w:multiLevelType w:val="hybridMultilevel"/>
    <w:tmpl w:val="8AEC06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24422A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4" w15:restartNumberingAfterBreak="0">
    <w:nsid w:val="244F2419"/>
    <w:multiLevelType w:val="hybridMultilevel"/>
    <w:tmpl w:val="6B762D54"/>
    <w:lvl w:ilvl="0" w:tplc="C57A8E0A">
      <w:start w:val="1"/>
      <w:numFmt w:val="lowerLetter"/>
      <w:lvlText w:val="(%1)"/>
      <w:lvlJc w:val="left"/>
      <w:pPr>
        <w:ind w:left="1080" w:hanging="360"/>
      </w:pPr>
      <w:rPr>
        <w:rFonts w:hint="default"/>
      </w:rPr>
    </w:lvl>
    <w:lvl w:ilvl="1" w:tplc="705015C6">
      <w:start w:val="1"/>
      <w:numFmt w:val="lowerLetter"/>
      <w:lvlText w:val="%2)"/>
      <w:lvlJc w:val="left"/>
      <w:pPr>
        <w:ind w:left="2160" w:hanging="720"/>
      </w:pPr>
      <w:rPr>
        <w:rFonts w:hint="default"/>
      </w:r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5" w15:restartNumberingAfterBreak="0">
    <w:nsid w:val="24DF2A37"/>
    <w:multiLevelType w:val="hybridMultilevel"/>
    <w:tmpl w:val="8578C2D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6" w15:restartNumberingAfterBreak="0">
    <w:nsid w:val="25735D8C"/>
    <w:multiLevelType w:val="hybridMultilevel"/>
    <w:tmpl w:val="32CAC7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7" w15:restartNumberingAfterBreak="0">
    <w:nsid w:val="25961A07"/>
    <w:multiLevelType w:val="hybridMultilevel"/>
    <w:tmpl w:val="7A64F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26511F90"/>
    <w:multiLevelType w:val="hybridMultilevel"/>
    <w:tmpl w:val="C2607BF6"/>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9" w15:restartNumberingAfterBreak="0">
    <w:nsid w:val="26913812"/>
    <w:multiLevelType w:val="hybridMultilevel"/>
    <w:tmpl w:val="B4A496C8"/>
    <w:name w:val="DocXtoolsCompanion_33"/>
    <w:lvl w:ilvl="0" w:tplc="EFDC4B4A">
      <w:start w:val="1"/>
      <w:numFmt w:val="decimal"/>
      <w:lvlText w:val="%1."/>
      <w:lvlJc w:val="left"/>
      <w:pPr>
        <w:tabs>
          <w:tab w:val="num" w:pos="1350"/>
        </w:tabs>
        <w:ind w:left="1350" w:hanging="720"/>
      </w:pPr>
      <w:rPr>
        <w:rFonts w:hint="default"/>
        <w:b/>
        <w:i w:val="0"/>
        <w:sz w:val="22"/>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0" w15:restartNumberingAfterBreak="0">
    <w:nsid w:val="28AE43ED"/>
    <w:multiLevelType w:val="multilevel"/>
    <w:tmpl w:val="B4780D28"/>
    <w:lvl w:ilvl="0">
      <w:start w:val="1"/>
      <w:numFmt w:val="decimal"/>
      <w:lvlText w:val="%1."/>
      <w:lvlJc w:val="left"/>
      <w:pPr>
        <w:ind w:left="357" w:hanging="357"/>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1" w15:restartNumberingAfterBreak="0">
    <w:nsid w:val="291C4796"/>
    <w:multiLevelType w:val="multilevel"/>
    <w:tmpl w:val="F1143A68"/>
    <w:lvl w:ilvl="0">
      <w:start w:val="1"/>
      <w:numFmt w:val="decimal"/>
      <w:lvlText w:val="%1."/>
      <w:lvlJc w:val="left"/>
      <w:pPr>
        <w:tabs>
          <w:tab w:val="num" w:pos="1080"/>
        </w:tabs>
        <w:ind w:left="1080" w:hanging="360"/>
      </w:pPr>
      <w:rPr>
        <w:rFonts w:hint="default"/>
      </w:rPr>
    </w:lvl>
    <w:lvl w:ilvl="1">
      <w:start w:val="1"/>
      <w:numFmt w:val="bullet"/>
      <w:lvlText w:val=""/>
      <w:lvlJc w:val="left"/>
      <w:pPr>
        <w:tabs>
          <w:tab w:val="num" w:pos="1800"/>
        </w:tabs>
        <w:ind w:left="1800" w:hanging="360"/>
      </w:pPr>
      <w:rPr>
        <w:rFonts w:ascii="Symbol" w:hAnsi="Symbol" w:hint="default"/>
      </w:rPr>
    </w:lvl>
    <w:lvl w:ilvl="2">
      <w:start w:val="52"/>
      <w:numFmt w:val="lowerLetter"/>
      <w:lvlText w:val="%3)"/>
      <w:lvlJc w:val="left"/>
      <w:pPr>
        <w:ind w:left="2520" w:hanging="360"/>
      </w:pPr>
      <w:rPr>
        <w:rFont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22" w15:restartNumberingAfterBreak="0">
    <w:nsid w:val="29683833"/>
    <w:multiLevelType w:val="hybridMultilevel"/>
    <w:tmpl w:val="7CC865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29A553E4"/>
    <w:multiLevelType w:val="multilevel"/>
    <w:tmpl w:val="476C6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2AE71FE9"/>
    <w:multiLevelType w:val="hybridMultilevel"/>
    <w:tmpl w:val="F022CA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5" w15:restartNumberingAfterBreak="0">
    <w:nsid w:val="2AF24F40"/>
    <w:multiLevelType w:val="hybridMultilevel"/>
    <w:tmpl w:val="1B56F9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2B0D5E44"/>
    <w:multiLevelType w:val="hybridMultilevel"/>
    <w:tmpl w:val="FBB05174"/>
    <w:lvl w:ilvl="0" w:tplc="2048F502">
      <w:start w:val="1"/>
      <w:numFmt w:val="lowerRoman"/>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27" w15:restartNumberingAfterBreak="0">
    <w:nsid w:val="2B121F8E"/>
    <w:multiLevelType w:val="hybridMultilevel"/>
    <w:tmpl w:val="E0ACC776"/>
    <w:lvl w:ilvl="0" w:tplc="7EB2E078">
      <w:start w:val="1"/>
      <w:numFmt w:val="lowerRoman"/>
      <w:lvlText w:val="(%1)"/>
      <w:lvlJc w:val="left"/>
      <w:pPr>
        <w:ind w:left="1800" w:hanging="360"/>
      </w:pPr>
      <w:rPr>
        <w:rFonts w:ascii="Times New Roman" w:eastAsia="Times New Roman" w:hAnsi="Times New Roman" w:cs="Times New Roman"/>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28" w15:restartNumberingAfterBreak="0">
    <w:nsid w:val="2B9B15F0"/>
    <w:multiLevelType w:val="hybridMultilevel"/>
    <w:tmpl w:val="A39E8A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2CCC5891"/>
    <w:multiLevelType w:val="hybridMultilevel"/>
    <w:tmpl w:val="F6804012"/>
    <w:lvl w:ilvl="0" w:tplc="CA940F30">
      <w:start w:val="1"/>
      <w:numFmt w:val="lowerRoman"/>
      <w:lvlText w:val="%1."/>
      <w:lvlJc w:val="left"/>
      <w:pPr>
        <w:tabs>
          <w:tab w:val="num" w:pos="720"/>
        </w:tabs>
        <w:ind w:left="720" w:hanging="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0" w15:restartNumberingAfterBreak="0">
    <w:nsid w:val="2D195E12"/>
    <w:multiLevelType w:val="multilevel"/>
    <w:tmpl w:val="35A2E10A"/>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1" w15:restartNumberingAfterBreak="0">
    <w:nsid w:val="2D2A66B9"/>
    <w:multiLevelType w:val="hybridMultilevel"/>
    <w:tmpl w:val="446C6A82"/>
    <w:lvl w:ilvl="0" w:tplc="D3FA981E">
      <w:start w:val="1"/>
      <w:numFmt w:val="lowerLetter"/>
      <w:lvlText w:val="%1)"/>
      <w:lvlJc w:val="left"/>
      <w:pPr>
        <w:ind w:left="446" w:hanging="360"/>
      </w:pPr>
      <w:rPr>
        <w:rFonts w:hint="default"/>
      </w:rPr>
    </w:lvl>
    <w:lvl w:ilvl="1" w:tplc="04090019" w:tentative="1">
      <w:start w:val="1"/>
      <w:numFmt w:val="lowerLetter"/>
      <w:lvlText w:val="%2."/>
      <w:lvlJc w:val="left"/>
      <w:pPr>
        <w:ind w:left="1166" w:hanging="360"/>
      </w:pPr>
    </w:lvl>
    <w:lvl w:ilvl="2" w:tplc="0409001B" w:tentative="1">
      <w:start w:val="1"/>
      <w:numFmt w:val="lowerRoman"/>
      <w:lvlText w:val="%3."/>
      <w:lvlJc w:val="right"/>
      <w:pPr>
        <w:ind w:left="1886" w:hanging="180"/>
      </w:pPr>
    </w:lvl>
    <w:lvl w:ilvl="3" w:tplc="0409000F" w:tentative="1">
      <w:start w:val="1"/>
      <w:numFmt w:val="decimal"/>
      <w:lvlText w:val="%4."/>
      <w:lvlJc w:val="left"/>
      <w:pPr>
        <w:ind w:left="2606" w:hanging="360"/>
      </w:pPr>
    </w:lvl>
    <w:lvl w:ilvl="4" w:tplc="04090019" w:tentative="1">
      <w:start w:val="1"/>
      <w:numFmt w:val="lowerLetter"/>
      <w:lvlText w:val="%5."/>
      <w:lvlJc w:val="left"/>
      <w:pPr>
        <w:ind w:left="3326" w:hanging="360"/>
      </w:pPr>
    </w:lvl>
    <w:lvl w:ilvl="5" w:tplc="0409001B" w:tentative="1">
      <w:start w:val="1"/>
      <w:numFmt w:val="lowerRoman"/>
      <w:lvlText w:val="%6."/>
      <w:lvlJc w:val="right"/>
      <w:pPr>
        <w:ind w:left="4046" w:hanging="180"/>
      </w:pPr>
    </w:lvl>
    <w:lvl w:ilvl="6" w:tplc="0409000F" w:tentative="1">
      <w:start w:val="1"/>
      <w:numFmt w:val="decimal"/>
      <w:lvlText w:val="%7."/>
      <w:lvlJc w:val="left"/>
      <w:pPr>
        <w:ind w:left="4766" w:hanging="360"/>
      </w:pPr>
    </w:lvl>
    <w:lvl w:ilvl="7" w:tplc="04090019" w:tentative="1">
      <w:start w:val="1"/>
      <w:numFmt w:val="lowerLetter"/>
      <w:lvlText w:val="%8."/>
      <w:lvlJc w:val="left"/>
      <w:pPr>
        <w:ind w:left="5486" w:hanging="360"/>
      </w:pPr>
    </w:lvl>
    <w:lvl w:ilvl="8" w:tplc="0409001B" w:tentative="1">
      <w:start w:val="1"/>
      <w:numFmt w:val="lowerRoman"/>
      <w:lvlText w:val="%9."/>
      <w:lvlJc w:val="right"/>
      <w:pPr>
        <w:ind w:left="6206" w:hanging="180"/>
      </w:pPr>
    </w:lvl>
  </w:abstractNum>
  <w:abstractNum w:abstractNumId="132" w15:restartNumberingAfterBreak="0">
    <w:nsid w:val="2D8919D4"/>
    <w:multiLevelType w:val="hybridMultilevel"/>
    <w:tmpl w:val="1F926F1C"/>
    <w:lvl w:ilvl="0" w:tplc="D7C8CC14">
      <w:start w:val="1"/>
      <w:numFmt w:val="lowerRoman"/>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3" w15:restartNumberingAfterBreak="0">
    <w:nsid w:val="2E315385"/>
    <w:multiLevelType w:val="hybridMultilevel"/>
    <w:tmpl w:val="9B965E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2EDD06F8"/>
    <w:multiLevelType w:val="multilevel"/>
    <w:tmpl w:val="58541D28"/>
    <w:lvl w:ilvl="0">
      <w:start w:val="1"/>
      <w:numFmt w:val="decimal"/>
      <w:lvlText w:val="%1.0"/>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b/>
      </w:rPr>
    </w:lvl>
    <w:lvl w:ilvl="2">
      <w:start w:val="1"/>
      <w:numFmt w:val="bullet"/>
      <w:lvlText w:val=""/>
      <w:lvlJc w:val="left"/>
      <w:pPr>
        <w:ind w:left="1800" w:hanging="360"/>
      </w:pPr>
      <w:rPr>
        <w:rFonts w:ascii="Symbol" w:hAnsi="Symbol"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120"/>
        </w:tabs>
        <w:ind w:left="6120" w:hanging="1080"/>
      </w:pPr>
      <w:rPr>
        <w:rFonts w:hint="default"/>
      </w:rPr>
    </w:lvl>
    <w:lvl w:ilvl="8">
      <w:start w:val="1"/>
      <w:numFmt w:val="decimal"/>
      <w:lvlText w:val="%1.%2.%3.%4.%5.%6.%7.%8.%9"/>
      <w:lvlJc w:val="left"/>
      <w:pPr>
        <w:tabs>
          <w:tab w:val="num" w:pos="7200"/>
        </w:tabs>
        <w:ind w:left="7200" w:hanging="1440"/>
      </w:pPr>
      <w:rPr>
        <w:rFonts w:hint="default"/>
      </w:rPr>
    </w:lvl>
  </w:abstractNum>
  <w:abstractNum w:abstractNumId="135" w15:restartNumberingAfterBreak="0">
    <w:nsid w:val="2EFD5D1C"/>
    <w:multiLevelType w:val="hybridMultilevel"/>
    <w:tmpl w:val="7F5A1C56"/>
    <w:lvl w:ilvl="0" w:tplc="80FCC716">
      <w:start w:val="1"/>
      <w:numFmt w:val="lowerLetter"/>
      <w:lvlText w:val="(%1)"/>
      <w:lvlJc w:val="left"/>
      <w:pPr>
        <w:ind w:left="1069" w:hanging="360"/>
      </w:pPr>
      <w:rPr>
        <w:rFonts w:hint="default"/>
        <w:b w:val="0"/>
        <w:bCs/>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136" w15:restartNumberingAfterBreak="0">
    <w:nsid w:val="2FE3533F"/>
    <w:multiLevelType w:val="singleLevel"/>
    <w:tmpl w:val="D2F230E8"/>
    <w:lvl w:ilvl="0">
      <w:start w:val="1"/>
      <w:numFmt w:val="decimal"/>
      <w:lvlText w:val="%1)"/>
      <w:lvlJc w:val="left"/>
      <w:pPr>
        <w:tabs>
          <w:tab w:val="num" w:pos="432"/>
        </w:tabs>
        <w:ind w:left="432" w:hanging="450"/>
      </w:pPr>
      <w:rPr>
        <w:rFonts w:hint="default"/>
      </w:rPr>
    </w:lvl>
  </w:abstractNum>
  <w:abstractNum w:abstractNumId="137" w15:restartNumberingAfterBreak="0">
    <w:nsid w:val="304D49BB"/>
    <w:multiLevelType w:val="hybridMultilevel"/>
    <w:tmpl w:val="D29427EC"/>
    <w:lvl w:ilvl="0" w:tplc="2048F502">
      <w:start w:val="1"/>
      <w:numFmt w:val="lowerRoman"/>
      <w:lvlText w:val="%1)"/>
      <w:lvlJc w:val="left"/>
      <w:pPr>
        <w:tabs>
          <w:tab w:val="num" w:pos="504"/>
        </w:tabs>
        <w:ind w:left="504" w:hanging="360"/>
      </w:pPr>
      <w:rPr>
        <w:rFonts w:hint="default"/>
      </w:rPr>
    </w:lvl>
    <w:lvl w:ilvl="1" w:tplc="04090003">
      <w:start w:val="1"/>
      <w:numFmt w:val="bullet"/>
      <w:lvlText w:val="o"/>
      <w:lvlJc w:val="left"/>
      <w:pPr>
        <w:tabs>
          <w:tab w:val="num" w:pos="1224"/>
        </w:tabs>
        <w:ind w:left="1224" w:hanging="360"/>
      </w:pPr>
      <w:rPr>
        <w:rFonts w:ascii="Courier New" w:hAnsi="Courier New" w:hint="default"/>
      </w:rPr>
    </w:lvl>
    <w:lvl w:ilvl="2" w:tplc="04090005">
      <w:start w:val="1"/>
      <w:numFmt w:val="bullet"/>
      <w:lvlText w:val=""/>
      <w:lvlJc w:val="left"/>
      <w:pPr>
        <w:tabs>
          <w:tab w:val="num" w:pos="1944"/>
        </w:tabs>
        <w:ind w:left="1944" w:hanging="360"/>
      </w:pPr>
      <w:rPr>
        <w:rFonts w:ascii="Wingdings" w:hAnsi="Wingdings" w:hint="default"/>
      </w:rPr>
    </w:lvl>
    <w:lvl w:ilvl="3" w:tplc="04090001">
      <w:start w:val="1"/>
      <w:numFmt w:val="bullet"/>
      <w:lvlText w:val=""/>
      <w:lvlJc w:val="left"/>
      <w:pPr>
        <w:tabs>
          <w:tab w:val="num" w:pos="2664"/>
        </w:tabs>
        <w:ind w:left="2664" w:hanging="360"/>
      </w:pPr>
      <w:rPr>
        <w:rFonts w:ascii="Symbol" w:hAnsi="Symbol" w:hint="default"/>
      </w:rPr>
    </w:lvl>
    <w:lvl w:ilvl="4" w:tplc="04090003">
      <w:start w:val="1"/>
      <w:numFmt w:val="bullet"/>
      <w:lvlText w:val="o"/>
      <w:lvlJc w:val="left"/>
      <w:pPr>
        <w:tabs>
          <w:tab w:val="num" w:pos="3384"/>
        </w:tabs>
        <w:ind w:left="3384" w:hanging="360"/>
      </w:pPr>
      <w:rPr>
        <w:rFonts w:ascii="Courier New" w:hAnsi="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abstractNum w:abstractNumId="138" w15:restartNumberingAfterBreak="0">
    <w:nsid w:val="30CF2CAB"/>
    <w:multiLevelType w:val="hybridMultilevel"/>
    <w:tmpl w:val="8DFA5BB2"/>
    <w:lvl w:ilvl="0" w:tplc="04090001">
      <w:start w:val="1"/>
      <w:numFmt w:val="bullet"/>
      <w:lvlText w:val=""/>
      <w:lvlJc w:val="left"/>
      <w:pPr>
        <w:tabs>
          <w:tab w:val="num" w:pos="1560"/>
        </w:tabs>
        <w:ind w:left="1560" w:hanging="360"/>
      </w:pPr>
      <w:rPr>
        <w:rFonts w:ascii="Symbol" w:hAnsi="Symbol" w:hint="default"/>
      </w:rPr>
    </w:lvl>
    <w:lvl w:ilvl="1" w:tplc="04090003" w:tentative="1">
      <w:start w:val="1"/>
      <w:numFmt w:val="bullet"/>
      <w:lvlText w:val="o"/>
      <w:lvlJc w:val="left"/>
      <w:pPr>
        <w:tabs>
          <w:tab w:val="num" w:pos="2280"/>
        </w:tabs>
        <w:ind w:left="2280" w:hanging="360"/>
      </w:pPr>
      <w:rPr>
        <w:rFonts w:ascii="Courier New" w:hAnsi="Courier New" w:cs="Courier New" w:hint="default"/>
      </w:rPr>
    </w:lvl>
    <w:lvl w:ilvl="2" w:tplc="04090005" w:tentative="1">
      <w:start w:val="1"/>
      <w:numFmt w:val="bullet"/>
      <w:lvlText w:val=""/>
      <w:lvlJc w:val="left"/>
      <w:pPr>
        <w:tabs>
          <w:tab w:val="num" w:pos="3000"/>
        </w:tabs>
        <w:ind w:left="3000" w:hanging="360"/>
      </w:pPr>
      <w:rPr>
        <w:rFonts w:ascii="Wingdings" w:hAnsi="Wingdings" w:hint="default"/>
      </w:rPr>
    </w:lvl>
    <w:lvl w:ilvl="3" w:tplc="04090001" w:tentative="1">
      <w:start w:val="1"/>
      <w:numFmt w:val="bullet"/>
      <w:lvlText w:val=""/>
      <w:lvlJc w:val="left"/>
      <w:pPr>
        <w:tabs>
          <w:tab w:val="num" w:pos="3720"/>
        </w:tabs>
        <w:ind w:left="3720" w:hanging="360"/>
      </w:pPr>
      <w:rPr>
        <w:rFonts w:ascii="Symbol" w:hAnsi="Symbol" w:hint="default"/>
      </w:rPr>
    </w:lvl>
    <w:lvl w:ilvl="4" w:tplc="04090003" w:tentative="1">
      <w:start w:val="1"/>
      <w:numFmt w:val="bullet"/>
      <w:lvlText w:val="o"/>
      <w:lvlJc w:val="left"/>
      <w:pPr>
        <w:tabs>
          <w:tab w:val="num" w:pos="4440"/>
        </w:tabs>
        <w:ind w:left="4440" w:hanging="360"/>
      </w:pPr>
      <w:rPr>
        <w:rFonts w:ascii="Courier New" w:hAnsi="Courier New" w:cs="Courier New" w:hint="default"/>
      </w:rPr>
    </w:lvl>
    <w:lvl w:ilvl="5" w:tplc="04090005" w:tentative="1">
      <w:start w:val="1"/>
      <w:numFmt w:val="bullet"/>
      <w:lvlText w:val=""/>
      <w:lvlJc w:val="left"/>
      <w:pPr>
        <w:tabs>
          <w:tab w:val="num" w:pos="5160"/>
        </w:tabs>
        <w:ind w:left="5160" w:hanging="360"/>
      </w:pPr>
      <w:rPr>
        <w:rFonts w:ascii="Wingdings" w:hAnsi="Wingdings" w:hint="default"/>
      </w:rPr>
    </w:lvl>
    <w:lvl w:ilvl="6" w:tplc="04090001" w:tentative="1">
      <w:start w:val="1"/>
      <w:numFmt w:val="bullet"/>
      <w:lvlText w:val=""/>
      <w:lvlJc w:val="left"/>
      <w:pPr>
        <w:tabs>
          <w:tab w:val="num" w:pos="5880"/>
        </w:tabs>
        <w:ind w:left="5880" w:hanging="360"/>
      </w:pPr>
      <w:rPr>
        <w:rFonts w:ascii="Symbol" w:hAnsi="Symbol" w:hint="default"/>
      </w:rPr>
    </w:lvl>
    <w:lvl w:ilvl="7" w:tplc="04090003" w:tentative="1">
      <w:start w:val="1"/>
      <w:numFmt w:val="bullet"/>
      <w:lvlText w:val="o"/>
      <w:lvlJc w:val="left"/>
      <w:pPr>
        <w:tabs>
          <w:tab w:val="num" w:pos="6600"/>
        </w:tabs>
        <w:ind w:left="6600" w:hanging="360"/>
      </w:pPr>
      <w:rPr>
        <w:rFonts w:ascii="Courier New" w:hAnsi="Courier New" w:cs="Courier New" w:hint="default"/>
      </w:rPr>
    </w:lvl>
    <w:lvl w:ilvl="8" w:tplc="04090005" w:tentative="1">
      <w:start w:val="1"/>
      <w:numFmt w:val="bullet"/>
      <w:lvlText w:val=""/>
      <w:lvlJc w:val="left"/>
      <w:pPr>
        <w:tabs>
          <w:tab w:val="num" w:pos="7320"/>
        </w:tabs>
        <w:ind w:left="7320" w:hanging="360"/>
      </w:pPr>
      <w:rPr>
        <w:rFonts w:ascii="Wingdings" w:hAnsi="Wingdings" w:hint="default"/>
      </w:rPr>
    </w:lvl>
  </w:abstractNum>
  <w:abstractNum w:abstractNumId="139" w15:restartNumberingAfterBreak="0">
    <w:nsid w:val="313B596F"/>
    <w:multiLevelType w:val="singleLevel"/>
    <w:tmpl w:val="04090017"/>
    <w:lvl w:ilvl="0">
      <w:start w:val="1"/>
      <w:numFmt w:val="lowerLetter"/>
      <w:lvlText w:val="%1)"/>
      <w:lvlJc w:val="left"/>
      <w:pPr>
        <w:tabs>
          <w:tab w:val="num" w:pos="360"/>
        </w:tabs>
        <w:ind w:left="360" w:hanging="360"/>
      </w:pPr>
    </w:lvl>
  </w:abstractNum>
  <w:abstractNum w:abstractNumId="140" w15:restartNumberingAfterBreak="0">
    <w:nsid w:val="315A778A"/>
    <w:multiLevelType w:val="multilevel"/>
    <w:tmpl w:val="7B08779C"/>
    <w:lvl w:ilvl="0">
      <w:start w:val="1"/>
      <w:numFmt w:val="bullet"/>
      <w:lvlText w:val=""/>
      <w:lvlJc w:val="left"/>
      <w:pPr>
        <w:tabs>
          <w:tab w:val="num" w:pos="450"/>
        </w:tabs>
        <w:ind w:left="450" w:hanging="360"/>
      </w:pPr>
      <w:rPr>
        <w:rFonts w:ascii="Symbol" w:hAnsi="Symbol" w:hint="default"/>
      </w:rPr>
    </w:lvl>
    <w:lvl w:ilvl="1">
      <w:start w:val="1"/>
      <w:numFmt w:val="decimal"/>
      <w:lvlText w:val="%1.%2"/>
      <w:lvlJc w:val="left"/>
      <w:pPr>
        <w:tabs>
          <w:tab w:val="num" w:pos="504"/>
        </w:tabs>
        <w:ind w:left="0" w:firstLine="144"/>
      </w:pPr>
      <w:rPr>
        <w:rFonts w:hint="default"/>
        <w:color w:val="auto"/>
        <w:sz w:val="20"/>
      </w:rPr>
    </w:lvl>
    <w:lvl w:ilvl="2">
      <w:start w:val="1"/>
      <w:numFmt w:val="decimal"/>
      <w:lvlText w:val="%1.%2.%3"/>
      <w:lvlJc w:val="left"/>
      <w:pPr>
        <w:tabs>
          <w:tab w:val="num" w:pos="1080"/>
        </w:tabs>
        <w:ind w:left="1080" w:hanging="720"/>
      </w:pPr>
      <w:rPr>
        <w:rFonts w:hint="default"/>
        <w:sz w:val="20"/>
        <w:szCs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1" w15:restartNumberingAfterBreak="0">
    <w:nsid w:val="315E26B9"/>
    <w:multiLevelType w:val="hybridMultilevel"/>
    <w:tmpl w:val="87F08E42"/>
    <w:lvl w:ilvl="0" w:tplc="04090001">
      <w:start w:val="1"/>
      <w:numFmt w:val="bullet"/>
      <w:lvlText w:val=""/>
      <w:lvlJc w:val="left"/>
      <w:pPr>
        <w:tabs>
          <w:tab w:val="num" w:pos="504"/>
        </w:tabs>
        <w:ind w:left="504" w:hanging="360"/>
      </w:pPr>
      <w:rPr>
        <w:rFonts w:ascii="Symbol" w:hAnsi="Symbol" w:hint="default"/>
      </w:rPr>
    </w:lvl>
    <w:lvl w:ilvl="1" w:tplc="04090003" w:tentative="1">
      <w:start w:val="1"/>
      <w:numFmt w:val="bullet"/>
      <w:lvlText w:val="o"/>
      <w:lvlJc w:val="left"/>
      <w:pPr>
        <w:tabs>
          <w:tab w:val="num" w:pos="1224"/>
        </w:tabs>
        <w:ind w:left="1224" w:hanging="360"/>
      </w:pPr>
      <w:rPr>
        <w:rFonts w:ascii="Courier New" w:hAnsi="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abstractNum w:abstractNumId="142" w15:restartNumberingAfterBreak="0">
    <w:nsid w:val="320769AB"/>
    <w:multiLevelType w:val="hybridMultilevel"/>
    <w:tmpl w:val="648E1C74"/>
    <w:lvl w:ilvl="0" w:tplc="04090001">
      <w:start w:val="1"/>
      <w:numFmt w:val="bullet"/>
      <w:lvlText w:val=""/>
      <w:lvlJc w:val="left"/>
      <w:pPr>
        <w:ind w:left="1260" w:hanging="360"/>
      </w:pPr>
      <w:rPr>
        <w:rFonts w:ascii="Symbol" w:hAnsi="Symbol"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3" w15:restartNumberingAfterBreak="0">
    <w:nsid w:val="321E5971"/>
    <w:multiLevelType w:val="hybridMultilevel"/>
    <w:tmpl w:val="3E4EA0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4" w15:restartNumberingAfterBreak="0">
    <w:nsid w:val="32470033"/>
    <w:multiLevelType w:val="hybridMultilevel"/>
    <w:tmpl w:val="9A202F9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324C4692"/>
    <w:multiLevelType w:val="multilevel"/>
    <w:tmpl w:val="3D1CD8B6"/>
    <w:lvl w:ilvl="0">
      <w:start w:val="1"/>
      <w:numFmt w:val="decimal"/>
      <w:pStyle w:val="Heading1"/>
      <w:lvlText w:val="%1."/>
      <w:lvlJc w:val="left"/>
      <w:pPr>
        <w:ind w:left="720" w:hanging="360"/>
      </w:pPr>
    </w:lvl>
    <w:lvl w:ilvl="1">
      <w:start w:val="1"/>
      <w:numFmt w:val="lowerLetter"/>
      <w:pStyle w:val="Heading2"/>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6" w15:restartNumberingAfterBreak="0">
    <w:nsid w:val="325057FD"/>
    <w:multiLevelType w:val="singleLevel"/>
    <w:tmpl w:val="04090017"/>
    <w:lvl w:ilvl="0">
      <w:start w:val="1"/>
      <w:numFmt w:val="lowerLetter"/>
      <w:lvlText w:val="%1)"/>
      <w:lvlJc w:val="left"/>
      <w:pPr>
        <w:tabs>
          <w:tab w:val="num" w:pos="360"/>
        </w:tabs>
        <w:ind w:left="360" w:hanging="360"/>
      </w:pPr>
    </w:lvl>
  </w:abstractNum>
  <w:abstractNum w:abstractNumId="147" w15:restartNumberingAfterBreak="0">
    <w:nsid w:val="32622542"/>
    <w:multiLevelType w:val="multilevel"/>
    <w:tmpl w:val="6742DD9C"/>
    <w:lvl w:ilvl="0">
      <w:start w:val="1"/>
      <w:numFmt w:val="lowerLetter"/>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rPr>
        <w:rFonts w:hint="default"/>
        <w:b w:val="0"/>
      </w:rPr>
    </w:lvl>
    <w:lvl w:ilvl="2">
      <w:start w:val="28"/>
      <w:numFmt w:val="decimal"/>
      <w:lvlText w:val="%3.0"/>
      <w:lvlJc w:val="left"/>
      <w:pPr>
        <w:tabs>
          <w:tab w:val="num" w:pos="2700"/>
        </w:tabs>
        <w:ind w:left="2700" w:hanging="720"/>
      </w:pPr>
      <w:rPr>
        <w:rFonts w:hint="default"/>
        <w:b/>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lowerRoman"/>
      <w:lvlText w:val="(%7)"/>
      <w:lvlJc w:val="left"/>
      <w:pPr>
        <w:ind w:left="5400" w:hanging="72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8" w15:restartNumberingAfterBreak="0">
    <w:nsid w:val="3396382F"/>
    <w:multiLevelType w:val="multilevel"/>
    <w:tmpl w:val="476C6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3419697E"/>
    <w:multiLevelType w:val="hybridMultilevel"/>
    <w:tmpl w:val="C5A87B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345F6DD1"/>
    <w:multiLevelType w:val="hybridMultilevel"/>
    <w:tmpl w:val="16D64FAC"/>
    <w:lvl w:ilvl="0" w:tplc="04090017">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1" w15:restartNumberingAfterBreak="0">
    <w:nsid w:val="3518153F"/>
    <w:multiLevelType w:val="hybridMultilevel"/>
    <w:tmpl w:val="0D9C5BDA"/>
    <w:lvl w:ilvl="0" w:tplc="04090001">
      <w:start w:val="1"/>
      <w:numFmt w:val="bullet"/>
      <w:lvlText w:val=""/>
      <w:lvlJc w:val="left"/>
      <w:pPr>
        <w:ind w:left="1620" w:hanging="360"/>
      </w:pPr>
      <w:rPr>
        <w:rFonts w:ascii="Symbol" w:hAnsi="Symbol"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52" w15:restartNumberingAfterBreak="0">
    <w:nsid w:val="37876B4A"/>
    <w:multiLevelType w:val="hybridMultilevel"/>
    <w:tmpl w:val="58ECBF82"/>
    <w:lvl w:ilvl="0" w:tplc="E9DE77EE">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53" w15:restartNumberingAfterBreak="0">
    <w:nsid w:val="37E33A39"/>
    <w:multiLevelType w:val="multilevel"/>
    <w:tmpl w:val="A2CAB9A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4" w15:restartNumberingAfterBreak="0">
    <w:nsid w:val="37EE63C4"/>
    <w:multiLevelType w:val="hybridMultilevel"/>
    <w:tmpl w:val="9908769E"/>
    <w:lvl w:ilvl="0" w:tplc="40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5" w15:restartNumberingAfterBreak="0">
    <w:nsid w:val="385973AE"/>
    <w:multiLevelType w:val="hybridMultilevel"/>
    <w:tmpl w:val="AF3E64DC"/>
    <w:lvl w:ilvl="0" w:tplc="BC4657FE">
      <w:start w:val="1"/>
      <w:numFmt w:val="decimal"/>
      <w:lvlText w:val="%1."/>
      <w:lvlJc w:val="left"/>
      <w:pPr>
        <w:tabs>
          <w:tab w:val="num" w:pos="720"/>
        </w:tabs>
        <w:ind w:left="720" w:hanging="360"/>
      </w:pPr>
      <w:rPr>
        <w:rFonts w:hint="default"/>
        <w:b w:val="0"/>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6" w15:restartNumberingAfterBreak="0">
    <w:nsid w:val="38A712C5"/>
    <w:multiLevelType w:val="hybridMultilevel"/>
    <w:tmpl w:val="874618FE"/>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38EA399F"/>
    <w:multiLevelType w:val="hybridMultilevel"/>
    <w:tmpl w:val="408EE7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39930053"/>
    <w:multiLevelType w:val="multilevel"/>
    <w:tmpl w:val="2432F56A"/>
    <w:lvl w:ilvl="0">
      <w:start w:val="1"/>
      <w:numFmt w:val="decimal"/>
      <w:lvlText w:val="%1."/>
      <w:lvlJc w:val="left"/>
      <w:pPr>
        <w:ind w:left="357" w:hanging="35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9" w15:restartNumberingAfterBreak="0">
    <w:nsid w:val="3AB44DBB"/>
    <w:multiLevelType w:val="hybridMultilevel"/>
    <w:tmpl w:val="6F4880B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3B31754E"/>
    <w:multiLevelType w:val="hybridMultilevel"/>
    <w:tmpl w:val="0E72A5D4"/>
    <w:lvl w:ilvl="0" w:tplc="5852B0C6">
      <w:start w:val="1"/>
      <w:numFmt w:val="bullet"/>
      <w:pStyle w:val="bul"/>
      <w:lvlText w:val=""/>
      <w:lvlJc w:val="left"/>
      <w:pPr>
        <w:tabs>
          <w:tab w:val="num" w:pos="1083"/>
        </w:tabs>
        <w:ind w:left="1083" w:hanging="363"/>
      </w:pPr>
      <w:rPr>
        <w:rFonts w:ascii="Symbol" w:hAnsi="Symbol" w:hint="default"/>
      </w:rPr>
    </w:lvl>
    <w:lvl w:ilvl="1" w:tplc="4080FD44">
      <w:start w:val="1"/>
      <w:numFmt w:val="bullet"/>
      <w:lvlText w:val="o"/>
      <w:lvlJc w:val="left"/>
      <w:pPr>
        <w:tabs>
          <w:tab w:val="num" w:pos="1803"/>
        </w:tabs>
        <w:ind w:left="1803" w:hanging="360"/>
      </w:pPr>
      <w:rPr>
        <w:rFonts w:ascii="Courier New" w:hAnsi="Courier New" w:hint="default"/>
      </w:rPr>
    </w:lvl>
    <w:lvl w:ilvl="2" w:tplc="CFE0538A" w:tentative="1">
      <w:start w:val="1"/>
      <w:numFmt w:val="bullet"/>
      <w:lvlText w:val=""/>
      <w:lvlJc w:val="left"/>
      <w:pPr>
        <w:tabs>
          <w:tab w:val="num" w:pos="2523"/>
        </w:tabs>
        <w:ind w:left="2523" w:hanging="360"/>
      </w:pPr>
      <w:rPr>
        <w:rFonts w:ascii="Wingdings" w:hAnsi="Wingdings" w:hint="default"/>
      </w:rPr>
    </w:lvl>
    <w:lvl w:ilvl="3" w:tplc="443E59BC" w:tentative="1">
      <w:start w:val="1"/>
      <w:numFmt w:val="bullet"/>
      <w:lvlText w:val=""/>
      <w:lvlJc w:val="left"/>
      <w:pPr>
        <w:tabs>
          <w:tab w:val="num" w:pos="3243"/>
        </w:tabs>
        <w:ind w:left="3243" w:hanging="360"/>
      </w:pPr>
      <w:rPr>
        <w:rFonts w:ascii="Symbol" w:hAnsi="Symbol" w:hint="default"/>
      </w:rPr>
    </w:lvl>
    <w:lvl w:ilvl="4" w:tplc="1C4CCE8E" w:tentative="1">
      <w:start w:val="1"/>
      <w:numFmt w:val="bullet"/>
      <w:lvlText w:val="o"/>
      <w:lvlJc w:val="left"/>
      <w:pPr>
        <w:tabs>
          <w:tab w:val="num" w:pos="3963"/>
        </w:tabs>
        <w:ind w:left="3963" w:hanging="360"/>
      </w:pPr>
      <w:rPr>
        <w:rFonts w:ascii="Courier New" w:hAnsi="Courier New" w:hint="default"/>
      </w:rPr>
    </w:lvl>
    <w:lvl w:ilvl="5" w:tplc="A4F4A43C" w:tentative="1">
      <w:start w:val="1"/>
      <w:numFmt w:val="bullet"/>
      <w:lvlText w:val=""/>
      <w:lvlJc w:val="left"/>
      <w:pPr>
        <w:tabs>
          <w:tab w:val="num" w:pos="4683"/>
        </w:tabs>
        <w:ind w:left="4683" w:hanging="360"/>
      </w:pPr>
      <w:rPr>
        <w:rFonts w:ascii="Wingdings" w:hAnsi="Wingdings" w:hint="default"/>
      </w:rPr>
    </w:lvl>
    <w:lvl w:ilvl="6" w:tplc="03D68B12" w:tentative="1">
      <w:start w:val="1"/>
      <w:numFmt w:val="bullet"/>
      <w:lvlText w:val=""/>
      <w:lvlJc w:val="left"/>
      <w:pPr>
        <w:tabs>
          <w:tab w:val="num" w:pos="5403"/>
        </w:tabs>
        <w:ind w:left="5403" w:hanging="360"/>
      </w:pPr>
      <w:rPr>
        <w:rFonts w:ascii="Symbol" w:hAnsi="Symbol" w:hint="default"/>
      </w:rPr>
    </w:lvl>
    <w:lvl w:ilvl="7" w:tplc="C0620624" w:tentative="1">
      <w:start w:val="1"/>
      <w:numFmt w:val="bullet"/>
      <w:lvlText w:val="o"/>
      <w:lvlJc w:val="left"/>
      <w:pPr>
        <w:tabs>
          <w:tab w:val="num" w:pos="6123"/>
        </w:tabs>
        <w:ind w:left="6123" w:hanging="360"/>
      </w:pPr>
      <w:rPr>
        <w:rFonts w:ascii="Courier New" w:hAnsi="Courier New" w:hint="default"/>
      </w:rPr>
    </w:lvl>
    <w:lvl w:ilvl="8" w:tplc="CF1E67F6" w:tentative="1">
      <w:start w:val="1"/>
      <w:numFmt w:val="bullet"/>
      <w:lvlText w:val=""/>
      <w:lvlJc w:val="left"/>
      <w:pPr>
        <w:tabs>
          <w:tab w:val="num" w:pos="6843"/>
        </w:tabs>
        <w:ind w:left="6843" w:hanging="360"/>
      </w:pPr>
      <w:rPr>
        <w:rFonts w:ascii="Wingdings" w:hAnsi="Wingdings" w:hint="default"/>
      </w:rPr>
    </w:lvl>
  </w:abstractNum>
  <w:abstractNum w:abstractNumId="161" w15:restartNumberingAfterBreak="0">
    <w:nsid w:val="3BCB284A"/>
    <w:multiLevelType w:val="singleLevel"/>
    <w:tmpl w:val="04090017"/>
    <w:lvl w:ilvl="0">
      <w:start w:val="1"/>
      <w:numFmt w:val="lowerLetter"/>
      <w:lvlText w:val="%1)"/>
      <w:lvlJc w:val="left"/>
      <w:pPr>
        <w:tabs>
          <w:tab w:val="num" w:pos="360"/>
        </w:tabs>
        <w:ind w:left="360" w:hanging="360"/>
      </w:pPr>
    </w:lvl>
  </w:abstractNum>
  <w:abstractNum w:abstractNumId="162" w15:restartNumberingAfterBreak="0">
    <w:nsid w:val="3C4036A5"/>
    <w:multiLevelType w:val="singleLevel"/>
    <w:tmpl w:val="5160315E"/>
    <w:lvl w:ilvl="0">
      <w:start w:val="1"/>
      <w:numFmt w:val="decimal"/>
      <w:lvlText w:val="%1)"/>
      <w:lvlJc w:val="left"/>
      <w:pPr>
        <w:tabs>
          <w:tab w:val="num" w:pos="435"/>
        </w:tabs>
        <w:ind w:left="435" w:hanging="435"/>
      </w:pPr>
      <w:rPr>
        <w:rFonts w:hint="default"/>
      </w:rPr>
    </w:lvl>
  </w:abstractNum>
  <w:abstractNum w:abstractNumId="163" w15:restartNumberingAfterBreak="0">
    <w:nsid w:val="3D1C1DC5"/>
    <w:multiLevelType w:val="hybridMultilevel"/>
    <w:tmpl w:val="6C8235A6"/>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3D94282F"/>
    <w:multiLevelType w:val="hybridMultilevel"/>
    <w:tmpl w:val="E2AA1FD4"/>
    <w:lvl w:ilvl="0" w:tplc="80D6321A">
      <w:start w:val="1"/>
      <w:numFmt w:val="lowerRoman"/>
      <w:lvlText w:val="%1)"/>
      <w:lvlJc w:val="left"/>
      <w:pPr>
        <w:ind w:left="990" w:hanging="360"/>
      </w:pPr>
      <w:rPr>
        <w:rFonts w:ascii="Book Antiqua" w:eastAsia="Arial Unicode MS" w:hAnsi="Book Antiqua" w:cs="Times New Roman"/>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5" w15:restartNumberingAfterBreak="0">
    <w:nsid w:val="3D9D5E9E"/>
    <w:multiLevelType w:val="multilevel"/>
    <w:tmpl w:val="476C6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3E2E27BA"/>
    <w:multiLevelType w:val="hybridMultilevel"/>
    <w:tmpl w:val="7778A370"/>
    <w:lvl w:ilvl="0" w:tplc="04090009">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7" w15:restartNumberingAfterBreak="0">
    <w:nsid w:val="3F8A572A"/>
    <w:multiLevelType w:val="hybridMultilevel"/>
    <w:tmpl w:val="7F5C69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8CC0322C">
      <w:numFmt w:val="bullet"/>
      <w:lvlText w:val=""/>
      <w:lvlJc w:val="left"/>
      <w:pPr>
        <w:tabs>
          <w:tab w:val="num" w:pos="2160"/>
        </w:tabs>
        <w:ind w:left="2160" w:hanging="360"/>
      </w:pPr>
      <w:rPr>
        <w:rFonts w:ascii="Symbol" w:eastAsia="Arial Unicode MS" w:hAnsi="Symbol" w:cs="Courier New" w:hint="default"/>
        <w:color w:val="00000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8" w15:restartNumberingAfterBreak="0">
    <w:nsid w:val="40C458A6"/>
    <w:multiLevelType w:val="multilevel"/>
    <w:tmpl w:val="3B940B3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9" w15:restartNumberingAfterBreak="0">
    <w:nsid w:val="40C471EA"/>
    <w:multiLevelType w:val="hybridMultilevel"/>
    <w:tmpl w:val="3E3CF2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41076759"/>
    <w:multiLevelType w:val="multilevel"/>
    <w:tmpl w:val="01767F1E"/>
    <w:lvl w:ilvl="0">
      <w:start w:val="1"/>
      <w:numFmt w:val="decimal"/>
      <w:lvlText w:val="%1"/>
      <w:lvlJc w:val="left"/>
      <w:pPr>
        <w:tabs>
          <w:tab w:val="num" w:pos="360"/>
        </w:tabs>
        <w:ind w:left="360" w:hanging="360"/>
      </w:pPr>
      <w:rPr>
        <w:rFonts w:hint="default"/>
        <w:u w:val="none"/>
      </w:rPr>
    </w:lvl>
    <w:lvl w:ilvl="1">
      <w:start w:val="2"/>
      <w:numFmt w:val="decimal"/>
      <w:lvlText w:val="%1.%2"/>
      <w:lvlJc w:val="left"/>
      <w:pPr>
        <w:tabs>
          <w:tab w:val="num" w:pos="720"/>
        </w:tabs>
        <w:ind w:left="720" w:hanging="360"/>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1800"/>
        </w:tabs>
        <w:ind w:left="1800" w:hanging="720"/>
      </w:pPr>
      <w:rPr>
        <w:rFonts w:hint="default"/>
        <w:u w:val="none"/>
      </w:rPr>
    </w:lvl>
    <w:lvl w:ilvl="4">
      <w:start w:val="1"/>
      <w:numFmt w:val="decimal"/>
      <w:lvlText w:val="%1.%2.%3.%4.%5"/>
      <w:lvlJc w:val="left"/>
      <w:pPr>
        <w:tabs>
          <w:tab w:val="num" w:pos="2160"/>
        </w:tabs>
        <w:ind w:left="2160" w:hanging="72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240"/>
        </w:tabs>
        <w:ind w:left="3240" w:hanging="108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320"/>
        </w:tabs>
        <w:ind w:left="4320" w:hanging="1440"/>
      </w:pPr>
      <w:rPr>
        <w:rFonts w:hint="default"/>
        <w:u w:val="none"/>
      </w:rPr>
    </w:lvl>
  </w:abstractNum>
  <w:abstractNum w:abstractNumId="171" w15:restartNumberingAfterBreak="0">
    <w:nsid w:val="41132F1C"/>
    <w:multiLevelType w:val="hybridMultilevel"/>
    <w:tmpl w:val="FE36136A"/>
    <w:lvl w:ilvl="0" w:tplc="04090009">
      <w:start w:val="1"/>
      <w:numFmt w:val="bullet"/>
      <w:lvlText w:val=""/>
      <w:lvlJc w:val="left"/>
      <w:pPr>
        <w:tabs>
          <w:tab w:val="num" w:pos="1170"/>
        </w:tabs>
        <w:ind w:left="1170" w:hanging="360"/>
      </w:pPr>
      <w:rPr>
        <w:rFonts w:ascii="Wingdings" w:hAnsi="Wingdings" w:hint="default"/>
      </w:rPr>
    </w:lvl>
    <w:lvl w:ilvl="1" w:tplc="04090003" w:tentative="1">
      <w:start w:val="1"/>
      <w:numFmt w:val="bullet"/>
      <w:lvlText w:val="o"/>
      <w:lvlJc w:val="left"/>
      <w:pPr>
        <w:tabs>
          <w:tab w:val="num" w:pos="1890"/>
        </w:tabs>
        <w:ind w:left="1890" w:hanging="360"/>
      </w:pPr>
      <w:rPr>
        <w:rFonts w:ascii="Courier New" w:hAnsi="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172" w15:restartNumberingAfterBreak="0">
    <w:nsid w:val="41E07D3E"/>
    <w:multiLevelType w:val="hybridMultilevel"/>
    <w:tmpl w:val="F1F4DCCA"/>
    <w:lvl w:ilvl="0" w:tplc="DBAC0F24">
      <w:start w:val="1"/>
      <w:numFmt w:val="upperLetter"/>
      <w:lvlText w:val="%1."/>
      <w:lvlJc w:val="left"/>
      <w:pPr>
        <w:ind w:left="360" w:hanging="360"/>
      </w:pPr>
      <w:rPr>
        <w:rFonts w:ascii="Calibri" w:eastAsia="Calibri" w:hAnsi="Calibri" w:cs="Calibri"/>
        <w:u w:val="none"/>
      </w:r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73" w15:restartNumberingAfterBreak="0">
    <w:nsid w:val="423C2EDF"/>
    <w:multiLevelType w:val="hybridMultilevel"/>
    <w:tmpl w:val="C8BA44A2"/>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4" w15:restartNumberingAfterBreak="0">
    <w:nsid w:val="42503093"/>
    <w:multiLevelType w:val="singleLevel"/>
    <w:tmpl w:val="04090017"/>
    <w:lvl w:ilvl="0">
      <w:start w:val="1"/>
      <w:numFmt w:val="lowerLetter"/>
      <w:lvlText w:val="%1)"/>
      <w:lvlJc w:val="left"/>
      <w:pPr>
        <w:tabs>
          <w:tab w:val="num" w:pos="360"/>
        </w:tabs>
        <w:ind w:left="360" w:hanging="360"/>
      </w:pPr>
    </w:lvl>
  </w:abstractNum>
  <w:abstractNum w:abstractNumId="175" w15:restartNumberingAfterBreak="0">
    <w:nsid w:val="42E103E8"/>
    <w:multiLevelType w:val="hybridMultilevel"/>
    <w:tmpl w:val="38AA50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43457B6C"/>
    <w:multiLevelType w:val="hybridMultilevel"/>
    <w:tmpl w:val="5F3287EE"/>
    <w:lvl w:ilvl="0" w:tplc="5D46E092">
      <w:start w:val="1"/>
      <w:numFmt w:val="lowerRoman"/>
      <w:lvlText w:val="%1."/>
      <w:lvlJc w:val="left"/>
      <w:pPr>
        <w:tabs>
          <w:tab w:val="num" w:pos="720"/>
        </w:tabs>
        <w:ind w:left="720" w:hanging="720"/>
      </w:pPr>
      <w:rPr>
        <w:rFonts w:hint="default"/>
        <w:b w:val="0"/>
        <w:i w:val="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77" w15:restartNumberingAfterBreak="0">
    <w:nsid w:val="43555435"/>
    <w:multiLevelType w:val="hybridMultilevel"/>
    <w:tmpl w:val="3B4E9948"/>
    <w:lvl w:ilvl="0" w:tplc="04090019">
      <w:start w:val="1"/>
      <w:numFmt w:val="lowerLetter"/>
      <w:lvlText w:val="%1."/>
      <w:lvlJc w:val="left"/>
      <w:pPr>
        <w:tabs>
          <w:tab w:val="num" w:pos="1080"/>
        </w:tabs>
        <w:ind w:left="1080" w:hanging="360"/>
      </w:p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8" w15:restartNumberingAfterBreak="0">
    <w:nsid w:val="43863896"/>
    <w:multiLevelType w:val="hybridMultilevel"/>
    <w:tmpl w:val="EE9EA3E4"/>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9" w15:restartNumberingAfterBreak="0">
    <w:nsid w:val="43E61024"/>
    <w:multiLevelType w:val="multilevel"/>
    <w:tmpl w:val="C7DE27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0" w15:restartNumberingAfterBreak="0">
    <w:nsid w:val="43FA1F76"/>
    <w:multiLevelType w:val="multilevel"/>
    <w:tmpl w:val="69509366"/>
    <w:lvl w:ilvl="0">
      <w:start w:val="1"/>
      <w:numFmt w:val="lowerLetter"/>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rPr>
        <w:rFonts w:hint="default"/>
        <w:b w:val="0"/>
      </w:rPr>
    </w:lvl>
    <w:lvl w:ilvl="2">
      <w:start w:val="1"/>
      <w:numFmt w:val="decimal"/>
      <w:lvlText w:val="%3.0"/>
      <w:lvlJc w:val="left"/>
      <w:pPr>
        <w:tabs>
          <w:tab w:val="num" w:pos="2700"/>
        </w:tabs>
        <w:ind w:left="2700" w:hanging="720"/>
      </w:pPr>
      <w:rPr>
        <w:rFonts w:hint="default"/>
        <w:b/>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1" w15:restartNumberingAfterBreak="0">
    <w:nsid w:val="44BB7BF8"/>
    <w:multiLevelType w:val="hybridMultilevel"/>
    <w:tmpl w:val="491E7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45087EE0"/>
    <w:multiLevelType w:val="hybridMultilevel"/>
    <w:tmpl w:val="50F645D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450F243C"/>
    <w:multiLevelType w:val="hybridMultilevel"/>
    <w:tmpl w:val="2A8CC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47A54005"/>
    <w:multiLevelType w:val="hybridMultilevel"/>
    <w:tmpl w:val="3476EE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5" w15:restartNumberingAfterBreak="0">
    <w:nsid w:val="47C91F8F"/>
    <w:multiLevelType w:val="multilevel"/>
    <w:tmpl w:val="5AC84092"/>
    <w:lvl w:ilvl="0">
      <w:start w:val="1"/>
      <w:numFmt w:val="decimal"/>
      <w:lvlText w:val="%1."/>
      <w:lvlJc w:val="left"/>
      <w:pPr>
        <w:ind w:left="1800" w:hanging="360"/>
      </w:pPr>
      <w:rPr>
        <w:rFonts w:hint="default"/>
      </w:rPr>
    </w:lvl>
    <w:lvl w:ilvl="1">
      <w:start w:val="1"/>
      <w:numFmt w:val="decimal"/>
      <w:isLgl/>
      <w:lvlText w:val="%1.%2"/>
      <w:lvlJc w:val="left"/>
      <w:pPr>
        <w:ind w:left="2160" w:hanging="720"/>
      </w:pPr>
      <w:rPr>
        <w:rFonts w:hint="default"/>
        <w:b/>
        <w:bCs w:val="0"/>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600" w:hanging="2160"/>
      </w:pPr>
      <w:rPr>
        <w:rFonts w:hint="default"/>
      </w:rPr>
    </w:lvl>
    <w:lvl w:ilvl="8">
      <w:start w:val="1"/>
      <w:numFmt w:val="decimal"/>
      <w:isLgl/>
      <w:lvlText w:val="%1.%2.%3.%4.%5.%6.%7.%8.%9"/>
      <w:lvlJc w:val="left"/>
      <w:pPr>
        <w:ind w:left="3600" w:hanging="2160"/>
      </w:pPr>
      <w:rPr>
        <w:rFonts w:hint="default"/>
      </w:rPr>
    </w:lvl>
  </w:abstractNum>
  <w:abstractNum w:abstractNumId="186" w15:restartNumberingAfterBreak="0">
    <w:nsid w:val="48104365"/>
    <w:multiLevelType w:val="hybridMultilevel"/>
    <w:tmpl w:val="530697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484F322D"/>
    <w:multiLevelType w:val="singleLevel"/>
    <w:tmpl w:val="04090017"/>
    <w:lvl w:ilvl="0">
      <w:start w:val="1"/>
      <w:numFmt w:val="lowerLetter"/>
      <w:lvlText w:val="%1)"/>
      <w:lvlJc w:val="left"/>
      <w:pPr>
        <w:tabs>
          <w:tab w:val="num" w:pos="360"/>
        </w:tabs>
        <w:ind w:left="360" w:hanging="360"/>
      </w:pPr>
    </w:lvl>
  </w:abstractNum>
  <w:abstractNum w:abstractNumId="188" w15:restartNumberingAfterBreak="0">
    <w:nsid w:val="485225C4"/>
    <w:multiLevelType w:val="hybridMultilevel"/>
    <w:tmpl w:val="185E2C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49440909"/>
    <w:multiLevelType w:val="hybridMultilevel"/>
    <w:tmpl w:val="B43E67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90" w15:restartNumberingAfterBreak="0">
    <w:nsid w:val="4A17269D"/>
    <w:multiLevelType w:val="hybridMultilevel"/>
    <w:tmpl w:val="39EEA6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4A222ED1"/>
    <w:multiLevelType w:val="multilevel"/>
    <w:tmpl w:val="73864D10"/>
    <w:lvl w:ilvl="0">
      <w:start w:val="1"/>
      <w:numFmt w:val="decimal"/>
      <w:lvlText w:val="%1.0"/>
      <w:lvlJc w:val="left"/>
      <w:pPr>
        <w:tabs>
          <w:tab w:val="num" w:pos="450"/>
        </w:tabs>
        <w:ind w:left="450" w:hanging="360"/>
      </w:pPr>
      <w:rPr>
        <w:rFonts w:hint="default"/>
      </w:rPr>
    </w:lvl>
    <w:lvl w:ilvl="1">
      <w:start w:val="1"/>
      <w:numFmt w:val="decimal"/>
      <w:lvlText w:val="%1.%2"/>
      <w:lvlJc w:val="left"/>
      <w:pPr>
        <w:tabs>
          <w:tab w:val="num" w:pos="360"/>
        </w:tabs>
        <w:ind w:left="-144" w:firstLine="144"/>
      </w:pPr>
      <w:rPr>
        <w:rFonts w:hint="default"/>
        <w:color w:val="auto"/>
        <w:sz w:val="20"/>
      </w:rPr>
    </w:lvl>
    <w:lvl w:ilvl="2">
      <w:start w:val="1"/>
      <w:numFmt w:val="decimal"/>
      <w:lvlText w:val="%1.%2.%3"/>
      <w:lvlJc w:val="left"/>
      <w:pPr>
        <w:tabs>
          <w:tab w:val="num" w:pos="1080"/>
        </w:tabs>
        <w:ind w:left="1080" w:hanging="720"/>
      </w:pPr>
      <w:rPr>
        <w:rFonts w:hint="default"/>
        <w:sz w:val="20"/>
        <w:szCs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2" w15:restartNumberingAfterBreak="0">
    <w:nsid w:val="4A392D33"/>
    <w:multiLevelType w:val="multilevel"/>
    <w:tmpl w:val="947CCF74"/>
    <w:lvl w:ilvl="0">
      <w:start w:val="1"/>
      <w:numFmt w:val="bullet"/>
      <w:lvlText w:val=""/>
      <w:lvlJc w:val="left"/>
      <w:pPr>
        <w:tabs>
          <w:tab w:val="num" w:pos="450"/>
        </w:tabs>
        <w:ind w:left="450" w:hanging="360"/>
      </w:pPr>
      <w:rPr>
        <w:rFonts w:ascii="Symbol" w:hAnsi="Symbol" w:hint="default"/>
      </w:rPr>
    </w:lvl>
    <w:lvl w:ilvl="1">
      <w:start w:val="1"/>
      <w:numFmt w:val="bullet"/>
      <w:lvlText w:val="o"/>
      <w:lvlJc w:val="left"/>
      <w:pPr>
        <w:tabs>
          <w:tab w:val="num" w:pos="1170"/>
        </w:tabs>
        <w:ind w:left="1170" w:hanging="360"/>
      </w:pPr>
      <w:rPr>
        <w:rFonts w:ascii="Courier New" w:hAnsi="Courier New" w:hint="default"/>
      </w:rPr>
    </w:lvl>
    <w:lvl w:ilvl="2" w:tentative="1">
      <w:start w:val="1"/>
      <w:numFmt w:val="bullet"/>
      <w:lvlText w:val=""/>
      <w:lvlJc w:val="left"/>
      <w:pPr>
        <w:tabs>
          <w:tab w:val="num" w:pos="1890"/>
        </w:tabs>
        <w:ind w:left="1890" w:hanging="360"/>
      </w:pPr>
      <w:rPr>
        <w:rFonts w:ascii="Wingdings" w:hAnsi="Wingdings" w:hint="default"/>
      </w:rPr>
    </w:lvl>
    <w:lvl w:ilvl="3" w:tentative="1">
      <w:start w:val="1"/>
      <w:numFmt w:val="bullet"/>
      <w:lvlText w:val=""/>
      <w:lvlJc w:val="left"/>
      <w:pPr>
        <w:tabs>
          <w:tab w:val="num" w:pos="2610"/>
        </w:tabs>
        <w:ind w:left="2610" w:hanging="360"/>
      </w:pPr>
      <w:rPr>
        <w:rFonts w:ascii="Symbol" w:hAnsi="Symbol" w:hint="default"/>
      </w:rPr>
    </w:lvl>
    <w:lvl w:ilvl="4" w:tentative="1">
      <w:start w:val="1"/>
      <w:numFmt w:val="bullet"/>
      <w:lvlText w:val="o"/>
      <w:lvlJc w:val="left"/>
      <w:pPr>
        <w:tabs>
          <w:tab w:val="num" w:pos="3330"/>
        </w:tabs>
        <w:ind w:left="3330" w:hanging="360"/>
      </w:pPr>
      <w:rPr>
        <w:rFonts w:ascii="Courier New" w:hAnsi="Courier New" w:hint="default"/>
      </w:rPr>
    </w:lvl>
    <w:lvl w:ilvl="5" w:tentative="1">
      <w:start w:val="1"/>
      <w:numFmt w:val="bullet"/>
      <w:lvlText w:val=""/>
      <w:lvlJc w:val="left"/>
      <w:pPr>
        <w:tabs>
          <w:tab w:val="num" w:pos="4050"/>
        </w:tabs>
        <w:ind w:left="4050" w:hanging="360"/>
      </w:pPr>
      <w:rPr>
        <w:rFonts w:ascii="Wingdings" w:hAnsi="Wingdings" w:hint="default"/>
      </w:rPr>
    </w:lvl>
    <w:lvl w:ilvl="6" w:tentative="1">
      <w:start w:val="1"/>
      <w:numFmt w:val="bullet"/>
      <w:lvlText w:val=""/>
      <w:lvlJc w:val="left"/>
      <w:pPr>
        <w:tabs>
          <w:tab w:val="num" w:pos="4770"/>
        </w:tabs>
        <w:ind w:left="4770" w:hanging="360"/>
      </w:pPr>
      <w:rPr>
        <w:rFonts w:ascii="Symbol" w:hAnsi="Symbol" w:hint="default"/>
      </w:rPr>
    </w:lvl>
    <w:lvl w:ilvl="7" w:tentative="1">
      <w:start w:val="1"/>
      <w:numFmt w:val="bullet"/>
      <w:lvlText w:val="o"/>
      <w:lvlJc w:val="left"/>
      <w:pPr>
        <w:tabs>
          <w:tab w:val="num" w:pos="5490"/>
        </w:tabs>
        <w:ind w:left="5490" w:hanging="360"/>
      </w:pPr>
      <w:rPr>
        <w:rFonts w:ascii="Courier New" w:hAnsi="Courier New" w:hint="default"/>
      </w:rPr>
    </w:lvl>
    <w:lvl w:ilvl="8" w:tentative="1">
      <w:start w:val="1"/>
      <w:numFmt w:val="bullet"/>
      <w:lvlText w:val=""/>
      <w:lvlJc w:val="left"/>
      <w:pPr>
        <w:tabs>
          <w:tab w:val="num" w:pos="6210"/>
        </w:tabs>
        <w:ind w:left="6210" w:hanging="360"/>
      </w:pPr>
      <w:rPr>
        <w:rFonts w:ascii="Wingdings" w:hAnsi="Wingdings" w:hint="default"/>
      </w:rPr>
    </w:lvl>
  </w:abstractNum>
  <w:abstractNum w:abstractNumId="193" w15:restartNumberingAfterBreak="0">
    <w:nsid w:val="4ABE250F"/>
    <w:multiLevelType w:val="multilevel"/>
    <w:tmpl w:val="F1143A68"/>
    <w:lvl w:ilvl="0">
      <w:start w:val="1"/>
      <w:numFmt w:val="decimal"/>
      <w:lvlText w:val="%1."/>
      <w:lvlJc w:val="left"/>
      <w:pPr>
        <w:tabs>
          <w:tab w:val="num" w:pos="1080"/>
        </w:tabs>
        <w:ind w:left="1080" w:hanging="360"/>
      </w:pPr>
      <w:rPr>
        <w:rFonts w:hint="default"/>
      </w:rPr>
    </w:lvl>
    <w:lvl w:ilvl="1">
      <w:start w:val="1"/>
      <w:numFmt w:val="bullet"/>
      <w:lvlText w:val=""/>
      <w:lvlJc w:val="left"/>
      <w:pPr>
        <w:tabs>
          <w:tab w:val="num" w:pos="1800"/>
        </w:tabs>
        <w:ind w:left="1800" w:hanging="360"/>
      </w:pPr>
      <w:rPr>
        <w:rFonts w:ascii="Symbol" w:hAnsi="Symbol" w:hint="default"/>
      </w:rPr>
    </w:lvl>
    <w:lvl w:ilvl="2">
      <w:start w:val="52"/>
      <w:numFmt w:val="lowerLetter"/>
      <w:lvlText w:val="%3)"/>
      <w:lvlJc w:val="left"/>
      <w:pPr>
        <w:ind w:left="2520" w:hanging="360"/>
      </w:pPr>
      <w:rPr>
        <w:rFont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94" w15:restartNumberingAfterBreak="0">
    <w:nsid w:val="4AF30F59"/>
    <w:multiLevelType w:val="singleLevel"/>
    <w:tmpl w:val="04090017"/>
    <w:lvl w:ilvl="0">
      <w:start w:val="1"/>
      <w:numFmt w:val="lowerLetter"/>
      <w:lvlText w:val="%1)"/>
      <w:lvlJc w:val="left"/>
      <w:pPr>
        <w:tabs>
          <w:tab w:val="num" w:pos="360"/>
        </w:tabs>
        <w:ind w:left="360" w:hanging="360"/>
      </w:pPr>
    </w:lvl>
  </w:abstractNum>
  <w:abstractNum w:abstractNumId="195" w15:restartNumberingAfterBreak="0">
    <w:nsid w:val="4B106CA9"/>
    <w:multiLevelType w:val="hybridMultilevel"/>
    <w:tmpl w:val="B61276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4B5C5B13"/>
    <w:multiLevelType w:val="hybridMultilevel"/>
    <w:tmpl w:val="685AABEE"/>
    <w:lvl w:ilvl="0" w:tplc="8E049556">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7" w15:restartNumberingAfterBreak="0">
    <w:nsid w:val="4BCB7417"/>
    <w:multiLevelType w:val="hybridMultilevel"/>
    <w:tmpl w:val="E8548E80"/>
    <w:lvl w:ilvl="0" w:tplc="F294AC44">
      <w:start w:val="1"/>
      <w:numFmt w:val="lowerRoman"/>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8" w15:restartNumberingAfterBreak="0">
    <w:nsid w:val="4BE66998"/>
    <w:multiLevelType w:val="hybridMultilevel"/>
    <w:tmpl w:val="0038A694"/>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F294AC44">
      <w:start w:val="1"/>
      <w:numFmt w:val="lowerRoman"/>
      <w:lvlText w:val="%3."/>
      <w:lvlJc w:val="left"/>
      <w:pPr>
        <w:tabs>
          <w:tab w:val="num" w:pos="2160"/>
        </w:tabs>
        <w:ind w:left="2160" w:hanging="180"/>
      </w:pPr>
      <w:rPr>
        <w:rFonts w:hint="default"/>
        <w:b w:val="0"/>
      </w:rPr>
    </w:lvl>
    <w:lvl w:ilvl="3" w:tplc="19BC986C">
      <w:start w:val="1"/>
      <w:numFmt w:val="lowerLetter"/>
      <w:lvlText w:val="%4)"/>
      <w:lvlJc w:val="left"/>
      <w:pPr>
        <w:ind w:left="3240" w:hanging="72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9" w15:restartNumberingAfterBreak="0">
    <w:nsid w:val="4C6E501C"/>
    <w:multiLevelType w:val="singleLevel"/>
    <w:tmpl w:val="04090017"/>
    <w:lvl w:ilvl="0">
      <w:start w:val="1"/>
      <w:numFmt w:val="lowerLetter"/>
      <w:lvlText w:val="%1)"/>
      <w:lvlJc w:val="left"/>
      <w:pPr>
        <w:tabs>
          <w:tab w:val="num" w:pos="360"/>
        </w:tabs>
        <w:ind w:left="360" w:hanging="360"/>
      </w:pPr>
    </w:lvl>
  </w:abstractNum>
  <w:abstractNum w:abstractNumId="200" w15:restartNumberingAfterBreak="0">
    <w:nsid w:val="4C7B4E17"/>
    <w:multiLevelType w:val="hybridMultilevel"/>
    <w:tmpl w:val="3D7A0264"/>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4C9C31A0"/>
    <w:multiLevelType w:val="hybridMultilevel"/>
    <w:tmpl w:val="1592D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4CE770CC"/>
    <w:multiLevelType w:val="multilevel"/>
    <w:tmpl w:val="168A2904"/>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3" w15:restartNumberingAfterBreak="0">
    <w:nsid w:val="4CF33B61"/>
    <w:multiLevelType w:val="singleLevel"/>
    <w:tmpl w:val="48D697C8"/>
    <w:lvl w:ilvl="0">
      <w:start w:val="1"/>
      <w:numFmt w:val="lowerLetter"/>
      <w:lvlText w:val="%1)"/>
      <w:legacy w:legacy="1" w:legacySpace="0" w:legacyIndent="360"/>
      <w:lvlJc w:val="left"/>
      <w:pPr>
        <w:ind w:left="900" w:hanging="360"/>
      </w:pPr>
    </w:lvl>
  </w:abstractNum>
  <w:abstractNum w:abstractNumId="204" w15:restartNumberingAfterBreak="0">
    <w:nsid w:val="4CFA5C2E"/>
    <w:multiLevelType w:val="hybridMultilevel"/>
    <w:tmpl w:val="0BFC3F86"/>
    <w:lvl w:ilvl="0" w:tplc="04090001">
      <w:start w:val="1"/>
      <w:numFmt w:val="bullet"/>
      <w:lvlText w:val=""/>
      <w:lvlJc w:val="left"/>
      <w:pPr>
        <w:ind w:left="720" w:hanging="360"/>
      </w:pPr>
      <w:rPr>
        <w:rFonts w:ascii="Symbol" w:hAnsi="Symbol"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5" w15:restartNumberingAfterBreak="0">
    <w:nsid w:val="4CFE6762"/>
    <w:multiLevelType w:val="hybridMultilevel"/>
    <w:tmpl w:val="696CF62C"/>
    <w:lvl w:ilvl="0" w:tplc="A4BE851E">
      <w:start w:val="1"/>
      <w:numFmt w:val="lowerLetter"/>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15:restartNumberingAfterBreak="0">
    <w:nsid w:val="4D16194A"/>
    <w:multiLevelType w:val="multilevel"/>
    <w:tmpl w:val="3DBCC498"/>
    <w:lvl w:ilvl="0">
      <w:start w:val="6"/>
      <w:numFmt w:val="decimal"/>
      <w:lvlText w:val="%1."/>
      <w:lvlJc w:val="left"/>
      <w:pPr>
        <w:tabs>
          <w:tab w:val="num" w:pos="1080"/>
        </w:tabs>
        <w:ind w:left="1080" w:hanging="360"/>
      </w:pPr>
      <w:rPr>
        <w:rFonts w:hint="default"/>
      </w:rPr>
    </w:lvl>
    <w:lvl w:ilvl="1">
      <w:start w:val="1"/>
      <w:numFmt w:val="bullet"/>
      <w:lvlText w:val=""/>
      <w:lvlJc w:val="left"/>
      <w:pPr>
        <w:tabs>
          <w:tab w:val="num" w:pos="1800"/>
        </w:tabs>
        <w:ind w:left="1800" w:hanging="360"/>
      </w:pPr>
      <w:rPr>
        <w:rFonts w:ascii="Symbol" w:hAnsi="Symbol" w:hint="default"/>
      </w:rPr>
    </w:lvl>
    <w:lvl w:ilvl="2">
      <w:start w:val="1"/>
      <w:numFmt w:val="lowerLetter"/>
      <w:lvlText w:val="%3)"/>
      <w:lvlJc w:val="left"/>
      <w:pPr>
        <w:ind w:left="2520" w:hanging="360"/>
      </w:pPr>
      <w:rPr>
        <w:rFont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07" w15:restartNumberingAfterBreak="0">
    <w:nsid w:val="4D7831A1"/>
    <w:multiLevelType w:val="hybridMultilevel"/>
    <w:tmpl w:val="3C8AFB1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8" w15:restartNumberingAfterBreak="0">
    <w:nsid w:val="4D7958BC"/>
    <w:multiLevelType w:val="multilevel"/>
    <w:tmpl w:val="E21E1DDC"/>
    <w:lvl w:ilvl="0">
      <w:start w:val="5"/>
      <w:numFmt w:val="decimal"/>
      <w:lvlText w:val="%1"/>
      <w:lvlJc w:val="left"/>
      <w:pPr>
        <w:tabs>
          <w:tab w:val="num" w:pos="360"/>
        </w:tabs>
        <w:ind w:left="360" w:hanging="36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9" w15:restartNumberingAfterBreak="0">
    <w:nsid w:val="4DC828E9"/>
    <w:multiLevelType w:val="hybridMultilevel"/>
    <w:tmpl w:val="685893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4F012D96"/>
    <w:multiLevelType w:val="hybridMultilevel"/>
    <w:tmpl w:val="03DEA0F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1" w15:restartNumberingAfterBreak="0">
    <w:nsid w:val="4FDF625C"/>
    <w:multiLevelType w:val="multilevel"/>
    <w:tmpl w:val="DB26B928"/>
    <w:lvl w:ilvl="0">
      <w:start w:val="1"/>
      <w:numFmt w:val="upperLetter"/>
      <w:lvlText w:val="%1."/>
      <w:lvlJc w:val="left"/>
      <w:pPr>
        <w:ind w:left="360" w:hanging="360"/>
      </w:pPr>
    </w:lvl>
    <w:lvl w:ilvl="1">
      <w:start w:val="1"/>
      <w:numFmt w:val="lowerLetter"/>
      <w:lvlText w:val="%2."/>
      <w:lvlJc w:val="left"/>
      <w:pPr>
        <w:ind w:left="1080" w:hanging="360"/>
      </w:pPr>
      <w:rPr>
        <w:b w:val="0"/>
      </w:rPr>
    </w:lvl>
    <w:lvl w:ilvl="2">
      <w:start w:val="1"/>
      <w:numFmt w:val="lowerLetter"/>
      <w:lvlText w:val="%3."/>
      <w:lvlJc w:val="left"/>
      <w:pPr>
        <w:ind w:left="0" w:hanging="360"/>
      </w:pPr>
    </w:lvl>
    <w:lvl w:ilvl="3">
      <w:start w:val="1"/>
      <w:numFmt w:val="lowerLetter"/>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2" w15:restartNumberingAfterBreak="0">
    <w:nsid w:val="517715D0"/>
    <w:multiLevelType w:val="hybridMultilevel"/>
    <w:tmpl w:val="F7B2F2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15:restartNumberingAfterBreak="0">
    <w:nsid w:val="519E6ED8"/>
    <w:multiLevelType w:val="multilevel"/>
    <w:tmpl w:val="476C6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51F26F81"/>
    <w:multiLevelType w:val="singleLevel"/>
    <w:tmpl w:val="04090017"/>
    <w:lvl w:ilvl="0">
      <w:start w:val="1"/>
      <w:numFmt w:val="lowerLetter"/>
      <w:lvlText w:val="%1)"/>
      <w:lvlJc w:val="left"/>
      <w:pPr>
        <w:tabs>
          <w:tab w:val="num" w:pos="360"/>
        </w:tabs>
        <w:ind w:left="360" w:hanging="360"/>
      </w:pPr>
    </w:lvl>
  </w:abstractNum>
  <w:abstractNum w:abstractNumId="215" w15:restartNumberingAfterBreak="0">
    <w:nsid w:val="51FA26B7"/>
    <w:multiLevelType w:val="singleLevel"/>
    <w:tmpl w:val="04090017"/>
    <w:lvl w:ilvl="0">
      <w:start w:val="1"/>
      <w:numFmt w:val="lowerLetter"/>
      <w:lvlText w:val="%1)"/>
      <w:lvlJc w:val="left"/>
      <w:pPr>
        <w:tabs>
          <w:tab w:val="num" w:pos="360"/>
        </w:tabs>
        <w:ind w:left="360" w:hanging="360"/>
      </w:pPr>
    </w:lvl>
  </w:abstractNum>
  <w:abstractNum w:abstractNumId="216" w15:restartNumberingAfterBreak="0">
    <w:nsid w:val="525262FE"/>
    <w:multiLevelType w:val="hybridMultilevel"/>
    <w:tmpl w:val="AF2C9854"/>
    <w:lvl w:ilvl="0" w:tplc="2048F502">
      <w:start w:val="1"/>
      <w:numFmt w:val="lowerRoman"/>
      <w:lvlText w:val="%1)"/>
      <w:lvlJc w:val="left"/>
      <w:pPr>
        <w:tabs>
          <w:tab w:val="num" w:pos="504"/>
        </w:tabs>
        <w:ind w:left="504" w:hanging="360"/>
      </w:pPr>
      <w:rPr>
        <w:rFonts w:hint="default"/>
      </w:rPr>
    </w:lvl>
    <w:lvl w:ilvl="1" w:tplc="04090003" w:tentative="1">
      <w:start w:val="1"/>
      <w:numFmt w:val="bullet"/>
      <w:lvlText w:val="o"/>
      <w:lvlJc w:val="left"/>
      <w:pPr>
        <w:tabs>
          <w:tab w:val="num" w:pos="1224"/>
        </w:tabs>
        <w:ind w:left="1224" w:hanging="360"/>
      </w:pPr>
      <w:rPr>
        <w:rFonts w:ascii="Courier New" w:hAnsi="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abstractNum w:abstractNumId="217" w15:restartNumberingAfterBreak="0">
    <w:nsid w:val="53331789"/>
    <w:multiLevelType w:val="multilevel"/>
    <w:tmpl w:val="1F882006"/>
    <w:lvl w:ilvl="0">
      <w:start w:val="3"/>
      <w:numFmt w:val="decimal"/>
      <w:lvlText w:val="%1"/>
      <w:lvlJc w:val="left"/>
      <w:pPr>
        <w:ind w:left="360" w:hanging="360"/>
      </w:pPr>
      <w:rPr>
        <w:rFonts w:hint="default"/>
      </w:rPr>
    </w:lvl>
    <w:lvl w:ilvl="1">
      <w:start w:val="5"/>
      <w:numFmt w:val="decimal"/>
      <w:lvlText w:val="%1.%2"/>
      <w:lvlJc w:val="left"/>
      <w:pPr>
        <w:ind w:left="341" w:hanging="360"/>
      </w:pPr>
      <w:rPr>
        <w:rFonts w:hint="default"/>
      </w:rPr>
    </w:lvl>
    <w:lvl w:ilvl="2">
      <w:start w:val="1"/>
      <w:numFmt w:val="decimal"/>
      <w:lvlText w:val="%1.%2.%3"/>
      <w:lvlJc w:val="left"/>
      <w:pPr>
        <w:ind w:left="682" w:hanging="720"/>
      </w:pPr>
      <w:rPr>
        <w:rFonts w:hint="default"/>
      </w:rPr>
    </w:lvl>
    <w:lvl w:ilvl="3">
      <w:start w:val="1"/>
      <w:numFmt w:val="decimal"/>
      <w:lvlText w:val="%1.%2.%3.%4"/>
      <w:lvlJc w:val="left"/>
      <w:pPr>
        <w:ind w:left="663" w:hanging="720"/>
      </w:pPr>
      <w:rPr>
        <w:rFonts w:hint="default"/>
      </w:rPr>
    </w:lvl>
    <w:lvl w:ilvl="4">
      <w:start w:val="1"/>
      <w:numFmt w:val="decimal"/>
      <w:lvlText w:val="%1.%2.%3.%4.%5"/>
      <w:lvlJc w:val="left"/>
      <w:pPr>
        <w:ind w:left="1004" w:hanging="1080"/>
      </w:pPr>
      <w:rPr>
        <w:rFonts w:hint="default"/>
      </w:rPr>
    </w:lvl>
    <w:lvl w:ilvl="5">
      <w:start w:val="1"/>
      <w:numFmt w:val="decimal"/>
      <w:lvlText w:val="%1.%2.%3.%4.%5.%6"/>
      <w:lvlJc w:val="left"/>
      <w:pPr>
        <w:ind w:left="985" w:hanging="1080"/>
      </w:pPr>
      <w:rPr>
        <w:rFonts w:hint="default"/>
      </w:rPr>
    </w:lvl>
    <w:lvl w:ilvl="6">
      <w:start w:val="1"/>
      <w:numFmt w:val="decimal"/>
      <w:lvlText w:val="%1.%2.%3.%4.%5.%6.%7"/>
      <w:lvlJc w:val="left"/>
      <w:pPr>
        <w:ind w:left="1326" w:hanging="1440"/>
      </w:pPr>
      <w:rPr>
        <w:rFonts w:hint="default"/>
      </w:rPr>
    </w:lvl>
    <w:lvl w:ilvl="7">
      <w:start w:val="1"/>
      <w:numFmt w:val="decimal"/>
      <w:lvlText w:val="%1.%2.%3.%4.%5.%6.%7.%8"/>
      <w:lvlJc w:val="left"/>
      <w:pPr>
        <w:ind w:left="1307" w:hanging="1440"/>
      </w:pPr>
      <w:rPr>
        <w:rFonts w:hint="default"/>
      </w:rPr>
    </w:lvl>
    <w:lvl w:ilvl="8">
      <w:start w:val="1"/>
      <w:numFmt w:val="decimal"/>
      <w:lvlText w:val="%1.%2.%3.%4.%5.%6.%7.%8.%9"/>
      <w:lvlJc w:val="left"/>
      <w:pPr>
        <w:ind w:left="1648" w:hanging="1800"/>
      </w:pPr>
      <w:rPr>
        <w:rFonts w:hint="default"/>
      </w:rPr>
    </w:lvl>
  </w:abstractNum>
  <w:abstractNum w:abstractNumId="218" w15:restartNumberingAfterBreak="0">
    <w:nsid w:val="5353598E"/>
    <w:multiLevelType w:val="hybridMultilevel"/>
    <w:tmpl w:val="8DF0D6AE"/>
    <w:lvl w:ilvl="0" w:tplc="04090017">
      <w:start w:val="1"/>
      <w:numFmt w:val="lowerRoman"/>
      <w:lvlText w:val="%1."/>
      <w:lvlJc w:val="left"/>
      <w:pPr>
        <w:tabs>
          <w:tab w:val="num" w:pos="720"/>
        </w:tabs>
        <w:ind w:left="720" w:hanging="720"/>
      </w:pPr>
      <w:rPr>
        <w:rFonts w:hint="default"/>
        <w:b w:val="0"/>
        <w:i w:val="0"/>
      </w:rPr>
    </w:lvl>
    <w:lvl w:ilvl="1" w:tplc="04090019">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9" w15:restartNumberingAfterBreak="0">
    <w:nsid w:val="54076A2C"/>
    <w:multiLevelType w:val="hybridMultilevel"/>
    <w:tmpl w:val="BDEA6F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5426775E"/>
    <w:multiLevelType w:val="hybridMultilevel"/>
    <w:tmpl w:val="5276111A"/>
    <w:lvl w:ilvl="0" w:tplc="04090017">
      <w:start w:val="1"/>
      <w:numFmt w:val="lowerLetter"/>
      <w:lvlText w:val="%1)"/>
      <w:lvlJc w:val="left"/>
      <w:pPr>
        <w:tabs>
          <w:tab w:val="num" w:pos="2340"/>
        </w:tabs>
        <w:ind w:left="234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221" w15:restartNumberingAfterBreak="0">
    <w:nsid w:val="54C96A7D"/>
    <w:multiLevelType w:val="multilevel"/>
    <w:tmpl w:val="F4F607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2" w15:restartNumberingAfterBreak="0">
    <w:nsid w:val="5568493D"/>
    <w:multiLevelType w:val="hybridMultilevel"/>
    <w:tmpl w:val="FAAE86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15:restartNumberingAfterBreak="0">
    <w:nsid w:val="55E627B9"/>
    <w:multiLevelType w:val="hybridMultilevel"/>
    <w:tmpl w:val="19261062"/>
    <w:lvl w:ilvl="0" w:tplc="D7C8CC14">
      <w:start w:val="1"/>
      <w:numFmt w:val="lowerRoman"/>
      <w:lvlText w:val="%1."/>
      <w:lvlJc w:val="left"/>
      <w:pPr>
        <w:tabs>
          <w:tab w:val="num" w:pos="720"/>
        </w:tabs>
        <w:ind w:left="720" w:hanging="360"/>
      </w:pPr>
      <w:rPr>
        <w:rFonts w:hint="default"/>
      </w:rPr>
    </w:lvl>
    <w:lvl w:ilvl="1" w:tplc="DC68318A">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4" w15:restartNumberingAfterBreak="0">
    <w:nsid w:val="565D7500"/>
    <w:multiLevelType w:val="hybridMultilevel"/>
    <w:tmpl w:val="C96A7C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5" w15:restartNumberingAfterBreak="0">
    <w:nsid w:val="56B92F36"/>
    <w:multiLevelType w:val="hybridMultilevel"/>
    <w:tmpl w:val="E48C53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57077E0A"/>
    <w:multiLevelType w:val="hybridMultilevel"/>
    <w:tmpl w:val="4560F296"/>
    <w:lvl w:ilvl="0" w:tplc="40090019">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7" w15:restartNumberingAfterBreak="0">
    <w:nsid w:val="57147216"/>
    <w:multiLevelType w:val="hybridMultilevel"/>
    <w:tmpl w:val="2D2EB128"/>
    <w:lvl w:ilvl="0" w:tplc="EA288310">
      <w:start w:val="1"/>
      <w:numFmt w:val="bullet"/>
      <w:lvlText w:val=""/>
      <w:lvlJc w:val="left"/>
      <w:pPr>
        <w:tabs>
          <w:tab w:val="num" w:pos="720"/>
        </w:tabs>
        <w:ind w:left="720" w:hanging="360"/>
      </w:pPr>
      <w:rPr>
        <w:rFonts w:ascii="Wingdings 2" w:hAnsi="Wingdings 2" w:hint="default"/>
      </w:rPr>
    </w:lvl>
    <w:lvl w:ilvl="1" w:tplc="66DC8B38" w:tentative="1">
      <w:start w:val="1"/>
      <w:numFmt w:val="bullet"/>
      <w:lvlText w:val=""/>
      <w:lvlJc w:val="left"/>
      <w:pPr>
        <w:tabs>
          <w:tab w:val="num" w:pos="1440"/>
        </w:tabs>
        <w:ind w:left="1440" w:hanging="360"/>
      </w:pPr>
      <w:rPr>
        <w:rFonts w:ascii="Wingdings 2" w:hAnsi="Wingdings 2" w:hint="default"/>
      </w:rPr>
    </w:lvl>
    <w:lvl w:ilvl="2" w:tplc="749C1C64" w:tentative="1">
      <w:start w:val="1"/>
      <w:numFmt w:val="bullet"/>
      <w:lvlText w:val=""/>
      <w:lvlJc w:val="left"/>
      <w:pPr>
        <w:tabs>
          <w:tab w:val="num" w:pos="2160"/>
        </w:tabs>
        <w:ind w:left="2160" w:hanging="360"/>
      </w:pPr>
      <w:rPr>
        <w:rFonts w:ascii="Wingdings 2" w:hAnsi="Wingdings 2" w:hint="default"/>
      </w:rPr>
    </w:lvl>
    <w:lvl w:ilvl="3" w:tplc="AD401200" w:tentative="1">
      <w:start w:val="1"/>
      <w:numFmt w:val="bullet"/>
      <w:lvlText w:val=""/>
      <w:lvlJc w:val="left"/>
      <w:pPr>
        <w:tabs>
          <w:tab w:val="num" w:pos="2880"/>
        </w:tabs>
        <w:ind w:left="2880" w:hanging="360"/>
      </w:pPr>
      <w:rPr>
        <w:rFonts w:ascii="Wingdings 2" w:hAnsi="Wingdings 2" w:hint="default"/>
      </w:rPr>
    </w:lvl>
    <w:lvl w:ilvl="4" w:tplc="F000E646" w:tentative="1">
      <w:start w:val="1"/>
      <w:numFmt w:val="bullet"/>
      <w:lvlText w:val=""/>
      <w:lvlJc w:val="left"/>
      <w:pPr>
        <w:tabs>
          <w:tab w:val="num" w:pos="3600"/>
        </w:tabs>
        <w:ind w:left="3600" w:hanging="360"/>
      </w:pPr>
      <w:rPr>
        <w:rFonts w:ascii="Wingdings 2" w:hAnsi="Wingdings 2" w:hint="default"/>
      </w:rPr>
    </w:lvl>
    <w:lvl w:ilvl="5" w:tplc="AD1A38BC" w:tentative="1">
      <w:start w:val="1"/>
      <w:numFmt w:val="bullet"/>
      <w:lvlText w:val=""/>
      <w:lvlJc w:val="left"/>
      <w:pPr>
        <w:tabs>
          <w:tab w:val="num" w:pos="4320"/>
        </w:tabs>
        <w:ind w:left="4320" w:hanging="360"/>
      </w:pPr>
      <w:rPr>
        <w:rFonts w:ascii="Wingdings 2" w:hAnsi="Wingdings 2" w:hint="default"/>
      </w:rPr>
    </w:lvl>
    <w:lvl w:ilvl="6" w:tplc="D538703A" w:tentative="1">
      <w:start w:val="1"/>
      <w:numFmt w:val="bullet"/>
      <w:lvlText w:val=""/>
      <w:lvlJc w:val="left"/>
      <w:pPr>
        <w:tabs>
          <w:tab w:val="num" w:pos="5040"/>
        </w:tabs>
        <w:ind w:left="5040" w:hanging="360"/>
      </w:pPr>
      <w:rPr>
        <w:rFonts w:ascii="Wingdings 2" w:hAnsi="Wingdings 2" w:hint="default"/>
      </w:rPr>
    </w:lvl>
    <w:lvl w:ilvl="7" w:tplc="F88215AE" w:tentative="1">
      <w:start w:val="1"/>
      <w:numFmt w:val="bullet"/>
      <w:lvlText w:val=""/>
      <w:lvlJc w:val="left"/>
      <w:pPr>
        <w:tabs>
          <w:tab w:val="num" w:pos="5760"/>
        </w:tabs>
        <w:ind w:left="5760" w:hanging="360"/>
      </w:pPr>
      <w:rPr>
        <w:rFonts w:ascii="Wingdings 2" w:hAnsi="Wingdings 2" w:hint="default"/>
      </w:rPr>
    </w:lvl>
    <w:lvl w:ilvl="8" w:tplc="F190E152" w:tentative="1">
      <w:start w:val="1"/>
      <w:numFmt w:val="bullet"/>
      <w:lvlText w:val=""/>
      <w:lvlJc w:val="left"/>
      <w:pPr>
        <w:tabs>
          <w:tab w:val="num" w:pos="6480"/>
        </w:tabs>
        <w:ind w:left="6480" w:hanging="360"/>
      </w:pPr>
      <w:rPr>
        <w:rFonts w:ascii="Wingdings 2" w:hAnsi="Wingdings 2" w:hint="default"/>
      </w:rPr>
    </w:lvl>
  </w:abstractNum>
  <w:abstractNum w:abstractNumId="228" w15:restartNumberingAfterBreak="0">
    <w:nsid w:val="579651D2"/>
    <w:multiLevelType w:val="hybridMultilevel"/>
    <w:tmpl w:val="56A6A04C"/>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9" w15:restartNumberingAfterBreak="0">
    <w:nsid w:val="57A177E3"/>
    <w:multiLevelType w:val="hybridMultilevel"/>
    <w:tmpl w:val="39944D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0" w15:restartNumberingAfterBreak="0">
    <w:nsid w:val="581013F1"/>
    <w:multiLevelType w:val="hybridMultilevel"/>
    <w:tmpl w:val="5C662E4C"/>
    <w:lvl w:ilvl="0" w:tplc="04090009">
      <w:start w:val="1"/>
      <w:numFmt w:val="bullet"/>
      <w:lvlText w:val=""/>
      <w:lvlJc w:val="left"/>
      <w:pPr>
        <w:tabs>
          <w:tab w:val="num" w:pos="1080"/>
        </w:tabs>
        <w:ind w:left="1080" w:hanging="360"/>
      </w:pPr>
      <w:rPr>
        <w:rFonts w:ascii="Wingdings" w:hAnsi="Wingdings" w:hint="default"/>
      </w:rPr>
    </w:lvl>
    <w:lvl w:ilvl="1" w:tplc="04090019">
      <w:start w:val="1"/>
      <w:numFmt w:val="lowerLetter"/>
      <w:lvlText w:val="%2."/>
      <w:lvlJc w:val="left"/>
      <w:pPr>
        <w:tabs>
          <w:tab w:val="num" w:pos="5760"/>
        </w:tabs>
        <w:ind w:left="5760" w:hanging="360"/>
      </w:pPr>
    </w:lvl>
    <w:lvl w:ilvl="2" w:tplc="0409001B" w:tentative="1">
      <w:start w:val="1"/>
      <w:numFmt w:val="lowerRoman"/>
      <w:lvlText w:val="%3."/>
      <w:lvlJc w:val="right"/>
      <w:pPr>
        <w:tabs>
          <w:tab w:val="num" w:pos="6480"/>
        </w:tabs>
        <w:ind w:left="6480" w:hanging="180"/>
      </w:pPr>
    </w:lvl>
    <w:lvl w:ilvl="3" w:tplc="0409000F" w:tentative="1">
      <w:start w:val="1"/>
      <w:numFmt w:val="decimal"/>
      <w:lvlText w:val="%4."/>
      <w:lvlJc w:val="left"/>
      <w:pPr>
        <w:tabs>
          <w:tab w:val="num" w:pos="7200"/>
        </w:tabs>
        <w:ind w:left="7200" w:hanging="360"/>
      </w:pPr>
    </w:lvl>
    <w:lvl w:ilvl="4" w:tplc="04090019" w:tentative="1">
      <w:start w:val="1"/>
      <w:numFmt w:val="lowerLetter"/>
      <w:lvlText w:val="%5."/>
      <w:lvlJc w:val="left"/>
      <w:pPr>
        <w:tabs>
          <w:tab w:val="num" w:pos="7920"/>
        </w:tabs>
        <w:ind w:left="7920" w:hanging="360"/>
      </w:pPr>
    </w:lvl>
    <w:lvl w:ilvl="5" w:tplc="0409001B" w:tentative="1">
      <w:start w:val="1"/>
      <w:numFmt w:val="lowerRoman"/>
      <w:lvlText w:val="%6."/>
      <w:lvlJc w:val="right"/>
      <w:pPr>
        <w:tabs>
          <w:tab w:val="num" w:pos="8640"/>
        </w:tabs>
        <w:ind w:left="8640" w:hanging="180"/>
      </w:pPr>
    </w:lvl>
    <w:lvl w:ilvl="6" w:tplc="0409000F" w:tentative="1">
      <w:start w:val="1"/>
      <w:numFmt w:val="decimal"/>
      <w:lvlText w:val="%7."/>
      <w:lvlJc w:val="left"/>
      <w:pPr>
        <w:tabs>
          <w:tab w:val="num" w:pos="9360"/>
        </w:tabs>
        <w:ind w:left="9360" w:hanging="360"/>
      </w:pPr>
    </w:lvl>
    <w:lvl w:ilvl="7" w:tplc="04090019" w:tentative="1">
      <w:start w:val="1"/>
      <w:numFmt w:val="lowerLetter"/>
      <w:lvlText w:val="%8."/>
      <w:lvlJc w:val="left"/>
      <w:pPr>
        <w:tabs>
          <w:tab w:val="num" w:pos="10080"/>
        </w:tabs>
        <w:ind w:left="10080" w:hanging="360"/>
      </w:pPr>
    </w:lvl>
    <w:lvl w:ilvl="8" w:tplc="0409001B" w:tentative="1">
      <w:start w:val="1"/>
      <w:numFmt w:val="lowerRoman"/>
      <w:lvlText w:val="%9."/>
      <w:lvlJc w:val="right"/>
      <w:pPr>
        <w:tabs>
          <w:tab w:val="num" w:pos="10800"/>
        </w:tabs>
        <w:ind w:left="10800" w:hanging="180"/>
      </w:pPr>
    </w:lvl>
  </w:abstractNum>
  <w:abstractNum w:abstractNumId="231" w15:restartNumberingAfterBreak="0">
    <w:nsid w:val="5817387B"/>
    <w:multiLevelType w:val="hybridMultilevel"/>
    <w:tmpl w:val="E938B0C8"/>
    <w:lvl w:ilvl="0" w:tplc="04090017">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2" w15:restartNumberingAfterBreak="0">
    <w:nsid w:val="59B823BD"/>
    <w:multiLevelType w:val="multilevel"/>
    <w:tmpl w:val="DB888A8A"/>
    <w:lvl w:ilvl="0">
      <w:start w:val="1"/>
      <w:numFmt w:val="lowerLetter"/>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rPr>
        <w:rFonts w:hint="default"/>
        <w:b w:val="0"/>
      </w:rPr>
    </w:lvl>
    <w:lvl w:ilvl="2">
      <w:start w:val="3"/>
      <w:numFmt w:val="decimal"/>
      <w:lvlText w:val="%3.0"/>
      <w:lvlJc w:val="left"/>
      <w:pPr>
        <w:tabs>
          <w:tab w:val="num" w:pos="2700"/>
        </w:tabs>
        <w:ind w:left="2700" w:hanging="720"/>
      </w:pPr>
      <w:rPr>
        <w:rFonts w:hint="default"/>
        <w:b/>
      </w:rPr>
    </w:lvl>
    <w:lvl w:ilvl="3">
      <w:start w:val="1"/>
      <w:numFmt w:val="decimal"/>
      <w:lvlText w:val="%4."/>
      <w:lvlJc w:val="left"/>
      <w:pPr>
        <w:tabs>
          <w:tab w:val="num" w:pos="2880"/>
        </w:tabs>
        <w:ind w:left="2880" w:hanging="360"/>
      </w:pPr>
      <w:rPr>
        <w:rFonts w:hint="default"/>
        <w:b w:val="0"/>
        <w:bCs/>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3" w15:restartNumberingAfterBreak="0">
    <w:nsid w:val="59D50BD9"/>
    <w:multiLevelType w:val="hybridMultilevel"/>
    <w:tmpl w:val="7CF42ACA"/>
    <w:lvl w:ilvl="0" w:tplc="25EE682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15:restartNumberingAfterBreak="0">
    <w:nsid w:val="59F42649"/>
    <w:multiLevelType w:val="hybridMultilevel"/>
    <w:tmpl w:val="727C6A8C"/>
    <w:lvl w:ilvl="0" w:tplc="5AEA4C60">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35" w15:restartNumberingAfterBreak="0">
    <w:nsid w:val="5A1944F9"/>
    <w:multiLevelType w:val="hybridMultilevel"/>
    <w:tmpl w:val="2F86A9D0"/>
    <w:lvl w:ilvl="0" w:tplc="47ECB6C4">
      <w:start w:val="2"/>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6" w15:restartNumberingAfterBreak="0">
    <w:nsid w:val="5A2578AE"/>
    <w:multiLevelType w:val="hybridMultilevel"/>
    <w:tmpl w:val="F6DE26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7" w15:restartNumberingAfterBreak="0">
    <w:nsid w:val="5A2D431F"/>
    <w:multiLevelType w:val="hybridMultilevel"/>
    <w:tmpl w:val="66400C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15:restartNumberingAfterBreak="0">
    <w:nsid w:val="5A577F55"/>
    <w:multiLevelType w:val="hybridMultilevel"/>
    <w:tmpl w:val="5894A6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9" w15:restartNumberingAfterBreak="0">
    <w:nsid w:val="5A9852E3"/>
    <w:multiLevelType w:val="multilevel"/>
    <w:tmpl w:val="F1143A68"/>
    <w:lvl w:ilvl="0">
      <w:start w:val="1"/>
      <w:numFmt w:val="decimal"/>
      <w:lvlText w:val="%1."/>
      <w:lvlJc w:val="left"/>
      <w:pPr>
        <w:tabs>
          <w:tab w:val="num" w:pos="1080"/>
        </w:tabs>
        <w:ind w:left="1080" w:hanging="360"/>
      </w:pPr>
      <w:rPr>
        <w:rFonts w:hint="default"/>
      </w:rPr>
    </w:lvl>
    <w:lvl w:ilvl="1">
      <w:start w:val="1"/>
      <w:numFmt w:val="bullet"/>
      <w:lvlText w:val=""/>
      <w:lvlJc w:val="left"/>
      <w:pPr>
        <w:tabs>
          <w:tab w:val="num" w:pos="1800"/>
        </w:tabs>
        <w:ind w:left="1800" w:hanging="360"/>
      </w:pPr>
      <w:rPr>
        <w:rFonts w:ascii="Symbol" w:hAnsi="Symbol" w:hint="default"/>
      </w:rPr>
    </w:lvl>
    <w:lvl w:ilvl="2">
      <w:start w:val="52"/>
      <w:numFmt w:val="lowerLetter"/>
      <w:lvlText w:val="%3)"/>
      <w:lvlJc w:val="left"/>
      <w:pPr>
        <w:ind w:left="2520" w:hanging="360"/>
      </w:pPr>
      <w:rPr>
        <w:rFont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40" w15:restartNumberingAfterBreak="0">
    <w:nsid w:val="5B27369E"/>
    <w:multiLevelType w:val="hybridMultilevel"/>
    <w:tmpl w:val="137E13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5B935477"/>
    <w:multiLevelType w:val="hybridMultilevel"/>
    <w:tmpl w:val="AC7E057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34F886BC">
      <w:start w:val="1"/>
      <w:numFmt w:val="decimal"/>
      <w:lvlText w:val="%3"/>
      <w:lvlJc w:val="left"/>
      <w:pPr>
        <w:ind w:left="2700" w:hanging="720"/>
      </w:pPr>
      <w:rPr>
        <w:rFonts w:hint="default"/>
      </w:rPr>
    </w:lvl>
    <w:lvl w:ilvl="3" w:tplc="6C76840A">
      <w:start w:val="1"/>
      <w:numFmt w:val="decimal"/>
      <w:lvlText w:val="%4"/>
      <w:lvlJc w:val="left"/>
      <w:pPr>
        <w:ind w:left="2880" w:hanging="360"/>
      </w:pPr>
      <w:rPr>
        <w:rFonts w:hint="default"/>
      </w:rPr>
    </w:lvl>
    <w:lvl w:ilvl="4" w:tplc="ABDE0030">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15:restartNumberingAfterBreak="0">
    <w:nsid w:val="5BC01131"/>
    <w:multiLevelType w:val="multilevel"/>
    <w:tmpl w:val="C658DA3A"/>
    <w:lvl w:ilvl="0">
      <w:start w:val="1"/>
      <w:numFmt w:val="bullet"/>
      <w:pStyle w:val="BHead"/>
      <w:lvlText w:val=""/>
      <w:lvlJc w:val="left"/>
      <w:pPr>
        <w:tabs>
          <w:tab w:val="num" w:pos="644"/>
        </w:tabs>
        <w:ind w:left="567" w:hanging="283"/>
      </w:pPr>
      <w:rPr>
        <w:rFonts w:ascii="Symbol" w:hAnsi="Symbol" w:hint="default"/>
      </w:rPr>
    </w:lvl>
    <w:lvl w:ilvl="1">
      <w:start w:val="1"/>
      <w:numFmt w:val="lowerLetter"/>
      <w:lvlText w:val="(%2)"/>
      <w:lvlJc w:val="left"/>
      <w:pPr>
        <w:tabs>
          <w:tab w:val="num" w:pos="0"/>
        </w:tabs>
        <w:ind w:left="2268" w:hanging="1134"/>
      </w:pPr>
    </w:lvl>
    <w:lvl w:ilvl="2">
      <w:start w:val="1"/>
      <w:numFmt w:val="lowerRoman"/>
      <w:lvlText w:val="(%3)"/>
      <w:lvlJc w:val="left"/>
      <w:pPr>
        <w:tabs>
          <w:tab w:val="num" w:pos="0"/>
        </w:tabs>
        <w:ind w:left="3402" w:hanging="1134"/>
      </w:pPr>
    </w:lvl>
    <w:lvl w:ilvl="3">
      <w:start w:val="1"/>
      <w:numFmt w:val="upperLetter"/>
      <w:lvlText w:val="%4."/>
      <w:lvlJc w:val="left"/>
      <w:pPr>
        <w:tabs>
          <w:tab w:val="num" w:pos="0"/>
        </w:tabs>
        <w:ind w:left="4536" w:hanging="1134"/>
      </w:pPr>
    </w:lvl>
    <w:lvl w:ilvl="4">
      <w:start w:val="1"/>
      <w:numFmt w:val="upperRoman"/>
      <w:lvlText w:val="%5."/>
      <w:lvlJc w:val="left"/>
      <w:pPr>
        <w:tabs>
          <w:tab w:val="num" w:pos="0"/>
        </w:tabs>
        <w:ind w:left="5670" w:hanging="1134"/>
      </w:pPr>
    </w:lvl>
    <w:lvl w:ilvl="5">
      <w:start w:val="1"/>
      <w:numFmt w:val="lowerLetter"/>
      <w:lvlText w:val="(%6)"/>
      <w:lvlJc w:val="left"/>
      <w:pPr>
        <w:tabs>
          <w:tab w:val="num" w:pos="0"/>
        </w:tabs>
        <w:ind w:left="6379" w:hanging="709"/>
      </w:pPr>
    </w:lvl>
    <w:lvl w:ilvl="6">
      <w:start w:val="1"/>
      <w:numFmt w:val="lowerRoman"/>
      <w:lvlText w:val="(%7)"/>
      <w:lvlJc w:val="left"/>
      <w:pPr>
        <w:tabs>
          <w:tab w:val="num" w:pos="0"/>
        </w:tabs>
        <w:ind w:left="7088" w:hanging="709"/>
      </w:pPr>
    </w:lvl>
    <w:lvl w:ilvl="7">
      <w:start w:val="1"/>
      <w:numFmt w:val="lowerLetter"/>
      <w:lvlText w:val="(%8)"/>
      <w:lvlJc w:val="left"/>
      <w:pPr>
        <w:tabs>
          <w:tab w:val="num" w:pos="0"/>
        </w:tabs>
        <w:ind w:left="7797" w:hanging="709"/>
      </w:pPr>
    </w:lvl>
    <w:lvl w:ilvl="8">
      <w:start w:val="1"/>
      <w:numFmt w:val="lowerRoman"/>
      <w:lvlText w:val="(%9)"/>
      <w:lvlJc w:val="left"/>
      <w:pPr>
        <w:tabs>
          <w:tab w:val="num" w:pos="0"/>
        </w:tabs>
        <w:ind w:left="8506" w:hanging="709"/>
      </w:pPr>
    </w:lvl>
  </w:abstractNum>
  <w:abstractNum w:abstractNumId="243" w15:restartNumberingAfterBreak="0">
    <w:nsid w:val="5BFB05DE"/>
    <w:multiLevelType w:val="hybridMultilevel"/>
    <w:tmpl w:val="8DEAE030"/>
    <w:lvl w:ilvl="0" w:tplc="2048F502">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4" w15:restartNumberingAfterBreak="0">
    <w:nsid w:val="5CAD3027"/>
    <w:multiLevelType w:val="hybridMultilevel"/>
    <w:tmpl w:val="A7DC1DA0"/>
    <w:lvl w:ilvl="0" w:tplc="2048F502">
      <w:start w:val="1"/>
      <w:numFmt w:val="lowerRoman"/>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5" w15:restartNumberingAfterBreak="0">
    <w:nsid w:val="5D2F1617"/>
    <w:multiLevelType w:val="singleLevel"/>
    <w:tmpl w:val="332CA55E"/>
    <w:lvl w:ilvl="0">
      <w:start w:val="1"/>
      <w:numFmt w:val="decimal"/>
      <w:lvlText w:val="%1)"/>
      <w:lvlJc w:val="left"/>
      <w:pPr>
        <w:tabs>
          <w:tab w:val="num" w:pos="717"/>
        </w:tabs>
        <w:ind w:left="717" w:hanging="735"/>
      </w:pPr>
      <w:rPr>
        <w:rFonts w:hint="default"/>
      </w:rPr>
    </w:lvl>
  </w:abstractNum>
  <w:abstractNum w:abstractNumId="246" w15:restartNumberingAfterBreak="0">
    <w:nsid w:val="5D9908DD"/>
    <w:multiLevelType w:val="hybridMultilevel"/>
    <w:tmpl w:val="4570376E"/>
    <w:lvl w:ilvl="0" w:tplc="2048F502">
      <w:start w:val="1"/>
      <w:numFmt w:val="lowerRoman"/>
      <w:lvlText w:val="%1)"/>
      <w:lvlJc w:val="left"/>
      <w:pPr>
        <w:tabs>
          <w:tab w:val="num" w:pos="504"/>
        </w:tabs>
        <w:ind w:left="504" w:hanging="360"/>
      </w:pPr>
      <w:rPr>
        <w:rFonts w:hint="default"/>
      </w:rPr>
    </w:lvl>
    <w:lvl w:ilvl="1" w:tplc="04090003" w:tentative="1">
      <w:start w:val="1"/>
      <w:numFmt w:val="bullet"/>
      <w:lvlText w:val="o"/>
      <w:lvlJc w:val="left"/>
      <w:pPr>
        <w:tabs>
          <w:tab w:val="num" w:pos="1224"/>
        </w:tabs>
        <w:ind w:left="1224" w:hanging="360"/>
      </w:pPr>
      <w:rPr>
        <w:rFonts w:ascii="Courier New" w:hAnsi="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abstractNum w:abstractNumId="247" w15:restartNumberingAfterBreak="0">
    <w:nsid w:val="5DEA19C6"/>
    <w:multiLevelType w:val="hybridMultilevel"/>
    <w:tmpl w:val="CF76911C"/>
    <w:lvl w:ilvl="0" w:tplc="04090009">
      <w:start w:val="1"/>
      <w:numFmt w:val="bullet"/>
      <w:lvlText w:val=""/>
      <w:lvlJc w:val="left"/>
      <w:pPr>
        <w:tabs>
          <w:tab w:val="num" w:pos="1170"/>
        </w:tabs>
        <w:ind w:left="1170" w:hanging="360"/>
      </w:pPr>
      <w:rPr>
        <w:rFonts w:ascii="Wingdings" w:hAnsi="Wingdings" w:hint="default"/>
      </w:rPr>
    </w:lvl>
    <w:lvl w:ilvl="1" w:tplc="04090001">
      <w:start w:val="1"/>
      <w:numFmt w:val="bullet"/>
      <w:lvlText w:val=""/>
      <w:lvlJc w:val="left"/>
      <w:pPr>
        <w:tabs>
          <w:tab w:val="num" w:pos="1890"/>
        </w:tabs>
        <w:ind w:left="1890" w:hanging="360"/>
      </w:pPr>
      <w:rPr>
        <w:rFonts w:ascii="Symbol" w:hAnsi="Symbol"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248" w15:restartNumberingAfterBreak="0">
    <w:nsid w:val="5EBD4DC3"/>
    <w:multiLevelType w:val="hybridMultilevel"/>
    <w:tmpl w:val="225ECBA0"/>
    <w:lvl w:ilvl="0" w:tplc="2048F502">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9" w15:restartNumberingAfterBreak="0">
    <w:nsid w:val="5EEC4BA0"/>
    <w:multiLevelType w:val="hybridMultilevel"/>
    <w:tmpl w:val="F69C6056"/>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0" w15:restartNumberingAfterBreak="0">
    <w:nsid w:val="5EFC35F3"/>
    <w:multiLevelType w:val="multilevel"/>
    <w:tmpl w:val="D4B6C4A6"/>
    <w:lvl w:ilvl="0">
      <w:start w:val="1"/>
      <w:numFmt w:val="decimal"/>
      <w:lvlText w:val="%1."/>
      <w:lvlJc w:val="left"/>
      <w:pPr>
        <w:ind w:left="360" w:hanging="360"/>
      </w:pPr>
      <w:rPr>
        <w:b w:val="0"/>
      </w:rPr>
    </w:lvl>
    <w:lvl w:ilvl="1">
      <w:start w:val="1"/>
      <w:numFmt w:val="lowerLetter"/>
      <w:lvlText w:val="%2."/>
      <w:lvlJc w:val="left"/>
      <w:pPr>
        <w:ind w:left="720" w:hanging="363"/>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1" w15:restartNumberingAfterBreak="0">
    <w:nsid w:val="608C2AB3"/>
    <w:multiLevelType w:val="multilevel"/>
    <w:tmpl w:val="A82E7A6A"/>
    <w:lvl w:ilvl="0">
      <w:start w:val="2"/>
      <w:numFmt w:val="decimal"/>
      <w:lvlText w:val="%1"/>
      <w:lvlJc w:val="left"/>
      <w:pPr>
        <w:tabs>
          <w:tab w:val="num" w:pos="720"/>
        </w:tabs>
        <w:ind w:left="720" w:hanging="720"/>
      </w:pPr>
      <w:rPr>
        <w:rFonts w:hint="default"/>
        <w:b/>
      </w:rPr>
    </w:lvl>
    <w:lvl w:ilvl="1">
      <w:start w:val="4"/>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52" w15:restartNumberingAfterBreak="0">
    <w:nsid w:val="60A320B6"/>
    <w:multiLevelType w:val="hybridMultilevel"/>
    <w:tmpl w:val="48346EF0"/>
    <w:lvl w:ilvl="0" w:tplc="DC648A3A">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53" w15:restartNumberingAfterBreak="0">
    <w:nsid w:val="60CE0B41"/>
    <w:multiLevelType w:val="hybridMultilevel"/>
    <w:tmpl w:val="FBD021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4" w15:restartNumberingAfterBreak="0">
    <w:nsid w:val="611B02A5"/>
    <w:multiLevelType w:val="hybridMultilevel"/>
    <w:tmpl w:val="5B3A29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5" w15:restartNumberingAfterBreak="0">
    <w:nsid w:val="614F6B2F"/>
    <w:multiLevelType w:val="hybridMultilevel"/>
    <w:tmpl w:val="91C853DA"/>
    <w:lvl w:ilvl="0" w:tplc="D7C8CC14">
      <w:start w:val="1"/>
      <w:numFmt w:val="lowerRoman"/>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6" w15:restartNumberingAfterBreak="0">
    <w:nsid w:val="615427A1"/>
    <w:multiLevelType w:val="hybridMultilevel"/>
    <w:tmpl w:val="DA28E21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7" w15:restartNumberingAfterBreak="0">
    <w:nsid w:val="61610D6F"/>
    <w:multiLevelType w:val="multilevel"/>
    <w:tmpl w:val="21F2C8F2"/>
    <w:lvl w:ilvl="0">
      <w:start w:val="1"/>
      <w:numFmt w:val="lowerLetter"/>
      <w:lvlText w:val="%1)"/>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8" w15:restartNumberingAfterBreak="0">
    <w:nsid w:val="617355FA"/>
    <w:multiLevelType w:val="hybridMultilevel"/>
    <w:tmpl w:val="2350FF7A"/>
    <w:lvl w:ilvl="0" w:tplc="04090001">
      <w:start w:val="1"/>
      <w:numFmt w:val="bullet"/>
      <w:lvlText w:val=""/>
      <w:lvlJc w:val="left"/>
      <w:pPr>
        <w:tabs>
          <w:tab w:val="num" w:pos="360"/>
        </w:tabs>
        <w:ind w:left="360" w:hanging="360"/>
      </w:pPr>
      <w:rPr>
        <w:rFonts w:ascii="Symbol" w:hAnsi="Symbol" w:hint="default"/>
      </w:rPr>
    </w:lvl>
    <w:lvl w:ilvl="1" w:tplc="95901A36">
      <w:start w:val="1"/>
      <w:numFmt w:val="decimal"/>
      <w:lvlText w:val="%2."/>
      <w:lvlJc w:val="left"/>
      <w:pPr>
        <w:tabs>
          <w:tab w:val="num" w:pos="1080"/>
        </w:tabs>
        <w:ind w:left="1080" w:hanging="360"/>
      </w:pPr>
      <w:rPr>
        <w:rFonts w:hint="default"/>
        <w:b/>
      </w:rPr>
    </w:lvl>
    <w:lvl w:ilvl="2" w:tplc="99FAABC8">
      <w:start w:val="1"/>
      <w:numFmt w:val="lowerLetter"/>
      <w:lvlText w:val="%3)"/>
      <w:lvlJc w:val="left"/>
      <w:pPr>
        <w:ind w:left="1800" w:hanging="360"/>
      </w:pPr>
      <w:rPr>
        <w:rFont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9" w15:restartNumberingAfterBreak="0">
    <w:nsid w:val="619B3614"/>
    <w:multiLevelType w:val="hybridMultilevel"/>
    <w:tmpl w:val="41D4C568"/>
    <w:lvl w:ilvl="0" w:tplc="0409000F">
      <w:start w:val="1"/>
      <w:numFmt w:val="decimal"/>
      <w:lvlText w:val="%1."/>
      <w:lvlJc w:val="left"/>
      <w:pPr>
        <w:ind w:left="1350" w:hanging="360"/>
      </w:pPr>
      <w:rPr>
        <w:rFont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60" w15:restartNumberingAfterBreak="0">
    <w:nsid w:val="62046CB3"/>
    <w:multiLevelType w:val="hybridMultilevel"/>
    <w:tmpl w:val="609A9090"/>
    <w:lvl w:ilvl="0" w:tplc="B30410BC">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61" w15:restartNumberingAfterBreak="0">
    <w:nsid w:val="621A4B48"/>
    <w:multiLevelType w:val="hybridMultilevel"/>
    <w:tmpl w:val="DA8A9C3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2" w15:restartNumberingAfterBreak="0">
    <w:nsid w:val="626B6DC0"/>
    <w:multiLevelType w:val="hybridMultilevel"/>
    <w:tmpl w:val="D92024F8"/>
    <w:lvl w:ilvl="0" w:tplc="8920F0DA">
      <w:start w:val="1"/>
      <w:numFmt w:val="lowerLetter"/>
      <w:lvlText w:val="(%1)"/>
      <w:lvlJc w:val="left"/>
      <w:pPr>
        <w:tabs>
          <w:tab w:val="num" w:pos="1440"/>
        </w:tabs>
        <w:ind w:left="1440" w:hanging="360"/>
      </w:pPr>
      <w:rPr>
        <w:rFonts w:ascii="Times New Roman" w:eastAsia="Times New Roman" w:hAnsi="Times New Roman" w:cs="Times New Roman"/>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3" w15:restartNumberingAfterBreak="0">
    <w:nsid w:val="62F40467"/>
    <w:multiLevelType w:val="singleLevel"/>
    <w:tmpl w:val="04090017"/>
    <w:lvl w:ilvl="0">
      <w:start w:val="1"/>
      <w:numFmt w:val="lowerLetter"/>
      <w:lvlText w:val="%1)"/>
      <w:lvlJc w:val="left"/>
      <w:pPr>
        <w:tabs>
          <w:tab w:val="num" w:pos="360"/>
        </w:tabs>
        <w:ind w:left="360" w:hanging="360"/>
      </w:pPr>
    </w:lvl>
  </w:abstractNum>
  <w:abstractNum w:abstractNumId="264" w15:restartNumberingAfterBreak="0">
    <w:nsid w:val="634C3382"/>
    <w:multiLevelType w:val="hybridMultilevel"/>
    <w:tmpl w:val="9588EC7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5" w15:restartNumberingAfterBreak="0">
    <w:nsid w:val="637248D2"/>
    <w:multiLevelType w:val="hybridMultilevel"/>
    <w:tmpl w:val="B10A816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6" w15:restartNumberingAfterBreak="0">
    <w:nsid w:val="63980D4C"/>
    <w:multiLevelType w:val="hybridMultilevel"/>
    <w:tmpl w:val="7ED2D2F0"/>
    <w:lvl w:ilvl="0" w:tplc="40090005">
      <w:start w:val="1"/>
      <w:numFmt w:val="bullet"/>
      <w:lvlText w:val=""/>
      <w:lvlJc w:val="left"/>
      <w:pPr>
        <w:ind w:left="780" w:hanging="360"/>
      </w:pPr>
      <w:rPr>
        <w:rFonts w:ascii="Wingdings" w:hAnsi="Wingdings"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267" w15:restartNumberingAfterBreak="0">
    <w:nsid w:val="63B15A58"/>
    <w:multiLevelType w:val="multilevel"/>
    <w:tmpl w:val="EEA49630"/>
    <w:lvl w:ilvl="0">
      <w:start w:val="1"/>
      <w:numFmt w:val="lowerLetter"/>
      <w:lvlText w:val="%1)"/>
      <w:lvlJc w:val="left"/>
      <w:pPr>
        <w:tabs>
          <w:tab w:val="num" w:pos="450"/>
        </w:tabs>
        <w:ind w:left="450" w:hanging="360"/>
      </w:pPr>
      <w:rPr>
        <w:rFonts w:ascii="Book Antiqua" w:eastAsia="Arial Unicode MS" w:hAnsi="Book Antiqua" w:cs="Times New Roman"/>
        <w:i w:val="0"/>
      </w:rPr>
    </w:lvl>
    <w:lvl w:ilvl="1">
      <w:start w:val="1"/>
      <w:numFmt w:val="decimal"/>
      <w:lvlText w:val="%1.%2"/>
      <w:lvlJc w:val="left"/>
      <w:pPr>
        <w:tabs>
          <w:tab w:val="num" w:pos="504"/>
        </w:tabs>
        <w:ind w:left="0" w:firstLine="144"/>
      </w:pPr>
      <w:rPr>
        <w:rFonts w:hint="default"/>
        <w:color w:val="auto"/>
        <w:sz w:val="20"/>
      </w:rPr>
    </w:lvl>
    <w:lvl w:ilvl="2">
      <w:start w:val="1"/>
      <w:numFmt w:val="decimal"/>
      <w:lvlText w:val="%1.%2.%3"/>
      <w:lvlJc w:val="left"/>
      <w:pPr>
        <w:tabs>
          <w:tab w:val="num" w:pos="1080"/>
        </w:tabs>
        <w:ind w:left="1080" w:hanging="720"/>
      </w:pPr>
      <w:rPr>
        <w:rFonts w:hint="default"/>
        <w:sz w:val="20"/>
        <w:szCs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8" w15:restartNumberingAfterBreak="0">
    <w:nsid w:val="646714BB"/>
    <w:multiLevelType w:val="singleLevel"/>
    <w:tmpl w:val="8FB82E22"/>
    <w:lvl w:ilvl="0">
      <w:start w:val="1"/>
      <w:numFmt w:val="lowerLetter"/>
      <w:lvlText w:val="%1)"/>
      <w:lvlJc w:val="left"/>
      <w:pPr>
        <w:tabs>
          <w:tab w:val="num" w:pos="1440"/>
        </w:tabs>
        <w:ind w:left="1440" w:hanging="720"/>
      </w:pPr>
      <w:rPr>
        <w:rFonts w:hint="default"/>
      </w:rPr>
    </w:lvl>
  </w:abstractNum>
  <w:abstractNum w:abstractNumId="269" w15:restartNumberingAfterBreak="0">
    <w:nsid w:val="649876E2"/>
    <w:multiLevelType w:val="hybridMultilevel"/>
    <w:tmpl w:val="073830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0" w15:restartNumberingAfterBreak="0">
    <w:nsid w:val="6526331F"/>
    <w:multiLevelType w:val="hybridMultilevel"/>
    <w:tmpl w:val="308819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1" w15:restartNumberingAfterBreak="0">
    <w:nsid w:val="65617E3E"/>
    <w:multiLevelType w:val="singleLevel"/>
    <w:tmpl w:val="04090017"/>
    <w:lvl w:ilvl="0">
      <w:start w:val="1"/>
      <w:numFmt w:val="lowerLetter"/>
      <w:lvlText w:val="%1)"/>
      <w:lvlJc w:val="left"/>
      <w:pPr>
        <w:tabs>
          <w:tab w:val="num" w:pos="360"/>
        </w:tabs>
        <w:ind w:left="360" w:hanging="360"/>
      </w:pPr>
    </w:lvl>
  </w:abstractNum>
  <w:abstractNum w:abstractNumId="272" w15:restartNumberingAfterBreak="0">
    <w:nsid w:val="65A70134"/>
    <w:multiLevelType w:val="multilevel"/>
    <w:tmpl w:val="9A30A1F8"/>
    <w:lvl w:ilvl="0">
      <w:start w:val="1"/>
      <w:numFmt w:val="decimal"/>
      <w:pStyle w:val="Bullet10"/>
      <w:lvlText w:val="%1."/>
      <w:lvlJc w:val="left"/>
      <w:pPr>
        <w:tabs>
          <w:tab w:val="num" w:pos="1080"/>
        </w:tabs>
        <w:ind w:left="1003" w:hanging="283"/>
      </w:pPr>
      <w:rPr>
        <w:rFonts w:hint="default"/>
        <w:strike/>
      </w:rPr>
    </w:lvl>
    <w:lvl w:ilvl="1">
      <w:start w:val="1"/>
      <w:numFmt w:val="lowerRoman"/>
      <w:lvlText w:val="(%2)."/>
      <w:lvlJc w:val="left"/>
      <w:pPr>
        <w:tabs>
          <w:tab w:val="num" w:pos="1211"/>
        </w:tabs>
        <w:ind w:left="1134" w:hanging="283"/>
      </w:pPr>
      <w:rPr>
        <w:rFonts w:hint="default"/>
        <w:b w:val="0"/>
        <w:i w:val="0"/>
      </w:rPr>
    </w:lvl>
    <w:lvl w:ilvl="2">
      <w:start w:val="1"/>
      <w:numFmt w:val="lowerRoman"/>
      <w:lvlText w:val="(%3)"/>
      <w:lvlJc w:val="left"/>
      <w:pPr>
        <w:tabs>
          <w:tab w:val="num" w:pos="0"/>
        </w:tabs>
        <w:ind w:left="3402" w:hanging="1134"/>
      </w:pPr>
      <w:rPr>
        <w:rFonts w:hint="default"/>
        <w:b w:val="0"/>
        <w:lang w:val="en-AU"/>
      </w:rPr>
    </w:lvl>
    <w:lvl w:ilvl="3">
      <w:start w:val="1"/>
      <w:numFmt w:val="upperLetter"/>
      <w:lvlText w:val="%4."/>
      <w:lvlJc w:val="left"/>
      <w:pPr>
        <w:tabs>
          <w:tab w:val="num" w:pos="0"/>
        </w:tabs>
        <w:ind w:left="4536" w:hanging="1134"/>
      </w:pPr>
      <w:rPr>
        <w:rFonts w:hint="default"/>
      </w:rPr>
    </w:lvl>
    <w:lvl w:ilvl="4">
      <w:start w:val="1"/>
      <w:numFmt w:val="upperRoman"/>
      <w:lvlText w:val="%5."/>
      <w:lvlJc w:val="left"/>
      <w:pPr>
        <w:tabs>
          <w:tab w:val="num" w:pos="0"/>
        </w:tabs>
        <w:ind w:left="5670" w:hanging="1134"/>
      </w:pPr>
      <w:rPr>
        <w:rFonts w:hint="default"/>
      </w:rPr>
    </w:lvl>
    <w:lvl w:ilvl="5">
      <w:start w:val="1"/>
      <w:numFmt w:val="lowerLetter"/>
      <w:lvlText w:val="(%6)"/>
      <w:lvlJc w:val="left"/>
      <w:pPr>
        <w:tabs>
          <w:tab w:val="num" w:pos="0"/>
        </w:tabs>
        <w:ind w:left="6379" w:hanging="709"/>
      </w:pPr>
      <w:rPr>
        <w:rFonts w:hint="default"/>
      </w:rPr>
    </w:lvl>
    <w:lvl w:ilvl="6">
      <w:start w:val="1"/>
      <w:numFmt w:val="lowerRoman"/>
      <w:lvlText w:val="(%7)"/>
      <w:lvlJc w:val="left"/>
      <w:pPr>
        <w:tabs>
          <w:tab w:val="num" w:pos="0"/>
        </w:tabs>
        <w:ind w:left="7088" w:hanging="709"/>
      </w:pPr>
      <w:rPr>
        <w:rFonts w:hint="default"/>
        <w:b w:val="0"/>
        <w:bCs w:val="0"/>
      </w:rPr>
    </w:lvl>
    <w:lvl w:ilvl="7">
      <w:start w:val="1"/>
      <w:numFmt w:val="lowerLetter"/>
      <w:lvlText w:val="(%8)"/>
      <w:lvlJc w:val="left"/>
      <w:pPr>
        <w:tabs>
          <w:tab w:val="num" w:pos="0"/>
        </w:tabs>
        <w:ind w:left="7797" w:hanging="709"/>
      </w:pPr>
      <w:rPr>
        <w:rFonts w:hint="default"/>
        <w:b w:val="0"/>
        <w:bCs w:val="0"/>
      </w:rPr>
    </w:lvl>
    <w:lvl w:ilvl="8">
      <w:start w:val="1"/>
      <w:numFmt w:val="lowerRoman"/>
      <w:lvlText w:val="(%9)"/>
      <w:lvlJc w:val="left"/>
      <w:pPr>
        <w:tabs>
          <w:tab w:val="num" w:pos="0"/>
        </w:tabs>
        <w:ind w:left="8506" w:hanging="709"/>
      </w:pPr>
      <w:rPr>
        <w:rFonts w:hint="default"/>
      </w:rPr>
    </w:lvl>
  </w:abstractNum>
  <w:abstractNum w:abstractNumId="273" w15:restartNumberingAfterBreak="0">
    <w:nsid w:val="66440A08"/>
    <w:multiLevelType w:val="hybridMultilevel"/>
    <w:tmpl w:val="12F22E4E"/>
    <w:lvl w:ilvl="0" w:tplc="EBF24CFA">
      <w:start w:val="1"/>
      <w:numFmt w:val="lowerLetter"/>
      <w:lvlText w:val="(%1)"/>
      <w:lvlJc w:val="left"/>
      <w:pPr>
        <w:tabs>
          <w:tab w:val="num" w:pos="1260"/>
        </w:tabs>
        <w:ind w:left="1260" w:hanging="360"/>
      </w:pPr>
      <w:rPr>
        <w:rFonts w:ascii="Times New Roman" w:eastAsia="Times New Roman" w:hAnsi="Times New Roman" w:cs="Times New Roman"/>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4" w15:restartNumberingAfterBreak="0">
    <w:nsid w:val="6655108B"/>
    <w:multiLevelType w:val="hybridMultilevel"/>
    <w:tmpl w:val="C8B090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15:restartNumberingAfterBreak="0">
    <w:nsid w:val="66E76F55"/>
    <w:multiLevelType w:val="multilevel"/>
    <w:tmpl w:val="B6F0A8D4"/>
    <w:lvl w:ilvl="0">
      <w:start w:val="1"/>
      <w:numFmt w:val="decimal"/>
      <w:lvlText w:val="%1"/>
      <w:lvlJc w:val="left"/>
      <w:pPr>
        <w:ind w:left="405" w:hanging="405"/>
      </w:pPr>
      <w:rPr>
        <w:rFonts w:hint="default"/>
      </w:rPr>
    </w:lvl>
    <w:lvl w:ilvl="1">
      <w:start w:val="3"/>
      <w:numFmt w:val="decimal"/>
      <w:lvlText w:val="%1.%2"/>
      <w:lvlJc w:val="left"/>
      <w:pPr>
        <w:ind w:left="427" w:hanging="405"/>
      </w:pPr>
      <w:rPr>
        <w:rFonts w:hint="default"/>
      </w:rPr>
    </w:lvl>
    <w:lvl w:ilvl="2">
      <w:start w:val="1"/>
      <w:numFmt w:val="decimal"/>
      <w:lvlText w:val="%1.%2.%3"/>
      <w:lvlJc w:val="left"/>
      <w:pPr>
        <w:ind w:left="764" w:hanging="720"/>
      </w:pPr>
      <w:rPr>
        <w:rFonts w:hint="default"/>
      </w:rPr>
    </w:lvl>
    <w:lvl w:ilvl="3">
      <w:start w:val="1"/>
      <w:numFmt w:val="decimal"/>
      <w:lvlText w:val="%1.%2.%3.%4"/>
      <w:lvlJc w:val="left"/>
      <w:pPr>
        <w:ind w:left="1146" w:hanging="1080"/>
      </w:pPr>
      <w:rPr>
        <w:rFonts w:hint="default"/>
      </w:rPr>
    </w:lvl>
    <w:lvl w:ilvl="4">
      <w:start w:val="1"/>
      <w:numFmt w:val="decimal"/>
      <w:lvlText w:val="%1.%2.%3.%4.%5"/>
      <w:lvlJc w:val="left"/>
      <w:pPr>
        <w:ind w:left="1168" w:hanging="1080"/>
      </w:pPr>
      <w:rPr>
        <w:rFonts w:hint="default"/>
      </w:rPr>
    </w:lvl>
    <w:lvl w:ilvl="5">
      <w:start w:val="1"/>
      <w:numFmt w:val="decimal"/>
      <w:lvlText w:val="%1.%2.%3.%4.%5.%6"/>
      <w:lvlJc w:val="left"/>
      <w:pPr>
        <w:ind w:left="1550" w:hanging="1440"/>
      </w:pPr>
      <w:rPr>
        <w:rFonts w:hint="default"/>
      </w:rPr>
    </w:lvl>
    <w:lvl w:ilvl="6">
      <w:start w:val="1"/>
      <w:numFmt w:val="decimal"/>
      <w:lvlText w:val="%1.%2.%3.%4.%5.%6.%7"/>
      <w:lvlJc w:val="left"/>
      <w:pPr>
        <w:ind w:left="1572" w:hanging="1440"/>
      </w:pPr>
      <w:rPr>
        <w:rFonts w:hint="default"/>
      </w:rPr>
    </w:lvl>
    <w:lvl w:ilvl="7">
      <w:start w:val="1"/>
      <w:numFmt w:val="decimal"/>
      <w:lvlText w:val="%1.%2.%3.%4.%5.%6.%7.%8"/>
      <w:lvlJc w:val="left"/>
      <w:pPr>
        <w:ind w:left="1954" w:hanging="1800"/>
      </w:pPr>
      <w:rPr>
        <w:rFonts w:hint="default"/>
      </w:rPr>
    </w:lvl>
    <w:lvl w:ilvl="8">
      <w:start w:val="1"/>
      <w:numFmt w:val="decimal"/>
      <w:lvlText w:val="%1.%2.%3.%4.%5.%6.%7.%8.%9"/>
      <w:lvlJc w:val="left"/>
      <w:pPr>
        <w:ind w:left="1976" w:hanging="1800"/>
      </w:pPr>
      <w:rPr>
        <w:rFonts w:hint="default"/>
      </w:rPr>
    </w:lvl>
  </w:abstractNum>
  <w:abstractNum w:abstractNumId="276" w15:restartNumberingAfterBreak="0">
    <w:nsid w:val="66EB16F9"/>
    <w:multiLevelType w:val="hybridMultilevel"/>
    <w:tmpl w:val="C6F4F2AC"/>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77" w15:restartNumberingAfterBreak="0">
    <w:nsid w:val="67046015"/>
    <w:multiLevelType w:val="hybridMultilevel"/>
    <w:tmpl w:val="A6E294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8" w15:restartNumberingAfterBreak="0">
    <w:nsid w:val="6744799F"/>
    <w:multiLevelType w:val="hybridMultilevel"/>
    <w:tmpl w:val="C840C416"/>
    <w:lvl w:ilvl="0" w:tplc="CED417F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79" w15:restartNumberingAfterBreak="0">
    <w:nsid w:val="67464321"/>
    <w:multiLevelType w:val="multilevel"/>
    <w:tmpl w:val="346C60F4"/>
    <w:lvl w:ilvl="0">
      <w:start w:val="1"/>
      <w:numFmt w:val="lowerLetter"/>
      <w:lvlText w:val="%1)"/>
      <w:lvlJc w:val="left"/>
      <w:pPr>
        <w:tabs>
          <w:tab w:val="num" w:pos="870"/>
        </w:tabs>
        <w:ind w:left="870" w:hanging="435"/>
      </w:pPr>
      <w:rPr>
        <w:rFonts w:hint="default"/>
      </w:rPr>
    </w:lvl>
    <w:lvl w:ilvl="1">
      <w:start w:val="3"/>
      <w:numFmt w:val="decimal"/>
      <w:lvlText w:val="%1.%2"/>
      <w:lvlJc w:val="left"/>
      <w:pPr>
        <w:tabs>
          <w:tab w:val="num" w:pos="1680"/>
        </w:tabs>
        <w:ind w:left="1680" w:hanging="435"/>
      </w:pPr>
      <w:rPr>
        <w:rFonts w:hint="default"/>
      </w:rPr>
    </w:lvl>
    <w:lvl w:ilvl="2">
      <w:start w:val="1"/>
      <w:numFmt w:val="decimal"/>
      <w:lvlText w:val="%1.%2.%3"/>
      <w:lvlJc w:val="left"/>
      <w:pPr>
        <w:tabs>
          <w:tab w:val="num" w:pos="2775"/>
        </w:tabs>
        <w:ind w:left="2775" w:hanging="720"/>
      </w:pPr>
      <w:rPr>
        <w:rFonts w:hint="default"/>
        <w:b w:val="0"/>
      </w:rPr>
    </w:lvl>
    <w:lvl w:ilvl="3">
      <w:start w:val="1"/>
      <w:numFmt w:val="decimal"/>
      <w:lvlText w:val="%1.%2.%3.%4"/>
      <w:lvlJc w:val="left"/>
      <w:pPr>
        <w:tabs>
          <w:tab w:val="num" w:pos="3585"/>
        </w:tabs>
        <w:ind w:left="3585" w:hanging="720"/>
      </w:pPr>
      <w:rPr>
        <w:rFonts w:hint="default"/>
      </w:rPr>
    </w:lvl>
    <w:lvl w:ilvl="4">
      <w:start w:val="1"/>
      <w:numFmt w:val="decimal"/>
      <w:lvlText w:val="%1.%2.%3.%4.%5"/>
      <w:lvlJc w:val="left"/>
      <w:pPr>
        <w:tabs>
          <w:tab w:val="num" w:pos="4755"/>
        </w:tabs>
        <w:ind w:left="4755" w:hanging="1080"/>
      </w:pPr>
      <w:rPr>
        <w:rFonts w:hint="default"/>
      </w:rPr>
    </w:lvl>
    <w:lvl w:ilvl="5">
      <w:start w:val="1"/>
      <w:numFmt w:val="decimal"/>
      <w:lvlText w:val="%1.%2.%3.%4.%5.%6"/>
      <w:lvlJc w:val="left"/>
      <w:pPr>
        <w:tabs>
          <w:tab w:val="num" w:pos="5565"/>
        </w:tabs>
        <w:ind w:left="5565" w:hanging="1080"/>
      </w:pPr>
      <w:rPr>
        <w:rFonts w:hint="default"/>
      </w:rPr>
    </w:lvl>
    <w:lvl w:ilvl="6">
      <w:start w:val="1"/>
      <w:numFmt w:val="decimal"/>
      <w:lvlText w:val="%1.%2.%3.%4.%5.%6.%7"/>
      <w:lvlJc w:val="left"/>
      <w:pPr>
        <w:tabs>
          <w:tab w:val="num" w:pos="6735"/>
        </w:tabs>
        <w:ind w:left="6735" w:hanging="1440"/>
      </w:pPr>
      <w:rPr>
        <w:rFonts w:hint="default"/>
      </w:rPr>
    </w:lvl>
    <w:lvl w:ilvl="7">
      <w:start w:val="1"/>
      <w:numFmt w:val="decimal"/>
      <w:lvlText w:val="%1.%2.%3.%4.%5.%6.%7.%8"/>
      <w:lvlJc w:val="left"/>
      <w:pPr>
        <w:tabs>
          <w:tab w:val="num" w:pos="7545"/>
        </w:tabs>
        <w:ind w:left="7545" w:hanging="1440"/>
      </w:pPr>
      <w:rPr>
        <w:rFonts w:hint="default"/>
      </w:rPr>
    </w:lvl>
    <w:lvl w:ilvl="8">
      <w:start w:val="1"/>
      <w:numFmt w:val="decimal"/>
      <w:lvlText w:val="%1.%2.%3.%4.%5.%6.%7.%8.%9"/>
      <w:lvlJc w:val="left"/>
      <w:pPr>
        <w:tabs>
          <w:tab w:val="num" w:pos="8355"/>
        </w:tabs>
        <w:ind w:left="8355" w:hanging="1440"/>
      </w:pPr>
      <w:rPr>
        <w:rFonts w:hint="default"/>
      </w:rPr>
    </w:lvl>
  </w:abstractNum>
  <w:abstractNum w:abstractNumId="280" w15:restartNumberingAfterBreak="0">
    <w:nsid w:val="67C71779"/>
    <w:multiLevelType w:val="hybridMultilevel"/>
    <w:tmpl w:val="57E8B4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1" w15:restartNumberingAfterBreak="0">
    <w:nsid w:val="67E2228E"/>
    <w:multiLevelType w:val="hybridMultilevel"/>
    <w:tmpl w:val="6C185EB0"/>
    <w:lvl w:ilvl="0" w:tplc="2048F50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5760"/>
        </w:tabs>
        <w:ind w:left="5760" w:hanging="360"/>
      </w:pPr>
    </w:lvl>
    <w:lvl w:ilvl="2" w:tplc="0409001B" w:tentative="1">
      <w:start w:val="1"/>
      <w:numFmt w:val="lowerRoman"/>
      <w:lvlText w:val="%3."/>
      <w:lvlJc w:val="right"/>
      <w:pPr>
        <w:tabs>
          <w:tab w:val="num" w:pos="6480"/>
        </w:tabs>
        <w:ind w:left="6480" w:hanging="180"/>
      </w:pPr>
    </w:lvl>
    <w:lvl w:ilvl="3" w:tplc="0409000F" w:tentative="1">
      <w:start w:val="1"/>
      <w:numFmt w:val="decimal"/>
      <w:lvlText w:val="%4."/>
      <w:lvlJc w:val="left"/>
      <w:pPr>
        <w:tabs>
          <w:tab w:val="num" w:pos="7200"/>
        </w:tabs>
        <w:ind w:left="7200" w:hanging="360"/>
      </w:pPr>
    </w:lvl>
    <w:lvl w:ilvl="4" w:tplc="04090019" w:tentative="1">
      <w:start w:val="1"/>
      <w:numFmt w:val="lowerLetter"/>
      <w:lvlText w:val="%5."/>
      <w:lvlJc w:val="left"/>
      <w:pPr>
        <w:tabs>
          <w:tab w:val="num" w:pos="7920"/>
        </w:tabs>
        <w:ind w:left="7920" w:hanging="360"/>
      </w:pPr>
    </w:lvl>
    <w:lvl w:ilvl="5" w:tplc="0409001B" w:tentative="1">
      <w:start w:val="1"/>
      <w:numFmt w:val="lowerRoman"/>
      <w:lvlText w:val="%6."/>
      <w:lvlJc w:val="right"/>
      <w:pPr>
        <w:tabs>
          <w:tab w:val="num" w:pos="8640"/>
        </w:tabs>
        <w:ind w:left="8640" w:hanging="180"/>
      </w:pPr>
    </w:lvl>
    <w:lvl w:ilvl="6" w:tplc="0409000F" w:tentative="1">
      <w:start w:val="1"/>
      <w:numFmt w:val="decimal"/>
      <w:lvlText w:val="%7."/>
      <w:lvlJc w:val="left"/>
      <w:pPr>
        <w:tabs>
          <w:tab w:val="num" w:pos="9360"/>
        </w:tabs>
        <w:ind w:left="9360" w:hanging="360"/>
      </w:pPr>
    </w:lvl>
    <w:lvl w:ilvl="7" w:tplc="04090019" w:tentative="1">
      <w:start w:val="1"/>
      <w:numFmt w:val="lowerLetter"/>
      <w:lvlText w:val="%8."/>
      <w:lvlJc w:val="left"/>
      <w:pPr>
        <w:tabs>
          <w:tab w:val="num" w:pos="10080"/>
        </w:tabs>
        <w:ind w:left="10080" w:hanging="360"/>
      </w:pPr>
    </w:lvl>
    <w:lvl w:ilvl="8" w:tplc="0409001B" w:tentative="1">
      <w:start w:val="1"/>
      <w:numFmt w:val="lowerRoman"/>
      <w:lvlText w:val="%9."/>
      <w:lvlJc w:val="right"/>
      <w:pPr>
        <w:tabs>
          <w:tab w:val="num" w:pos="10800"/>
        </w:tabs>
        <w:ind w:left="10800" w:hanging="180"/>
      </w:pPr>
    </w:lvl>
  </w:abstractNum>
  <w:abstractNum w:abstractNumId="282" w15:restartNumberingAfterBreak="0">
    <w:nsid w:val="68641E71"/>
    <w:multiLevelType w:val="singleLevel"/>
    <w:tmpl w:val="F294AC44"/>
    <w:lvl w:ilvl="0">
      <w:start w:val="1"/>
      <w:numFmt w:val="lowerRoman"/>
      <w:lvlText w:val="%1."/>
      <w:lvlJc w:val="left"/>
      <w:pPr>
        <w:ind w:left="2340" w:hanging="360"/>
      </w:pPr>
      <w:rPr>
        <w:rFonts w:hint="default"/>
        <w:b w:val="0"/>
      </w:rPr>
    </w:lvl>
  </w:abstractNum>
  <w:abstractNum w:abstractNumId="283" w15:restartNumberingAfterBreak="0">
    <w:nsid w:val="686E21B5"/>
    <w:multiLevelType w:val="hybridMultilevel"/>
    <w:tmpl w:val="9EC46750"/>
    <w:lvl w:ilvl="0" w:tplc="04090017">
      <w:start w:val="1"/>
      <w:numFmt w:val="lowerLetter"/>
      <w:lvlText w:val="%1)"/>
      <w:lvlJc w:val="left"/>
      <w:pPr>
        <w:tabs>
          <w:tab w:val="num" w:pos="990"/>
        </w:tabs>
        <w:ind w:left="990" w:hanging="360"/>
      </w:pPr>
      <w:rPr>
        <w:rFonts w:hint="default"/>
      </w:r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284" w15:restartNumberingAfterBreak="0">
    <w:nsid w:val="68BB0ADD"/>
    <w:multiLevelType w:val="hybridMultilevel"/>
    <w:tmpl w:val="F2CC2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5" w15:restartNumberingAfterBreak="0">
    <w:nsid w:val="693A3190"/>
    <w:multiLevelType w:val="hybridMultilevel"/>
    <w:tmpl w:val="A4D2B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6" w15:restartNumberingAfterBreak="0">
    <w:nsid w:val="69842C37"/>
    <w:multiLevelType w:val="singleLevel"/>
    <w:tmpl w:val="04090017"/>
    <w:lvl w:ilvl="0">
      <w:start w:val="1"/>
      <w:numFmt w:val="lowerLetter"/>
      <w:lvlText w:val="%1)"/>
      <w:lvlJc w:val="left"/>
      <w:pPr>
        <w:tabs>
          <w:tab w:val="num" w:pos="360"/>
        </w:tabs>
        <w:ind w:left="360" w:hanging="360"/>
      </w:pPr>
    </w:lvl>
  </w:abstractNum>
  <w:abstractNum w:abstractNumId="287" w15:restartNumberingAfterBreak="0">
    <w:nsid w:val="69EF3F47"/>
    <w:multiLevelType w:val="multilevel"/>
    <w:tmpl w:val="89F4C0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8" w15:restartNumberingAfterBreak="0">
    <w:nsid w:val="6B235B73"/>
    <w:multiLevelType w:val="multilevel"/>
    <w:tmpl w:val="36B62AEC"/>
    <w:lvl w:ilvl="0">
      <w:start w:val="1"/>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9" w15:restartNumberingAfterBreak="0">
    <w:nsid w:val="6B4C107C"/>
    <w:multiLevelType w:val="hybridMultilevel"/>
    <w:tmpl w:val="41E421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0" w15:restartNumberingAfterBreak="0">
    <w:nsid w:val="6B5618CD"/>
    <w:multiLevelType w:val="multilevel"/>
    <w:tmpl w:val="F7B8119E"/>
    <w:lvl w:ilvl="0">
      <w:start w:val="1"/>
      <w:numFmt w:val="decimal"/>
      <w:lvlText w:val="%1."/>
      <w:lvlJc w:val="left"/>
      <w:pPr>
        <w:ind w:left="432" w:hanging="432"/>
      </w:pPr>
      <w:rPr>
        <w:b/>
        <w:bCs/>
      </w:rPr>
    </w:lvl>
    <w:lvl w:ilvl="1">
      <w:start w:val="1"/>
      <w:numFmt w:val="decimal"/>
      <w:lvlText w:val="%1.%2."/>
      <w:lvlJc w:val="left"/>
      <w:pPr>
        <w:ind w:left="576" w:hanging="576"/>
      </w:pPr>
      <w:rPr>
        <w:b/>
        <w:bCs w:val="0"/>
        <w:strike w:val="0"/>
        <w:sz w:val="24"/>
        <w:szCs w:val="24"/>
      </w:rPr>
    </w:lvl>
    <w:lvl w:ilvl="2">
      <w:start w:val="1"/>
      <w:numFmt w:val="decimal"/>
      <w:lvlText w:val="%1.%2.%3."/>
      <w:lvlJc w:val="left"/>
      <w:pPr>
        <w:ind w:left="720" w:hanging="720"/>
      </w:pPr>
      <w:rPr>
        <w:b/>
        <w:bCs w:val="0"/>
      </w:rPr>
    </w:lvl>
    <w:lvl w:ilvl="3">
      <w:start w:val="1"/>
      <w:numFmt w:val="decimal"/>
      <w:lvlText w:val="%1.%2.%3.%4."/>
      <w:lvlJc w:val="left"/>
      <w:pPr>
        <w:ind w:left="864" w:hanging="864"/>
      </w:pPr>
      <w:rPr>
        <w:b w:val="0"/>
        <w:bCs/>
        <w:sz w:val="24"/>
        <w:szCs w:val="24"/>
      </w:rPr>
    </w:lvl>
    <w:lvl w:ilvl="4">
      <w:start w:val="1"/>
      <w:numFmt w:val="decimal"/>
      <w:lvlText w:val="%1.%2.%3.%4.%5"/>
      <w:lvlJc w:val="left"/>
      <w:pPr>
        <w:ind w:left="1008" w:hanging="1008"/>
      </w:pPr>
      <w:rPr>
        <w:b w:val="0"/>
        <w:bCs/>
        <w:sz w:val="24"/>
        <w:szCs w:val="24"/>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1" w15:restartNumberingAfterBreak="0">
    <w:nsid w:val="6BA740F3"/>
    <w:multiLevelType w:val="singleLevel"/>
    <w:tmpl w:val="04090017"/>
    <w:lvl w:ilvl="0">
      <w:start w:val="1"/>
      <w:numFmt w:val="lowerLetter"/>
      <w:lvlText w:val="%1)"/>
      <w:lvlJc w:val="left"/>
      <w:pPr>
        <w:tabs>
          <w:tab w:val="num" w:pos="360"/>
        </w:tabs>
        <w:ind w:left="360" w:hanging="360"/>
      </w:pPr>
    </w:lvl>
  </w:abstractNum>
  <w:abstractNum w:abstractNumId="292" w15:restartNumberingAfterBreak="0">
    <w:nsid w:val="6BB55997"/>
    <w:multiLevelType w:val="singleLevel"/>
    <w:tmpl w:val="8FB82E22"/>
    <w:lvl w:ilvl="0">
      <w:start w:val="1"/>
      <w:numFmt w:val="lowerLetter"/>
      <w:lvlText w:val="%1)"/>
      <w:lvlJc w:val="left"/>
      <w:pPr>
        <w:tabs>
          <w:tab w:val="num" w:pos="1440"/>
        </w:tabs>
        <w:ind w:left="1440" w:hanging="720"/>
      </w:pPr>
      <w:rPr>
        <w:rFonts w:hint="default"/>
      </w:rPr>
    </w:lvl>
  </w:abstractNum>
  <w:abstractNum w:abstractNumId="293" w15:restartNumberingAfterBreak="0">
    <w:nsid w:val="6BFB5CFF"/>
    <w:multiLevelType w:val="hybridMultilevel"/>
    <w:tmpl w:val="233AF3E0"/>
    <w:lvl w:ilvl="0" w:tplc="96BC2D6C">
      <w:start w:val="1"/>
      <w:numFmt w:val="lowerRoman"/>
      <w:lvlText w:val="%1)"/>
      <w:lvlJc w:val="left"/>
      <w:pPr>
        <w:tabs>
          <w:tab w:val="num" w:pos="1044"/>
        </w:tabs>
        <w:ind w:left="1044" w:hanging="360"/>
      </w:pPr>
      <w:rPr>
        <w:rFonts w:ascii="Book Antiqua" w:eastAsia="Arial Unicode MS" w:hAnsi="Book Antiqua" w:cs="Times New Roman"/>
      </w:rPr>
    </w:lvl>
    <w:lvl w:ilvl="1" w:tplc="04090003" w:tentative="1">
      <w:start w:val="1"/>
      <w:numFmt w:val="bullet"/>
      <w:lvlText w:val="o"/>
      <w:lvlJc w:val="left"/>
      <w:pPr>
        <w:tabs>
          <w:tab w:val="num" w:pos="1764"/>
        </w:tabs>
        <w:ind w:left="1764" w:hanging="360"/>
      </w:pPr>
      <w:rPr>
        <w:rFonts w:ascii="Courier New" w:hAnsi="Courier New" w:hint="default"/>
      </w:rPr>
    </w:lvl>
    <w:lvl w:ilvl="2" w:tplc="04090005" w:tentative="1">
      <w:start w:val="1"/>
      <w:numFmt w:val="bullet"/>
      <w:lvlText w:val=""/>
      <w:lvlJc w:val="left"/>
      <w:pPr>
        <w:tabs>
          <w:tab w:val="num" w:pos="2484"/>
        </w:tabs>
        <w:ind w:left="2484" w:hanging="360"/>
      </w:pPr>
      <w:rPr>
        <w:rFonts w:ascii="Wingdings" w:hAnsi="Wingdings" w:hint="default"/>
      </w:rPr>
    </w:lvl>
    <w:lvl w:ilvl="3" w:tplc="04090001" w:tentative="1">
      <w:start w:val="1"/>
      <w:numFmt w:val="bullet"/>
      <w:lvlText w:val=""/>
      <w:lvlJc w:val="left"/>
      <w:pPr>
        <w:tabs>
          <w:tab w:val="num" w:pos="3204"/>
        </w:tabs>
        <w:ind w:left="3204" w:hanging="360"/>
      </w:pPr>
      <w:rPr>
        <w:rFonts w:ascii="Symbol" w:hAnsi="Symbol" w:hint="default"/>
      </w:rPr>
    </w:lvl>
    <w:lvl w:ilvl="4" w:tplc="04090003" w:tentative="1">
      <w:start w:val="1"/>
      <w:numFmt w:val="bullet"/>
      <w:lvlText w:val="o"/>
      <w:lvlJc w:val="left"/>
      <w:pPr>
        <w:tabs>
          <w:tab w:val="num" w:pos="3924"/>
        </w:tabs>
        <w:ind w:left="3924" w:hanging="360"/>
      </w:pPr>
      <w:rPr>
        <w:rFonts w:ascii="Courier New" w:hAnsi="Courier New" w:hint="default"/>
      </w:rPr>
    </w:lvl>
    <w:lvl w:ilvl="5" w:tplc="04090005" w:tentative="1">
      <w:start w:val="1"/>
      <w:numFmt w:val="bullet"/>
      <w:lvlText w:val=""/>
      <w:lvlJc w:val="left"/>
      <w:pPr>
        <w:tabs>
          <w:tab w:val="num" w:pos="4644"/>
        </w:tabs>
        <w:ind w:left="4644" w:hanging="360"/>
      </w:pPr>
      <w:rPr>
        <w:rFonts w:ascii="Wingdings" w:hAnsi="Wingdings" w:hint="default"/>
      </w:rPr>
    </w:lvl>
    <w:lvl w:ilvl="6" w:tplc="04090001" w:tentative="1">
      <w:start w:val="1"/>
      <w:numFmt w:val="bullet"/>
      <w:lvlText w:val=""/>
      <w:lvlJc w:val="left"/>
      <w:pPr>
        <w:tabs>
          <w:tab w:val="num" w:pos="5364"/>
        </w:tabs>
        <w:ind w:left="5364" w:hanging="360"/>
      </w:pPr>
      <w:rPr>
        <w:rFonts w:ascii="Symbol" w:hAnsi="Symbol" w:hint="default"/>
      </w:rPr>
    </w:lvl>
    <w:lvl w:ilvl="7" w:tplc="04090003" w:tentative="1">
      <w:start w:val="1"/>
      <w:numFmt w:val="bullet"/>
      <w:lvlText w:val="o"/>
      <w:lvlJc w:val="left"/>
      <w:pPr>
        <w:tabs>
          <w:tab w:val="num" w:pos="6084"/>
        </w:tabs>
        <w:ind w:left="6084" w:hanging="360"/>
      </w:pPr>
      <w:rPr>
        <w:rFonts w:ascii="Courier New" w:hAnsi="Courier New" w:hint="default"/>
      </w:rPr>
    </w:lvl>
    <w:lvl w:ilvl="8" w:tplc="04090005" w:tentative="1">
      <w:start w:val="1"/>
      <w:numFmt w:val="bullet"/>
      <w:lvlText w:val=""/>
      <w:lvlJc w:val="left"/>
      <w:pPr>
        <w:tabs>
          <w:tab w:val="num" w:pos="6804"/>
        </w:tabs>
        <w:ind w:left="6804" w:hanging="360"/>
      </w:pPr>
      <w:rPr>
        <w:rFonts w:ascii="Wingdings" w:hAnsi="Wingdings" w:hint="default"/>
      </w:rPr>
    </w:lvl>
  </w:abstractNum>
  <w:abstractNum w:abstractNumId="294" w15:restartNumberingAfterBreak="0">
    <w:nsid w:val="6D71601D"/>
    <w:multiLevelType w:val="multilevel"/>
    <w:tmpl w:val="A2E830E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990"/>
        </w:tabs>
        <w:ind w:left="99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5" w15:restartNumberingAfterBreak="0">
    <w:nsid w:val="6D9B1D82"/>
    <w:multiLevelType w:val="hybridMultilevel"/>
    <w:tmpl w:val="F8BCEFA6"/>
    <w:lvl w:ilvl="0" w:tplc="0409000F">
      <w:start w:val="1"/>
      <w:numFmt w:val="decimal"/>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6" w15:restartNumberingAfterBreak="0">
    <w:nsid w:val="6DB17FAD"/>
    <w:multiLevelType w:val="hybridMultilevel"/>
    <w:tmpl w:val="C7F20C7E"/>
    <w:lvl w:ilvl="0" w:tplc="D6CCF51E">
      <w:start w:val="1"/>
      <w:numFmt w:val="lowerRoman"/>
      <w:lvlText w:val="%1."/>
      <w:lvlJc w:val="left"/>
      <w:pPr>
        <w:tabs>
          <w:tab w:val="num" w:pos="720"/>
        </w:tabs>
        <w:ind w:left="720" w:hanging="720"/>
      </w:pPr>
      <w:rPr>
        <w:rFonts w:hint="default"/>
        <w:b w:val="0"/>
        <w:i w:val="0"/>
      </w:rPr>
    </w:lvl>
    <w:lvl w:ilvl="1" w:tplc="2B56E7CE">
      <w:start w:val="1"/>
      <w:numFmt w:val="bullet"/>
      <w:lvlText w:val=""/>
      <w:lvlJc w:val="left"/>
      <w:pPr>
        <w:tabs>
          <w:tab w:val="num" w:pos="1440"/>
        </w:tabs>
        <w:ind w:left="1080" w:firstLine="0"/>
      </w:pPr>
      <w:rPr>
        <w:rFonts w:ascii="Symbol" w:hAnsi="Symbol" w:hint="default"/>
      </w:rPr>
    </w:lvl>
    <w:lvl w:ilvl="2" w:tplc="8BB28BC0" w:tentative="1">
      <w:start w:val="1"/>
      <w:numFmt w:val="lowerRoman"/>
      <w:lvlText w:val="%3."/>
      <w:lvlJc w:val="right"/>
      <w:pPr>
        <w:tabs>
          <w:tab w:val="num" w:pos="2160"/>
        </w:tabs>
        <w:ind w:left="2160" w:hanging="180"/>
      </w:pPr>
    </w:lvl>
    <w:lvl w:ilvl="3" w:tplc="EB22274A" w:tentative="1">
      <w:start w:val="1"/>
      <w:numFmt w:val="decimal"/>
      <w:lvlText w:val="%4."/>
      <w:lvlJc w:val="left"/>
      <w:pPr>
        <w:tabs>
          <w:tab w:val="num" w:pos="2880"/>
        </w:tabs>
        <w:ind w:left="2880" w:hanging="360"/>
      </w:pPr>
    </w:lvl>
    <w:lvl w:ilvl="4" w:tplc="9DC280DE" w:tentative="1">
      <w:start w:val="1"/>
      <w:numFmt w:val="lowerLetter"/>
      <w:lvlText w:val="%5."/>
      <w:lvlJc w:val="left"/>
      <w:pPr>
        <w:tabs>
          <w:tab w:val="num" w:pos="3600"/>
        </w:tabs>
        <w:ind w:left="3600" w:hanging="360"/>
      </w:pPr>
    </w:lvl>
    <w:lvl w:ilvl="5" w:tplc="29AC2CF8" w:tentative="1">
      <w:start w:val="1"/>
      <w:numFmt w:val="lowerRoman"/>
      <w:lvlText w:val="%6."/>
      <w:lvlJc w:val="right"/>
      <w:pPr>
        <w:tabs>
          <w:tab w:val="num" w:pos="4320"/>
        </w:tabs>
        <w:ind w:left="4320" w:hanging="180"/>
      </w:pPr>
    </w:lvl>
    <w:lvl w:ilvl="6" w:tplc="89644B3A" w:tentative="1">
      <w:start w:val="1"/>
      <w:numFmt w:val="decimal"/>
      <w:lvlText w:val="%7."/>
      <w:lvlJc w:val="left"/>
      <w:pPr>
        <w:tabs>
          <w:tab w:val="num" w:pos="5040"/>
        </w:tabs>
        <w:ind w:left="5040" w:hanging="360"/>
      </w:pPr>
    </w:lvl>
    <w:lvl w:ilvl="7" w:tplc="53CE83B4" w:tentative="1">
      <w:start w:val="1"/>
      <w:numFmt w:val="lowerLetter"/>
      <w:lvlText w:val="%8."/>
      <w:lvlJc w:val="left"/>
      <w:pPr>
        <w:tabs>
          <w:tab w:val="num" w:pos="5760"/>
        </w:tabs>
        <w:ind w:left="5760" w:hanging="360"/>
      </w:pPr>
    </w:lvl>
    <w:lvl w:ilvl="8" w:tplc="1020D882" w:tentative="1">
      <w:start w:val="1"/>
      <w:numFmt w:val="lowerRoman"/>
      <w:lvlText w:val="%9."/>
      <w:lvlJc w:val="right"/>
      <w:pPr>
        <w:tabs>
          <w:tab w:val="num" w:pos="6480"/>
        </w:tabs>
        <w:ind w:left="6480" w:hanging="180"/>
      </w:pPr>
    </w:lvl>
  </w:abstractNum>
  <w:abstractNum w:abstractNumId="297" w15:restartNumberingAfterBreak="0">
    <w:nsid w:val="6E266C04"/>
    <w:multiLevelType w:val="multilevel"/>
    <w:tmpl w:val="BD9EF2E4"/>
    <w:lvl w:ilvl="0">
      <w:start w:val="1"/>
      <w:numFmt w:val="lowerLetter"/>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rPr>
        <w:rFonts w:hint="default"/>
        <w:b w:val="0"/>
      </w:rPr>
    </w:lvl>
    <w:lvl w:ilvl="2">
      <w:start w:val="9"/>
      <w:numFmt w:val="decimal"/>
      <w:lvlText w:val="%3.0"/>
      <w:lvlJc w:val="left"/>
      <w:pPr>
        <w:tabs>
          <w:tab w:val="num" w:pos="2700"/>
        </w:tabs>
        <w:ind w:left="2700" w:hanging="720"/>
      </w:pPr>
      <w:rPr>
        <w:rFonts w:hint="default"/>
        <w:b/>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8" w15:restartNumberingAfterBreak="0">
    <w:nsid w:val="6E417E0C"/>
    <w:multiLevelType w:val="hybridMultilevel"/>
    <w:tmpl w:val="E3501A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9" w15:restartNumberingAfterBreak="0">
    <w:nsid w:val="6EC24F3F"/>
    <w:multiLevelType w:val="hybridMultilevel"/>
    <w:tmpl w:val="5C96478C"/>
    <w:lvl w:ilvl="0" w:tplc="49E071F6">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0" w15:restartNumberingAfterBreak="0">
    <w:nsid w:val="6ED94A21"/>
    <w:multiLevelType w:val="hybridMultilevel"/>
    <w:tmpl w:val="88165DAA"/>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1" w15:restartNumberingAfterBreak="0">
    <w:nsid w:val="6F043042"/>
    <w:multiLevelType w:val="hybridMultilevel"/>
    <w:tmpl w:val="876CD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2" w15:restartNumberingAfterBreak="0">
    <w:nsid w:val="6F20776E"/>
    <w:multiLevelType w:val="hybridMultilevel"/>
    <w:tmpl w:val="1550E1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3" w15:restartNumberingAfterBreak="0">
    <w:nsid w:val="6F235AAC"/>
    <w:multiLevelType w:val="hybridMultilevel"/>
    <w:tmpl w:val="7F8215B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15:restartNumberingAfterBreak="0">
    <w:nsid w:val="6F2822A6"/>
    <w:multiLevelType w:val="singleLevel"/>
    <w:tmpl w:val="DCAC5ABC"/>
    <w:lvl w:ilvl="0">
      <w:start w:val="1"/>
      <w:numFmt w:val="decimal"/>
      <w:lvlText w:val="%1)"/>
      <w:lvlJc w:val="left"/>
      <w:pPr>
        <w:tabs>
          <w:tab w:val="num" w:pos="432"/>
        </w:tabs>
        <w:ind w:left="432" w:hanging="450"/>
      </w:pPr>
      <w:rPr>
        <w:rFonts w:hint="default"/>
      </w:rPr>
    </w:lvl>
  </w:abstractNum>
  <w:abstractNum w:abstractNumId="305" w15:restartNumberingAfterBreak="0">
    <w:nsid w:val="6F782A19"/>
    <w:multiLevelType w:val="hybridMultilevel"/>
    <w:tmpl w:val="44FE47B0"/>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6" w15:restartNumberingAfterBreak="0">
    <w:nsid w:val="6FA60590"/>
    <w:multiLevelType w:val="hybridMultilevel"/>
    <w:tmpl w:val="35C4F726"/>
    <w:lvl w:ilvl="0" w:tplc="40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7" w15:restartNumberingAfterBreak="0">
    <w:nsid w:val="70663D4E"/>
    <w:multiLevelType w:val="hybridMultilevel"/>
    <w:tmpl w:val="3ACC22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8" w15:restartNumberingAfterBreak="0">
    <w:nsid w:val="70787B50"/>
    <w:multiLevelType w:val="multilevel"/>
    <w:tmpl w:val="D51072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9" w15:restartNumberingAfterBreak="0">
    <w:nsid w:val="710639C0"/>
    <w:multiLevelType w:val="hybridMultilevel"/>
    <w:tmpl w:val="75362670"/>
    <w:lvl w:ilvl="0" w:tplc="6D4A3D3E">
      <w:start w:val="1"/>
      <w:numFmt w:val="lowerRoman"/>
      <w:lvlText w:val="%1."/>
      <w:lvlJc w:val="left"/>
      <w:pPr>
        <w:tabs>
          <w:tab w:val="num" w:pos="1350"/>
        </w:tabs>
        <w:ind w:left="1350" w:hanging="720"/>
      </w:pPr>
      <w:rPr>
        <w:rFonts w:hint="default"/>
        <w:b w:val="0"/>
        <w:i w:val="0"/>
      </w:rPr>
    </w:lvl>
    <w:lvl w:ilvl="1" w:tplc="E4E2790C" w:tentative="1">
      <w:start w:val="1"/>
      <w:numFmt w:val="lowerLetter"/>
      <w:lvlText w:val="%2."/>
      <w:lvlJc w:val="left"/>
      <w:pPr>
        <w:tabs>
          <w:tab w:val="num" w:pos="2070"/>
        </w:tabs>
        <w:ind w:left="2070" w:hanging="360"/>
      </w:pPr>
    </w:lvl>
    <w:lvl w:ilvl="2" w:tplc="220A4598" w:tentative="1">
      <w:start w:val="1"/>
      <w:numFmt w:val="lowerRoman"/>
      <w:lvlText w:val="%3."/>
      <w:lvlJc w:val="right"/>
      <w:pPr>
        <w:tabs>
          <w:tab w:val="num" w:pos="2790"/>
        </w:tabs>
        <w:ind w:left="2790" w:hanging="180"/>
      </w:pPr>
    </w:lvl>
    <w:lvl w:ilvl="3" w:tplc="6C6E1CCA" w:tentative="1">
      <w:start w:val="1"/>
      <w:numFmt w:val="decimal"/>
      <w:lvlText w:val="%4."/>
      <w:lvlJc w:val="left"/>
      <w:pPr>
        <w:tabs>
          <w:tab w:val="num" w:pos="3510"/>
        </w:tabs>
        <w:ind w:left="3510" w:hanging="360"/>
      </w:pPr>
    </w:lvl>
    <w:lvl w:ilvl="4" w:tplc="CBB21478" w:tentative="1">
      <w:start w:val="1"/>
      <w:numFmt w:val="lowerLetter"/>
      <w:lvlText w:val="%5."/>
      <w:lvlJc w:val="left"/>
      <w:pPr>
        <w:tabs>
          <w:tab w:val="num" w:pos="4230"/>
        </w:tabs>
        <w:ind w:left="4230" w:hanging="360"/>
      </w:pPr>
    </w:lvl>
    <w:lvl w:ilvl="5" w:tplc="C5CCC282" w:tentative="1">
      <w:start w:val="1"/>
      <w:numFmt w:val="lowerRoman"/>
      <w:lvlText w:val="%6."/>
      <w:lvlJc w:val="right"/>
      <w:pPr>
        <w:tabs>
          <w:tab w:val="num" w:pos="4950"/>
        </w:tabs>
        <w:ind w:left="4950" w:hanging="180"/>
      </w:pPr>
    </w:lvl>
    <w:lvl w:ilvl="6" w:tplc="93FA473A" w:tentative="1">
      <w:start w:val="1"/>
      <w:numFmt w:val="decimal"/>
      <w:lvlText w:val="%7."/>
      <w:lvlJc w:val="left"/>
      <w:pPr>
        <w:tabs>
          <w:tab w:val="num" w:pos="5670"/>
        </w:tabs>
        <w:ind w:left="5670" w:hanging="360"/>
      </w:pPr>
    </w:lvl>
    <w:lvl w:ilvl="7" w:tplc="122CA244" w:tentative="1">
      <w:start w:val="1"/>
      <w:numFmt w:val="lowerLetter"/>
      <w:lvlText w:val="%8."/>
      <w:lvlJc w:val="left"/>
      <w:pPr>
        <w:tabs>
          <w:tab w:val="num" w:pos="6390"/>
        </w:tabs>
        <w:ind w:left="6390" w:hanging="360"/>
      </w:pPr>
    </w:lvl>
    <w:lvl w:ilvl="8" w:tplc="9A123330" w:tentative="1">
      <w:start w:val="1"/>
      <w:numFmt w:val="lowerRoman"/>
      <w:lvlText w:val="%9."/>
      <w:lvlJc w:val="right"/>
      <w:pPr>
        <w:tabs>
          <w:tab w:val="num" w:pos="7110"/>
        </w:tabs>
        <w:ind w:left="7110" w:hanging="180"/>
      </w:pPr>
    </w:lvl>
  </w:abstractNum>
  <w:abstractNum w:abstractNumId="310" w15:restartNumberingAfterBreak="0">
    <w:nsid w:val="712B41D6"/>
    <w:multiLevelType w:val="singleLevel"/>
    <w:tmpl w:val="04090017"/>
    <w:lvl w:ilvl="0">
      <w:start w:val="1"/>
      <w:numFmt w:val="lowerLetter"/>
      <w:lvlText w:val="%1)"/>
      <w:lvlJc w:val="left"/>
      <w:pPr>
        <w:tabs>
          <w:tab w:val="num" w:pos="360"/>
        </w:tabs>
        <w:ind w:left="360" w:hanging="360"/>
      </w:pPr>
    </w:lvl>
  </w:abstractNum>
  <w:abstractNum w:abstractNumId="311" w15:restartNumberingAfterBreak="0">
    <w:nsid w:val="717B5355"/>
    <w:multiLevelType w:val="hybridMultilevel"/>
    <w:tmpl w:val="103AEEB6"/>
    <w:lvl w:ilvl="0" w:tplc="B8366982">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12" w15:restartNumberingAfterBreak="0">
    <w:nsid w:val="71FD35B1"/>
    <w:multiLevelType w:val="hybridMultilevel"/>
    <w:tmpl w:val="F78A1E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3" w15:restartNumberingAfterBreak="0">
    <w:nsid w:val="720A3CD6"/>
    <w:multiLevelType w:val="hybridMultilevel"/>
    <w:tmpl w:val="ACB06D8C"/>
    <w:lvl w:ilvl="0" w:tplc="D2360000">
      <w:start w:val="1"/>
      <w:numFmt w:val="lowerLetter"/>
      <w:lvlText w:val="(%1)"/>
      <w:lvlJc w:val="left"/>
      <w:pPr>
        <w:ind w:left="720" w:hanging="360"/>
      </w:pPr>
      <w:rPr>
        <w:rFonts w:hint="default"/>
      </w:rPr>
    </w:lvl>
    <w:lvl w:ilvl="1" w:tplc="40090019">
      <w:start w:val="1"/>
      <w:numFmt w:val="lowerLetter"/>
      <w:lvlText w:val="%2."/>
      <w:lvlJc w:val="left"/>
      <w:pPr>
        <w:ind w:left="1440" w:hanging="360"/>
      </w:pPr>
    </w:lvl>
    <w:lvl w:ilvl="2" w:tplc="EFCE7248">
      <w:start w:val="1"/>
      <w:numFmt w:val="upperLetter"/>
      <w:lvlText w:val="%3."/>
      <w:lvlJc w:val="left"/>
      <w:pPr>
        <w:ind w:left="2340" w:hanging="360"/>
      </w:pPr>
      <w:rPr>
        <w:rFonts w:hint="default"/>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4" w15:restartNumberingAfterBreak="0">
    <w:nsid w:val="722B3599"/>
    <w:multiLevelType w:val="hybridMultilevel"/>
    <w:tmpl w:val="D820D0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5" w15:restartNumberingAfterBreak="0">
    <w:nsid w:val="7383323E"/>
    <w:multiLevelType w:val="hybridMultilevel"/>
    <w:tmpl w:val="E2461426"/>
    <w:lvl w:ilvl="0" w:tplc="36C6ADD4">
      <w:start w:val="1"/>
      <w:numFmt w:val="lowerRoman"/>
      <w:lvlText w:val="%1)"/>
      <w:lvlJc w:val="left"/>
      <w:pPr>
        <w:ind w:left="1530" w:hanging="360"/>
      </w:pPr>
      <w:rPr>
        <w:rFonts w:ascii="Book Antiqua" w:eastAsia="Arial Unicode MS" w:hAnsi="Book Antiqua" w:cs="Times New Roman"/>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16" w15:restartNumberingAfterBreak="0">
    <w:nsid w:val="73D62F29"/>
    <w:multiLevelType w:val="hybridMultilevel"/>
    <w:tmpl w:val="F9E8D0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7" w15:restartNumberingAfterBreak="0">
    <w:nsid w:val="74192626"/>
    <w:multiLevelType w:val="multilevel"/>
    <w:tmpl w:val="6A9C3B7A"/>
    <w:lvl w:ilvl="0">
      <w:start w:val="1"/>
      <w:numFmt w:val="decimal"/>
      <w:lvlText w:val="%1"/>
      <w:lvlJc w:val="left"/>
      <w:pPr>
        <w:tabs>
          <w:tab w:val="num" w:pos="660"/>
        </w:tabs>
        <w:ind w:left="660" w:hanging="660"/>
      </w:pPr>
      <w:rPr>
        <w:rFonts w:hint="default"/>
      </w:rPr>
    </w:lvl>
    <w:lvl w:ilvl="1">
      <w:start w:val="6"/>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18" w15:restartNumberingAfterBreak="0">
    <w:nsid w:val="743564C8"/>
    <w:multiLevelType w:val="multilevel"/>
    <w:tmpl w:val="1AFA5E5A"/>
    <w:lvl w:ilvl="0">
      <w:start w:val="1"/>
      <w:numFmt w:val="decimal"/>
      <w:pStyle w:val="EMSStyle"/>
      <w:lvlText w:val="%1"/>
      <w:lvlJc w:val="left"/>
      <w:pPr>
        <w:tabs>
          <w:tab w:val="num" w:pos="432"/>
        </w:tabs>
        <w:ind w:left="432" w:hanging="432"/>
      </w:pPr>
      <w:rPr>
        <w:rFonts w:hint="default"/>
        <w:sz w:val="24"/>
      </w:rPr>
    </w:lvl>
    <w:lvl w:ilvl="1">
      <w:start w:val="2"/>
      <w:numFmt w:val="decimal"/>
      <w:lvlRestart w:val="0"/>
      <w:lvlText w:val="EMS/PRC/CLS4.%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9" w15:restartNumberingAfterBreak="0">
    <w:nsid w:val="744C63F2"/>
    <w:multiLevelType w:val="hybridMultilevel"/>
    <w:tmpl w:val="1E98F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0" w15:restartNumberingAfterBreak="0">
    <w:nsid w:val="74F940F3"/>
    <w:multiLevelType w:val="hybridMultilevel"/>
    <w:tmpl w:val="BD2824E8"/>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8CC0322C">
      <w:numFmt w:val="bullet"/>
      <w:lvlText w:val=""/>
      <w:lvlJc w:val="left"/>
      <w:pPr>
        <w:tabs>
          <w:tab w:val="num" w:pos="2160"/>
        </w:tabs>
        <w:ind w:left="2160" w:hanging="360"/>
      </w:pPr>
      <w:rPr>
        <w:rFonts w:ascii="Symbol" w:eastAsia="Arial Unicode MS" w:hAnsi="Symbol" w:cs="Courier New" w:hint="default"/>
        <w:color w:val="00000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1" w15:restartNumberingAfterBreak="0">
    <w:nsid w:val="752B50EA"/>
    <w:multiLevelType w:val="hybridMultilevel"/>
    <w:tmpl w:val="C78014CE"/>
    <w:lvl w:ilvl="0" w:tplc="7344825C">
      <w:start w:val="1"/>
      <w:numFmt w:val="lowerLetter"/>
      <w:lvlText w:val="(%1)"/>
      <w:lvlJc w:val="left"/>
      <w:pPr>
        <w:ind w:left="1797" w:hanging="360"/>
      </w:pPr>
      <w:rPr>
        <w:rFonts w:hint="default"/>
        <w:b w:val="0"/>
        <w:bCs/>
        <w:strike w:val="0"/>
      </w:rPr>
    </w:lvl>
    <w:lvl w:ilvl="1" w:tplc="40090019" w:tentative="1">
      <w:start w:val="1"/>
      <w:numFmt w:val="lowerLetter"/>
      <w:lvlText w:val="%2."/>
      <w:lvlJc w:val="left"/>
      <w:pPr>
        <w:ind w:left="2517" w:hanging="360"/>
      </w:pPr>
    </w:lvl>
    <w:lvl w:ilvl="2" w:tplc="4009001B" w:tentative="1">
      <w:start w:val="1"/>
      <w:numFmt w:val="lowerRoman"/>
      <w:lvlText w:val="%3."/>
      <w:lvlJc w:val="right"/>
      <w:pPr>
        <w:ind w:left="3237" w:hanging="180"/>
      </w:pPr>
    </w:lvl>
    <w:lvl w:ilvl="3" w:tplc="4009000F" w:tentative="1">
      <w:start w:val="1"/>
      <w:numFmt w:val="decimal"/>
      <w:lvlText w:val="%4."/>
      <w:lvlJc w:val="left"/>
      <w:pPr>
        <w:ind w:left="3957" w:hanging="360"/>
      </w:pPr>
    </w:lvl>
    <w:lvl w:ilvl="4" w:tplc="40090019" w:tentative="1">
      <w:start w:val="1"/>
      <w:numFmt w:val="lowerLetter"/>
      <w:lvlText w:val="%5."/>
      <w:lvlJc w:val="left"/>
      <w:pPr>
        <w:ind w:left="4677" w:hanging="360"/>
      </w:pPr>
    </w:lvl>
    <w:lvl w:ilvl="5" w:tplc="4009001B" w:tentative="1">
      <w:start w:val="1"/>
      <w:numFmt w:val="lowerRoman"/>
      <w:lvlText w:val="%6."/>
      <w:lvlJc w:val="right"/>
      <w:pPr>
        <w:ind w:left="5397" w:hanging="180"/>
      </w:pPr>
    </w:lvl>
    <w:lvl w:ilvl="6" w:tplc="4009000F" w:tentative="1">
      <w:start w:val="1"/>
      <w:numFmt w:val="decimal"/>
      <w:lvlText w:val="%7."/>
      <w:lvlJc w:val="left"/>
      <w:pPr>
        <w:ind w:left="6117" w:hanging="360"/>
      </w:pPr>
    </w:lvl>
    <w:lvl w:ilvl="7" w:tplc="40090019" w:tentative="1">
      <w:start w:val="1"/>
      <w:numFmt w:val="lowerLetter"/>
      <w:lvlText w:val="%8."/>
      <w:lvlJc w:val="left"/>
      <w:pPr>
        <w:ind w:left="6837" w:hanging="360"/>
      </w:pPr>
    </w:lvl>
    <w:lvl w:ilvl="8" w:tplc="4009001B" w:tentative="1">
      <w:start w:val="1"/>
      <w:numFmt w:val="lowerRoman"/>
      <w:lvlText w:val="%9."/>
      <w:lvlJc w:val="right"/>
      <w:pPr>
        <w:ind w:left="7557" w:hanging="180"/>
      </w:pPr>
    </w:lvl>
  </w:abstractNum>
  <w:abstractNum w:abstractNumId="322" w15:restartNumberingAfterBreak="0">
    <w:nsid w:val="75F57957"/>
    <w:multiLevelType w:val="hybridMultilevel"/>
    <w:tmpl w:val="9F6C5EBA"/>
    <w:lvl w:ilvl="0" w:tplc="0409000F">
      <w:start w:val="1"/>
      <w:numFmt w:val="decimal"/>
      <w:lvlText w:val="%1."/>
      <w:lvlJc w:val="left"/>
      <w:pPr>
        <w:ind w:left="720" w:hanging="360"/>
      </w:pPr>
      <w:rPr>
        <w:rFonts w:hint="default"/>
      </w:rPr>
    </w:lvl>
    <w:lvl w:ilvl="1" w:tplc="6D0CF196">
      <w:start w:val="1"/>
      <w:numFmt w:val="upperLetter"/>
      <w:lvlText w:val="%2."/>
      <w:lvlJc w:val="left"/>
      <w:pPr>
        <w:ind w:left="1455" w:hanging="37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3" w15:restartNumberingAfterBreak="0">
    <w:nsid w:val="76851CED"/>
    <w:multiLevelType w:val="multilevel"/>
    <w:tmpl w:val="E6AABF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4" w15:restartNumberingAfterBreak="0">
    <w:nsid w:val="76D64599"/>
    <w:multiLevelType w:val="hybridMultilevel"/>
    <w:tmpl w:val="2CE4A82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5" w15:restartNumberingAfterBreak="0">
    <w:nsid w:val="774E33D9"/>
    <w:multiLevelType w:val="hybridMultilevel"/>
    <w:tmpl w:val="6FB0299E"/>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6" w15:restartNumberingAfterBreak="0">
    <w:nsid w:val="775D74BF"/>
    <w:multiLevelType w:val="hybridMultilevel"/>
    <w:tmpl w:val="080AB01C"/>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7" w15:restartNumberingAfterBreak="0">
    <w:nsid w:val="77A00EB4"/>
    <w:multiLevelType w:val="hybridMultilevel"/>
    <w:tmpl w:val="A89269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8" w15:restartNumberingAfterBreak="0">
    <w:nsid w:val="77E438B2"/>
    <w:multiLevelType w:val="hybridMultilevel"/>
    <w:tmpl w:val="6FEADF3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9" w15:restartNumberingAfterBreak="0">
    <w:nsid w:val="78F35331"/>
    <w:multiLevelType w:val="multilevel"/>
    <w:tmpl w:val="9822DB2E"/>
    <w:lvl w:ilvl="0">
      <w:start w:val="1"/>
      <w:numFmt w:val="decimal"/>
      <w:lvlText w:val="%1."/>
      <w:lvlJc w:val="left"/>
      <w:pPr>
        <w:ind w:left="357" w:hanging="357"/>
      </w:pPr>
    </w:lvl>
    <w:lvl w:ilvl="1">
      <w:start w:val="1"/>
      <w:numFmt w:val="lowerLetter"/>
      <w:lvlText w:val="%2."/>
      <w:lvlJc w:val="left"/>
      <w:pPr>
        <w:ind w:left="357" w:hanging="357"/>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0" w15:restartNumberingAfterBreak="0">
    <w:nsid w:val="79EE7C8D"/>
    <w:multiLevelType w:val="hybridMultilevel"/>
    <w:tmpl w:val="272AE9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1" w15:restartNumberingAfterBreak="0">
    <w:nsid w:val="7AEF08F8"/>
    <w:multiLevelType w:val="singleLevel"/>
    <w:tmpl w:val="971C836C"/>
    <w:lvl w:ilvl="0">
      <w:start w:val="1"/>
      <w:numFmt w:val="decimal"/>
      <w:lvlText w:val="%1)"/>
      <w:lvlJc w:val="left"/>
      <w:pPr>
        <w:tabs>
          <w:tab w:val="num" w:pos="720"/>
        </w:tabs>
        <w:ind w:left="720" w:hanging="720"/>
      </w:pPr>
      <w:rPr>
        <w:rFonts w:hint="default"/>
      </w:rPr>
    </w:lvl>
  </w:abstractNum>
  <w:abstractNum w:abstractNumId="332" w15:restartNumberingAfterBreak="0">
    <w:nsid w:val="7B832DBD"/>
    <w:multiLevelType w:val="hybridMultilevel"/>
    <w:tmpl w:val="CE52960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3" w15:restartNumberingAfterBreak="0">
    <w:nsid w:val="7BA360FE"/>
    <w:multiLevelType w:val="singleLevel"/>
    <w:tmpl w:val="04090017"/>
    <w:lvl w:ilvl="0">
      <w:start w:val="1"/>
      <w:numFmt w:val="lowerLetter"/>
      <w:lvlText w:val="%1)"/>
      <w:lvlJc w:val="left"/>
      <w:pPr>
        <w:tabs>
          <w:tab w:val="num" w:pos="360"/>
        </w:tabs>
        <w:ind w:left="360" w:hanging="360"/>
      </w:pPr>
    </w:lvl>
  </w:abstractNum>
  <w:abstractNum w:abstractNumId="334" w15:restartNumberingAfterBreak="0">
    <w:nsid w:val="7CA353BD"/>
    <w:multiLevelType w:val="hybridMultilevel"/>
    <w:tmpl w:val="89120E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5" w15:restartNumberingAfterBreak="0">
    <w:nsid w:val="7D5C0F6D"/>
    <w:multiLevelType w:val="hybridMultilevel"/>
    <w:tmpl w:val="C46E51E2"/>
    <w:lvl w:ilvl="0" w:tplc="9F3686C8">
      <w:start w:val="1"/>
      <w:numFmt w:val="lowerLetter"/>
      <w:lvlText w:val="%1)"/>
      <w:lvlJc w:val="left"/>
      <w:pPr>
        <w:ind w:left="810" w:hanging="360"/>
      </w:pPr>
      <w:rPr>
        <w:rFonts w:ascii="Times New Roman" w:eastAsia="Arial Unicode MS"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36" w15:restartNumberingAfterBreak="0">
    <w:nsid w:val="7DB84E76"/>
    <w:multiLevelType w:val="multilevel"/>
    <w:tmpl w:val="9B9AFA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7" w15:restartNumberingAfterBreak="0">
    <w:nsid w:val="7DD9480B"/>
    <w:multiLevelType w:val="singleLevel"/>
    <w:tmpl w:val="04090017"/>
    <w:lvl w:ilvl="0">
      <w:start w:val="1"/>
      <w:numFmt w:val="lowerLetter"/>
      <w:lvlText w:val="%1)"/>
      <w:lvlJc w:val="left"/>
      <w:pPr>
        <w:tabs>
          <w:tab w:val="num" w:pos="1080"/>
        </w:tabs>
        <w:ind w:left="1080" w:hanging="360"/>
      </w:pPr>
    </w:lvl>
  </w:abstractNum>
  <w:abstractNum w:abstractNumId="338" w15:restartNumberingAfterBreak="0">
    <w:nsid w:val="7E14175E"/>
    <w:multiLevelType w:val="hybridMultilevel"/>
    <w:tmpl w:val="A024329A"/>
    <w:lvl w:ilvl="0" w:tplc="2048F502">
      <w:start w:val="1"/>
      <w:numFmt w:val="lowerRoman"/>
      <w:lvlText w:val="%1)"/>
      <w:lvlJc w:val="left"/>
      <w:pPr>
        <w:tabs>
          <w:tab w:val="num" w:pos="1350"/>
        </w:tabs>
        <w:ind w:left="1350" w:hanging="360"/>
      </w:pPr>
      <w:rPr>
        <w:rFont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39" w15:restartNumberingAfterBreak="0">
    <w:nsid w:val="7E2B0530"/>
    <w:multiLevelType w:val="hybridMultilevel"/>
    <w:tmpl w:val="6E2045B2"/>
    <w:lvl w:ilvl="0" w:tplc="AB648F54">
      <w:start w:val="1"/>
      <w:numFmt w:val="bullet"/>
      <w:pStyle w:val="BBody"/>
      <w:lvlText w:val=""/>
      <w:lvlJc w:val="left"/>
      <w:pPr>
        <w:tabs>
          <w:tab w:val="num" w:pos="1080"/>
        </w:tabs>
        <w:ind w:left="1080" w:hanging="360"/>
      </w:pPr>
      <w:rPr>
        <w:rFonts w:ascii="Symbol" w:hAnsi="Symbol" w:hint="default"/>
      </w:rPr>
    </w:lvl>
    <w:lvl w:ilvl="1" w:tplc="0040D4DE" w:tentative="1">
      <w:start w:val="1"/>
      <w:numFmt w:val="bullet"/>
      <w:lvlText w:val="o"/>
      <w:lvlJc w:val="left"/>
      <w:pPr>
        <w:tabs>
          <w:tab w:val="num" w:pos="1800"/>
        </w:tabs>
        <w:ind w:left="1800" w:hanging="360"/>
      </w:pPr>
      <w:rPr>
        <w:rFonts w:ascii="Courier New" w:hAnsi="Courier New" w:hint="default"/>
      </w:rPr>
    </w:lvl>
    <w:lvl w:ilvl="2" w:tplc="C4849C5E" w:tentative="1">
      <w:start w:val="1"/>
      <w:numFmt w:val="bullet"/>
      <w:lvlText w:val=""/>
      <w:lvlJc w:val="left"/>
      <w:pPr>
        <w:tabs>
          <w:tab w:val="num" w:pos="2520"/>
        </w:tabs>
        <w:ind w:left="2520" w:hanging="360"/>
      </w:pPr>
      <w:rPr>
        <w:rFonts w:ascii="Wingdings" w:hAnsi="Wingdings" w:hint="default"/>
      </w:rPr>
    </w:lvl>
    <w:lvl w:ilvl="3" w:tplc="6C6AAD3E" w:tentative="1">
      <w:start w:val="1"/>
      <w:numFmt w:val="bullet"/>
      <w:lvlText w:val=""/>
      <w:lvlJc w:val="left"/>
      <w:pPr>
        <w:tabs>
          <w:tab w:val="num" w:pos="3240"/>
        </w:tabs>
        <w:ind w:left="3240" w:hanging="360"/>
      </w:pPr>
      <w:rPr>
        <w:rFonts w:ascii="Symbol" w:hAnsi="Symbol" w:hint="default"/>
      </w:rPr>
    </w:lvl>
    <w:lvl w:ilvl="4" w:tplc="A02C2FFC" w:tentative="1">
      <w:start w:val="1"/>
      <w:numFmt w:val="bullet"/>
      <w:lvlText w:val="o"/>
      <w:lvlJc w:val="left"/>
      <w:pPr>
        <w:tabs>
          <w:tab w:val="num" w:pos="3960"/>
        </w:tabs>
        <w:ind w:left="3960" w:hanging="360"/>
      </w:pPr>
      <w:rPr>
        <w:rFonts w:ascii="Courier New" w:hAnsi="Courier New" w:hint="default"/>
      </w:rPr>
    </w:lvl>
    <w:lvl w:ilvl="5" w:tplc="213081B6" w:tentative="1">
      <w:start w:val="1"/>
      <w:numFmt w:val="bullet"/>
      <w:lvlText w:val=""/>
      <w:lvlJc w:val="left"/>
      <w:pPr>
        <w:tabs>
          <w:tab w:val="num" w:pos="4680"/>
        </w:tabs>
        <w:ind w:left="4680" w:hanging="360"/>
      </w:pPr>
      <w:rPr>
        <w:rFonts w:ascii="Wingdings" w:hAnsi="Wingdings" w:hint="default"/>
      </w:rPr>
    </w:lvl>
    <w:lvl w:ilvl="6" w:tplc="A1523FF8" w:tentative="1">
      <w:start w:val="1"/>
      <w:numFmt w:val="bullet"/>
      <w:lvlText w:val=""/>
      <w:lvlJc w:val="left"/>
      <w:pPr>
        <w:tabs>
          <w:tab w:val="num" w:pos="5400"/>
        </w:tabs>
        <w:ind w:left="5400" w:hanging="360"/>
      </w:pPr>
      <w:rPr>
        <w:rFonts w:ascii="Symbol" w:hAnsi="Symbol" w:hint="default"/>
      </w:rPr>
    </w:lvl>
    <w:lvl w:ilvl="7" w:tplc="57C243D0" w:tentative="1">
      <w:start w:val="1"/>
      <w:numFmt w:val="bullet"/>
      <w:lvlText w:val="o"/>
      <w:lvlJc w:val="left"/>
      <w:pPr>
        <w:tabs>
          <w:tab w:val="num" w:pos="6120"/>
        </w:tabs>
        <w:ind w:left="6120" w:hanging="360"/>
      </w:pPr>
      <w:rPr>
        <w:rFonts w:ascii="Courier New" w:hAnsi="Courier New" w:hint="default"/>
      </w:rPr>
    </w:lvl>
    <w:lvl w:ilvl="8" w:tplc="F272BBF8" w:tentative="1">
      <w:start w:val="1"/>
      <w:numFmt w:val="bullet"/>
      <w:lvlText w:val=""/>
      <w:lvlJc w:val="left"/>
      <w:pPr>
        <w:tabs>
          <w:tab w:val="num" w:pos="6840"/>
        </w:tabs>
        <w:ind w:left="6840" w:hanging="360"/>
      </w:pPr>
      <w:rPr>
        <w:rFonts w:ascii="Wingdings" w:hAnsi="Wingdings" w:hint="default"/>
      </w:rPr>
    </w:lvl>
  </w:abstractNum>
  <w:abstractNum w:abstractNumId="340" w15:restartNumberingAfterBreak="0">
    <w:nsid w:val="7E972D33"/>
    <w:multiLevelType w:val="hybridMultilevel"/>
    <w:tmpl w:val="F28EBC7C"/>
    <w:lvl w:ilvl="0" w:tplc="875EB7F8">
      <w:start w:val="1"/>
      <w:numFmt w:val="lowerLetter"/>
      <w:lvlText w:val="%1)"/>
      <w:lvlJc w:val="left"/>
      <w:pPr>
        <w:ind w:left="1397" w:hanging="360"/>
      </w:pPr>
      <w:rPr>
        <w:strike w:val="0"/>
      </w:rPr>
    </w:lvl>
    <w:lvl w:ilvl="1" w:tplc="40090019" w:tentative="1">
      <w:start w:val="1"/>
      <w:numFmt w:val="lowerLetter"/>
      <w:lvlText w:val="%2."/>
      <w:lvlJc w:val="left"/>
      <w:pPr>
        <w:ind w:left="2117" w:hanging="360"/>
      </w:pPr>
    </w:lvl>
    <w:lvl w:ilvl="2" w:tplc="4009001B" w:tentative="1">
      <w:start w:val="1"/>
      <w:numFmt w:val="lowerRoman"/>
      <w:lvlText w:val="%3."/>
      <w:lvlJc w:val="right"/>
      <w:pPr>
        <w:ind w:left="2837" w:hanging="180"/>
      </w:pPr>
    </w:lvl>
    <w:lvl w:ilvl="3" w:tplc="4009000F" w:tentative="1">
      <w:start w:val="1"/>
      <w:numFmt w:val="decimal"/>
      <w:lvlText w:val="%4."/>
      <w:lvlJc w:val="left"/>
      <w:pPr>
        <w:ind w:left="3557" w:hanging="360"/>
      </w:pPr>
    </w:lvl>
    <w:lvl w:ilvl="4" w:tplc="40090019" w:tentative="1">
      <w:start w:val="1"/>
      <w:numFmt w:val="lowerLetter"/>
      <w:lvlText w:val="%5."/>
      <w:lvlJc w:val="left"/>
      <w:pPr>
        <w:ind w:left="4277" w:hanging="360"/>
      </w:pPr>
    </w:lvl>
    <w:lvl w:ilvl="5" w:tplc="4009001B" w:tentative="1">
      <w:start w:val="1"/>
      <w:numFmt w:val="lowerRoman"/>
      <w:lvlText w:val="%6."/>
      <w:lvlJc w:val="right"/>
      <w:pPr>
        <w:ind w:left="4997" w:hanging="180"/>
      </w:pPr>
    </w:lvl>
    <w:lvl w:ilvl="6" w:tplc="4009000F" w:tentative="1">
      <w:start w:val="1"/>
      <w:numFmt w:val="decimal"/>
      <w:lvlText w:val="%7."/>
      <w:lvlJc w:val="left"/>
      <w:pPr>
        <w:ind w:left="5717" w:hanging="360"/>
      </w:pPr>
    </w:lvl>
    <w:lvl w:ilvl="7" w:tplc="40090019" w:tentative="1">
      <w:start w:val="1"/>
      <w:numFmt w:val="lowerLetter"/>
      <w:lvlText w:val="%8."/>
      <w:lvlJc w:val="left"/>
      <w:pPr>
        <w:ind w:left="6437" w:hanging="360"/>
      </w:pPr>
    </w:lvl>
    <w:lvl w:ilvl="8" w:tplc="4009001B" w:tentative="1">
      <w:start w:val="1"/>
      <w:numFmt w:val="lowerRoman"/>
      <w:lvlText w:val="%9."/>
      <w:lvlJc w:val="right"/>
      <w:pPr>
        <w:ind w:left="7157" w:hanging="180"/>
      </w:pPr>
    </w:lvl>
  </w:abstractNum>
  <w:abstractNum w:abstractNumId="341" w15:restartNumberingAfterBreak="0">
    <w:nsid w:val="7EEE490D"/>
    <w:multiLevelType w:val="hybridMultilevel"/>
    <w:tmpl w:val="06F689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2" w15:restartNumberingAfterBreak="0">
    <w:nsid w:val="7F442889"/>
    <w:multiLevelType w:val="hybridMultilevel"/>
    <w:tmpl w:val="8B0AA6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3" w15:restartNumberingAfterBreak="0">
    <w:nsid w:val="7F9E2813"/>
    <w:multiLevelType w:val="multilevel"/>
    <w:tmpl w:val="1012F1FA"/>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4" w15:restartNumberingAfterBreak="0">
    <w:nsid w:val="7FBA4489"/>
    <w:multiLevelType w:val="hybridMultilevel"/>
    <w:tmpl w:val="D6EEFA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60964037">
    <w:abstractNumId w:val="145"/>
  </w:num>
  <w:num w:numId="2" w16cid:durableId="1331173859">
    <w:abstractNumId w:val="287"/>
  </w:num>
  <w:num w:numId="3" w16cid:durableId="1546328077">
    <w:abstractNumId w:val="323"/>
  </w:num>
  <w:num w:numId="4" w16cid:durableId="1945460617">
    <w:abstractNumId w:val="250"/>
  </w:num>
  <w:num w:numId="5" w16cid:durableId="1983654640">
    <w:abstractNumId w:val="202"/>
  </w:num>
  <w:num w:numId="6" w16cid:durableId="1511333197">
    <w:abstractNumId w:val="87"/>
  </w:num>
  <w:num w:numId="7" w16cid:durableId="1184173318">
    <w:abstractNumId w:val="336"/>
  </w:num>
  <w:num w:numId="8" w16cid:durableId="891846474">
    <w:abstractNumId w:val="84"/>
  </w:num>
  <w:num w:numId="9" w16cid:durableId="1237014246">
    <w:abstractNumId w:val="221"/>
  </w:num>
  <w:num w:numId="10" w16cid:durableId="999232987">
    <w:abstractNumId w:val="290"/>
  </w:num>
  <w:num w:numId="11" w16cid:durableId="1855923775">
    <w:abstractNumId w:val="168"/>
  </w:num>
  <w:num w:numId="12" w16cid:durableId="384840186">
    <w:abstractNumId w:val="120"/>
  </w:num>
  <w:num w:numId="13" w16cid:durableId="1788428333">
    <w:abstractNumId w:val="329"/>
  </w:num>
  <w:num w:numId="14" w16cid:durableId="1422533288">
    <w:abstractNumId w:val="158"/>
  </w:num>
  <w:num w:numId="15" w16cid:durableId="565143443">
    <w:abstractNumId w:val="179"/>
  </w:num>
  <w:num w:numId="16" w16cid:durableId="974334110">
    <w:abstractNumId w:val="211"/>
  </w:num>
  <w:num w:numId="17" w16cid:durableId="1003124654">
    <w:abstractNumId w:val="172"/>
  </w:num>
  <w:num w:numId="18" w16cid:durableId="605771096">
    <w:abstractNumId w:val="70"/>
  </w:num>
  <w:num w:numId="19" w16cid:durableId="173108707">
    <w:abstractNumId w:val="226"/>
  </w:num>
  <w:num w:numId="20" w16cid:durableId="930116581">
    <w:abstractNumId w:val="294"/>
  </w:num>
  <w:num w:numId="21" w16cid:durableId="780145818">
    <w:abstractNumId w:val="288"/>
  </w:num>
  <w:num w:numId="22" w16cid:durableId="1466579157">
    <w:abstractNumId w:val="170"/>
  </w:num>
  <w:num w:numId="23" w16cid:durableId="704714765">
    <w:abstractNumId w:val="343"/>
  </w:num>
  <w:num w:numId="24" w16cid:durableId="516818869">
    <w:abstractNumId w:val="80"/>
  </w:num>
  <w:num w:numId="25" w16cid:durableId="270360075">
    <w:abstractNumId w:val="317"/>
  </w:num>
  <w:num w:numId="26" w16cid:durableId="230890852">
    <w:abstractNumId w:val="275"/>
  </w:num>
  <w:num w:numId="27" w16cid:durableId="740711846">
    <w:abstractNumId w:val="153"/>
  </w:num>
  <w:num w:numId="28" w16cid:durableId="825052726">
    <w:abstractNumId w:val="111"/>
  </w:num>
  <w:num w:numId="29" w16cid:durableId="1640574515">
    <w:abstractNumId w:val="217"/>
  </w:num>
  <w:num w:numId="30" w16cid:durableId="1980575859">
    <w:abstractNumId w:val="6"/>
  </w:num>
  <w:num w:numId="31" w16cid:durableId="1335645806">
    <w:abstractNumId w:val="8"/>
  </w:num>
  <w:num w:numId="32" w16cid:durableId="1559171791">
    <w:abstractNumId w:val="233"/>
  </w:num>
  <w:num w:numId="33" w16cid:durableId="662855082">
    <w:abstractNumId w:val="56"/>
  </w:num>
  <w:num w:numId="34" w16cid:durableId="817577879">
    <w:abstractNumId w:val="280"/>
  </w:num>
  <w:num w:numId="35" w16cid:durableId="286208710">
    <w:abstractNumId w:val="122"/>
  </w:num>
  <w:num w:numId="36" w16cid:durableId="9766878">
    <w:abstractNumId w:val="61"/>
  </w:num>
  <w:num w:numId="37" w16cid:durableId="914899896">
    <w:abstractNumId w:val="261"/>
  </w:num>
  <w:num w:numId="38" w16cid:durableId="249195502">
    <w:abstractNumId w:val="344"/>
  </w:num>
  <w:num w:numId="39" w16cid:durableId="177502514">
    <w:abstractNumId w:val="60"/>
  </w:num>
  <w:num w:numId="40" w16cid:durableId="546533246">
    <w:abstractNumId w:val="235"/>
  </w:num>
  <w:num w:numId="41" w16cid:durableId="1053231144">
    <w:abstractNumId w:val="0"/>
  </w:num>
  <w:num w:numId="42" w16cid:durableId="1411543971">
    <w:abstractNumId w:val="45"/>
  </w:num>
  <w:num w:numId="43" w16cid:durableId="236599243">
    <w:abstractNumId w:val="130"/>
  </w:num>
  <w:num w:numId="44" w16cid:durableId="2049639582">
    <w:abstractNumId w:val="124"/>
  </w:num>
  <w:num w:numId="45" w16cid:durableId="528031443">
    <w:abstractNumId w:val="41"/>
  </w:num>
  <w:num w:numId="46" w16cid:durableId="1676107870">
    <w:abstractNumId w:val="251"/>
  </w:num>
  <w:num w:numId="47" w16cid:durableId="1218129278">
    <w:abstractNumId w:val="66"/>
  </w:num>
  <w:num w:numId="48" w16cid:durableId="1266184676">
    <w:abstractNumId w:val="208"/>
  </w:num>
  <w:num w:numId="49" w16cid:durableId="332487559">
    <w:abstractNumId w:val="138"/>
  </w:num>
  <w:num w:numId="50" w16cid:durableId="691763235">
    <w:abstractNumId w:val="242"/>
  </w:num>
  <w:num w:numId="51" w16cid:durableId="360714609">
    <w:abstractNumId w:val="272"/>
  </w:num>
  <w:num w:numId="52" w16cid:durableId="543445300">
    <w:abstractNumId w:val="109"/>
  </w:num>
  <w:num w:numId="53" w16cid:durableId="553665760">
    <w:abstractNumId w:val="339"/>
  </w:num>
  <w:num w:numId="54" w16cid:durableId="713233485">
    <w:abstractNumId w:val="160"/>
  </w:num>
  <w:num w:numId="55" w16cid:durableId="246304274">
    <w:abstractNumId w:val="189"/>
  </w:num>
  <w:num w:numId="56" w16cid:durableId="1999334827">
    <w:abstractNumId w:val="64"/>
  </w:num>
  <w:num w:numId="57" w16cid:durableId="56831629">
    <w:abstractNumId w:val="176"/>
  </w:num>
  <w:num w:numId="58" w16cid:durableId="523835121">
    <w:abstractNumId w:val="129"/>
  </w:num>
  <w:num w:numId="59" w16cid:durableId="62144695">
    <w:abstractNumId w:val="296"/>
  </w:num>
  <w:num w:numId="60" w16cid:durableId="9262284">
    <w:abstractNumId w:val="110"/>
  </w:num>
  <w:num w:numId="61" w16cid:durableId="581647636">
    <w:abstractNumId w:val="309"/>
  </w:num>
  <w:num w:numId="62" w16cid:durableId="1105267018">
    <w:abstractNumId w:val="218"/>
  </w:num>
  <w:num w:numId="63" w16cid:durableId="702707441">
    <w:abstractNumId w:val="34"/>
  </w:num>
  <w:num w:numId="64" w16cid:durableId="2111852432">
    <w:abstractNumId w:val="262"/>
  </w:num>
  <w:num w:numId="65" w16cid:durableId="1748914433">
    <w:abstractNumId w:val="273"/>
  </w:num>
  <w:num w:numId="66" w16cid:durableId="149640869">
    <w:abstractNumId w:val="255"/>
  </w:num>
  <w:num w:numId="67" w16cid:durableId="1941600574">
    <w:abstractNumId w:val="97"/>
  </w:num>
  <w:num w:numId="68" w16cid:durableId="914970273">
    <w:abstractNumId w:val="198"/>
  </w:num>
  <w:num w:numId="69" w16cid:durableId="1242178714">
    <w:abstractNumId w:val="106"/>
  </w:num>
  <w:num w:numId="70" w16cid:durableId="108355462">
    <w:abstractNumId w:val="231"/>
  </w:num>
  <w:num w:numId="71" w16cid:durableId="731201781">
    <w:abstractNumId w:val="132"/>
  </w:num>
  <w:num w:numId="72" w16cid:durableId="466821877">
    <w:abstractNumId w:val="326"/>
  </w:num>
  <w:num w:numId="73" w16cid:durableId="1163426333">
    <w:abstractNumId w:val="44"/>
  </w:num>
  <w:num w:numId="74" w16cid:durableId="1419861484">
    <w:abstractNumId w:val="223"/>
  </w:num>
  <w:num w:numId="75" w16cid:durableId="35202457">
    <w:abstractNumId w:val="2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477502455">
    <w:abstractNumId w:val="62"/>
  </w:num>
  <w:num w:numId="77" w16cid:durableId="1632515672">
    <w:abstractNumId w:val="264"/>
  </w:num>
  <w:num w:numId="78" w16cid:durableId="1340229861">
    <w:abstractNumId w:val="257"/>
  </w:num>
  <w:num w:numId="79" w16cid:durableId="1959488569">
    <w:abstractNumId w:val="241"/>
  </w:num>
  <w:num w:numId="80" w16cid:durableId="928003603">
    <w:abstractNumId w:val="279"/>
  </w:num>
  <w:num w:numId="81" w16cid:durableId="56828117">
    <w:abstractNumId w:val="94"/>
  </w:num>
  <w:num w:numId="82" w16cid:durableId="2071924569">
    <w:abstractNumId w:val="46"/>
  </w:num>
  <w:num w:numId="83" w16cid:durableId="237443228">
    <w:abstractNumId w:val="99"/>
  </w:num>
  <w:num w:numId="84" w16cid:durableId="1081440517">
    <w:abstractNumId w:val="35"/>
  </w:num>
  <w:num w:numId="85" w16cid:durableId="1302804571">
    <w:abstractNumId w:val="52"/>
  </w:num>
  <w:num w:numId="86" w16cid:durableId="721101284">
    <w:abstractNumId w:val="304"/>
  </w:num>
  <w:num w:numId="87" w16cid:durableId="1097991517">
    <w:abstractNumId w:val="162"/>
  </w:num>
  <w:num w:numId="88" w16cid:durableId="82841389">
    <w:abstractNumId w:val="85"/>
  </w:num>
  <w:num w:numId="89" w16cid:durableId="1522629301">
    <w:abstractNumId w:val="331"/>
  </w:num>
  <w:num w:numId="90" w16cid:durableId="951864733">
    <w:abstractNumId w:val="136"/>
  </w:num>
  <w:num w:numId="91" w16cid:durableId="608515569">
    <w:abstractNumId w:val="245"/>
  </w:num>
  <w:num w:numId="92" w16cid:durableId="1728527877">
    <w:abstractNumId w:val="192"/>
  </w:num>
  <w:num w:numId="93" w16cid:durableId="770469808">
    <w:abstractNumId w:val="54"/>
  </w:num>
  <w:num w:numId="94" w16cid:durableId="472527340">
    <w:abstractNumId w:val="100"/>
  </w:num>
  <w:num w:numId="95" w16cid:durableId="656307351">
    <w:abstractNumId w:val="333"/>
  </w:num>
  <w:num w:numId="96" w16cid:durableId="1742366837">
    <w:abstractNumId w:val="194"/>
  </w:num>
  <w:num w:numId="97" w16cid:durableId="1124538955">
    <w:abstractNumId w:val="187"/>
  </w:num>
  <w:num w:numId="98" w16cid:durableId="1387802258">
    <w:abstractNumId w:val="282"/>
  </w:num>
  <w:num w:numId="99" w16cid:durableId="1451315776">
    <w:abstractNumId w:val="292"/>
  </w:num>
  <w:num w:numId="100" w16cid:durableId="200676440">
    <w:abstractNumId w:val="89"/>
  </w:num>
  <w:num w:numId="101" w16cid:durableId="985663283">
    <w:abstractNumId w:val="67"/>
  </w:num>
  <w:num w:numId="102" w16cid:durableId="1920751522">
    <w:abstractNumId w:val="146"/>
  </w:num>
  <w:num w:numId="103" w16cid:durableId="885410746">
    <w:abstractNumId w:val="215"/>
  </w:num>
  <w:num w:numId="104" w16cid:durableId="471605276">
    <w:abstractNumId w:val="337"/>
  </w:num>
  <w:num w:numId="105" w16cid:durableId="1874267562">
    <w:abstractNumId w:val="92"/>
  </w:num>
  <w:num w:numId="106" w16cid:durableId="1100027130">
    <w:abstractNumId w:val="199"/>
  </w:num>
  <w:num w:numId="107" w16cid:durableId="1623148029">
    <w:abstractNumId w:val="37"/>
  </w:num>
  <w:num w:numId="108" w16cid:durableId="1413089988">
    <w:abstractNumId w:val="139"/>
  </w:num>
  <w:num w:numId="109" w16cid:durableId="1521894459">
    <w:abstractNumId w:val="174"/>
  </w:num>
  <w:num w:numId="110" w16cid:durableId="2018802583">
    <w:abstractNumId w:val="161"/>
  </w:num>
  <w:num w:numId="111" w16cid:durableId="2123500290">
    <w:abstractNumId w:val="271"/>
  </w:num>
  <w:num w:numId="112" w16cid:durableId="1385712729">
    <w:abstractNumId w:val="214"/>
  </w:num>
  <w:num w:numId="113" w16cid:durableId="204871075">
    <w:abstractNumId w:val="291"/>
  </w:num>
  <w:num w:numId="114" w16cid:durableId="85660065">
    <w:abstractNumId w:val="286"/>
  </w:num>
  <w:num w:numId="115" w16cid:durableId="2139175920">
    <w:abstractNumId w:val="263"/>
  </w:num>
  <w:num w:numId="116" w16cid:durableId="1025449835">
    <w:abstractNumId w:val="28"/>
  </w:num>
  <w:num w:numId="117" w16cid:durableId="1109201478">
    <w:abstractNumId w:val="310"/>
  </w:num>
  <w:num w:numId="118" w16cid:durableId="319893576">
    <w:abstractNumId w:val="332"/>
  </w:num>
  <w:num w:numId="119" w16cid:durableId="1876848278">
    <w:abstractNumId w:val="203"/>
  </w:num>
  <w:num w:numId="120" w16cid:durableId="332419289">
    <w:abstractNumId w:val="297"/>
  </w:num>
  <w:num w:numId="121" w16cid:durableId="1165588996">
    <w:abstractNumId w:val="65"/>
  </w:num>
  <w:num w:numId="122" w16cid:durableId="995255958">
    <w:abstractNumId w:val="277"/>
  </w:num>
  <w:num w:numId="123" w16cid:durableId="1511135930">
    <w:abstractNumId w:val="183"/>
  </w:num>
  <w:num w:numId="124" w16cid:durableId="1574659048">
    <w:abstractNumId w:val="285"/>
  </w:num>
  <w:num w:numId="125" w16cid:durableId="577054938">
    <w:abstractNumId w:val="322"/>
  </w:num>
  <w:num w:numId="126" w16cid:durableId="2035380461">
    <w:abstractNumId w:val="308"/>
  </w:num>
  <w:num w:numId="127" w16cid:durableId="1939630368">
    <w:abstractNumId w:val="181"/>
  </w:num>
  <w:num w:numId="128" w16cid:durableId="778914006">
    <w:abstractNumId w:val="107"/>
  </w:num>
  <w:num w:numId="129" w16cid:durableId="486823421">
    <w:abstractNumId w:val="318"/>
  </w:num>
  <w:num w:numId="130" w16cid:durableId="705443988">
    <w:abstractNumId w:val="191"/>
  </w:num>
  <w:num w:numId="131" w16cid:durableId="857233348">
    <w:abstractNumId w:val="267"/>
  </w:num>
  <w:num w:numId="132" w16cid:durableId="213977117">
    <w:abstractNumId w:val="137"/>
  </w:num>
  <w:num w:numId="133" w16cid:durableId="1721829529">
    <w:abstractNumId w:val="102"/>
  </w:num>
  <w:num w:numId="134" w16cid:durableId="113404728">
    <w:abstractNumId w:val="96"/>
  </w:num>
  <w:num w:numId="135" w16cid:durableId="702098085">
    <w:abstractNumId w:val="141"/>
  </w:num>
  <w:num w:numId="136" w16cid:durableId="1751929014">
    <w:abstractNumId w:val="63"/>
  </w:num>
  <w:num w:numId="137" w16cid:durableId="490023689">
    <w:abstractNumId w:val="281"/>
  </w:num>
  <w:num w:numId="138" w16cid:durableId="1697384738">
    <w:abstractNumId w:val="276"/>
  </w:num>
  <w:num w:numId="139" w16cid:durableId="198517773">
    <w:abstractNumId w:val="244"/>
  </w:num>
  <w:num w:numId="140" w16cid:durableId="574122418">
    <w:abstractNumId w:val="82"/>
  </w:num>
  <w:num w:numId="141" w16cid:durableId="83966189">
    <w:abstractNumId w:val="91"/>
  </w:num>
  <w:num w:numId="142" w16cid:durableId="1139692981">
    <w:abstractNumId w:val="295"/>
  </w:num>
  <w:num w:numId="143" w16cid:durableId="1576474791">
    <w:abstractNumId w:val="177"/>
  </w:num>
  <w:num w:numId="144" w16cid:durableId="1195969909">
    <w:abstractNumId w:val="155"/>
  </w:num>
  <w:num w:numId="145" w16cid:durableId="181017067">
    <w:abstractNumId w:val="78"/>
  </w:num>
  <w:num w:numId="146" w16cid:durableId="296419511">
    <w:abstractNumId w:val="55"/>
  </w:num>
  <w:num w:numId="147" w16cid:durableId="231547540">
    <w:abstractNumId w:val="216"/>
  </w:num>
  <w:num w:numId="148" w16cid:durableId="1966547621">
    <w:abstractNumId w:val="246"/>
  </w:num>
  <w:num w:numId="149" w16cid:durableId="1737387854">
    <w:abstractNumId w:val="293"/>
  </w:num>
  <w:num w:numId="150" w16cid:durableId="1015884276">
    <w:abstractNumId w:val="258"/>
  </w:num>
  <w:num w:numId="151" w16cid:durableId="341202725">
    <w:abstractNumId w:val="239"/>
  </w:num>
  <w:num w:numId="152" w16cid:durableId="749738751">
    <w:abstractNumId w:val="69"/>
  </w:num>
  <w:num w:numId="153" w16cid:durableId="1640568925">
    <w:abstractNumId w:val="72"/>
  </w:num>
  <w:num w:numId="154" w16cid:durableId="1817645918">
    <w:abstractNumId w:val="81"/>
  </w:num>
  <w:num w:numId="155" w16cid:durableId="1565751575">
    <w:abstractNumId w:val="274"/>
  </w:num>
  <w:num w:numId="156" w16cid:durableId="1097335395">
    <w:abstractNumId w:val="314"/>
  </w:num>
  <w:num w:numId="157" w16cid:durableId="1015575030">
    <w:abstractNumId w:val="225"/>
  </w:num>
  <w:num w:numId="158" w16cid:durableId="1499612271">
    <w:abstractNumId w:val="112"/>
  </w:num>
  <w:num w:numId="159" w16cid:durableId="854924089">
    <w:abstractNumId w:val="240"/>
  </w:num>
  <w:num w:numId="160" w16cid:durableId="974868812">
    <w:abstractNumId w:val="188"/>
  </w:num>
  <w:num w:numId="161" w16cid:durableId="709112725">
    <w:abstractNumId w:val="327"/>
  </w:num>
  <w:num w:numId="162" w16cid:durableId="311980626">
    <w:abstractNumId w:val="133"/>
  </w:num>
  <w:num w:numId="163" w16cid:durableId="491995727">
    <w:abstractNumId w:val="32"/>
  </w:num>
  <w:num w:numId="164" w16cid:durableId="802305655">
    <w:abstractNumId w:val="236"/>
  </w:num>
  <w:num w:numId="165" w16cid:durableId="1493640349">
    <w:abstractNumId w:val="50"/>
  </w:num>
  <w:num w:numId="166" w16cid:durableId="1125124630">
    <w:abstractNumId w:val="90"/>
  </w:num>
  <w:num w:numId="167" w16cid:durableId="1495491359">
    <w:abstractNumId w:val="157"/>
  </w:num>
  <w:num w:numId="168" w16cid:durableId="90399391">
    <w:abstractNumId w:val="219"/>
  </w:num>
  <w:num w:numId="169" w16cid:durableId="381905742">
    <w:abstractNumId w:val="169"/>
  </w:num>
  <w:num w:numId="170" w16cid:durableId="1740134607">
    <w:abstractNumId w:val="342"/>
  </w:num>
  <w:num w:numId="171" w16cid:durableId="1711420257">
    <w:abstractNumId w:val="341"/>
  </w:num>
  <w:num w:numId="172" w16cid:durableId="655839456">
    <w:abstractNumId w:val="175"/>
  </w:num>
  <w:num w:numId="173" w16cid:durableId="76557148">
    <w:abstractNumId w:val="269"/>
  </w:num>
  <w:num w:numId="174" w16cid:durableId="1431314459">
    <w:abstractNumId w:val="43"/>
  </w:num>
  <w:num w:numId="175" w16cid:durableId="336855282">
    <w:abstractNumId w:val="330"/>
  </w:num>
  <w:num w:numId="176" w16cid:durableId="1939871007">
    <w:abstractNumId w:val="125"/>
  </w:num>
  <w:num w:numId="177" w16cid:durableId="1340038205">
    <w:abstractNumId w:val="209"/>
  </w:num>
  <w:num w:numId="178" w16cid:durableId="1621187047">
    <w:abstractNumId w:val="298"/>
  </w:num>
  <w:num w:numId="179" w16cid:durableId="39937090">
    <w:abstractNumId w:val="149"/>
  </w:num>
  <w:num w:numId="180" w16cid:durableId="1661107385">
    <w:abstractNumId w:val="190"/>
  </w:num>
  <w:num w:numId="181" w16cid:durableId="1178614825">
    <w:abstractNumId w:val="253"/>
  </w:num>
  <w:num w:numId="182" w16cid:durableId="1151291348">
    <w:abstractNumId w:val="40"/>
  </w:num>
  <w:num w:numId="183" w16cid:durableId="1886988343">
    <w:abstractNumId w:val="195"/>
  </w:num>
  <w:num w:numId="184" w16cid:durableId="1501769278">
    <w:abstractNumId w:val="302"/>
  </w:num>
  <w:num w:numId="185" w16cid:durableId="263534886">
    <w:abstractNumId w:val="237"/>
  </w:num>
  <w:num w:numId="186" w16cid:durableId="1827745856">
    <w:abstractNumId w:val="301"/>
  </w:num>
  <w:num w:numId="187" w16cid:durableId="1427730191">
    <w:abstractNumId w:val="57"/>
  </w:num>
  <w:num w:numId="188" w16cid:durableId="1222907889">
    <w:abstractNumId w:val="30"/>
  </w:num>
  <w:num w:numId="189" w16cid:durableId="1925139790">
    <w:abstractNumId w:val="116"/>
  </w:num>
  <w:num w:numId="190" w16cid:durableId="774254634">
    <w:abstractNumId w:val="105"/>
  </w:num>
  <w:num w:numId="191" w16cid:durableId="1542589242">
    <w:abstractNumId w:val="254"/>
  </w:num>
  <w:num w:numId="192" w16cid:durableId="2043553390">
    <w:abstractNumId w:val="182"/>
  </w:num>
  <w:num w:numId="193" w16cid:durableId="1465583128">
    <w:abstractNumId w:val="312"/>
  </w:num>
  <w:num w:numId="194" w16cid:durableId="1234316563">
    <w:abstractNumId w:val="77"/>
  </w:num>
  <w:num w:numId="195" w16cid:durableId="1566721022">
    <w:abstractNumId w:val="186"/>
  </w:num>
  <w:num w:numId="196" w16cid:durableId="1612587835">
    <w:abstractNumId w:val="212"/>
  </w:num>
  <w:num w:numId="197" w16cid:durableId="1732078105">
    <w:abstractNumId w:val="315"/>
  </w:num>
  <w:num w:numId="198" w16cid:durableId="1453285486">
    <w:abstractNumId w:val="300"/>
  </w:num>
  <w:num w:numId="199" w16cid:durableId="692996309">
    <w:abstractNumId w:val="256"/>
  </w:num>
  <w:num w:numId="200" w16cid:durableId="49353061">
    <w:abstractNumId w:val="316"/>
  </w:num>
  <w:num w:numId="201" w16cid:durableId="930355967">
    <w:abstractNumId w:val="238"/>
  </w:num>
  <w:num w:numId="202" w16cid:durableId="1043096391">
    <w:abstractNumId w:val="270"/>
  </w:num>
  <w:num w:numId="203" w16cid:durableId="1413088330">
    <w:abstractNumId w:val="113"/>
  </w:num>
  <w:num w:numId="204" w16cid:durableId="946622115">
    <w:abstractNumId w:val="47"/>
  </w:num>
  <w:num w:numId="205" w16cid:durableId="1920211516">
    <w:abstractNumId w:val="324"/>
  </w:num>
  <w:num w:numId="206" w16cid:durableId="112479436">
    <w:abstractNumId w:val="171"/>
  </w:num>
  <w:num w:numId="207" w16cid:durableId="1984582411">
    <w:abstractNumId w:val="247"/>
  </w:num>
  <w:num w:numId="208" w16cid:durableId="377053487">
    <w:abstractNumId w:val="166"/>
  </w:num>
  <w:num w:numId="209" w16cid:durableId="1581406859">
    <w:abstractNumId w:val="210"/>
  </w:num>
  <w:num w:numId="210" w16cid:durableId="867522842">
    <w:abstractNumId w:val="140"/>
  </w:num>
  <w:num w:numId="211" w16cid:durableId="1899511719">
    <w:abstractNumId w:val="164"/>
  </w:num>
  <w:num w:numId="212" w16cid:durableId="13002909">
    <w:abstractNumId w:val="335"/>
  </w:num>
  <w:num w:numId="213" w16cid:durableId="2133591728">
    <w:abstractNumId w:val="259"/>
  </w:num>
  <w:num w:numId="214" w16cid:durableId="570192966">
    <w:abstractNumId w:val="248"/>
  </w:num>
  <w:num w:numId="215" w16cid:durableId="918290544">
    <w:abstractNumId w:val="154"/>
  </w:num>
  <w:num w:numId="216" w16cid:durableId="1379552508">
    <w:abstractNumId w:val="88"/>
  </w:num>
  <w:num w:numId="217" w16cid:durableId="510606715">
    <w:abstractNumId w:val="49"/>
  </w:num>
  <w:num w:numId="218" w16cid:durableId="2321384">
    <w:abstractNumId w:val="207"/>
  </w:num>
  <w:num w:numId="219" w16cid:durableId="797576152">
    <w:abstractNumId w:val="230"/>
  </w:num>
  <w:num w:numId="220" w16cid:durableId="1454405361">
    <w:abstractNumId w:val="83"/>
  </w:num>
  <w:num w:numId="221" w16cid:durableId="1848404941">
    <w:abstractNumId w:val="75"/>
  </w:num>
  <w:num w:numId="222" w16cid:durableId="1571382796">
    <w:abstractNumId w:val="338"/>
  </w:num>
  <w:num w:numId="223" w16cid:durableId="213584911">
    <w:abstractNumId w:val="222"/>
  </w:num>
  <w:num w:numId="224" w16cid:durableId="2037348178">
    <w:abstractNumId w:val="303"/>
  </w:num>
  <w:num w:numId="225" w16cid:durableId="2087915476">
    <w:abstractNumId w:val="144"/>
  </w:num>
  <w:num w:numId="226" w16cid:durableId="1975330023">
    <w:abstractNumId w:val="39"/>
  </w:num>
  <w:num w:numId="227" w16cid:durableId="2146240148">
    <w:abstractNumId w:val="68"/>
  </w:num>
  <w:num w:numId="228" w16cid:durableId="295109543">
    <w:abstractNumId w:val="98"/>
  </w:num>
  <w:num w:numId="229" w16cid:durableId="293485361">
    <w:abstractNumId w:val="108"/>
  </w:num>
  <w:num w:numId="230" w16cid:durableId="1791970881">
    <w:abstractNumId w:val="58"/>
  </w:num>
  <w:num w:numId="231" w16cid:durableId="1345519714">
    <w:abstractNumId w:val="278"/>
  </w:num>
  <w:num w:numId="232" w16cid:durableId="743920443">
    <w:abstractNumId w:val="196"/>
  </w:num>
  <w:num w:numId="233" w16cid:durableId="929581786">
    <w:abstractNumId w:val="299"/>
  </w:num>
  <w:num w:numId="234" w16cid:durableId="549053">
    <w:abstractNumId w:val="150"/>
  </w:num>
  <w:num w:numId="235" w16cid:durableId="1129592101">
    <w:abstractNumId w:val="252"/>
  </w:num>
  <w:num w:numId="236" w16cid:durableId="1787116699">
    <w:abstractNumId w:val="131"/>
  </w:num>
  <w:num w:numId="237" w16cid:durableId="1708066318">
    <w:abstractNumId w:val="205"/>
  </w:num>
  <w:num w:numId="238" w16cid:durableId="1866408645">
    <w:abstractNumId w:val="142"/>
  </w:num>
  <w:num w:numId="239" w16cid:durableId="1933270659">
    <w:abstractNumId w:val="151"/>
  </w:num>
  <w:num w:numId="240" w16cid:durableId="714238222">
    <w:abstractNumId w:val="229"/>
  </w:num>
  <w:num w:numId="241" w16cid:durableId="1418861487">
    <w:abstractNumId w:val="289"/>
  </w:num>
  <w:num w:numId="242" w16cid:durableId="1588685463">
    <w:abstractNumId w:val="265"/>
  </w:num>
  <w:num w:numId="243" w16cid:durableId="1887444623">
    <w:abstractNumId w:val="148"/>
  </w:num>
  <w:num w:numId="244" w16cid:durableId="371729822">
    <w:abstractNumId w:val="184"/>
  </w:num>
  <w:num w:numId="245" w16cid:durableId="1937710768">
    <w:abstractNumId w:val="143"/>
  </w:num>
  <w:num w:numId="246" w16cid:durableId="2052797723">
    <w:abstractNumId w:val="224"/>
  </w:num>
  <w:num w:numId="247" w16cid:durableId="1113743099">
    <w:abstractNumId w:val="156"/>
  </w:num>
  <w:num w:numId="248" w16cid:durableId="1775321119">
    <w:abstractNumId w:val="325"/>
  </w:num>
  <w:num w:numId="249" w16cid:durableId="1723560281">
    <w:abstractNumId w:val="38"/>
  </w:num>
  <w:num w:numId="250" w16cid:durableId="1155561272">
    <w:abstractNumId w:val="200"/>
  </w:num>
  <w:num w:numId="251" w16cid:durableId="444621165">
    <w:abstractNumId w:val="163"/>
  </w:num>
  <w:num w:numId="252" w16cid:durableId="192621591">
    <w:abstractNumId w:val="159"/>
  </w:num>
  <w:num w:numId="253" w16cid:durableId="1528177823">
    <w:abstractNumId w:val="204"/>
  </w:num>
  <w:num w:numId="254" w16cid:durableId="1426456905">
    <w:abstractNumId w:val="71"/>
  </w:num>
  <w:num w:numId="255" w16cid:durableId="1867399335">
    <w:abstractNumId w:val="213"/>
  </w:num>
  <w:num w:numId="256" w16cid:durableId="2095668521">
    <w:abstractNumId w:val="165"/>
  </w:num>
  <w:num w:numId="257" w16cid:durableId="245308590">
    <w:abstractNumId w:val="123"/>
  </w:num>
  <w:num w:numId="258" w16cid:durableId="1384137937">
    <w:abstractNumId w:val="201"/>
  </w:num>
  <w:num w:numId="259" w16cid:durableId="56783450">
    <w:abstractNumId w:val="117"/>
  </w:num>
  <w:num w:numId="260" w16cid:durableId="1077358669">
    <w:abstractNumId w:val="334"/>
  </w:num>
  <w:num w:numId="261" w16cid:durableId="1883058468">
    <w:abstractNumId w:val="95"/>
  </w:num>
  <w:num w:numId="262" w16cid:durableId="1894540752">
    <w:abstractNumId w:val="53"/>
  </w:num>
  <w:num w:numId="263" w16cid:durableId="185993759">
    <w:abstractNumId w:val="42"/>
  </w:num>
  <w:num w:numId="264" w16cid:durableId="418721770">
    <w:abstractNumId w:val="74"/>
  </w:num>
  <w:num w:numId="265" w16cid:durableId="890115406">
    <w:abstractNumId w:val="284"/>
  </w:num>
  <w:num w:numId="266" w16cid:durableId="214315109">
    <w:abstractNumId w:val="319"/>
  </w:num>
  <w:num w:numId="267" w16cid:durableId="495994599">
    <w:abstractNumId w:val="228"/>
  </w:num>
  <w:num w:numId="268" w16cid:durableId="1951432529">
    <w:abstractNumId w:val="185"/>
  </w:num>
  <w:num w:numId="269" w16cid:durableId="1920360562">
    <w:abstractNumId w:val="104"/>
  </w:num>
  <w:num w:numId="270" w16cid:durableId="1167089040">
    <w:abstractNumId w:val="307"/>
  </w:num>
  <w:num w:numId="271" w16cid:durableId="239559529">
    <w:abstractNumId w:val="51"/>
  </w:num>
  <w:num w:numId="272" w16cid:durableId="560681170">
    <w:abstractNumId w:val="29"/>
  </w:num>
  <w:num w:numId="273" w16cid:durableId="1573923894">
    <w:abstractNumId w:val="126"/>
  </w:num>
  <w:num w:numId="274" w16cid:durableId="1149787634">
    <w:abstractNumId w:val="93"/>
  </w:num>
  <w:num w:numId="275" w16cid:durableId="1374422136">
    <w:abstractNumId w:val="243"/>
  </w:num>
  <w:num w:numId="276" w16cid:durableId="1680228567">
    <w:abstractNumId w:val="115"/>
  </w:num>
  <w:num w:numId="277" w16cid:durableId="421684784">
    <w:abstractNumId w:val="59"/>
  </w:num>
  <w:num w:numId="278" w16cid:durableId="1203590143">
    <w:abstractNumId w:val="167"/>
  </w:num>
  <w:num w:numId="279" w16cid:durableId="205918941">
    <w:abstractNumId w:val="320"/>
  </w:num>
  <w:num w:numId="280" w16cid:durableId="1853304079">
    <w:abstractNumId w:val="227"/>
  </w:num>
  <w:num w:numId="281" w16cid:durableId="1807963721">
    <w:abstractNumId w:val="328"/>
  </w:num>
  <w:num w:numId="282" w16cid:durableId="614481188">
    <w:abstractNumId w:val="283"/>
  </w:num>
  <w:num w:numId="283" w16cid:durableId="608664002">
    <w:abstractNumId w:val="73"/>
  </w:num>
  <w:num w:numId="284" w16cid:durableId="2084256943">
    <w:abstractNumId w:val="128"/>
  </w:num>
  <w:num w:numId="285" w16cid:durableId="412554589">
    <w:abstractNumId w:val="249"/>
  </w:num>
  <w:num w:numId="286" w16cid:durableId="30813711">
    <w:abstractNumId w:val="220"/>
  </w:num>
  <w:num w:numId="287" w16cid:durableId="825316595">
    <w:abstractNumId w:val="340"/>
  </w:num>
  <w:num w:numId="288" w16cid:durableId="466823143">
    <w:abstractNumId w:val="321"/>
  </w:num>
  <w:num w:numId="289" w16cid:durableId="1451436516">
    <w:abstractNumId w:val="135"/>
  </w:num>
  <w:num w:numId="290" w16cid:durableId="1385829200">
    <w:abstractNumId w:val="311"/>
  </w:num>
  <w:num w:numId="291" w16cid:durableId="2142454336">
    <w:abstractNumId w:val="114"/>
  </w:num>
  <w:num w:numId="292" w16cid:durableId="175269523">
    <w:abstractNumId w:val="2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839588521">
    <w:abstractNumId w:val="86"/>
  </w:num>
  <w:num w:numId="294" w16cid:durableId="1536386516">
    <w:abstractNumId w:val="2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2107849808">
    <w:abstractNumId w:val="260"/>
  </w:num>
  <w:num w:numId="296" w16cid:durableId="1586458837">
    <w:abstractNumId w:val="103"/>
  </w:num>
  <w:num w:numId="297" w16cid:durableId="989872232">
    <w:abstractNumId w:val="234"/>
  </w:num>
  <w:num w:numId="298" w16cid:durableId="1146970486">
    <w:abstractNumId w:val="134"/>
  </w:num>
  <w:num w:numId="299" w16cid:durableId="915092243">
    <w:abstractNumId w:val="147"/>
  </w:num>
  <w:num w:numId="300" w16cid:durableId="47460568">
    <w:abstractNumId w:val="180"/>
  </w:num>
  <w:num w:numId="301" w16cid:durableId="1057895100">
    <w:abstractNumId w:val="31"/>
  </w:num>
  <w:num w:numId="302" w16cid:durableId="487938753">
    <w:abstractNumId w:val="232"/>
  </w:num>
  <w:num w:numId="303" w16cid:durableId="442654686">
    <w:abstractNumId w:val="48"/>
  </w:num>
  <w:num w:numId="304" w16cid:durableId="1351761526">
    <w:abstractNumId w:val="197"/>
  </w:num>
  <w:num w:numId="305" w16cid:durableId="1208176576">
    <w:abstractNumId w:val="268"/>
  </w:num>
  <w:num w:numId="306" w16cid:durableId="1922131266">
    <w:abstractNumId w:val="313"/>
  </w:num>
  <w:num w:numId="307" w16cid:durableId="1031415745">
    <w:abstractNumId w:val="101"/>
  </w:num>
  <w:num w:numId="308" w16cid:durableId="410467961">
    <w:abstractNumId w:val="305"/>
  </w:num>
  <w:num w:numId="309" w16cid:durableId="1691056941">
    <w:abstractNumId w:val="178"/>
  </w:num>
  <w:num w:numId="310" w16cid:durableId="74203817">
    <w:abstractNumId w:val="118"/>
  </w:num>
  <w:num w:numId="311" w16cid:durableId="2093115365">
    <w:abstractNumId w:val="173"/>
  </w:num>
  <w:num w:numId="312" w16cid:durableId="13701517">
    <w:abstractNumId w:val="76"/>
  </w:num>
  <w:num w:numId="313" w16cid:durableId="1668164648">
    <w:abstractNumId w:val="306"/>
  </w:num>
  <w:num w:numId="314" w16cid:durableId="1540825074">
    <w:abstractNumId w:val="193"/>
  </w:num>
  <w:num w:numId="315" w16cid:durableId="845511517">
    <w:abstractNumId w:val="121"/>
  </w:num>
  <w:num w:numId="316" w16cid:durableId="553783386">
    <w:abstractNumId w:val="206"/>
  </w:num>
  <w:num w:numId="317" w16cid:durableId="958954876">
    <w:abstractNumId w:val="79"/>
  </w:num>
  <w:num w:numId="318" w16cid:durableId="288054799">
    <w:abstractNumId w:val="127"/>
  </w:num>
  <w:num w:numId="319" w16cid:durableId="946233084">
    <w:abstractNumId w:val="2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1317733235">
    <w:abstractNumId w:val="152"/>
  </w:num>
  <w:num w:numId="321" w16cid:durableId="1020621033">
    <w:abstractNumId w:val="266"/>
  </w:num>
  <w:num w:numId="322" w16cid:durableId="2029092845">
    <w:abstractNumId w:val="27"/>
  </w:num>
  <w:num w:numId="323" w16cid:durableId="334303264">
    <w:abstractNumId w:val="145"/>
  </w:num>
  <w:num w:numId="324" w16cid:durableId="1306009914">
    <w:abstractNumId w:val="145"/>
  </w:num>
  <w:num w:numId="325" w16cid:durableId="1003051887">
    <w:abstractNumId w:val="145"/>
  </w:num>
  <w:num w:numId="326" w16cid:durableId="2021807634">
    <w:abstractNumId w:val="145"/>
  </w:num>
  <w:num w:numId="327" w16cid:durableId="721251573">
    <w:abstractNumId w:val="36"/>
  </w:num>
  <w:num w:numId="328" w16cid:durableId="1617981324">
    <w:abstractNumId w:val="145"/>
  </w:num>
  <w:num w:numId="329" w16cid:durableId="864949339">
    <w:abstractNumId w:val="33"/>
  </w:num>
  <w:numIdMacAtCleanup w:val="3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E55"/>
    <w:rsid w:val="000064A3"/>
    <w:rsid w:val="00006EAB"/>
    <w:rsid w:val="00012963"/>
    <w:rsid w:val="0002325D"/>
    <w:rsid w:val="00025139"/>
    <w:rsid w:val="00043B92"/>
    <w:rsid w:val="000453D6"/>
    <w:rsid w:val="00054693"/>
    <w:rsid w:val="0005683F"/>
    <w:rsid w:val="00071A1A"/>
    <w:rsid w:val="00076497"/>
    <w:rsid w:val="00093156"/>
    <w:rsid w:val="00095C7D"/>
    <w:rsid w:val="00096FC2"/>
    <w:rsid w:val="000B30DD"/>
    <w:rsid w:val="000B5228"/>
    <w:rsid w:val="000D4B82"/>
    <w:rsid w:val="000D7D5E"/>
    <w:rsid w:val="000E25AE"/>
    <w:rsid w:val="000F5C80"/>
    <w:rsid w:val="001030A1"/>
    <w:rsid w:val="00106826"/>
    <w:rsid w:val="001077DC"/>
    <w:rsid w:val="00110A52"/>
    <w:rsid w:val="00123A7C"/>
    <w:rsid w:val="001259F2"/>
    <w:rsid w:val="00136EF9"/>
    <w:rsid w:val="00145702"/>
    <w:rsid w:val="0015164C"/>
    <w:rsid w:val="00170157"/>
    <w:rsid w:val="00180D95"/>
    <w:rsid w:val="001948CA"/>
    <w:rsid w:val="001A0773"/>
    <w:rsid w:val="001A1BA5"/>
    <w:rsid w:val="001B05B0"/>
    <w:rsid w:val="001B5F63"/>
    <w:rsid w:val="001C02CD"/>
    <w:rsid w:val="001C1C53"/>
    <w:rsid w:val="001C3B26"/>
    <w:rsid w:val="001D149D"/>
    <w:rsid w:val="001D3BEF"/>
    <w:rsid w:val="001D7FB5"/>
    <w:rsid w:val="001E294F"/>
    <w:rsid w:val="00201EA0"/>
    <w:rsid w:val="002047F2"/>
    <w:rsid w:val="00210C56"/>
    <w:rsid w:val="002123F7"/>
    <w:rsid w:val="00212CB8"/>
    <w:rsid w:val="002136B9"/>
    <w:rsid w:val="00241F78"/>
    <w:rsid w:val="00244760"/>
    <w:rsid w:val="00247C75"/>
    <w:rsid w:val="00252724"/>
    <w:rsid w:val="002538BC"/>
    <w:rsid w:val="00256F4D"/>
    <w:rsid w:val="002C117A"/>
    <w:rsid w:val="002C5344"/>
    <w:rsid w:val="002E1505"/>
    <w:rsid w:val="002F61AA"/>
    <w:rsid w:val="002F760F"/>
    <w:rsid w:val="00301416"/>
    <w:rsid w:val="00302989"/>
    <w:rsid w:val="00314B9E"/>
    <w:rsid w:val="0031637A"/>
    <w:rsid w:val="00332CA5"/>
    <w:rsid w:val="00334956"/>
    <w:rsid w:val="00336EA3"/>
    <w:rsid w:val="00337AA9"/>
    <w:rsid w:val="00361DBE"/>
    <w:rsid w:val="00362412"/>
    <w:rsid w:val="00367D4F"/>
    <w:rsid w:val="00382721"/>
    <w:rsid w:val="003832A0"/>
    <w:rsid w:val="003835AA"/>
    <w:rsid w:val="003958B3"/>
    <w:rsid w:val="003C502D"/>
    <w:rsid w:val="003D14B2"/>
    <w:rsid w:val="003D368C"/>
    <w:rsid w:val="003E0DED"/>
    <w:rsid w:val="003E4F4B"/>
    <w:rsid w:val="003F7D8D"/>
    <w:rsid w:val="00403B47"/>
    <w:rsid w:val="004049D9"/>
    <w:rsid w:val="0041058F"/>
    <w:rsid w:val="00420C57"/>
    <w:rsid w:val="00421156"/>
    <w:rsid w:val="00421B72"/>
    <w:rsid w:val="00424A5D"/>
    <w:rsid w:val="004261D0"/>
    <w:rsid w:val="0043662F"/>
    <w:rsid w:val="00441D9C"/>
    <w:rsid w:val="00443E4E"/>
    <w:rsid w:val="00464223"/>
    <w:rsid w:val="00490DF9"/>
    <w:rsid w:val="00491FE1"/>
    <w:rsid w:val="00492100"/>
    <w:rsid w:val="004A3D14"/>
    <w:rsid w:val="004B6EFA"/>
    <w:rsid w:val="004C142E"/>
    <w:rsid w:val="004D43BC"/>
    <w:rsid w:val="004E0957"/>
    <w:rsid w:val="004E19C4"/>
    <w:rsid w:val="004E59E7"/>
    <w:rsid w:val="004F01F7"/>
    <w:rsid w:val="004F10A7"/>
    <w:rsid w:val="004F3A8F"/>
    <w:rsid w:val="00501BEF"/>
    <w:rsid w:val="0050675B"/>
    <w:rsid w:val="00521E42"/>
    <w:rsid w:val="0052597D"/>
    <w:rsid w:val="00550C5A"/>
    <w:rsid w:val="00552AAE"/>
    <w:rsid w:val="00564A6F"/>
    <w:rsid w:val="005751EB"/>
    <w:rsid w:val="00585099"/>
    <w:rsid w:val="00585811"/>
    <w:rsid w:val="005906C9"/>
    <w:rsid w:val="005967D9"/>
    <w:rsid w:val="005A04FD"/>
    <w:rsid w:val="005A1344"/>
    <w:rsid w:val="005A1F3D"/>
    <w:rsid w:val="005A2235"/>
    <w:rsid w:val="005A2A78"/>
    <w:rsid w:val="005A3C7B"/>
    <w:rsid w:val="005C34B3"/>
    <w:rsid w:val="005D3942"/>
    <w:rsid w:val="005D4257"/>
    <w:rsid w:val="005D6D88"/>
    <w:rsid w:val="005D7839"/>
    <w:rsid w:val="005F05BB"/>
    <w:rsid w:val="00601105"/>
    <w:rsid w:val="0060415A"/>
    <w:rsid w:val="006102E4"/>
    <w:rsid w:val="00610947"/>
    <w:rsid w:val="006226BD"/>
    <w:rsid w:val="00630C99"/>
    <w:rsid w:val="00636611"/>
    <w:rsid w:val="006418AD"/>
    <w:rsid w:val="006421B2"/>
    <w:rsid w:val="006427B2"/>
    <w:rsid w:val="0064559C"/>
    <w:rsid w:val="00646268"/>
    <w:rsid w:val="00650192"/>
    <w:rsid w:val="006611A9"/>
    <w:rsid w:val="00684DFC"/>
    <w:rsid w:val="006851CC"/>
    <w:rsid w:val="006920BD"/>
    <w:rsid w:val="0069365C"/>
    <w:rsid w:val="0069425C"/>
    <w:rsid w:val="006967D7"/>
    <w:rsid w:val="006A0308"/>
    <w:rsid w:val="006A297E"/>
    <w:rsid w:val="006A5497"/>
    <w:rsid w:val="006A5C25"/>
    <w:rsid w:val="006A665A"/>
    <w:rsid w:val="006B57B0"/>
    <w:rsid w:val="006B5C23"/>
    <w:rsid w:val="006D5761"/>
    <w:rsid w:val="006E075E"/>
    <w:rsid w:val="006F6162"/>
    <w:rsid w:val="0071050B"/>
    <w:rsid w:val="00721E20"/>
    <w:rsid w:val="00722B1E"/>
    <w:rsid w:val="00743596"/>
    <w:rsid w:val="00746897"/>
    <w:rsid w:val="00751F2D"/>
    <w:rsid w:val="00754AE3"/>
    <w:rsid w:val="00761688"/>
    <w:rsid w:val="00761AF9"/>
    <w:rsid w:val="00763CD3"/>
    <w:rsid w:val="00764E55"/>
    <w:rsid w:val="00786F60"/>
    <w:rsid w:val="007872BC"/>
    <w:rsid w:val="007949AF"/>
    <w:rsid w:val="007B0E59"/>
    <w:rsid w:val="007C750E"/>
    <w:rsid w:val="007D00E4"/>
    <w:rsid w:val="007D3555"/>
    <w:rsid w:val="007E5B0E"/>
    <w:rsid w:val="007E6889"/>
    <w:rsid w:val="00812AE1"/>
    <w:rsid w:val="0081620F"/>
    <w:rsid w:val="0082349B"/>
    <w:rsid w:val="008277B1"/>
    <w:rsid w:val="00833E4C"/>
    <w:rsid w:val="00840EB0"/>
    <w:rsid w:val="00841763"/>
    <w:rsid w:val="00842CEE"/>
    <w:rsid w:val="00846B61"/>
    <w:rsid w:val="0085158E"/>
    <w:rsid w:val="0085744D"/>
    <w:rsid w:val="00860BAA"/>
    <w:rsid w:val="00862AB2"/>
    <w:rsid w:val="00866B3A"/>
    <w:rsid w:val="00870763"/>
    <w:rsid w:val="00871102"/>
    <w:rsid w:val="008774A0"/>
    <w:rsid w:val="00882048"/>
    <w:rsid w:val="008A496E"/>
    <w:rsid w:val="008A770D"/>
    <w:rsid w:val="008D56D5"/>
    <w:rsid w:val="009039E4"/>
    <w:rsid w:val="00913E90"/>
    <w:rsid w:val="009450A5"/>
    <w:rsid w:val="00950754"/>
    <w:rsid w:val="00957903"/>
    <w:rsid w:val="00960461"/>
    <w:rsid w:val="009676FF"/>
    <w:rsid w:val="0097361F"/>
    <w:rsid w:val="00975F3D"/>
    <w:rsid w:val="00981540"/>
    <w:rsid w:val="009913BF"/>
    <w:rsid w:val="009918EC"/>
    <w:rsid w:val="009924E6"/>
    <w:rsid w:val="009B1D96"/>
    <w:rsid w:val="009C087E"/>
    <w:rsid w:val="009E52C0"/>
    <w:rsid w:val="009F787E"/>
    <w:rsid w:val="00A00ACA"/>
    <w:rsid w:val="00A069DB"/>
    <w:rsid w:val="00A14B6D"/>
    <w:rsid w:val="00A16E74"/>
    <w:rsid w:val="00A20F1F"/>
    <w:rsid w:val="00A304A3"/>
    <w:rsid w:val="00A36B53"/>
    <w:rsid w:val="00A400B6"/>
    <w:rsid w:val="00A407C6"/>
    <w:rsid w:val="00A530A5"/>
    <w:rsid w:val="00A55E09"/>
    <w:rsid w:val="00A60967"/>
    <w:rsid w:val="00A758B1"/>
    <w:rsid w:val="00A80123"/>
    <w:rsid w:val="00A86128"/>
    <w:rsid w:val="00AB17E1"/>
    <w:rsid w:val="00AB7828"/>
    <w:rsid w:val="00AC01ED"/>
    <w:rsid w:val="00AC275D"/>
    <w:rsid w:val="00AF1EAA"/>
    <w:rsid w:val="00AF51F6"/>
    <w:rsid w:val="00B03ED4"/>
    <w:rsid w:val="00B1211B"/>
    <w:rsid w:val="00B16A17"/>
    <w:rsid w:val="00B21A45"/>
    <w:rsid w:val="00B3016E"/>
    <w:rsid w:val="00B4004F"/>
    <w:rsid w:val="00B54D1B"/>
    <w:rsid w:val="00B75E54"/>
    <w:rsid w:val="00B771A5"/>
    <w:rsid w:val="00B86062"/>
    <w:rsid w:val="00B863EB"/>
    <w:rsid w:val="00B86670"/>
    <w:rsid w:val="00B90563"/>
    <w:rsid w:val="00B95F25"/>
    <w:rsid w:val="00BA027E"/>
    <w:rsid w:val="00BA6A10"/>
    <w:rsid w:val="00BA7DA6"/>
    <w:rsid w:val="00BD457B"/>
    <w:rsid w:val="00BD5393"/>
    <w:rsid w:val="00BD6234"/>
    <w:rsid w:val="00BE4BFF"/>
    <w:rsid w:val="00BE7071"/>
    <w:rsid w:val="00BF3366"/>
    <w:rsid w:val="00C008C5"/>
    <w:rsid w:val="00C053FD"/>
    <w:rsid w:val="00C168E1"/>
    <w:rsid w:val="00C435CE"/>
    <w:rsid w:val="00C50508"/>
    <w:rsid w:val="00C62B63"/>
    <w:rsid w:val="00C64144"/>
    <w:rsid w:val="00C6502F"/>
    <w:rsid w:val="00C70FBC"/>
    <w:rsid w:val="00C74E30"/>
    <w:rsid w:val="00C82A8C"/>
    <w:rsid w:val="00C83A8F"/>
    <w:rsid w:val="00C84155"/>
    <w:rsid w:val="00C84B35"/>
    <w:rsid w:val="00C85D22"/>
    <w:rsid w:val="00C92912"/>
    <w:rsid w:val="00C92CE4"/>
    <w:rsid w:val="00C945E9"/>
    <w:rsid w:val="00CA660F"/>
    <w:rsid w:val="00CB2FAF"/>
    <w:rsid w:val="00CB5004"/>
    <w:rsid w:val="00CC6D9E"/>
    <w:rsid w:val="00CD5AF3"/>
    <w:rsid w:val="00CE6B24"/>
    <w:rsid w:val="00CF586F"/>
    <w:rsid w:val="00D23AB0"/>
    <w:rsid w:val="00D2720E"/>
    <w:rsid w:val="00D27BDF"/>
    <w:rsid w:val="00D45808"/>
    <w:rsid w:val="00D472D9"/>
    <w:rsid w:val="00D6402F"/>
    <w:rsid w:val="00D65959"/>
    <w:rsid w:val="00D679BF"/>
    <w:rsid w:val="00D819F8"/>
    <w:rsid w:val="00DA0269"/>
    <w:rsid w:val="00DC42B2"/>
    <w:rsid w:val="00DD459E"/>
    <w:rsid w:val="00DE0068"/>
    <w:rsid w:val="00DE4D5C"/>
    <w:rsid w:val="00DF5B26"/>
    <w:rsid w:val="00E04672"/>
    <w:rsid w:val="00E07BDD"/>
    <w:rsid w:val="00E11BA5"/>
    <w:rsid w:val="00E17838"/>
    <w:rsid w:val="00E30CD4"/>
    <w:rsid w:val="00E41468"/>
    <w:rsid w:val="00E449B1"/>
    <w:rsid w:val="00E456B0"/>
    <w:rsid w:val="00E67323"/>
    <w:rsid w:val="00E71FD6"/>
    <w:rsid w:val="00E85125"/>
    <w:rsid w:val="00EA0B7A"/>
    <w:rsid w:val="00EA2D84"/>
    <w:rsid w:val="00EA422C"/>
    <w:rsid w:val="00EC05BF"/>
    <w:rsid w:val="00EC70E3"/>
    <w:rsid w:val="00ED0699"/>
    <w:rsid w:val="00EE0CE4"/>
    <w:rsid w:val="00EF11DB"/>
    <w:rsid w:val="00EF25F1"/>
    <w:rsid w:val="00F05C6F"/>
    <w:rsid w:val="00F11810"/>
    <w:rsid w:val="00F1575B"/>
    <w:rsid w:val="00F165C7"/>
    <w:rsid w:val="00F4179A"/>
    <w:rsid w:val="00F4486F"/>
    <w:rsid w:val="00F45418"/>
    <w:rsid w:val="00F47290"/>
    <w:rsid w:val="00F562F8"/>
    <w:rsid w:val="00F56AAC"/>
    <w:rsid w:val="00F57EBF"/>
    <w:rsid w:val="00F63DFB"/>
    <w:rsid w:val="00F70324"/>
    <w:rsid w:val="00F86C29"/>
    <w:rsid w:val="00F87833"/>
    <w:rsid w:val="00F87A03"/>
    <w:rsid w:val="00F9543E"/>
    <w:rsid w:val="00FA0AAA"/>
    <w:rsid w:val="00FC0AEB"/>
    <w:rsid w:val="00FC1EE7"/>
    <w:rsid w:val="00FC6F11"/>
    <w:rsid w:val="00FD7185"/>
    <w:rsid w:val="00FE0518"/>
    <w:rsid w:val="00FE2451"/>
    <w:rsid w:val="00FE29E3"/>
    <w:rsid w:val="00FE7F5E"/>
    <w:rsid w:val="00FE7FA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6D78347B"/>
  <w15:docId w15:val="{DA0DB8BE-17A8-4E35-B28C-91D268122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IN" w:bidi="ar-SA"/>
      </w:rPr>
    </w:rPrDefault>
    <w:pPrDefault>
      <w:pPr>
        <w:spacing w:before="40" w:after="4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29F6"/>
  </w:style>
  <w:style w:type="paragraph" w:styleId="Heading1">
    <w:name w:val="heading 1"/>
    <w:aliases w:val="h1,Chapter Headline,heading 1,h1 chapter heading,hanging indent,App1,1 ghost,g,H1"/>
    <w:basedOn w:val="Normal"/>
    <w:next w:val="Normal"/>
    <w:link w:val="Heading1Char"/>
    <w:qFormat/>
    <w:rsid w:val="00722B1E"/>
    <w:pPr>
      <w:keepNext/>
      <w:keepLines/>
      <w:numPr>
        <w:numId w:val="1"/>
      </w:numPr>
      <w:spacing w:before="240" w:line="360" w:lineRule="auto"/>
      <w:outlineLvl w:val="0"/>
    </w:pPr>
    <w:rPr>
      <w:rFonts w:eastAsiaTheme="majorEastAsia" w:cstheme="majorBidi"/>
      <w:b/>
      <w:color w:val="323232" w:themeColor="text1"/>
      <w:sz w:val="32"/>
      <w:szCs w:val="32"/>
    </w:rPr>
  </w:style>
  <w:style w:type="paragraph" w:styleId="Heading2">
    <w:name w:val="heading 2"/>
    <w:aliases w:val="Second level,T2,h2,h2 Char Char,Heading 2 Char2,Second level Char2,T2 Char2,h2 Char2,h2 Char Char Char Char,h2 main heading,A,A.B.C.,Level I for #'s,h21.2.3.,Heading21.2.3.,Subhead A,heading 2,B Sub/Bold,hanging indent lvl 2,hoofd 2,2,Major"/>
    <w:basedOn w:val="Normal"/>
    <w:next w:val="Normal"/>
    <w:link w:val="Heading2Char"/>
    <w:unhideWhenUsed/>
    <w:qFormat/>
    <w:rsid w:val="000D29F6"/>
    <w:pPr>
      <w:keepNext/>
      <w:keepLines/>
      <w:numPr>
        <w:ilvl w:val="1"/>
        <w:numId w:val="1"/>
      </w:numPr>
      <w:spacing w:line="360" w:lineRule="auto"/>
      <w:outlineLvl w:val="1"/>
    </w:pPr>
    <w:rPr>
      <w:rFonts w:eastAsiaTheme="majorEastAsia" w:cstheme="majorBidi"/>
      <w:b/>
      <w:color w:val="323232" w:themeColor="text1"/>
      <w:sz w:val="28"/>
      <w:szCs w:val="26"/>
    </w:rPr>
  </w:style>
  <w:style w:type="paragraph" w:styleId="Heading3">
    <w:name w:val="heading 3"/>
    <w:aliases w:val="BodyText,h3,1.2.3.,Level II for #'s,H3,h3 sub heading,heading 3,Section,subhead,H 3 for Agreements,Client,3 bullet,SECOND,Second,."/>
    <w:basedOn w:val="Normal"/>
    <w:next w:val="Normal"/>
    <w:link w:val="Heading3Char"/>
    <w:unhideWhenUsed/>
    <w:qFormat/>
    <w:rsid w:val="009E422C"/>
    <w:pPr>
      <w:keepNext/>
      <w:keepLines/>
      <w:spacing w:after="0"/>
      <w:outlineLvl w:val="2"/>
    </w:pPr>
    <w:rPr>
      <w:rFonts w:eastAsiaTheme="majorEastAsia" w:cstheme="majorBidi"/>
      <w:color w:val="323232" w:themeColor="text1"/>
    </w:rPr>
  </w:style>
  <w:style w:type="paragraph" w:styleId="Heading4">
    <w:name w:val="heading 4"/>
    <w:aliases w:val="H4"/>
    <w:basedOn w:val="Normal"/>
    <w:next w:val="Normal"/>
    <w:link w:val="Heading4Char"/>
    <w:unhideWhenUsed/>
    <w:qFormat/>
    <w:pPr>
      <w:keepNext/>
      <w:keepLines/>
      <w:spacing w:before="240"/>
      <w:outlineLvl w:val="3"/>
    </w:pPr>
    <w:rPr>
      <w:b/>
    </w:rPr>
  </w:style>
  <w:style w:type="paragraph" w:styleId="Heading5">
    <w:name w:val="heading 5"/>
    <w:basedOn w:val="Normal"/>
    <w:next w:val="Normal"/>
    <w:link w:val="Heading5Char"/>
    <w:unhideWhenUsed/>
    <w:qFormat/>
    <w:pPr>
      <w:keepNext/>
      <w:keepLines/>
      <w:spacing w:before="220"/>
      <w:outlineLvl w:val="4"/>
    </w:pPr>
    <w:rPr>
      <w:b/>
      <w:sz w:val="22"/>
      <w:szCs w:val="22"/>
    </w:rPr>
  </w:style>
  <w:style w:type="paragraph" w:styleId="Heading6">
    <w:name w:val="heading 6"/>
    <w:aliases w:val="H6"/>
    <w:basedOn w:val="Normal"/>
    <w:next w:val="Normal"/>
    <w:link w:val="Heading6Char"/>
    <w:unhideWhenUsed/>
    <w:qFormat/>
    <w:pPr>
      <w:keepNext/>
      <w:keepLines/>
      <w:spacing w:before="200"/>
      <w:outlineLvl w:val="5"/>
    </w:pPr>
    <w:rPr>
      <w:b/>
      <w:sz w:val="20"/>
      <w:szCs w:val="20"/>
    </w:rPr>
  </w:style>
  <w:style w:type="paragraph" w:styleId="Heading7">
    <w:name w:val="heading 7"/>
    <w:basedOn w:val="Normal"/>
    <w:next w:val="Normal"/>
    <w:link w:val="Heading7Char"/>
    <w:qFormat/>
    <w:rsid w:val="005D3942"/>
    <w:pPr>
      <w:keepNext/>
      <w:spacing w:before="0" w:after="0"/>
      <w:outlineLvl w:val="6"/>
    </w:pPr>
    <w:rPr>
      <w:rFonts w:ascii="Times New Roman" w:eastAsia="Times New Roman" w:hAnsi="Times New Roman" w:cs="Times New Roman"/>
      <w:b/>
      <w:color w:val="000000"/>
      <w:sz w:val="22"/>
      <w:szCs w:val="20"/>
      <w:u w:val="single"/>
      <w:lang w:eastAsia="en-US" w:bidi="he-IL"/>
    </w:rPr>
  </w:style>
  <w:style w:type="paragraph" w:styleId="Heading8">
    <w:name w:val="heading 8"/>
    <w:basedOn w:val="Normal"/>
    <w:next w:val="Normal"/>
    <w:link w:val="Heading8Char"/>
    <w:qFormat/>
    <w:rsid w:val="005D3942"/>
    <w:pPr>
      <w:keepNext/>
      <w:spacing w:before="0" w:after="0"/>
      <w:jc w:val="left"/>
      <w:outlineLvl w:val="7"/>
    </w:pPr>
    <w:rPr>
      <w:rFonts w:ascii="Times New Roman" w:eastAsia="Times New Roman" w:hAnsi="Times New Roman" w:cs="Times New Roman"/>
      <w:b/>
      <w:sz w:val="22"/>
      <w:szCs w:val="20"/>
      <w:lang w:eastAsia="en-US" w:bidi="he-IL"/>
    </w:rPr>
  </w:style>
  <w:style w:type="paragraph" w:styleId="Heading9">
    <w:name w:val="heading 9"/>
    <w:basedOn w:val="Normal"/>
    <w:next w:val="Normal"/>
    <w:link w:val="Heading9Char"/>
    <w:qFormat/>
    <w:rsid w:val="005D3942"/>
    <w:pPr>
      <w:keepNext/>
      <w:spacing w:before="0" w:after="0"/>
      <w:outlineLvl w:val="8"/>
    </w:pPr>
    <w:rPr>
      <w:rFonts w:ascii="Tahoma" w:eastAsia="Times New Roman" w:hAnsi="Tahoma" w:cs="Times New Roman"/>
      <w:b/>
      <w:color w:val="000000"/>
      <w:sz w:val="22"/>
      <w:szCs w:val="20"/>
      <w:lang w:eastAsia="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before="480" w:after="120"/>
    </w:pPr>
    <w:rPr>
      <w:b/>
      <w:sz w:val="72"/>
      <w:szCs w:val="72"/>
    </w:rPr>
  </w:style>
  <w:style w:type="paragraph" w:styleId="Caption">
    <w:name w:val="caption"/>
    <w:basedOn w:val="Normal"/>
    <w:next w:val="Normal"/>
    <w:unhideWhenUsed/>
    <w:qFormat/>
    <w:rsid w:val="00BD56D3"/>
    <w:pPr>
      <w:spacing w:before="80"/>
      <w:jc w:val="center"/>
    </w:pPr>
    <w:rPr>
      <w:rFonts w:cs="Times New Roman"/>
      <w:i/>
      <w:iCs/>
      <w:color w:val="323232" w:themeColor="text1"/>
      <w:sz w:val="20"/>
      <w:szCs w:val="18"/>
    </w:rPr>
  </w:style>
  <w:style w:type="character" w:customStyle="1" w:styleId="Heading1Char">
    <w:name w:val="Heading 1 Char"/>
    <w:aliases w:val="h1 Char,Chapter Headline Char,heading 1 Char,h1 chapter heading Char,hanging indent Char,App1 Char,1 ghost Char,g Char,H1 Char"/>
    <w:basedOn w:val="DefaultParagraphFont"/>
    <w:link w:val="Heading1"/>
    <w:rsid w:val="00722B1E"/>
    <w:rPr>
      <w:rFonts w:eastAsiaTheme="majorEastAsia" w:cstheme="majorBidi"/>
      <w:b/>
      <w:color w:val="323232" w:themeColor="text1"/>
      <w:sz w:val="32"/>
      <w:szCs w:val="32"/>
    </w:rPr>
  </w:style>
  <w:style w:type="character" w:customStyle="1" w:styleId="Heading2Char">
    <w:name w:val="Heading 2 Char"/>
    <w:aliases w:val="Second level Char,T2 Char,h2 Char,h2 Char Char Char,Heading 2 Char2 Char,Second level Char2 Char,T2 Char2 Char,h2 Char2 Char,h2 Char Char Char Char Char,h2 main heading Char,A Char,A.B.C. Char,Level I for #'s Char,h21.2.3. Char,2 Char"/>
    <w:basedOn w:val="DefaultParagraphFont"/>
    <w:link w:val="Heading2"/>
    <w:rsid w:val="000D29F6"/>
    <w:rPr>
      <w:rFonts w:eastAsiaTheme="majorEastAsia" w:cstheme="majorBidi"/>
      <w:b/>
      <w:color w:val="323232" w:themeColor="text1"/>
      <w:sz w:val="28"/>
      <w:szCs w:val="26"/>
    </w:rPr>
  </w:style>
  <w:style w:type="paragraph" w:styleId="ListParagraph">
    <w:name w:val="List Paragraph"/>
    <w:aliases w:val="WinDForce-Letter,Colorful List - Accent 11,List Paragraph1,Medium Grid 1 - Accent 21,Report Para,Colorful List - Accent 111,List Paragraph11,1 Parr,Number Bullets,Heading 2_sj,En tête 1,Resume Title,Indent Paragraph,Citation List,FooterTe"/>
    <w:basedOn w:val="Normal"/>
    <w:link w:val="ListParagraphChar"/>
    <w:uiPriority w:val="34"/>
    <w:qFormat/>
    <w:rsid w:val="00EF249A"/>
    <w:pPr>
      <w:spacing w:before="280" w:after="280"/>
    </w:pPr>
  </w:style>
  <w:style w:type="character" w:customStyle="1" w:styleId="Heading3Char">
    <w:name w:val="Heading 3 Char"/>
    <w:aliases w:val="BodyText Char1,h3 Char,1.2.3. Char,Level II for #'s Char,H3 Char,h3 sub heading Char,heading 3 Char,Section Char,subhead Char,H 3 for Agreements Char,Client Char,3 bullet Char,SECOND Char,Second Char,. Char"/>
    <w:basedOn w:val="DefaultParagraphFont"/>
    <w:link w:val="Heading3"/>
    <w:rsid w:val="009E422C"/>
    <w:rPr>
      <w:rFonts w:ascii="Times New Roman" w:eastAsiaTheme="majorEastAsia" w:hAnsi="Times New Roman" w:cstheme="majorBidi"/>
      <w:color w:val="323232" w:themeColor="text1"/>
      <w:kern w:val="0"/>
      <w:sz w:val="24"/>
      <w:szCs w:val="24"/>
      <w:lang w:val="en-US"/>
    </w:rPr>
  </w:style>
  <w:style w:type="paragraph" w:styleId="Header">
    <w:name w:val="header"/>
    <w:aliases w:val="Memo"/>
    <w:basedOn w:val="Normal"/>
    <w:link w:val="HeaderChar"/>
    <w:uiPriority w:val="99"/>
    <w:unhideWhenUsed/>
    <w:rsid w:val="00320F74"/>
    <w:pPr>
      <w:tabs>
        <w:tab w:val="center" w:pos="4513"/>
        <w:tab w:val="right" w:pos="9026"/>
      </w:tabs>
      <w:spacing w:before="0" w:after="0"/>
    </w:pPr>
  </w:style>
  <w:style w:type="character" w:customStyle="1" w:styleId="HeaderChar">
    <w:name w:val="Header Char"/>
    <w:aliases w:val="Memo Char"/>
    <w:basedOn w:val="DefaultParagraphFont"/>
    <w:link w:val="Header"/>
    <w:uiPriority w:val="99"/>
    <w:rsid w:val="00320F74"/>
    <w:rPr>
      <w:rFonts w:ascii="Times New Roman" w:hAnsi="Times New Roman"/>
      <w:kern w:val="0"/>
      <w:sz w:val="24"/>
      <w:lang w:val="en-US"/>
    </w:rPr>
  </w:style>
  <w:style w:type="paragraph" w:styleId="Footer">
    <w:name w:val="footer"/>
    <w:basedOn w:val="Normal"/>
    <w:link w:val="FooterChar"/>
    <w:uiPriority w:val="99"/>
    <w:unhideWhenUsed/>
    <w:rsid w:val="00320F74"/>
    <w:pPr>
      <w:tabs>
        <w:tab w:val="center" w:pos="4513"/>
        <w:tab w:val="right" w:pos="9026"/>
      </w:tabs>
      <w:spacing w:before="0" w:after="0"/>
    </w:pPr>
  </w:style>
  <w:style w:type="character" w:customStyle="1" w:styleId="FooterChar">
    <w:name w:val="Footer Char"/>
    <w:basedOn w:val="DefaultParagraphFont"/>
    <w:link w:val="Footer"/>
    <w:uiPriority w:val="99"/>
    <w:rsid w:val="00320F74"/>
    <w:rPr>
      <w:rFonts w:ascii="Times New Roman" w:hAnsi="Times New Roman"/>
      <w:kern w:val="0"/>
      <w:sz w:val="24"/>
      <w:lang w:val="en-US"/>
    </w:rPr>
  </w:style>
  <w:style w:type="table" w:styleId="TableGrid">
    <w:name w:val="Table Grid"/>
    <w:basedOn w:val="TableNormal"/>
    <w:uiPriority w:val="59"/>
    <w:rsid w:val="005D3CC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31E4F"/>
    <w:pPr>
      <w:numPr>
        <w:numId w:val="0"/>
      </w:numPr>
      <w:spacing w:after="0" w:line="259" w:lineRule="auto"/>
      <w:jc w:val="left"/>
      <w:outlineLvl w:val="9"/>
    </w:pPr>
    <w:rPr>
      <w:rFonts w:asciiTheme="majorHAnsi" w:hAnsiTheme="majorHAnsi"/>
      <w:b w:val="0"/>
      <w:color w:val="D12256" w:themeColor="accent1" w:themeShade="BF"/>
      <w:lang w:eastAsia="en-US"/>
    </w:rPr>
  </w:style>
  <w:style w:type="paragraph" w:styleId="TOC1">
    <w:name w:val="toc 1"/>
    <w:basedOn w:val="Normal"/>
    <w:next w:val="Normal"/>
    <w:autoRedefine/>
    <w:uiPriority w:val="39"/>
    <w:unhideWhenUsed/>
    <w:rsid w:val="00636611"/>
    <w:pPr>
      <w:tabs>
        <w:tab w:val="left" w:pos="480"/>
        <w:tab w:val="right" w:leader="dot" w:pos="9016"/>
      </w:tabs>
      <w:spacing w:before="0" w:after="0"/>
    </w:pPr>
  </w:style>
  <w:style w:type="paragraph" w:styleId="TOC2">
    <w:name w:val="toc 2"/>
    <w:basedOn w:val="Normal"/>
    <w:next w:val="Normal"/>
    <w:autoRedefine/>
    <w:uiPriority w:val="39"/>
    <w:unhideWhenUsed/>
    <w:rsid w:val="00631E4F"/>
    <w:pPr>
      <w:spacing w:after="100"/>
      <w:ind w:left="240"/>
    </w:pPr>
  </w:style>
  <w:style w:type="character" w:styleId="Hyperlink">
    <w:name w:val="Hyperlink"/>
    <w:basedOn w:val="DefaultParagraphFont"/>
    <w:uiPriority w:val="99"/>
    <w:unhideWhenUsed/>
    <w:rsid w:val="00631E4F"/>
    <w:rPr>
      <w:color w:val="FEFFFF" w:themeColor="hyperlink"/>
      <w:u w:val="single"/>
    </w:rPr>
  </w:style>
  <w:style w:type="paragraph" w:styleId="TableofFigures">
    <w:name w:val="table of figures"/>
    <w:basedOn w:val="Normal"/>
    <w:next w:val="Normal"/>
    <w:uiPriority w:val="99"/>
    <w:unhideWhenUsed/>
    <w:rsid w:val="00631E4F"/>
    <w:pPr>
      <w:spacing w:after="0"/>
    </w:pPr>
  </w:style>
  <w:style w:type="character" w:styleId="CommentReference">
    <w:name w:val="annotation reference"/>
    <w:basedOn w:val="DefaultParagraphFont"/>
    <w:uiPriority w:val="99"/>
    <w:unhideWhenUsed/>
    <w:qFormat/>
    <w:rPr>
      <w:sz w:val="16"/>
      <w:szCs w:val="16"/>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b/>
      <w:bCs/>
      <w:sz w:val="20"/>
      <w:szCs w:val="20"/>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Subtitle">
    <w:name w:val="Subtitle"/>
    <w:basedOn w:val="Normal"/>
    <w:next w:val="Normal"/>
    <w:link w:val="SubtitleChar"/>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pPr>
    <w:tblPr>
      <w:tblStyleRowBandSize w:val="1"/>
      <w:tblStyleColBandSize w:val="1"/>
    </w:tblPr>
  </w:style>
  <w:style w:type="table" w:customStyle="1" w:styleId="a2">
    <w:basedOn w:val="TableNormal"/>
    <w:pPr>
      <w:spacing w:after="0"/>
    </w:pPr>
    <w:tblPr>
      <w:tblStyleRowBandSize w:val="1"/>
      <w:tblStyleColBandSize w:val="1"/>
    </w:tblPr>
  </w:style>
  <w:style w:type="table" w:customStyle="1" w:styleId="a3">
    <w:basedOn w:val="TableNormal"/>
    <w:pPr>
      <w:spacing w:after="0"/>
    </w:pPr>
    <w:tblPr>
      <w:tblStyleRowBandSize w:val="1"/>
      <w:tblStyleColBandSize w:val="1"/>
    </w:tblPr>
  </w:style>
  <w:style w:type="table" w:customStyle="1" w:styleId="a4">
    <w:basedOn w:val="TableNormal"/>
    <w:pPr>
      <w:spacing w:after="0"/>
    </w:pPr>
    <w:tblPr>
      <w:tblStyleRowBandSize w:val="1"/>
      <w:tblStyleColBandSize w:val="1"/>
    </w:tblPr>
  </w:style>
  <w:style w:type="table" w:customStyle="1" w:styleId="a5">
    <w:basedOn w:val="TableNormal"/>
    <w:pPr>
      <w:spacing w:after="0"/>
    </w:pPr>
    <w:tblPr>
      <w:tblStyleRowBandSize w:val="1"/>
      <w:tblStyleColBandSize w:val="1"/>
    </w:tblPr>
  </w:style>
  <w:style w:type="table" w:customStyle="1" w:styleId="a6">
    <w:basedOn w:val="TableNormal"/>
    <w:pPr>
      <w:spacing w:after="0"/>
    </w:pPr>
    <w:tblPr>
      <w:tblStyleRowBandSize w:val="1"/>
      <w:tblStyleColBandSize w:val="1"/>
    </w:tblPr>
  </w:style>
  <w:style w:type="table" w:customStyle="1" w:styleId="a7">
    <w:basedOn w:val="TableNormal"/>
    <w:pPr>
      <w:spacing w:after="0"/>
    </w:pPr>
    <w:tblPr>
      <w:tblStyleRowBandSize w:val="1"/>
      <w:tblStyleColBandSize w:val="1"/>
    </w:tblPr>
  </w:style>
  <w:style w:type="paragraph" w:styleId="NormalWeb">
    <w:name w:val="Normal (Web)"/>
    <w:basedOn w:val="Normal"/>
    <w:uiPriority w:val="99"/>
    <w:unhideWhenUsed/>
    <w:rsid w:val="00E30CD4"/>
    <w:pPr>
      <w:spacing w:before="100" w:beforeAutospacing="1" w:after="100" w:afterAutospacing="1"/>
      <w:jc w:val="left"/>
    </w:pPr>
    <w:rPr>
      <w:rFonts w:ascii="Times New Roman" w:eastAsia="Times New Roman" w:hAnsi="Times New Roman" w:cs="Times New Roman"/>
      <w:lang w:val="en-IN"/>
    </w:rPr>
  </w:style>
  <w:style w:type="character" w:styleId="Strong">
    <w:name w:val="Strong"/>
    <w:basedOn w:val="DefaultParagraphFont"/>
    <w:qFormat/>
    <w:rsid w:val="00E30CD4"/>
    <w:rPr>
      <w:b/>
      <w:bCs/>
    </w:rPr>
  </w:style>
  <w:style w:type="character" w:customStyle="1" w:styleId="Heading7Char">
    <w:name w:val="Heading 7 Char"/>
    <w:basedOn w:val="DefaultParagraphFont"/>
    <w:link w:val="Heading7"/>
    <w:rsid w:val="005D3942"/>
    <w:rPr>
      <w:rFonts w:ascii="Times New Roman" w:eastAsia="Times New Roman" w:hAnsi="Times New Roman" w:cs="Times New Roman"/>
      <w:b/>
      <w:color w:val="000000"/>
      <w:sz w:val="22"/>
      <w:szCs w:val="20"/>
      <w:u w:val="single"/>
      <w:lang w:eastAsia="en-US" w:bidi="he-IL"/>
    </w:rPr>
  </w:style>
  <w:style w:type="character" w:customStyle="1" w:styleId="Heading8Char">
    <w:name w:val="Heading 8 Char"/>
    <w:basedOn w:val="DefaultParagraphFont"/>
    <w:link w:val="Heading8"/>
    <w:rsid w:val="005D3942"/>
    <w:rPr>
      <w:rFonts w:ascii="Times New Roman" w:eastAsia="Times New Roman" w:hAnsi="Times New Roman" w:cs="Times New Roman"/>
      <w:b/>
      <w:sz w:val="22"/>
      <w:szCs w:val="20"/>
      <w:lang w:eastAsia="en-US" w:bidi="he-IL"/>
    </w:rPr>
  </w:style>
  <w:style w:type="character" w:customStyle="1" w:styleId="Heading9Char">
    <w:name w:val="Heading 9 Char"/>
    <w:basedOn w:val="DefaultParagraphFont"/>
    <w:link w:val="Heading9"/>
    <w:rsid w:val="005D3942"/>
    <w:rPr>
      <w:rFonts w:ascii="Tahoma" w:eastAsia="Times New Roman" w:hAnsi="Tahoma" w:cs="Times New Roman"/>
      <w:b/>
      <w:color w:val="000000"/>
      <w:sz w:val="22"/>
      <w:szCs w:val="20"/>
      <w:lang w:eastAsia="en-US" w:bidi="he-IL"/>
    </w:rPr>
  </w:style>
  <w:style w:type="paragraph" w:styleId="NormalIndent">
    <w:name w:val="Normal Indent"/>
    <w:basedOn w:val="Normal"/>
    <w:rsid w:val="005D3942"/>
    <w:pPr>
      <w:spacing w:before="0" w:after="0"/>
      <w:ind w:left="720"/>
      <w:jc w:val="left"/>
    </w:pPr>
    <w:rPr>
      <w:rFonts w:ascii="Tms Rmn" w:eastAsia="Times New Roman" w:hAnsi="Tms Rmn" w:cs="Times New Roman"/>
      <w:sz w:val="20"/>
      <w:szCs w:val="20"/>
      <w:lang w:eastAsia="en-US"/>
    </w:rPr>
  </w:style>
  <w:style w:type="paragraph" w:styleId="TOC6">
    <w:name w:val="toc 6"/>
    <w:basedOn w:val="Normal"/>
    <w:next w:val="Normal"/>
    <w:autoRedefine/>
    <w:uiPriority w:val="39"/>
    <w:rsid w:val="005D3942"/>
    <w:pPr>
      <w:spacing w:before="0" w:after="0" w:line="360" w:lineRule="auto"/>
      <w:ind w:left="720" w:hanging="720"/>
      <w:jc w:val="left"/>
    </w:pPr>
    <w:rPr>
      <w:rFonts w:ascii="Arial" w:eastAsia="Times New Roman" w:hAnsi="Arial" w:cs="Times New Roman"/>
      <w:spacing w:val="20"/>
      <w:sz w:val="20"/>
      <w:szCs w:val="20"/>
      <w:lang w:eastAsia="en-US"/>
    </w:rPr>
  </w:style>
  <w:style w:type="paragraph" w:styleId="ListBullet">
    <w:name w:val="List Bullet"/>
    <w:basedOn w:val="Normal"/>
    <w:autoRedefine/>
    <w:rsid w:val="005D3942"/>
    <w:pPr>
      <w:tabs>
        <w:tab w:val="num" w:pos="360"/>
      </w:tabs>
      <w:spacing w:before="0" w:after="0"/>
      <w:ind w:left="360" w:hanging="360"/>
      <w:jc w:val="left"/>
    </w:pPr>
    <w:rPr>
      <w:rFonts w:ascii="Times New Roman" w:eastAsia="Times New Roman" w:hAnsi="Times New Roman" w:cs="Times New Roman"/>
      <w:sz w:val="20"/>
      <w:szCs w:val="20"/>
      <w:lang w:eastAsia="en-US"/>
    </w:rPr>
  </w:style>
  <w:style w:type="paragraph" w:styleId="BodyTextIndent">
    <w:name w:val="Body Text Indent"/>
    <w:basedOn w:val="Normal"/>
    <w:link w:val="BodyTextIndentChar"/>
    <w:rsid w:val="005D3942"/>
    <w:pPr>
      <w:tabs>
        <w:tab w:val="left" w:pos="360"/>
      </w:tabs>
      <w:spacing w:before="0" w:after="0"/>
      <w:ind w:left="720" w:hanging="720"/>
    </w:pPr>
    <w:rPr>
      <w:rFonts w:ascii="Arial" w:eastAsia="Times New Roman" w:hAnsi="Arial" w:cs="Times New Roman"/>
      <w:sz w:val="20"/>
      <w:szCs w:val="20"/>
      <w:lang w:eastAsia="en-US"/>
    </w:rPr>
  </w:style>
  <w:style w:type="character" w:customStyle="1" w:styleId="BodyTextIndentChar">
    <w:name w:val="Body Text Indent Char"/>
    <w:basedOn w:val="DefaultParagraphFont"/>
    <w:link w:val="BodyTextIndent"/>
    <w:rsid w:val="005D3942"/>
    <w:rPr>
      <w:rFonts w:ascii="Arial" w:eastAsia="Times New Roman" w:hAnsi="Arial" w:cs="Times New Roman"/>
      <w:sz w:val="20"/>
      <w:szCs w:val="20"/>
      <w:lang w:eastAsia="en-US"/>
    </w:rPr>
  </w:style>
  <w:style w:type="paragraph" w:styleId="BodyTextIndent3">
    <w:name w:val="Body Text Indent 3"/>
    <w:basedOn w:val="Normal"/>
    <w:link w:val="BodyTextIndent3Char"/>
    <w:rsid w:val="005D3942"/>
    <w:pPr>
      <w:tabs>
        <w:tab w:val="left" w:pos="360"/>
      </w:tabs>
      <w:spacing w:before="0" w:after="0"/>
      <w:ind w:left="1080" w:hanging="360"/>
    </w:pPr>
    <w:rPr>
      <w:rFonts w:ascii="Arial" w:eastAsia="Times New Roman" w:hAnsi="Arial" w:cs="Times New Roman"/>
      <w:spacing w:val="20"/>
      <w:sz w:val="20"/>
      <w:szCs w:val="20"/>
      <w:lang w:eastAsia="en-US"/>
    </w:rPr>
  </w:style>
  <w:style w:type="character" w:customStyle="1" w:styleId="BodyTextIndent3Char">
    <w:name w:val="Body Text Indent 3 Char"/>
    <w:basedOn w:val="DefaultParagraphFont"/>
    <w:link w:val="BodyTextIndent3"/>
    <w:rsid w:val="005D3942"/>
    <w:rPr>
      <w:rFonts w:ascii="Arial" w:eastAsia="Times New Roman" w:hAnsi="Arial" w:cs="Times New Roman"/>
      <w:spacing w:val="20"/>
      <w:sz w:val="20"/>
      <w:szCs w:val="20"/>
      <w:lang w:eastAsia="en-US"/>
    </w:rPr>
  </w:style>
  <w:style w:type="paragraph" w:styleId="BodyTextIndent2">
    <w:name w:val="Body Text Indent 2"/>
    <w:basedOn w:val="Normal"/>
    <w:link w:val="BodyTextIndent2Char"/>
    <w:rsid w:val="005D3942"/>
    <w:pPr>
      <w:tabs>
        <w:tab w:val="left" w:pos="360"/>
      </w:tabs>
      <w:spacing w:before="0" w:after="0"/>
      <w:ind w:left="990" w:hanging="990"/>
    </w:pPr>
    <w:rPr>
      <w:rFonts w:ascii="Arial" w:eastAsia="Times New Roman" w:hAnsi="Arial" w:cs="Times New Roman"/>
      <w:sz w:val="20"/>
      <w:szCs w:val="20"/>
      <w:lang w:eastAsia="en-US"/>
    </w:rPr>
  </w:style>
  <w:style w:type="character" w:customStyle="1" w:styleId="BodyTextIndent2Char">
    <w:name w:val="Body Text Indent 2 Char"/>
    <w:basedOn w:val="DefaultParagraphFont"/>
    <w:link w:val="BodyTextIndent2"/>
    <w:rsid w:val="005D3942"/>
    <w:rPr>
      <w:rFonts w:ascii="Arial" w:eastAsia="Times New Roman" w:hAnsi="Arial" w:cs="Times New Roman"/>
      <w:sz w:val="20"/>
      <w:szCs w:val="20"/>
      <w:lang w:eastAsia="en-US"/>
    </w:rPr>
  </w:style>
  <w:style w:type="paragraph" w:styleId="BodyText2">
    <w:name w:val="Body Text 2"/>
    <w:basedOn w:val="Normal"/>
    <w:link w:val="BodyText2Char"/>
    <w:rsid w:val="005D3942"/>
    <w:pPr>
      <w:tabs>
        <w:tab w:val="left" w:pos="360"/>
      </w:tabs>
      <w:spacing w:before="0" w:after="0" w:line="360" w:lineRule="atLeast"/>
    </w:pPr>
    <w:rPr>
      <w:rFonts w:ascii="Arial" w:eastAsia="Times New Roman" w:hAnsi="Arial" w:cs="Times New Roman"/>
      <w:sz w:val="20"/>
      <w:szCs w:val="20"/>
      <w:lang w:eastAsia="en-US"/>
    </w:rPr>
  </w:style>
  <w:style w:type="character" w:customStyle="1" w:styleId="BodyText2Char">
    <w:name w:val="Body Text 2 Char"/>
    <w:basedOn w:val="DefaultParagraphFont"/>
    <w:link w:val="BodyText2"/>
    <w:rsid w:val="005D3942"/>
    <w:rPr>
      <w:rFonts w:ascii="Arial" w:eastAsia="Times New Roman" w:hAnsi="Arial" w:cs="Times New Roman"/>
      <w:sz w:val="20"/>
      <w:szCs w:val="20"/>
      <w:lang w:eastAsia="en-US"/>
    </w:rPr>
  </w:style>
  <w:style w:type="paragraph" w:styleId="BlockText">
    <w:name w:val="Block Text"/>
    <w:basedOn w:val="Normal"/>
    <w:rsid w:val="005D3942"/>
    <w:pPr>
      <w:tabs>
        <w:tab w:val="left" w:pos="4680"/>
      </w:tabs>
      <w:spacing w:before="0" w:after="0"/>
      <w:ind w:left="720" w:right="4637" w:hanging="720"/>
    </w:pPr>
    <w:rPr>
      <w:rFonts w:ascii="Arial" w:eastAsia="Times New Roman" w:hAnsi="Arial" w:cs="Times New Roman"/>
      <w:spacing w:val="20"/>
      <w:sz w:val="20"/>
      <w:szCs w:val="20"/>
      <w:lang w:eastAsia="en-US"/>
    </w:rPr>
  </w:style>
  <w:style w:type="paragraph" w:styleId="BodyText">
    <w:name w:val="Body Text"/>
    <w:basedOn w:val="Normal"/>
    <w:link w:val="BodyTextChar"/>
    <w:rsid w:val="005D3942"/>
    <w:pPr>
      <w:tabs>
        <w:tab w:val="left" w:pos="360"/>
      </w:tabs>
      <w:spacing w:before="0" w:after="0" w:line="360" w:lineRule="atLeast"/>
    </w:pPr>
    <w:rPr>
      <w:rFonts w:ascii="Arial" w:eastAsia="Times New Roman" w:hAnsi="Arial" w:cs="Times New Roman"/>
      <w:sz w:val="22"/>
      <w:szCs w:val="20"/>
      <w:lang w:eastAsia="en-US"/>
    </w:rPr>
  </w:style>
  <w:style w:type="character" w:customStyle="1" w:styleId="BodyTextChar">
    <w:name w:val="Body Text Char"/>
    <w:basedOn w:val="DefaultParagraphFont"/>
    <w:link w:val="BodyText"/>
    <w:rsid w:val="005D3942"/>
    <w:rPr>
      <w:rFonts w:ascii="Arial" w:eastAsia="Times New Roman" w:hAnsi="Arial" w:cs="Times New Roman"/>
      <w:sz w:val="22"/>
      <w:szCs w:val="20"/>
      <w:lang w:eastAsia="en-US"/>
    </w:rPr>
  </w:style>
  <w:style w:type="character" w:styleId="PageNumber">
    <w:name w:val="page number"/>
    <w:basedOn w:val="DefaultParagraphFont"/>
    <w:rsid w:val="005D3942"/>
  </w:style>
  <w:style w:type="character" w:styleId="LineNumber">
    <w:name w:val="line number"/>
    <w:basedOn w:val="DefaultParagraphFont"/>
    <w:rsid w:val="005D3942"/>
  </w:style>
  <w:style w:type="paragraph" w:styleId="PlainText">
    <w:name w:val="Plain Text"/>
    <w:basedOn w:val="Normal"/>
    <w:link w:val="PlainTextChar"/>
    <w:rsid w:val="005D3942"/>
    <w:pPr>
      <w:spacing w:before="0" w:after="0"/>
      <w:jc w:val="left"/>
    </w:pPr>
    <w:rPr>
      <w:rFonts w:ascii="Courier New" w:eastAsia="Times New Roman" w:hAnsi="Courier New" w:cs="Times New Roman"/>
      <w:sz w:val="20"/>
      <w:szCs w:val="20"/>
      <w:lang w:eastAsia="en-US" w:bidi="he-IL"/>
    </w:rPr>
  </w:style>
  <w:style w:type="character" w:customStyle="1" w:styleId="PlainTextChar">
    <w:name w:val="Plain Text Char"/>
    <w:basedOn w:val="DefaultParagraphFont"/>
    <w:link w:val="PlainText"/>
    <w:rsid w:val="005D3942"/>
    <w:rPr>
      <w:rFonts w:ascii="Courier New" w:eastAsia="Times New Roman" w:hAnsi="Courier New" w:cs="Times New Roman"/>
      <w:sz w:val="20"/>
      <w:szCs w:val="20"/>
      <w:lang w:eastAsia="en-US" w:bidi="he-IL"/>
    </w:rPr>
  </w:style>
  <w:style w:type="paragraph" w:styleId="BodyText3">
    <w:name w:val="Body Text 3"/>
    <w:basedOn w:val="Normal"/>
    <w:link w:val="BodyText3Char"/>
    <w:rsid w:val="005D3942"/>
    <w:pPr>
      <w:tabs>
        <w:tab w:val="left" w:pos="360"/>
        <w:tab w:val="left" w:pos="540"/>
        <w:tab w:val="left" w:pos="5040"/>
        <w:tab w:val="left" w:pos="5400"/>
      </w:tabs>
      <w:spacing w:before="0" w:after="0"/>
      <w:ind w:right="-223"/>
    </w:pPr>
    <w:rPr>
      <w:rFonts w:ascii="Times New Roman" w:eastAsia="Times New Roman" w:hAnsi="Times New Roman" w:cs="Times New Roman"/>
      <w:color w:val="000000"/>
      <w:szCs w:val="20"/>
      <w:lang w:eastAsia="en-US" w:bidi="he-IL"/>
    </w:rPr>
  </w:style>
  <w:style w:type="character" w:customStyle="1" w:styleId="BodyText3Char">
    <w:name w:val="Body Text 3 Char"/>
    <w:basedOn w:val="DefaultParagraphFont"/>
    <w:link w:val="BodyText3"/>
    <w:rsid w:val="005D3942"/>
    <w:rPr>
      <w:rFonts w:ascii="Times New Roman" w:eastAsia="Times New Roman" w:hAnsi="Times New Roman" w:cs="Times New Roman"/>
      <w:color w:val="000000"/>
      <w:szCs w:val="20"/>
      <w:lang w:eastAsia="en-US" w:bidi="he-IL"/>
    </w:rPr>
  </w:style>
  <w:style w:type="paragraph" w:customStyle="1" w:styleId="IndentPara">
    <w:name w:val="Indent Para"/>
    <w:basedOn w:val="Normal"/>
    <w:rsid w:val="005D3942"/>
    <w:pPr>
      <w:tabs>
        <w:tab w:val="left" w:pos="1134"/>
      </w:tabs>
      <w:spacing w:before="0" w:after="200"/>
      <w:ind w:left="3232" w:right="737"/>
      <w:jc w:val="left"/>
    </w:pPr>
    <w:rPr>
      <w:rFonts w:ascii="Times New Roman" w:eastAsia="Times New Roman" w:hAnsi="Times New Roman" w:cs="Times New Roman"/>
      <w:sz w:val="20"/>
      <w:szCs w:val="20"/>
      <w:lang w:val="en-AU" w:eastAsia="en-US"/>
    </w:rPr>
  </w:style>
  <w:style w:type="paragraph" w:styleId="Salutation">
    <w:name w:val="Salutation"/>
    <w:basedOn w:val="Normal"/>
    <w:next w:val="Normal"/>
    <w:link w:val="SalutationChar"/>
    <w:semiHidden/>
    <w:rsid w:val="005D3942"/>
    <w:pPr>
      <w:spacing w:before="0" w:after="0"/>
      <w:jc w:val="left"/>
    </w:pPr>
    <w:rPr>
      <w:rFonts w:ascii="Times New Roman" w:eastAsia="Times New Roman" w:hAnsi="Times New Roman" w:cs="Times New Roman"/>
      <w:sz w:val="20"/>
      <w:szCs w:val="20"/>
      <w:lang w:eastAsia="en-US"/>
    </w:rPr>
  </w:style>
  <w:style w:type="character" w:customStyle="1" w:styleId="SalutationChar">
    <w:name w:val="Salutation Char"/>
    <w:basedOn w:val="DefaultParagraphFont"/>
    <w:link w:val="Salutation"/>
    <w:semiHidden/>
    <w:rsid w:val="005D3942"/>
    <w:rPr>
      <w:rFonts w:ascii="Times New Roman" w:eastAsia="Times New Roman" w:hAnsi="Times New Roman" w:cs="Times New Roman"/>
      <w:sz w:val="20"/>
      <w:szCs w:val="20"/>
      <w:lang w:eastAsia="en-US"/>
    </w:rPr>
  </w:style>
  <w:style w:type="paragraph" w:styleId="List3">
    <w:name w:val="List 3"/>
    <w:basedOn w:val="Normal"/>
    <w:rsid w:val="005D3942"/>
    <w:pPr>
      <w:spacing w:before="0" w:after="0"/>
      <w:ind w:left="1080" w:hanging="360"/>
      <w:jc w:val="left"/>
    </w:pPr>
    <w:rPr>
      <w:rFonts w:ascii="Times New Roman" w:eastAsia="Times New Roman" w:hAnsi="Times New Roman" w:cs="Times New Roman"/>
      <w:sz w:val="20"/>
      <w:szCs w:val="20"/>
      <w:lang w:eastAsia="en-US"/>
    </w:rPr>
  </w:style>
  <w:style w:type="paragraph" w:styleId="List">
    <w:name w:val="List"/>
    <w:basedOn w:val="Normal"/>
    <w:rsid w:val="005D3942"/>
    <w:pPr>
      <w:spacing w:before="0" w:after="0"/>
      <w:ind w:left="360" w:hanging="360"/>
      <w:contextualSpacing/>
      <w:jc w:val="left"/>
    </w:pPr>
    <w:rPr>
      <w:rFonts w:ascii="Times New Roman" w:eastAsia="Times New Roman" w:hAnsi="Times New Roman" w:cs="Times New Roman"/>
      <w:lang w:eastAsia="en-US"/>
    </w:rPr>
  </w:style>
  <w:style w:type="paragraph" w:customStyle="1" w:styleId="Legal1">
    <w:name w:val="Legal 1"/>
    <w:basedOn w:val="Normal"/>
    <w:rsid w:val="005D3942"/>
    <w:pPr>
      <w:widowControl w:val="0"/>
      <w:spacing w:before="0" w:after="0"/>
      <w:ind w:left="720" w:hanging="720"/>
      <w:jc w:val="left"/>
    </w:pPr>
    <w:rPr>
      <w:rFonts w:ascii="Dutch801 Rm BT" w:eastAsia="Times New Roman" w:hAnsi="Dutch801 Rm BT" w:cs="Times New Roman"/>
      <w:szCs w:val="20"/>
      <w:lang w:eastAsia="en-US"/>
    </w:rPr>
  </w:style>
  <w:style w:type="paragraph" w:customStyle="1" w:styleId="Legal2">
    <w:name w:val="Legal 2"/>
    <w:basedOn w:val="Normal"/>
    <w:rsid w:val="005D3942"/>
    <w:pPr>
      <w:widowControl w:val="0"/>
      <w:spacing w:before="0" w:after="0"/>
      <w:ind w:left="1440" w:hanging="720"/>
      <w:jc w:val="left"/>
    </w:pPr>
    <w:rPr>
      <w:rFonts w:ascii="Dutch801 Rm BT" w:eastAsia="Times New Roman" w:hAnsi="Dutch801 Rm BT" w:cs="Times New Roman"/>
      <w:szCs w:val="20"/>
      <w:lang w:eastAsia="en-US"/>
    </w:rPr>
  </w:style>
  <w:style w:type="character" w:customStyle="1" w:styleId="boldtext">
    <w:name w:val="boldtext"/>
    <w:basedOn w:val="DefaultParagraphFont"/>
    <w:rsid w:val="005D3942"/>
  </w:style>
  <w:style w:type="table" w:styleId="GridTable4">
    <w:name w:val="Grid Table 4"/>
    <w:basedOn w:val="TableNormal"/>
    <w:uiPriority w:val="49"/>
    <w:rsid w:val="005D3942"/>
    <w:pPr>
      <w:spacing w:before="0" w:after="0"/>
      <w:jc w:val="left"/>
    </w:pPr>
    <w:rPr>
      <w:rFonts w:asciiTheme="minorHAnsi" w:eastAsiaTheme="minorHAnsi" w:hAnsiTheme="minorHAnsi" w:cstheme="minorBidi"/>
      <w:sz w:val="22"/>
      <w:szCs w:val="22"/>
      <w:lang w:eastAsia="en-US"/>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color w:val="FFFFFF" w:themeColor="background1"/>
      </w:rPr>
      <w:tblPr/>
      <w:tcPr>
        <w:tcBorders>
          <w:top w:val="single" w:sz="4" w:space="0" w:color="323232" w:themeColor="text1"/>
          <w:left w:val="single" w:sz="4" w:space="0" w:color="323232" w:themeColor="text1"/>
          <w:bottom w:val="single" w:sz="4" w:space="0" w:color="323232" w:themeColor="text1"/>
          <w:right w:val="single" w:sz="4" w:space="0" w:color="323232" w:themeColor="text1"/>
          <w:insideH w:val="nil"/>
          <w:insideV w:val="nil"/>
        </w:tcBorders>
        <w:shd w:val="clear" w:color="auto" w:fill="323232" w:themeFill="text1"/>
      </w:tcPr>
    </w:tblStylePr>
    <w:tblStylePr w:type="lastRow">
      <w:rPr>
        <w:b/>
        <w:bCs/>
      </w:rPr>
      <w:tblPr/>
      <w:tcPr>
        <w:tcBorders>
          <w:top w:val="double" w:sz="4" w:space="0" w:color="323232" w:themeColor="text1"/>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character" w:customStyle="1" w:styleId="WW8Num2z0">
    <w:name w:val="WW8Num2z0"/>
    <w:rsid w:val="000D7D5E"/>
    <w:rPr>
      <w:rFonts w:ascii="Symbol" w:hAnsi="Symbol"/>
    </w:rPr>
  </w:style>
  <w:style w:type="character" w:customStyle="1" w:styleId="WW8Num4z0">
    <w:name w:val="WW8Num4z0"/>
    <w:rsid w:val="000D7D5E"/>
    <w:rPr>
      <w:rFonts w:ascii="Symbol" w:hAnsi="Symbol"/>
    </w:rPr>
  </w:style>
  <w:style w:type="character" w:customStyle="1" w:styleId="WW8Num6z0">
    <w:name w:val="WW8Num6z0"/>
    <w:rsid w:val="000D7D5E"/>
    <w:rPr>
      <w:b/>
    </w:rPr>
  </w:style>
  <w:style w:type="character" w:customStyle="1" w:styleId="WW8Num6z1">
    <w:name w:val="WW8Num6z1"/>
    <w:rsid w:val="000D7D5E"/>
    <w:rPr>
      <w:b/>
    </w:rPr>
  </w:style>
  <w:style w:type="character" w:customStyle="1" w:styleId="WW8Num6z2">
    <w:name w:val="WW8Num6z2"/>
    <w:rsid w:val="000D7D5E"/>
    <w:rPr>
      <w:rFonts w:ascii="Arial" w:hAnsi="Arial"/>
      <w:b/>
      <w:i w:val="0"/>
      <w:sz w:val="20"/>
      <w:szCs w:val="20"/>
    </w:rPr>
  </w:style>
  <w:style w:type="character" w:customStyle="1" w:styleId="WW8Num8z0">
    <w:name w:val="WW8Num8z0"/>
    <w:rsid w:val="000D7D5E"/>
    <w:rPr>
      <w:rFonts w:ascii="Symbol" w:hAnsi="Symbol"/>
    </w:rPr>
  </w:style>
  <w:style w:type="character" w:customStyle="1" w:styleId="WW8Num9z0">
    <w:name w:val="WW8Num9z0"/>
    <w:rsid w:val="000D7D5E"/>
    <w:rPr>
      <w:rFonts w:ascii="Symbol" w:hAnsi="Symbol"/>
    </w:rPr>
  </w:style>
  <w:style w:type="character" w:customStyle="1" w:styleId="WW8Num11z0">
    <w:name w:val="WW8Num11z0"/>
    <w:rsid w:val="000D7D5E"/>
    <w:rPr>
      <w:rFonts w:ascii="Symbol" w:hAnsi="Symbol"/>
    </w:rPr>
  </w:style>
  <w:style w:type="character" w:customStyle="1" w:styleId="Absatz-Standardschriftart">
    <w:name w:val="Absatz-Standardschriftart"/>
    <w:rsid w:val="000D7D5E"/>
  </w:style>
  <w:style w:type="character" w:customStyle="1" w:styleId="WW8Num7z0">
    <w:name w:val="WW8Num7z0"/>
    <w:rsid w:val="000D7D5E"/>
    <w:rPr>
      <w:rFonts w:ascii="Arial" w:hAnsi="Arial"/>
      <w:b/>
      <w:sz w:val="24"/>
      <w:szCs w:val="24"/>
    </w:rPr>
  </w:style>
  <w:style w:type="character" w:customStyle="1" w:styleId="WW8Num7z1">
    <w:name w:val="WW8Num7z1"/>
    <w:rsid w:val="000D7D5E"/>
    <w:rPr>
      <w:b/>
    </w:rPr>
  </w:style>
  <w:style w:type="character" w:customStyle="1" w:styleId="WW8Num7z2">
    <w:name w:val="WW8Num7z2"/>
    <w:rsid w:val="000D7D5E"/>
    <w:rPr>
      <w:rFonts w:ascii="Arial" w:hAnsi="Arial"/>
      <w:b/>
      <w:i w:val="0"/>
      <w:sz w:val="20"/>
      <w:szCs w:val="20"/>
    </w:rPr>
  </w:style>
  <w:style w:type="character" w:customStyle="1" w:styleId="WW8Num10z0">
    <w:name w:val="WW8Num10z0"/>
    <w:rsid w:val="000D7D5E"/>
    <w:rPr>
      <w:b/>
    </w:rPr>
  </w:style>
  <w:style w:type="character" w:customStyle="1" w:styleId="WW8Num13z0">
    <w:name w:val="WW8Num13z0"/>
    <w:rsid w:val="000D7D5E"/>
    <w:rPr>
      <w:rFonts w:ascii="Symbol" w:hAnsi="Symbol"/>
    </w:rPr>
  </w:style>
  <w:style w:type="character" w:customStyle="1" w:styleId="WW8Num1z0">
    <w:name w:val="WW8Num1z0"/>
    <w:rsid w:val="000D7D5E"/>
    <w:rPr>
      <w:rFonts w:ascii="Symbol" w:hAnsi="Symbol"/>
    </w:rPr>
  </w:style>
  <w:style w:type="character" w:customStyle="1" w:styleId="WW8Num3z0">
    <w:name w:val="WW8Num3z0"/>
    <w:rsid w:val="000D7D5E"/>
    <w:rPr>
      <w:rFonts w:ascii="Symbol" w:hAnsi="Symbol"/>
    </w:rPr>
  </w:style>
  <w:style w:type="character" w:customStyle="1" w:styleId="WW8Num11z1">
    <w:name w:val="WW8Num11z1"/>
    <w:rsid w:val="000D7D5E"/>
    <w:rPr>
      <w:b/>
    </w:rPr>
  </w:style>
  <w:style w:type="character" w:customStyle="1" w:styleId="WW8Num15z0">
    <w:name w:val="WW8Num15z0"/>
    <w:rsid w:val="000D7D5E"/>
    <w:rPr>
      <w:rFonts w:ascii="Symbol" w:hAnsi="Symbol"/>
    </w:rPr>
  </w:style>
  <w:style w:type="character" w:customStyle="1" w:styleId="WW8Num15z1">
    <w:name w:val="WW8Num15z1"/>
    <w:rsid w:val="000D7D5E"/>
    <w:rPr>
      <w:rFonts w:ascii="Courier New" w:hAnsi="Courier New" w:cs="Courier New"/>
    </w:rPr>
  </w:style>
  <w:style w:type="character" w:customStyle="1" w:styleId="WW8Num15z2">
    <w:name w:val="WW8Num15z2"/>
    <w:rsid w:val="000D7D5E"/>
    <w:rPr>
      <w:rFonts w:ascii="Wingdings" w:hAnsi="Wingdings"/>
    </w:rPr>
  </w:style>
  <w:style w:type="character" w:customStyle="1" w:styleId="WW8Num17z1">
    <w:name w:val="WW8Num17z1"/>
    <w:rsid w:val="000D7D5E"/>
    <w:rPr>
      <w:b w:val="0"/>
    </w:rPr>
  </w:style>
  <w:style w:type="character" w:customStyle="1" w:styleId="WW8Num20z0">
    <w:name w:val="WW8Num20z0"/>
    <w:rsid w:val="000D7D5E"/>
    <w:rPr>
      <w:rFonts w:ascii="Symbol" w:hAnsi="Symbol"/>
    </w:rPr>
  </w:style>
  <w:style w:type="character" w:customStyle="1" w:styleId="WW8Num20z1">
    <w:name w:val="WW8Num20z1"/>
    <w:rsid w:val="000D7D5E"/>
    <w:rPr>
      <w:rFonts w:ascii="Courier New" w:hAnsi="Courier New"/>
    </w:rPr>
  </w:style>
  <w:style w:type="character" w:customStyle="1" w:styleId="WW8Num20z2">
    <w:name w:val="WW8Num20z2"/>
    <w:rsid w:val="000D7D5E"/>
    <w:rPr>
      <w:rFonts w:ascii="Wingdings" w:hAnsi="Wingdings"/>
    </w:rPr>
  </w:style>
  <w:style w:type="character" w:customStyle="1" w:styleId="WW8Num22z0">
    <w:name w:val="WW8Num22z0"/>
    <w:rsid w:val="000D7D5E"/>
    <w:rPr>
      <w:rFonts w:ascii="Symbol" w:hAnsi="Symbol"/>
    </w:rPr>
  </w:style>
  <w:style w:type="character" w:customStyle="1" w:styleId="WW8Num22z1">
    <w:name w:val="WW8Num22z1"/>
    <w:rsid w:val="000D7D5E"/>
    <w:rPr>
      <w:rFonts w:ascii="Courier New" w:hAnsi="Courier New"/>
    </w:rPr>
  </w:style>
  <w:style w:type="character" w:customStyle="1" w:styleId="WW8Num22z2">
    <w:name w:val="WW8Num22z2"/>
    <w:rsid w:val="000D7D5E"/>
    <w:rPr>
      <w:rFonts w:ascii="Wingdings" w:hAnsi="Wingdings"/>
    </w:rPr>
  </w:style>
  <w:style w:type="character" w:customStyle="1" w:styleId="WW8Num23z1">
    <w:name w:val="WW8Num23z1"/>
    <w:rsid w:val="000D7D5E"/>
    <w:rPr>
      <w:b/>
    </w:rPr>
  </w:style>
  <w:style w:type="character" w:customStyle="1" w:styleId="WW8Num23z7">
    <w:name w:val="WW8Num23z7"/>
    <w:rsid w:val="000D7D5E"/>
    <w:rPr>
      <w:rFonts w:ascii="Symbol" w:hAnsi="Symbol"/>
      <w:color w:val="auto"/>
    </w:rPr>
  </w:style>
  <w:style w:type="character" w:customStyle="1" w:styleId="WW8Num24z0">
    <w:name w:val="WW8Num24z0"/>
    <w:rsid w:val="000D7D5E"/>
    <w:rPr>
      <w:rFonts w:ascii="Symbol" w:hAnsi="Symbol"/>
    </w:rPr>
  </w:style>
  <w:style w:type="character" w:customStyle="1" w:styleId="WW8Num24z1">
    <w:name w:val="WW8Num24z1"/>
    <w:rsid w:val="000D7D5E"/>
    <w:rPr>
      <w:rFonts w:ascii="Courier New" w:hAnsi="Courier New"/>
    </w:rPr>
  </w:style>
  <w:style w:type="character" w:customStyle="1" w:styleId="WW8Num24z2">
    <w:name w:val="WW8Num24z2"/>
    <w:rsid w:val="000D7D5E"/>
    <w:rPr>
      <w:rFonts w:ascii="Wingdings" w:hAnsi="Wingdings"/>
    </w:rPr>
  </w:style>
  <w:style w:type="character" w:customStyle="1" w:styleId="WW8Num26z0">
    <w:name w:val="WW8Num26z0"/>
    <w:rsid w:val="000D7D5E"/>
    <w:rPr>
      <w:rFonts w:ascii="Symbol" w:hAnsi="Symbol"/>
    </w:rPr>
  </w:style>
  <w:style w:type="character" w:customStyle="1" w:styleId="WW8Num26z1">
    <w:name w:val="WW8Num26z1"/>
    <w:rsid w:val="000D7D5E"/>
    <w:rPr>
      <w:rFonts w:ascii="Courier New" w:hAnsi="Courier New"/>
    </w:rPr>
  </w:style>
  <w:style w:type="character" w:customStyle="1" w:styleId="WW8Num26z2">
    <w:name w:val="WW8Num26z2"/>
    <w:rsid w:val="000D7D5E"/>
    <w:rPr>
      <w:rFonts w:ascii="Wingdings" w:hAnsi="Wingdings"/>
    </w:rPr>
  </w:style>
  <w:style w:type="character" w:customStyle="1" w:styleId="WW8Num28z0">
    <w:name w:val="WW8Num28z0"/>
    <w:rsid w:val="000D7D5E"/>
    <w:rPr>
      <w:rFonts w:ascii="Arial" w:hAnsi="Arial"/>
      <w:b/>
      <w:sz w:val="24"/>
      <w:szCs w:val="24"/>
    </w:rPr>
  </w:style>
  <w:style w:type="character" w:customStyle="1" w:styleId="WW8Num28z1">
    <w:name w:val="WW8Num28z1"/>
    <w:rsid w:val="000D7D5E"/>
    <w:rPr>
      <w:b/>
    </w:rPr>
  </w:style>
  <w:style w:type="character" w:customStyle="1" w:styleId="WW8Num28z2">
    <w:name w:val="WW8Num28z2"/>
    <w:rsid w:val="000D7D5E"/>
    <w:rPr>
      <w:rFonts w:ascii="Arial" w:hAnsi="Arial"/>
      <w:b/>
      <w:i w:val="0"/>
      <w:sz w:val="20"/>
      <w:szCs w:val="20"/>
    </w:rPr>
  </w:style>
  <w:style w:type="character" w:customStyle="1" w:styleId="WW8Num32z0">
    <w:name w:val="WW8Num32z0"/>
    <w:rsid w:val="000D7D5E"/>
    <w:rPr>
      <w:rFonts w:ascii="Symbol" w:hAnsi="Symbol"/>
    </w:rPr>
  </w:style>
  <w:style w:type="character" w:customStyle="1" w:styleId="WW8Num32z4">
    <w:name w:val="WW8Num32z4"/>
    <w:rsid w:val="000D7D5E"/>
    <w:rPr>
      <w:rFonts w:ascii="Courier New" w:hAnsi="Courier New"/>
    </w:rPr>
  </w:style>
  <w:style w:type="character" w:customStyle="1" w:styleId="WW8Num32z5">
    <w:name w:val="WW8Num32z5"/>
    <w:rsid w:val="000D7D5E"/>
    <w:rPr>
      <w:rFonts w:ascii="Wingdings" w:hAnsi="Wingdings"/>
    </w:rPr>
  </w:style>
  <w:style w:type="character" w:customStyle="1" w:styleId="WW8Num35z0">
    <w:name w:val="WW8Num35z0"/>
    <w:rsid w:val="000D7D5E"/>
    <w:rPr>
      <w:b/>
    </w:rPr>
  </w:style>
  <w:style w:type="character" w:customStyle="1" w:styleId="WW8Num40z0">
    <w:name w:val="WW8Num40z0"/>
    <w:rsid w:val="000D7D5E"/>
    <w:rPr>
      <w:rFonts w:ascii="Symbol" w:hAnsi="Symbol"/>
    </w:rPr>
  </w:style>
  <w:style w:type="character" w:customStyle="1" w:styleId="WW8Num40z2">
    <w:name w:val="WW8Num40z2"/>
    <w:rsid w:val="000D7D5E"/>
    <w:rPr>
      <w:rFonts w:ascii="Wingdings" w:hAnsi="Wingdings"/>
    </w:rPr>
  </w:style>
  <w:style w:type="character" w:customStyle="1" w:styleId="WW8Num40z4">
    <w:name w:val="WW8Num40z4"/>
    <w:rsid w:val="000D7D5E"/>
    <w:rPr>
      <w:rFonts w:ascii="Courier New" w:hAnsi="Courier New"/>
    </w:rPr>
  </w:style>
  <w:style w:type="character" w:customStyle="1" w:styleId="WW8Num42z0">
    <w:name w:val="WW8Num42z0"/>
    <w:rsid w:val="000D7D5E"/>
    <w:rPr>
      <w:rFonts w:ascii="Symbol" w:hAnsi="Symbol"/>
    </w:rPr>
  </w:style>
  <w:style w:type="character" w:customStyle="1" w:styleId="WW8Num42z1">
    <w:name w:val="WW8Num42z1"/>
    <w:rsid w:val="000D7D5E"/>
    <w:rPr>
      <w:rFonts w:ascii="Courier New" w:hAnsi="Courier New" w:cs="Courier New"/>
    </w:rPr>
  </w:style>
  <w:style w:type="character" w:customStyle="1" w:styleId="WW8Num42z5">
    <w:name w:val="WW8Num42z5"/>
    <w:rsid w:val="000D7D5E"/>
    <w:rPr>
      <w:rFonts w:ascii="Wingdings" w:hAnsi="Wingdings"/>
    </w:rPr>
  </w:style>
  <w:style w:type="character" w:customStyle="1" w:styleId="WW8Num43z0">
    <w:name w:val="WW8Num43z0"/>
    <w:rsid w:val="000D7D5E"/>
    <w:rPr>
      <w:rFonts w:ascii="Symbol" w:hAnsi="Symbol"/>
    </w:rPr>
  </w:style>
  <w:style w:type="character" w:customStyle="1" w:styleId="WW8Num43z1">
    <w:name w:val="WW8Num43z1"/>
    <w:rsid w:val="000D7D5E"/>
    <w:rPr>
      <w:rFonts w:ascii="Courier New" w:hAnsi="Courier New"/>
    </w:rPr>
  </w:style>
  <w:style w:type="character" w:customStyle="1" w:styleId="WW8Num43z2">
    <w:name w:val="WW8Num43z2"/>
    <w:rsid w:val="000D7D5E"/>
    <w:rPr>
      <w:rFonts w:ascii="Wingdings" w:hAnsi="Wingdings"/>
    </w:rPr>
  </w:style>
  <w:style w:type="character" w:customStyle="1" w:styleId="WW8Num44z1">
    <w:name w:val="WW8Num44z1"/>
    <w:rsid w:val="000D7D5E"/>
    <w:rPr>
      <w:b w:val="0"/>
    </w:rPr>
  </w:style>
  <w:style w:type="character" w:customStyle="1" w:styleId="WW8Num48z0">
    <w:name w:val="WW8Num48z0"/>
    <w:rsid w:val="000D7D5E"/>
    <w:rPr>
      <w:rFonts w:ascii="Symbol" w:hAnsi="Symbol"/>
    </w:rPr>
  </w:style>
  <w:style w:type="character" w:customStyle="1" w:styleId="WW8Num48z1">
    <w:name w:val="WW8Num48z1"/>
    <w:rsid w:val="000D7D5E"/>
    <w:rPr>
      <w:rFonts w:ascii="Courier New" w:hAnsi="Courier New"/>
    </w:rPr>
  </w:style>
  <w:style w:type="character" w:customStyle="1" w:styleId="WW8Num48z2">
    <w:name w:val="WW8Num48z2"/>
    <w:rsid w:val="000D7D5E"/>
    <w:rPr>
      <w:rFonts w:ascii="Wingdings" w:hAnsi="Wingdings"/>
    </w:rPr>
  </w:style>
  <w:style w:type="character" w:customStyle="1" w:styleId="WW8Num50z0">
    <w:name w:val="WW8Num50z0"/>
    <w:rsid w:val="000D7D5E"/>
    <w:rPr>
      <w:rFonts w:ascii="Arial" w:hAnsi="Arial"/>
      <w:b/>
      <w:sz w:val="24"/>
      <w:szCs w:val="24"/>
    </w:rPr>
  </w:style>
  <w:style w:type="character" w:customStyle="1" w:styleId="WW8Num50z1">
    <w:name w:val="WW8Num50z1"/>
    <w:rsid w:val="000D7D5E"/>
    <w:rPr>
      <w:b/>
    </w:rPr>
  </w:style>
  <w:style w:type="character" w:customStyle="1" w:styleId="WW8Num50z2">
    <w:name w:val="WW8Num50z2"/>
    <w:rsid w:val="000D7D5E"/>
    <w:rPr>
      <w:rFonts w:ascii="Arial" w:hAnsi="Arial"/>
      <w:b/>
      <w:i w:val="0"/>
      <w:sz w:val="20"/>
      <w:szCs w:val="20"/>
    </w:rPr>
  </w:style>
  <w:style w:type="character" w:customStyle="1" w:styleId="WW8Num57z0">
    <w:name w:val="WW8Num57z0"/>
    <w:rsid w:val="000D7D5E"/>
    <w:rPr>
      <w:rFonts w:ascii="Symbol" w:hAnsi="Symbol"/>
    </w:rPr>
  </w:style>
  <w:style w:type="character" w:customStyle="1" w:styleId="WW8Num57z1">
    <w:name w:val="WW8Num57z1"/>
    <w:rsid w:val="000D7D5E"/>
    <w:rPr>
      <w:rFonts w:ascii="Courier New" w:hAnsi="Courier New" w:cs="Courier New"/>
    </w:rPr>
  </w:style>
  <w:style w:type="character" w:customStyle="1" w:styleId="WW8Num57z5">
    <w:name w:val="WW8Num57z5"/>
    <w:rsid w:val="000D7D5E"/>
    <w:rPr>
      <w:rFonts w:ascii="Wingdings" w:hAnsi="Wingdings"/>
    </w:rPr>
  </w:style>
  <w:style w:type="character" w:customStyle="1" w:styleId="WW-DefaultParagraphFont">
    <w:name w:val="WW-Default Paragraph Font"/>
    <w:rsid w:val="000D7D5E"/>
  </w:style>
  <w:style w:type="character" w:customStyle="1" w:styleId="EquationCaption">
    <w:name w:val="_Equation Caption"/>
    <w:rsid w:val="000D7D5E"/>
  </w:style>
  <w:style w:type="character" w:customStyle="1" w:styleId="WW8Num5z0">
    <w:name w:val="WW8Num5z0"/>
    <w:rsid w:val="000D7D5E"/>
    <w:rPr>
      <w:b/>
    </w:rPr>
  </w:style>
  <w:style w:type="character" w:customStyle="1" w:styleId="WW8Num12z0">
    <w:name w:val="WW8Num12z0"/>
    <w:rsid w:val="000D7D5E"/>
    <w:rPr>
      <w:rFonts w:ascii="Symbol" w:hAnsi="Symbol"/>
    </w:rPr>
  </w:style>
  <w:style w:type="character" w:customStyle="1" w:styleId="WW-Absatz-Standardschriftart">
    <w:name w:val="WW-Absatz-Standardschriftart"/>
    <w:rsid w:val="000D7D5E"/>
  </w:style>
  <w:style w:type="character" w:customStyle="1" w:styleId="WW-Absatz-Standardschriftart1">
    <w:name w:val="WW-Absatz-Standardschriftart1"/>
    <w:rsid w:val="000D7D5E"/>
  </w:style>
  <w:style w:type="character" w:customStyle="1" w:styleId="WW-Absatz-Standardschriftart11">
    <w:name w:val="WW-Absatz-Standardschriftart11"/>
    <w:rsid w:val="000D7D5E"/>
  </w:style>
  <w:style w:type="character" w:customStyle="1" w:styleId="WW-Absatz-Standardschriftart111">
    <w:name w:val="WW-Absatz-Standardschriftart111"/>
    <w:rsid w:val="000D7D5E"/>
  </w:style>
  <w:style w:type="character" w:customStyle="1" w:styleId="WW-Absatz-Standardschriftart1111">
    <w:name w:val="WW-Absatz-Standardschriftart1111"/>
    <w:rsid w:val="000D7D5E"/>
  </w:style>
  <w:style w:type="character" w:customStyle="1" w:styleId="WW-Absatz-Standardschriftart11111">
    <w:name w:val="WW-Absatz-Standardschriftart11111"/>
    <w:rsid w:val="000D7D5E"/>
  </w:style>
  <w:style w:type="character" w:customStyle="1" w:styleId="WW-Absatz-Standardschriftart111111">
    <w:name w:val="WW-Absatz-Standardschriftart111111"/>
    <w:rsid w:val="000D7D5E"/>
  </w:style>
  <w:style w:type="character" w:customStyle="1" w:styleId="WW8Num1z1">
    <w:name w:val="WW8Num1z1"/>
    <w:rsid w:val="000D7D5E"/>
    <w:rPr>
      <w:rFonts w:ascii="Courier New" w:hAnsi="Courier New"/>
    </w:rPr>
  </w:style>
  <w:style w:type="character" w:customStyle="1" w:styleId="WW8Num1z2">
    <w:name w:val="WW8Num1z2"/>
    <w:rsid w:val="000D7D5E"/>
    <w:rPr>
      <w:rFonts w:ascii="Wingdings" w:hAnsi="Wingdings"/>
    </w:rPr>
  </w:style>
  <w:style w:type="character" w:customStyle="1" w:styleId="WW8Num2z1">
    <w:name w:val="WW8Num2z1"/>
    <w:rsid w:val="000D7D5E"/>
    <w:rPr>
      <w:rFonts w:ascii="Courier New" w:hAnsi="Courier New"/>
    </w:rPr>
  </w:style>
  <w:style w:type="character" w:customStyle="1" w:styleId="WW8Num2z2">
    <w:name w:val="WW8Num2z2"/>
    <w:rsid w:val="000D7D5E"/>
    <w:rPr>
      <w:rFonts w:ascii="Wingdings" w:hAnsi="Wingdings"/>
    </w:rPr>
  </w:style>
  <w:style w:type="character" w:customStyle="1" w:styleId="WW8Num3z1">
    <w:name w:val="WW8Num3z1"/>
    <w:rsid w:val="000D7D5E"/>
    <w:rPr>
      <w:rFonts w:ascii="Courier New" w:hAnsi="Courier New"/>
    </w:rPr>
  </w:style>
  <w:style w:type="character" w:customStyle="1" w:styleId="WW8Num3z2">
    <w:name w:val="WW8Num3z2"/>
    <w:rsid w:val="000D7D5E"/>
    <w:rPr>
      <w:rFonts w:ascii="Wingdings" w:hAnsi="Wingdings"/>
    </w:rPr>
  </w:style>
  <w:style w:type="character" w:customStyle="1" w:styleId="WW8Num4z4">
    <w:name w:val="WW8Num4z4"/>
    <w:rsid w:val="000D7D5E"/>
    <w:rPr>
      <w:rFonts w:ascii="Courier New" w:hAnsi="Courier New"/>
    </w:rPr>
  </w:style>
  <w:style w:type="character" w:customStyle="1" w:styleId="WW8Num4z5">
    <w:name w:val="WW8Num4z5"/>
    <w:rsid w:val="000D7D5E"/>
    <w:rPr>
      <w:rFonts w:ascii="Wingdings" w:hAnsi="Wingdings"/>
    </w:rPr>
  </w:style>
  <w:style w:type="character" w:customStyle="1" w:styleId="WW8Num8z2">
    <w:name w:val="WW8Num8z2"/>
    <w:rsid w:val="000D7D5E"/>
    <w:rPr>
      <w:rFonts w:ascii="Wingdings" w:hAnsi="Wingdings"/>
    </w:rPr>
  </w:style>
  <w:style w:type="character" w:customStyle="1" w:styleId="WW8Num8z4">
    <w:name w:val="WW8Num8z4"/>
    <w:rsid w:val="000D7D5E"/>
    <w:rPr>
      <w:rFonts w:ascii="Courier New" w:hAnsi="Courier New"/>
    </w:rPr>
  </w:style>
  <w:style w:type="character" w:customStyle="1" w:styleId="WW8Num13z1">
    <w:name w:val="WW8Num13z1"/>
    <w:rsid w:val="000D7D5E"/>
    <w:rPr>
      <w:rFonts w:ascii="Courier New" w:hAnsi="Courier New"/>
    </w:rPr>
  </w:style>
  <w:style w:type="character" w:customStyle="1" w:styleId="WW8Num13z2">
    <w:name w:val="WW8Num13z2"/>
    <w:rsid w:val="000D7D5E"/>
    <w:rPr>
      <w:rFonts w:ascii="Wingdings" w:hAnsi="Wingdings"/>
    </w:rPr>
  </w:style>
  <w:style w:type="character" w:customStyle="1" w:styleId="WW8Num14z0">
    <w:name w:val="WW8Num14z0"/>
    <w:rsid w:val="000D7D5E"/>
    <w:rPr>
      <w:rFonts w:ascii="Symbol" w:hAnsi="Symbol"/>
    </w:rPr>
  </w:style>
  <w:style w:type="character" w:customStyle="1" w:styleId="WW8Num14z1">
    <w:name w:val="WW8Num14z1"/>
    <w:rsid w:val="000D7D5E"/>
    <w:rPr>
      <w:rFonts w:ascii="Courier New" w:hAnsi="Courier New"/>
    </w:rPr>
  </w:style>
  <w:style w:type="character" w:customStyle="1" w:styleId="WW8Num14z2">
    <w:name w:val="WW8Num14z2"/>
    <w:rsid w:val="000D7D5E"/>
    <w:rPr>
      <w:rFonts w:ascii="Wingdings" w:hAnsi="Wingdings"/>
    </w:rPr>
  </w:style>
  <w:style w:type="character" w:styleId="HTMLTypewriter">
    <w:name w:val="HTML Typewriter"/>
    <w:rsid w:val="000D7D5E"/>
    <w:rPr>
      <w:rFonts w:ascii="Arial Unicode MS" w:eastAsia="Arial Unicode MS" w:hAnsi="Arial Unicode MS" w:cs="Arial Unicode MS"/>
      <w:sz w:val="20"/>
      <w:szCs w:val="20"/>
    </w:rPr>
  </w:style>
  <w:style w:type="character" w:customStyle="1" w:styleId="NumberingSymbols">
    <w:name w:val="Numbering Symbols"/>
    <w:rsid w:val="000D7D5E"/>
  </w:style>
  <w:style w:type="character" w:customStyle="1" w:styleId="Threecharacter">
    <w:name w:val="Three/character"/>
    <w:basedOn w:val="WW-DefaultParagraphFont"/>
    <w:rsid w:val="000D7D5E"/>
  </w:style>
  <w:style w:type="character" w:styleId="FollowedHyperlink">
    <w:name w:val="FollowedHyperlink"/>
    <w:rsid w:val="000D7D5E"/>
    <w:rPr>
      <w:color w:val="800080"/>
      <w:u w:val="single"/>
    </w:rPr>
  </w:style>
  <w:style w:type="character" w:customStyle="1" w:styleId="CharChar1">
    <w:name w:val="Char Char1"/>
    <w:rsid w:val="000D7D5E"/>
    <w:rPr>
      <w:rFonts w:ascii="Arial" w:hAnsi="Arial"/>
      <w:b/>
      <w:sz w:val="22"/>
      <w:szCs w:val="24"/>
    </w:rPr>
  </w:style>
  <w:style w:type="character" w:customStyle="1" w:styleId="CharChar">
    <w:name w:val="Char Char"/>
    <w:rsid w:val="000D7D5E"/>
    <w:rPr>
      <w:rFonts w:ascii="Courier New" w:eastAsia="Times New Roman" w:hAnsi="Courier New" w:cs="Courier New"/>
    </w:rPr>
  </w:style>
  <w:style w:type="paragraph" w:customStyle="1" w:styleId="Heading">
    <w:name w:val="Heading"/>
    <w:basedOn w:val="Normal"/>
    <w:next w:val="BodyText"/>
    <w:rsid w:val="000D7D5E"/>
    <w:pPr>
      <w:keepNext/>
      <w:suppressAutoHyphens/>
      <w:spacing w:before="240" w:after="120"/>
      <w:ind w:left="720" w:hanging="720"/>
    </w:pPr>
    <w:rPr>
      <w:rFonts w:ascii="Arial" w:eastAsia="Lucida Sans Unicode" w:hAnsi="Arial" w:cs="Tahoma"/>
      <w:sz w:val="28"/>
      <w:szCs w:val="28"/>
      <w:lang w:eastAsia="ar-SA"/>
    </w:rPr>
  </w:style>
  <w:style w:type="paragraph" w:customStyle="1" w:styleId="Index">
    <w:name w:val="Index"/>
    <w:basedOn w:val="Normal"/>
    <w:rsid w:val="000D7D5E"/>
    <w:pPr>
      <w:suppressLineNumbers/>
      <w:suppressAutoHyphens/>
      <w:spacing w:before="0" w:after="0"/>
      <w:ind w:left="720" w:hanging="720"/>
    </w:pPr>
    <w:rPr>
      <w:rFonts w:ascii="Arial" w:eastAsia="Times New Roman" w:hAnsi="Arial" w:cs="Tahoma"/>
      <w:sz w:val="22"/>
      <w:szCs w:val="20"/>
      <w:lang w:eastAsia="ar-SA"/>
    </w:rPr>
  </w:style>
  <w:style w:type="paragraph" w:styleId="BalloonText">
    <w:name w:val="Balloon Text"/>
    <w:basedOn w:val="Normal"/>
    <w:link w:val="BalloonTextChar"/>
    <w:uiPriority w:val="99"/>
    <w:rsid w:val="000D7D5E"/>
    <w:pPr>
      <w:suppressAutoHyphens/>
      <w:spacing w:before="0" w:after="0"/>
      <w:ind w:left="720" w:hanging="720"/>
    </w:pPr>
    <w:rPr>
      <w:rFonts w:ascii="Tahoma" w:eastAsia="Times New Roman" w:hAnsi="Tahoma" w:cs="Tahoma"/>
      <w:sz w:val="16"/>
      <w:szCs w:val="16"/>
      <w:lang w:eastAsia="ar-SA"/>
    </w:rPr>
  </w:style>
  <w:style w:type="character" w:customStyle="1" w:styleId="BalloonTextChar">
    <w:name w:val="Balloon Text Char"/>
    <w:basedOn w:val="DefaultParagraphFont"/>
    <w:link w:val="BalloonText"/>
    <w:uiPriority w:val="99"/>
    <w:rsid w:val="000D7D5E"/>
    <w:rPr>
      <w:rFonts w:ascii="Tahoma" w:eastAsia="Times New Roman" w:hAnsi="Tahoma" w:cs="Tahoma"/>
      <w:sz w:val="16"/>
      <w:szCs w:val="16"/>
      <w:lang w:eastAsia="ar-SA"/>
    </w:rPr>
  </w:style>
  <w:style w:type="paragraph" w:styleId="TOC3">
    <w:name w:val="toc 3"/>
    <w:basedOn w:val="Normal"/>
    <w:next w:val="Normal"/>
    <w:uiPriority w:val="39"/>
    <w:rsid w:val="000D7D5E"/>
    <w:pPr>
      <w:tabs>
        <w:tab w:val="left" w:leader="dot" w:pos="11160"/>
        <w:tab w:val="right" w:pos="11520"/>
      </w:tabs>
      <w:suppressAutoHyphens/>
      <w:spacing w:before="0" w:after="0"/>
      <w:ind w:left="2160" w:right="720" w:hanging="720"/>
      <w:jc w:val="left"/>
    </w:pPr>
    <w:rPr>
      <w:rFonts w:ascii="Courier New" w:eastAsia="Times New Roman" w:hAnsi="Courier New" w:cs="Times New Roman"/>
      <w:sz w:val="20"/>
      <w:szCs w:val="20"/>
      <w:lang w:eastAsia="ar-SA"/>
    </w:rPr>
  </w:style>
  <w:style w:type="paragraph" w:styleId="TOC4">
    <w:name w:val="toc 4"/>
    <w:basedOn w:val="Normal"/>
    <w:next w:val="Normal"/>
    <w:uiPriority w:val="39"/>
    <w:rsid w:val="000D7D5E"/>
    <w:pPr>
      <w:tabs>
        <w:tab w:val="left" w:leader="dot" w:pos="11880"/>
        <w:tab w:val="right" w:pos="12240"/>
      </w:tabs>
      <w:suppressAutoHyphens/>
      <w:spacing w:before="0" w:after="0"/>
      <w:ind w:left="2880" w:right="720" w:hanging="720"/>
      <w:jc w:val="left"/>
    </w:pPr>
    <w:rPr>
      <w:rFonts w:ascii="Courier New" w:eastAsia="Times New Roman" w:hAnsi="Courier New" w:cs="Times New Roman"/>
      <w:sz w:val="20"/>
      <w:szCs w:val="20"/>
      <w:lang w:eastAsia="ar-SA"/>
    </w:rPr>
  </w:style>
  <w:style w:type="paragraph" w:styleId="TOC5">
    <w:name w:val="toc 5"/>
    <w:basedOn w:val="Normal"/>
    <w:next w:val="Normal"/>
    <w:uiPriority w:val="39"/>
    <w:rsid w:val="000D7D5E"/>
    <w:pPr>
      <w:tabs>
        <w:tab w:val="left" w:leader="dot" w:pos="12600"/>
        <w:tab w:val="right" w:pos="12960"/>
      </w:tabs>
      <w:suppressAutoHyphens/>
      <w:spacing w:before="0" w:after="0"/>
      <w:ind w:left="3600" w:right="720" w:hanging="720"/>
      <w:jc w:val="left"/>
    </w:pPr>
    <w:rPr>
      <w:rFonts w:ascii="Courier New" w:eastAsia="Times New Roman" w:hAnsi="Courier New" w:cs="Times New Roman"/>
      <w:sz w:val="20"/>
      <w:szCs w:val="20"/>
      <w:lang w:eastAsia="ar-SA"/>
    </w:rPr>
  </w:style>
  <w:style w:type="paragraph" w:styleId="TOC7">
    <w:name w:val="toc 7"/>
    <w:basedOn w:val="Normal"/>
    <w:next w:val="Normal"/>
    <w:uiPriority w:val="39"/>
    <w:rsid w:val="000D7D5E"/>
    <w:pPr>
      <w:suppressAutoHyphens/>
      <w:spacing w:before="0" w:after="0"/>
      <w:ind w:left="720" w:hanging="720"/>
      <w:jc w:val="left"/>
    </w:pPr>
    <w:rPr>
      <w:rFonts w:ascii="Courier New" w:eastAsia="Times New Roman" w:hAnsi="Courier New" w:cs="Times New Roman"/>
      <w:sz w:val="20"/>
      <w:szCs w:val="20"/>
      <w:lang w:eastAsia="ar-SA"/>
    </w:rPr>
  </w:style>
  <w:style w:type="paragraph" w:styleId="TOC8">
    <w:name w:val="toc 8"/>
    <w:basedOn w:val="Normal"/>
    <w:next w:val="Normal"/>
    <w:uiPriority w:val="39"/>
    <w:rsid w:val="000D7D5E"/>
    <w:pPr>
      <w:tabs>
        <w:tab w:val="left" w:pos="9720"/>
        <w:tab w:val="right" w:pos="10080"/>
      </w:tabs>
      <w:suppressAutoHyphens/>
      <w:spacing w:before="0" w:after="0"/>
      <w:ind w:left="720" w:hanging="720"/>
      <w:jc w:val="left"/>
    </w:pPr>
    <w:rPr>
      <w:rFonts w:ascii="Courier New" w:eastAsia="Times New Roman" w:hAnsi="Courier New" w:cs="Times New Roman"/>
      <w:sz w:val="20"/>
      <w:szCs w:val="20"/>
      <w:lang w:eastAsia="ar-SA"/>
    </w:rPr>
  </w:style>
  <w:style w:type="paragraph" w:styleId="TOC9">
    <w:name w:val="toc 9"/>
    <w:basedOn w:val="Normal"/>
    <w:next w:val="Normal"/>
    <w:uiPriority w:val="39"/>
    <w:rsid w:val="000D7D5E"/>
    <w:pPr>
      <w:tabs>
        <w:tab w:val="left" w:leader="dot" w:pos="9720"/>
        <w:tab w:val="right" w:pos="10080"/>
      </w:tabs>
      <w:suppressAutoHyphens/>
      <w:spacing w:before="0" w:after="0"/>
      <w:ind w:left="720" w:hanging="720"/>
      <w:jc w:val="left"/>
    </w:pPr>
    <w:rPr>
      <w:rFonts w:ascii="Courier New" w:eastAsia="Times New Roman" w:hAnsi="Courier New" w:cs="Times New Roman"/>
      <w:sz w:val="20"/>
      <w:szCs w:val="20"/>
      <w:lang w:eastAsia="ar-SA"/>
    </w:rPr>
  </w:style>
  <w:style w:type="paragraph" w:styleId="Index1">
    <w:name w:val="index 1"/>
    <w:basedOn w:val="Normal"/>
    <w:next w:val="Normal"/>
    <w:rsid w:val="000D7D5E"/>
    <w:pPr>
      <w:tabs>
        <w:tab w:val="left" w:leader="dot" w:pos="10440"/>
        <w:tab w:val="right" w:pos="10800"/>
      </w:tabs>
      <w:suppressAutoHyphens/>
      <w:spacing w:before="0" w:after="0"/>
      <w:ind w:left="1440" w:right="720" w:hanging="1440"/>
      <w:jc w:val="left"/>
    </w:pPr>
    <w:rPr>
      <w:rFonts w:ascii="Courier New" w:eastAsia="Times New Roman" w:hAnsi="Courier New" w:cs="Times New Roman"/>
      <w:sz w:val="20"/>
      <w:szCs w:val="20"/>
      <w:lang w:eastAsia="ar-SA"/>
    </w:rPr>
  </w:style>
  <w:style w:type="paragraph" w:styleId="Index2">
    <w:name w:val="index 2"/>
    <w:basedOn w:val="Normal"/>
    <w:next w:val="Normal"/>
    <w:rsid w:val="000D7D5E"/>
    <w:pPr>
      <w:tabs>
        <w:tab w:val="left" w:leader="dot" w:pos="10440"/>
        <w:tab w:val="right" w:pos="10800"/>
      </w:tabs>
      <w:suppressAutoHyphens/>
      <w:spacing w:before="0" w:after="0"/>
      <w:ind w:left="1440" w:right="720" w:hanging="720"/>
      <w:jc w:val="left"/>
    </w:pPr>
    <w:rPr>
      <w:rFonts w:ascii="Courier New" w:eastAsia="Times New Roman" w:hAnsi="Courier New" w:cs="Times New Roman"/>
      <w:sz w:val="20"/>
      <w:szCs w:val="20"/>
      <w:lang w:eastAsia="ar-SA"/>
    </w:rPr>
  </w:style>
  <w:style w:type="paragraph" w:styleId="TOAHeading">
    <w:name w:val="toa heading"/>
    <w:basedOn w:val="Normal"/>
    <w:next w:val="Normal"/>
    <w:rsid w:val="000D7D5E"/>
    <w:pPr>
      <w:tabs>
        <w:tab w:val="left" w:pos="9000"/>
        <w:tab w:val="right" w:pos="9360"/>
      </w:tabs>
      <w:suppressAutoHyphens/>
      <w:spacing w:before="0" w:after="0"/>
      <w:jc w:val="left"/>
    </w:pPr>
    <w:rPr>
      <w:rFonts w:ascii="Courier New" w:eastAsia="Times New Roman" w:hAnsi="Courier New" w:cs="Times New Roman"/>
      <w:sz w:val="20"/>
      <w:szCs w:val="20"/>
      <w:lang w:eastAsia="ar-SA"/>
    </w:rPr>
  </w:style>
  <w:style w:type="paragraph" w:customStyle="1" w:styleId="BodyText1">
    <w:name w:val="Body Text 1"/>
    <w:basedOn w:val="Normal"/>
    <w:rsid w:val="000D7D5E"/>
    <w:pPr>
      <w:tabs>
        <w:tab w:val="left" w:pos="2836"/>
      </w:tabs>
      <w:suppressAutoHyphens/>
      <w:spacing w:before="0" w:after="0"/>
      <w:ind w:left="1418" w:hanging="1418"/>
    </w:pPr>
    <w:rPr>
      <w:rFonts w:ascii="Arial" w:eastAsia="Times New Roman" w:hAnsi="Arial" w:cs="Arial"/>
      <w:sz w:val="20"/>
      <w:szCs w:val="20"/>
      <w:lang w:eastAsia="ar-SA"/>
    </w:rPr>
  </w:style>
  <w:style w:type="paragraph" w:styleId="DocumentMap">
    <w:name w:val="Document Map"/>
    <w:basedOn w:val="Normal"/>
    <w:link w:val="DocumentMapChar"/>
    <w:rsid w:val="000D7D5E"/>
    <w:pPr>
      <w:shd w:val="clear" w:color="auto" w:fill="000080"/>
      <w:suppressAutoHyphens/>
      <w:spacing w:before="0" w:after="0"/>
      <w:ind w:left="720" w:hanging="720"/>
    </w:pPr>
    <w:rPr>
      <w:rFonts w:ascii="Tahoma" w:eastAsia="Times New Roman" w:hAnsi="Tahoma" w:cs="Tahoma"/>
      <w:sz w:val="22"/>
      <w:szCs w:val="20"/>
      <w:lang w:eastAsia="ar-SA"/>
    </w:rPr>
  </w:style>
  <w:style w:type="character" w:customStyle="1" w:styleId="DocumentMapChar">
    <w:name w:val="Document Map Char"/>
    <w:basedOn w:val="DefaultParagraphFont"/>
    <w:link w:val="DocumentMap"/>
    <w:rsid w:val="000D7D5E"/>
    <w:rPr>
      <w:rFonts w:ascii="Tahoma" w:eastAsia="Times New Roman" w:hAnsi="Tahoma" w:cs="Tahoma"/>
      <w:sz w:val="22"/>
      <w:szCs w:val="20"/>
      <w:shd w:val="clear" w:color="auto" w:fill="000080"/>
      <w:lang w:eastAsia="ar-SA"/>
    </w:rPr>
  </w:style>
  <w:style w:type="paragraph" w:customStyle="1" w:styleId="StyleBoldLinespacing15lines">
    <w:name w:val="Style Bold Line spacing:  1.5 lines"/>
    <w:basedOn w:val="Normal"/>
    <w:rsid w:val="000D7D5E"/>
    <w:pPr>
      <w:suppressAutoHyphens/>
      <w:spacing w:before="0" w:after="0" w:line="360" w:lineRule="auto"/>
      <w:ind w:left="720" w:hanging="720"/>
    </w:pPr>
    <w:rPr>
      <w:rFonts w:ascii="Arial" w:eastAsia="Times New Roman" w:hAnsi="Arial" w:cs="Times New Roman"/>
      <w:b/>
      <w:bCs/>
      <w:sz w:val="22"/>
      <w:szCs w:val="20"/>
      <w:lang w:eastAsia="ar-SA"/>
    </w:rPr>
  </w:style>
  <w:style w:type="paragraph" w:customStyle="1" w:styleId="StyleBoldLinespacing15lines1">
    <w:name w:val="Style Bold Line spacing:  1.5 lines1"/>
    <w:basedOn w:val="Normal"/>
    <w:rsid w:val="000D7D5E"/>
    <w:pPr>
      <w:suppressAutoHyphens/>
      <w:spacing w:before="0" w:after="0" w:line="360" w:lineRule="auto"/>
      <w:ind w:left="720" w:hanging="720"/>
    </w:pPr>
    <w:rPr>
      <w:rFonts w:ascii="Arial" w:eastAsia="Times New Roman" w:hAnsi="Arial" w:cs="Times New Roman"/>
      <w:b/>
      <w:bCs/>
      <w:sz w:val="22"/>
      <w:szCs w:val="20"/>
      <w:lang w:eastAsia="ar-SA"/>
    </w:rPr>
  </w:style>
  <w:style w:type="paragraph" w:styleId="List2">
    <w:name w:val="List 2"/>
    <w:basedOn w:val="Normal"/>
    <w:rsid w:val="000D7D5E"/>
    <w:pPr>
      <w:suppressAutoHyphens/>
      <w:overflowPunct w:val="0"/>
      <w:autoSpaceDE w:val="0"/>
      <w:spacing w:before="0" w:after="0"/>
      <w:ind w:left="720" w:hanging="360"/>
      <w:jc w:val="left"/>
      <w:textAlignment w:val="baseline"/>
    </w:pPr>
    <w:rPr>
      <w:rFonts w:ascii="Times New Roman" w:eastAsia="Times New Roman" w:hAnsi="Times New Roman" w:cs="Times New Roman"/>
      <w:sz w:val="20"/>
      <w:szCs w:val="20"/>
      <w:lang w:eastAsia="ar-SA"/>
    </w:rPr>
  </w:style>
  <w:style w:type="paragraph" w:styleId="List4">
    <w:name w:val="List 4"/>
    <w:basedOn w:val="Normal"/>
    <w:rsid w:val="000D7D5E"/>
    <w:pPr>
      <w:suppressAutoHyphens/>
      <w:overflowPunct w:val="0"/>
      <w:autoSpaceDE w:val="0"/>
      <w:spacing w:before="0" w:after="0"/>
      <w:ind w:left="1440" w:hanging="360"/>
      <w:jc w:val="left"/>
      <w:textAlignment w:val="baseline"/>
    </w:pPr>
    <w:rPr>
      <w:rFonts w:ascii="Times New Roman" w:eastAsia="Times New Roman" w:hAnsi="Times New Roman" w:cs="Times New Roman"/>
      <w:sz w:val="20"/>
      <w:szCs w:val="20"/>
      <w:lang w:eastAsia="ar-SA"/>
    </w:rPr>
  </w:style>
  <w:style w:type="paragraph" w:styleId="List5">
    <w:name w:val="List 5"/>
    <w:basedOn w:val="Normal"/>
    <w:rsid w:val="000D7D5E"/>
    <w:pPr>
      <w:suppressAutoHyphens/>
      <w:overflowPunct w:val="0"/>
      <w:autoSpaceDE w:val="0"/>
      <w:spacing w:before="0" w:after="0"/>
      <w:ind w:left="1800" w:hanging="360"/>
      <w:jc w:val="left"/>
      <w:textAlignment w:val="baseline"/>
    </w:pPr>
    <w:rPr>
      <w:rFonts w:ascii="Times New Roman" w:eastAsia="Times New Roman" w:hAnsi="Times New Roman" w:cs="Times New Roman"/>
      <w:sz w:val="20"/>
      <w:szCs w:val="20"/>
      <w:lang w:eastAsia="ar-SA"/>
    </w:rPr>
  </w:style>
  <w:style w:type="paragraph" w:styleId="ListBullet2">
    <w:name w:val="List Bullet 2"/>
    <w:basedOn w:val="Normal"/>
    <w:rsid w:val="000D7D5E"/>
    <w:pPr>
      <w:suppressAutoHyphens/>
      <w:overflowPunct w:val="0"/>
      <w:autoSpaceDE w:val="0"/>
      <w:spacing w:before="0" w:after="0"/>
      <w:jc w:val="left"/>
      <w:textAlignment w:val="baseline"/>
    </w:pPr>
    <w:rPr>
      <w:rFonts w:ascii="Times New Roman" w:eastAsia="Times New Roman" w:hAnsi="Times New Roman" w:cs="Times New Roman"/>
      <w:sz w:val="20"/>
      <w:szCs w:val="20"/>
      <w:lang w:eastAsia="ar-SA"/>
    </w:rPr>
  </w:style>
  <w:style w:type="paragraph" w:styleId="ListBullet3">
    <w:name w:val="List Bullet 3"/>
    <w:basedOn w:val="Normal"/>
    <w:rsid w:val="000D7D5E"/>
    <w:pPr>
      <w:suppressAutoHyphens/>
      <w:overflowPunct w:val="0"/>
      <w:autoSpaceDE w:val="0"/>
      <w:spacing w:before="0" w:after="0"/>
      <w:jc w:val="left"/>
      <w:textAlignment w:val="baseline"/>
    </w:pPr>
    <w:rPr>
      <w:rFonts w:ascii="Times New Roman" w:eastAsia="Times New Roman" w:hAnsi="Times New Roman" w:cs="Times New Roman"/>
      <w:sz w:val="20"/>
      <w:szCs w:val="20"/>
      <w:lang w:eastAsia="ar-SA"/>
    </w:rPr>
  </w:style>
  <w:style w:type="paragraph" w:styleId="ListBullet4">
    <w:name w:val="List Bullet 4"/>
    <w:basedOn w:val="Normal"/>
    <w:rsid w:val="000D7D5E"/>
    <w:pPr>
      <w:suppressAutoHyphens/>
      <w:overflowPunct w:val="0"/>
      <w:autoSpaceDE w:val="0"/>
      <w:spacing w:before="0" w:after="0"/>
      <w:jc w:val="left"/>
      <w:textAlignment w:val="baseline"/>
    </w:pPr>
    <w:rPr>
      <w:rFonts w:ascii="Times New Roman" w:eastAsia="Times New Roman" w:hAnsi="Times New Roman" w:cs="Times New Roman"/>
      <w:sz w:val="20"/>
      <w:szCs w:val="20"/>
      <w:lang w:eastAsia="ar-SA"/>
    </w:rPr>
  </w:style>
  <w:style w:type="paragraph" w:styleId="ListBullet5">
    <w:name w:val="List Bullet 5"/>
    <w:basedOn w:val="Normal"/>
    <w:rsid w:val="000D7D5E"/>
    <w:pPr>
      <w:suppressAutoHyphens/>
      <w:overflowPunct w:val="0"/>
      <w:autoSpaceDE w:val="0"/>
      <w:spacing w:before="0" w:after="0"/>
      <w:jc w:val="left"/>
      <w:textAlignment w:val="baseline"/>
    </w:pPr>
    <w:rPr>
      <w:rFonts w:ascii="Times New Roman" w:eastAsia="Times New Roman" w:hAnsi="Times New Roman" w:cs="Times New Roman"/>
      <w:sz w:val="20"/>
      <w:szCs w:val="20"/>
      <w:lang w:eastAsia="ar-SA"/>
    </w:rPr>
  </w:style>
  <w:style w:type="paragraph" w:styleId="ListContinue">
    <w:name w:val="List Continue"/>
    <w:basedOn w:val="Normal"/>
    <w:rsid w:val="000D7D5E"/>
    <w:pPr>
      <w:suppressAutoHyphens/>
      <w:overflowPunct w:val="0"/>
      <w:autoSpaceDE w:val="0"/>
      <w:spacing w:before="0" w:after="120"/>
      <w:ind w:left="360"/>
      <w:jc w:val="left"/>
      <w:textAlignment w:val="baseline"/>
    </w:pPr>
    <w:rPr>
      <w:rFonts w:ascii="Times New Roman" w:eastAsia="Times New Roman" w:hAnsi="Times New Roman" w:cs="Times New Roman"/>
      <w:sz w:val="20"/>
      <w:szCs w:val="20"/>
      <w:lang w:eastAsia="ar-SA"/>
    </w:rPr>
  </w:style>
  <w:style w:type="paragraph" w:styleId="ListContinue2">
    <w:name w:val="List Continue 2"/>
    <w:basedOn w:val="Normal"/>
    <w:rsid w:val="000D7D5E"/>
    <w:pPr>
      <w:suppressAutoHyphens/>
      <w:overflowPunct w:val="0"/>
      <w:autoSpaceDE w:val="0"/>
      <w:spacing w:before="0" w:after="120"/>
      <w:ind w:left="720"/>
      <w:jc w:val="left"/>
      <w:textAlignment w:val="baseline"/>
    </w:pPr>
    <w:rPr>
      <w:rFonts w:ascii="Times New Roman" w:eastAsia="Times New Roman" w:hAnsi="Times New Roman" w:cs="Times New Roman"/>
      <w:sz w:val="20"/>
      <w:szCs w:val="20"/>
      <w:lang w:eastAsia="ar-SA"/>
    </w:rPr>
  </w:style>
  <w:style w:type="paragraph" w:styleId="ListContinue3">
    <w:name w:val="List Continue 3"/>
    <w:basedOn w:val="Normal"/>
    <w:rsid w:val="000D7D5E"/>
    <w:pPr>
      <w:suppressAutoHyphens/>
      <w:overflowPunct w:val="0"/>
      <w:autoSpaceDE w:val="0"/>
      <w:spacing w:before="0" w:after="120"/>
      <w:ind w:left="1080"/>
      <w:jc w:val="left"/>
      <w:textAlignment w:val="baseline"/>
    </w:pPr>
    <w:rPr>
      <w:rFonts w:ascii="Times New Roman" w:eastAsia="Times New Roman" w:hAnsi="Times New Roman" w:cs="Times New Roman"/>
      <w:sz w:val="20"/>
      <w:szCs w:val="20"/>
      <w:lang w:eastAsia="ar-SA"/>
    </w:rPr>
  </w:style>
  <w:style w:type="paragraph" w:styleId="ListContinue4">
    <w:name w:val="List Continue 4"/>
    <w:basedOn w:val="Normal"/>
    <w:rsid w:val="000D7D5E"/>
    <w:pPr>
      <w:suppressAutoHyphens/>
      <w:overflowPunct w:val="0"/>
      <w:autoSpaceDE w:val="0"/>
      <w:spacing w:before="0" w:after="120"/>
      <w:ind w:left="1440"/>
      <w:jc w:val="left"/>
      <w:textAlignment w:val="baseline"/>
    </w:pPr>
    <w:rPr>
      <w:rFonts w:ascii="Times New Roman" w:eastAsia="Times New Roman" w:hAnsi="Times New Roman" w:cs="Times New Roman"/>
      <w:sz w:val="20"/>
      <w:szCs w:val="20"/>
      <w:lang w:eastAsia="ar-SA"/>
    </w:rPr>
  </w:style>
  <w:style w:type="paragraph" w:customStyle="1" w:styleId="BodyText4">
    <w:name w:val="Body Text 4"/>
    <w:basedOn w:val="BodyText2"/>
    <w:rsid w:val="000D7D5E"/>
    <w:pPr>
      <w:tabs>
        <w:tab w:val="clear" w:pos="360"/>
      </w:tabs>
      <w:suppressAutoHyphens/>
      <w:overflowPunct w:val="0"/>
      <w:autoSpaceDE w:val="0"/>
      <w:spacing w:after="120" w:line="240" w:lineRule="auto"/>
      <w:ind w:left="360"/>
      <w:jc w:val="left"/>
      <w:textAlignment w:val="baseline"/>
    </w:pPr>
    <w:rPr>
      <w:rFonts w:ascii="Times New Roman" w:hAnsi="Times New Roman"/>
      <w:lang w:eastAsia="ar-SA"/>
    </w:rPr>
  </w:style>
  <w:style w:type="paragraph" w:customStyle="1" w:styleId="BodyText5">
    <w:name w:val="Body Text 5"/>
    <w:basedOn w:val="BodyText2"/>
    <w:rsid w:val="000D7D5E"/>
    <w:pPr>
      <w:tabs>
        <w:tab w:val="clear" w:pos="360"/>
      </w:tabs>
      <w:suppressAutoHyphens/>
      <w:overflowPunct w:val="0"/>
      <w:autoSpaceDE w:val="0"/>
      <w:spacing w:after="120" w:line="240" w:lineRule="auto"/>
      <w:ind w:left="360"/>
      <w:jc w:val="left"/>
      <w:textAlignment w:val="baseline"/>
    </w:pPr>
    <w:rPr>
      <w:rFonts w:ascii="Times New Roman" w:hAnsi="Times New Roman"/>
      <w:lang w:eastAsia="ar-SA"/>
    </w:rPr>
  </w:style>
  <w:style w:type="paragraph" w:customStyle="1" w:styleId="c1">
    <w:name w:val="c1"/>
    <w:basedOn w:val="Normal"/>
    <w:rsid w:val="000D7D5E"/>
    <w:pPr>
      <w:suppressAutoHyphens/>
      <w:overflowPunct w:val="0"/>
      <w:autoSpaceDE w:val="0"/>
      <w:spacing w:line="288" w:lineRule="auto"/>
      <w:jc w:val="center"/>
      <w:textAlignment w:val="baseline"/>
    </w:pPr>
    <w:rPr>
      <w:rFonts w:ascii="Arial" w:eastAsia="Times New Roman" w:hAnsi="Arial" w:cs="Times New Roman"/>
      <w:b/>
      <w:sz w:val="20"/>
      <w:szCs w:val="20"/>
      <w:lang w:eastAsia="ar-SA"/>
    </w:rPr>
  </w:style>
  <w:style w:type="paragraph" w:customStyle="1" w:styleId="H5">
    <w:name w:val="H5"/>
    <w:basedOn w:val="Normal"/>
    <w:next w:val="Normal"/>
    <w:rsid w:val="000D7D5E"/>
    <w:pPr>
      <w:keepNext/>
      <w:widowControl w:val="0"/>
      <w:suppressAutoHyphens/>
      <w:spacing w:before="100" w:after="100"/>
      <w:jc w:val="left"/>
    </w:pPr>
    <w:rPr>
      <w:rFonts w:ascii="Times New Roman" w:eastAsia="Times New Roman" w:hAnsi="Times New Roman" w:cs="Times New Roman"/>
      <w:b/>
      <w:sz w:val="20"/>
      <w:szCs w:val="20"/>
      <w:lang w:eastAsia="ar-SA"/>
    </w:rPr>
  </w:style>
  <w:style w:type="paragraph" w:customStyle="1" w:styleId="H2">
    <w:name w:val="H2"/>
    <w:basedOn w:val="Normal"/>
    <w:next w:val="Normal"/>
    <w:rsid w:val="000D7D5E"/>
    <w:pPr>
      <w:keepNext/>
      <w:widowControl w:val="0"/>
      <w:suppressAutoHyphens/>
      <w:spacing w:before="100" w:after="100"/>
      <w:jc w:val="left"/>
    </w:pPr>
    <w:rPr>
      <w:rFonts w:ascii="Times New Roman" w:eastAsia="Times New Roman" w:hAnsi="Times New Roman" w:cs="Times New Roman"/>
      <w:b/>
      <w:sz w:val="36"/>
      <w:szCs w:val="20"/>
      <w:lang w:eastAsia="ar-SA"/>
    </w:rPr>
  </w:style>
  <w:style w:type="paragraph" w:customStyle="1" w:styleId="TableContents">
    <w:name w:val="Table Contents"/>
    <w:basedOn w:val="Normal"/>
    <w:rsid w:val="000D7D5E"/>
    <w:pPr>
      <w:suppressLineNumbers/>
      <w:suppressAutoHyphens/>
      <w:spacing w:before="0" w:after="0"/>
      <w:ind w:left="720" w:hanging="720"/>
    </w:pPr>
    <w:rPr>
      <w:rFonts w:ascii="Arial" w:eastAsia="Times New Roman" w:hAnsi="Arial" w:cs="Times New Roman"/>
      <w:sz w:val="22"/>
      <w:szCs w:val="20"/>
      <w:lang w:eastAsia="ar-SA"/>
    </w:rPr>
  </w:style>
  <w:style w:type="paragraph" w:customStyle="1" w:styleId="TableHeading">
    <w:name w:val="Table Heading"/>
    <w:basedOn w:val="TableContents"/>
    <w:rsid w:val="000D7D5E"/>
    <w:pPr>
      <w:jc w:val="center"/>
    </w:pPr>
    <w:rPr>
      <w:b/>
      <w:bCs/>
    </w:rPr>
  </w:style>
  <w:style w:type="paragraph" w:customStyle="1" w:styleId="BodyText10">
    <w:name w:val="Body Text1"/>
    <w:rsid w:val="000D7D5E"/>
    <w:pPr>
      <w:widowControl w:val="0"/>
      <w:suppressAutoHyphens/>
      <w:spacing w:before="57" w:after="57"/>
    </w:pPr>
    <w:rPr>
      <w:rFonts w:ascii="Arial" w:eastAsia="Arial" w:hAnsi="Arial" w:cs="Arial"/>
      <w:color w:val="000000"/>
      <w:sz w:val="20"/>
      <w:szCs w:val="20"/>
      <w:lang w:eastAsia="ar-SA"/>
    </w:rPr>
  </w:style>
  <w:style w:type="paragraph" w:customStyle="1" w:styleId="DefaultText">
    <w:name w:val="Default Text"/>
    <w:basedOn w:val="Normal"/>
    <w:rsid w:val="000D7D5E"/>
    <w:pPr>
      <w:tabs>
        <w:tab w:val="left" w:pos="0"/>
      </w:tabs>
      <w:suppressAutoHyphens/>
      <w:spacing w:before="0" w:after="0"/>
      <w:jc w:val="left"/>
    </w:pPr>
    <w:rPr>
      <w:rFonts w:ascii="Times New Roman" w:eastAsia="Times New Roman" w:hAnsi="Times New Roman" w:cs="Times New Roman"/>
      <w:szCs w:val="20"/>
      <w:lang w:eastAsia="ar-SA"/>
    </w:rPr>
  </w:style>
  <w:style w:type="paragraph" w:customStyle="1" w:styleId="tablenormal0">
    <w:name w:val="table normal"/>
    <w:basedOn w:val="Normal"/>
    <w:rsid w:val="000D7D5E"/>
    <w:pPr>
      <w:keepLines/>
      <w:suppressAutoHyphens/>
      <w:spacing w:before="0" w:after="0"/>
      <w:jc w:val="left"/>
    </w:pPr>
    <w:rPr>
      <w:rFonts w:ascii="Arial" w:eastAsia="Times New Roman" w:hAnsi="Arial" w:cs="Times New Roman"/>
      <w:sz w:val="18"/>
      <w:szCs w:val="20"/>
      <w:lang w:eastAsia="ar-SA"/>
    </w:rPr>
  </w:style>
  <w:style w:type="paragraph" w:customStyle="1" w:styleId="tablelist">
    <w:name w:val="table list"/>
    <w:basedOn w:val="tablenormal0"/>
    <w:rsid w:val="000D7D5E"/>
    <w:pPr>
      <w:tabs>
        <w:tab w:val="left" w:pos="568"/>
      </w:tabs>
    </w:pPr>
  </w:style>
  <w:style w:type="paragraph" w:customStyle="1" w:styleId="KeyPoint">
    <w:name w:val="KeyPoint"/>
    <w:basedOn w:val="Normal"/>
    <w:rsid w:val="000D7D5E"/>
    <w:pPr>
      <w:keepLines/>
      <w:tabs>
        <w:tab w:val="left" w:pos="454"/>
      </w:tabs>
      <w:suppressAutoHyphens/>
      <w:spacing w:before="120" w:after="280"/>
      <w:jc w:val="left"/>
    </w:pPr>
    <w:rPr>
      <w:rFonts w:ascii="Arial" w:eastAsia="Times New Roman" w:hAnsi="Arial" w:cs="Times New Roman"/>
      <w:b/>
      <w:sz w:val="22"/>
      <w:lang w:eastAsia="ar-SA"/>
    </w:rPr>
  </w:style>
  <w:style w:type="paragraph" w:styleId="EndnoteText">
    <w:name w:val="endnote text"/>
    <w:basedOn w:val="Normal"/>
    <w:link w:val="EndnoteTextChar"/>
    <w:rsid w:val="000D7D5E"/>
    <w:pPr>
      <w:suppressAutoHyphens/>
      <w:spacing w:before="0" w:after="0"/>
      <w:jc w:val="left"/>
    </w:pPr>
    <w:rPr>
      <w:rFonts w:ascii="Courier New" w:eastAsia="Times New Roman" w:hAnsi="Courier New" w:cs="Times New Roman"/>
      <w:szCs w:val="20"/>
      <w:lang w:eastAsia="ar-SA"/>
    </w:rPr>
  </w:style>
  <w:style w:type="character" w:customStyle="1" w:styleId="EndnoteTextChar">
    <w:name w:val="Endnote Text Char"/>
    <w:basedOn w:val="DefaultParagraphFont"/>
    <w:link w:val="EndnoteText"/>
    <w:rsid w:val="000D7D5E"/>
    <w:rPr>
      <w:rFonts w:ascii="Courier New" w:eastAsia="Times New Roman" w:hAnsi="Courier New" w:cs="Times New Roman"/>
      <w:szCs w:val="20"/>
      <w:lang w:eastAsia="ar-SA"/>
    </w:rPr>
  </w:style>
  <w:style w:type="paragraph" w:customStyle="1" w:styleId="Blank">
    <w:name w:val="Blank"/>
    <w:basedOn w:val="Normal"/>
    <w:rsid w:val="000D7D5E"/>
    <w:pPr>
      <w:suppressAutoHyphens/>
      <w:spacing w:before="0" w:after="0"/>
      <w:jc w:val="left"/>
    </w:pPr>
    <w:rPr>
      <w:rFonts w:ascii="Arial" w:eastAsia="Times New Roman" w:hAnsi="Arial" w:cs="Arial"/>
      <w:sz w:val="28"/>
      <w:szCs w:val="20"/>
      <w:lang w:eastAsia="ar-SA"/>
    </w:rPr>
  </w:style>
  <w:style w:type="paragraph" w:customStyle="1" w:styleId="SubPara">
    <w:name w:val="SubPara"/>
    <w:basedOn w:val="Heading3"/>
    <w:rsid w:val="000D7D5E"/>
    <w:pPr>
      <w:keepNext w:val="0"/>
      <w:keepLines w:val="0"/>
      <w:tabs>
        <w:tab w:val="left" w:pos="1674"/>
        <w:tab w:val="left" w:pos="2250"/>
        <w:tab w:val="left" w:pos="2826"/>
        <w:tab w:val="left" w:pos="3348"/>
        <w:tab w:val="left" w:pos="3402"/>
        <w:tab w:val="left" w:pos="3978"/>
        <w:tab w:val="left" w:pos="4554"/>
        <w:tab w:val="left" w:pos="5130"/>
        <w:tab w:val="left" w:pos="5706"/>
        <w:tab w:val="left" w:pos="6282"/>
        <w:tab w:val="left" w:pos="6858"/>
        <w:tab w:val="left" w:pos="7434"/>
        <w:tab w:val="left" w:pos="8010"/>
        <w:tab w:val="left" w:pos="8586"/>
      </w:tabs>
      <w:suppressAutoHyphens/>
      <w:spacing w:before="0"/>
      <w:ind w:left="1674" w:hanging="576"/>
      <w:jc w:val="left"/>
    </w:pPr>
    <w:rPr>
      <w:rFonts w:ascii="Arial" w:eastAsia="Times New Roman" w:hAnsi="Arial" w:cs="Times New Roman"/>
      <w:color w:val="auto"/>
      <w:sz w:val="20"/>
      <w:szCs w:val="20"/>
      <w:lang w:eastAsia="ar-SA"/>
    </w:rPr>
  </w:style>
  <w:style w:type="paragraph" w:customStyle="1" w:styleId="SubSub1">
    <w:name w:val="SubSub1"/>
    <w:basedOn w:val="Heading3"/>
    <w:rsid w:val="000D7D5E"/>
    <w:pPr>
      <w:keepNext w:val="0"/>
      <w:keepLines w:val="0"/>
      <w:tabs>
        <w:tab w:val="left" w:pos="2250"/>
        <w:tab w:val="left" w:pos="2826"/>
        <w:tab w:val="left" w:pos="3402"/>
        <w:tab w:val="left" w:pos="3978"/>
        <w:tab w:val="left" w:pos="4500"/>
        <w:tab w:val="left" w:pos="4554"/>
        <w:tab w:val="left" w:pos="5130"/>
        <w:tab w:val="left" w:pos="5706"/>
        <w:tab w:val="left" w:pos="6282"/>
        <w:tab w:val="left" w:pos="6858"/>
        <w:tab w:val="left" w:pos="7434"/>
        <w:tab w:val="left" w:pos="8010"/>
        <w:tab w:val="left" w:pos="8586"/>
        <w:tab w:val="left" w:pos="9162"/>
      </w:tabs>
      <w:suppressAutoHyphens/>
      <w:spacing w:before="0"/>
      <w:ind w:left="2250" w:hanging="576"/>
      <w:jc w:val="left"/>
    </w:pPr>
    <w:rPr>
      <w:rFonts w:ascii="Arial" w:eastAsia="Times New Roman" w:hAnsi="Arial" w:cs="Times New Roman"/>
      <w:color w:val="auto"/>
      <w:sz w:val="20"/>
      <w:szCs w:val="20"/>
      <w:lang w:eastAsia="ar-SA"/>
    </w:rPr>
  </w:style>
  <w:style w:type="paragraph" w:customStyle="1" w:styleId="SubSub2">
    <w:name w:val="SubSub2"/>
    <w:basedOn w:val="Heading3"/>
    <w:rsid w:val="000D7D5E"/>
    <w:pPr>
      <w:keepNext w:val="0"/>
      <w:keepLines w:val="0"/>
      <w:tabs>
        <w:tab w:val="left" w:pos="2826"/>
        <w:tab w:val="left" w:pos="3402"/>
        <w:tab w:val="left" w:pos="3978"/>
        <w:tab w:val="left" w:pos="4554"/>
        <w:tab w:val="left" w:pos="5130"/>
        <w:tab w:val="left" w:pos="5652"/>
        <w:tab w:val="left" w:pos="5706"/>
        <w:tab w:val="left" w:pos="6282"/>
        <w:tab w:val="left" w:pos="6858"/>
        <w:tab w:val="left" w:pos="7434"/>
        <w:tab w:val="left" w:pos="8010"/>
        <w:tab w:val="left" w:pos="8586"/>
        <w:tab w:val="left" w:pos="9162"/>
        <w:tab w:val="left" w:pos="9738"/>
      </w:tabs>
      <w:suppressAutoHyphens/>
      <w:spacing w:before="0"/>
      <w:ind w:left="2826" w:hanging="576"/>
      <w:jc w:val="left"/>
    </w:pPr>
    <w:rPr>
      <w:rFonts w:ascii="Arial" w:eastAsia="Times New Roman" w:hAnsi="Arial" w:cs="Times New Roman"/>
      <w:color w:val="auto"/>
      <w:sz w:val="20"/>
      <w:szCs w:val="20"/>
      <w:lang w:eastAsia="ar-SA"/>
    </w:rPr>
  </w:style>
  <w:style w:type="paragraph" w:customStyle="1" w:styleId="SubSub3">
    <w:name w:val="SubSub3"/>
    <w:basedOn w:val="Heading3"/>
    <w:rsid w:val="000D7D5E"/>
    <w:pPr>
      <w:keepNext w:val="0"/>
      <w:keepLines w:val="0"/>
      <w:tabs>
        <w:tab w:val="left" w:pos="3402"/>
        <w:tab w:val="left" w:pos="3978"/>
        <w:tab w:val="left" w:pos="4554"/>
        <w:tab w:val="left" w:pos="5130"/>
        <w:tab w:val="left" w:pos="5706"/>
        <w:tab w:val="left" w:pos="6282"/>
        <w:tab w:val="left" w:pos="6804"/>
        <w:tab w:val="left" w:pos="6858"/>
        <w:tab w:val="left" w:pos="7434"/>
        <w:tab w:val="left" w:pos="8010"/>
        <w:tab w:val="left" w:pos="8586"/>
        <w:tab w:val="left" w:pos="9162"/>
        <w:tab w:val="left" w:pos="9738"/>
        <w:tab w:val="left" w:pos="10314"/>
      </w:tabs>
      <w:suppressAutoHyphens/>
      <w:spacing w:before="0"/>
      <w:ind w:left="3402" w:hanging="576"/>
      <w:jc w:val="left"/>
    </w:pPr>
    <w:rPr>
      <w:rFonts w:ascii="Arial" w:eastAsia="Times New Roman" w:hAnsi="Arial" w:cs="Times New Roman"/>
      <w:color w:val="auto"/>
      <w:sz w:val="20"/>
      <w:szCs w:val="20"/>
      <w:lang w:eastAsia="ar-SA"/>
    </w:rPr>
  </w:style>
  <w:style w:type="paragraph" w:customStyle="1" w:styleId="SubSub4">
    <w:name w:val="SubSub4"/>
    <w:basedOn w:val="Heading3"/>
    <w:rsid w:val="000D7D5E"/>
    <w:pPr>
      <w:keepNext w:val="0"/>
      <w:keepLines w:val="0"/>
      <w:tabs>
        <w:tab w:val="left" w:pos="3978"/>
        <w:tab w:val="left" w:pos="4554"/>
        <w:tab w:val="left" w:pos="5130"/>
        <w:tab w:val="left" w:pos="5706"/>
        <w:tab w:val="left" w:pos="6282"/>
        <w:tab w:val="left" w:pos="6858"/>
        <w:tab w:val="left" w:pos="7434"/>
        <w:tab w:val="left" w:pos="7956"/>
        <w:tab w:val="left" w:pos="8010"/>
        <w:tab w:val="left" w:pos="8586"/>
        <w:tab w:val="left" w:pos="9162"/>
        <w:tab w:val="left" w:pos="9738"/>
        <w:tab w:val="left" w:pos="10314"/>
        <w:tab w:val="left" w:pos="10890"/>
      </w:tabs>
      <w:suppressAutoHyphens/>
      <w:spacing w:before="0"/>
      <w:ind w:left="3978" w:hanging="576"/>
      <w:jc w:val="left"/>
    </w:pPr>
    <w:rPr>
      <w:rFonts w:ascii="Arial" w:eastAsia="Times New Roman" w:hAnsi="Arial" w:cs="Times New Roman"/>
      <w:color w:val="auto"/>
      <w:sz w:val="20"/>
      <w:szCs w:val="20"/>
      <w:lang w:eastAsia="ar-SA"/>
    </w:rPr>
  </w:style>
  <w:style w:type="paragraph" w:customStyle="1" w:styleId="Char">
    <w:name w:val="Char"/>
    <w:basedOn w:val="Normal"/>
    <w:rsid w:val="000D7D5E"/>
    <w:pPr>
      <w:spacing w:before="0" w:after="160" w:line="240" w:lineRule="exact"/>
      <w:jc w:val="left"/>
    </w:pPr>
    <w:rPr>
      <w:rFonts w:ascii="Verdana" w:eastAsia="Times New Roman" w:hAnsi="Verdana" w:cs="Times New Roman"/>
      <w:sz w:val="20"/>
      <w:szCs w:val="20"/>
      <w:lang w:eastAsia="ar-SA"/>
    </w:rPr>
  </w:style>
  <w:style w:type="paragraph" w:customStyle="1" w:styleId="tabletext">
    <w:name w:val="table text"/>
    <w:basedOn w:val="Normal"/>
    <w:rsid w:val="000D7D5E"/>
    <w:pPr>
      <w:suppressAutoHyphens/>
      <w:spacing w:before="0" w:after="0"/>
      <w:jc w:val="center"/>
    </w:pPr>
    <w:rPr>
      <w:rFonts w:ascii="Century Gothic" w:eastAsia="Times New Roman" w:hAnsi="Century Gothic" w:cs="Times New Roman"/>
      <w:b/>
      <w:sz w:val="16"/>
      <w:szCs w:val="20"/>
      <w:lang w:val="en-AU" w:eastAsia="ar-SA"/>
    </w:rPr>
  </w:style>
  <w:style w:type="table" w:styleId="TableGridLight">
    <w:name w:val="Grid Table Light"/>
    <w:basedOn w:val="TableNormal"/>
    <w:uiPriority w:val="40"/>
    <w:rsid w:val="000D7D5E"/>
    <w:pPr>
      <w:spacing w:before="0" w:after="0"/>
      <w:jc w:val="left"/>
    </w:pPr>
    <w:rPr>
      <w:rFonts w:ascii="Times New Roman" w:eastAsia="Times New Roman" w:hAnsi="Times New Roman" w:cs="Times New Roman"/>
      <w:sz w:val="20"/>
      <w:szCs w:val="20"/>
      <w:lang w:val="en-I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GridTable1Light">
    <w:name w:val="Grid Table 1 Light"/>
    <w:basedOn w:val="TableNormal"/>
    <w:uiPriority w:val="46"/>
    <w:rsid w:val="000D7D5E"/>
    <w:pPr>
      <w:spacing w:before="0" w:after="0"/>
      <w:jc w:val="left"/>
    </w:pPr>
    <w:rPr>
      <w:rFonts w:ascii="Times New Roman" w:eastAsia="Times New Roman" w:hAnsi="Times New Roman" w:cs="Times New Roman"/>
      <w:sz w:val="20"/>
      <w:szCs w:val="20"/>
      <w:lang w:val="en-I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PRT">
    <w:name w:val="PRT"/>
    <w:basedOn w:val="Normal"/>
    <w:next w:val="Normal"/>
    <w:rsid w:val="00B90563"/>
    <w:pPr>
      <w:suppressAutoHyphens/>
      <w:spacing w:before="480" w:after="0"/>
      <w:outlineLvl w:val="0"/>
    </w:pPr>
    <w:rPr>
      <w:rFonts w:ascii="Times New Roman" w:eastAsia="Times New Roman" w:hAnsi="Times New Roman" w:cs="Times New Roman"/>
      <w:sz w:val="22"/>
      <w:szCs w:val="20"/>
      <w:lang w:val="en-GB" w:eastAsia="en-US"/>
    </w:rPr>
  </w:style>
  <w:style w:type="character" w:styleId="EndnoteReference">
    <w:name w:val="endnote reference"/>
    <w:semiHidden/>
    <w:rsid w:val="00B90563"/>
    <w:rPr>
      <w:vertAlign w:val="superscript"/>
    </w:rPr>
  </w:style>
  <w:style w:type="paragraph" w:styleId="FootnoteText">
    <w:name w:val="footnote text"/>
    <w:basedOn w:val="Normal"/>
    <w:link w:val="FootnoteTextChar"/>
    <w:semiHidden/>
    <w:rsid w:val="00B90563"/>
    <w:pPr>
      <w:spacing w:before="0" w:after="0"/>
      <w:jc w:val="left"/>
    </w:pPr>
    <w:rPr>
      <w:rFonts w:ascii="Courier New" w:eastAsia="Times New Roman" w:hAnsi="Courier New" w:cs="Times New Roman"/>
      <w:szCs w:val="20"/>
      <w:lang w:eastAsia="en-US"/>
    </w:rPr>
  </w:style>
  <w:style w:type="character" w:customStyle="1" w:styleId="FootnoteTextChar">
    <w:name w:val="Footnote Text Char"/>
    <w:basedOn w:val="DefaultParagraphFont"/>
    <w:link w:val="FootnoteText"/>
    <w:semiHidden/>
    <w:rsid w:val="00B90563"/>
    <w:rPr>
      <w:rFonts w:ascii="Courier New" w:eastAsia="Times New Roman" w:hAnsi="Courier New" w:cs="Times New Roman"/>
      <w:szCs w:val="20"/>
      <w:lang w:eastAsia="en-US"/>
    </w:rPr>
  </w:style>
  <w:style w:type="character" w:styleId="FootnoteReference">
    <w:name w:val="footnote reference"/>
    <w:semiHidden/>
    <w:rsid w:val="00B90563"/>
    <w:rPr>
      <w:vertAlign w:val="superscript"/>
    </w:rPr>
  </w:style>
  <w:style w:type="paragraph" w:styleId="ListNumber3">
    <w:name w:val="List Number 3"/>
    <w:basedOn w:val="Normal"/>
    <w:rsid w:val="00B90563"/>
    <w:pPr>
      <w:numPr>
        <w:numId w:val="41"/>
      </w:numPr>
      <w:tabs>
        <w:tab w:val="clear" w:pos="1080"/>
      </w:tabs>
      <w:spacing w:before="0" w:after="0"/>
      <w:ind w:left="0" w:firstLine="0"/>
      <w:jc w:val="left"/>
    </w:pPr>
    <w:rPr>
      <w:rFonts w:ascii="Times New Roman" w:eastAsia="Times New Roman" w:hAnsi="Times New Roman" w:cs="Times New Roman"/>
      <w:sz w:val="20"/>
      <w:szCs w:val="20"/>
      <w:lang w:eastAsia="en-US"/>
    </w:rPr>
  </w:style>
  <w:style w:type="paragraph" w:customStyle="1" w:styleId="TableText0">
    <w:name w:val="Table Text"/>
    <w:basedOn w:val="Normal"/>
    <w:rsid w:val="00B90563"/>
    <w:pPr>
      <w:jc w:val="left"/>
    </w:pPr>
    <w:rPr>
      <w:rFonts w:ascii="Times New Roman" w:eastAsia="Times New Roman" w:hAnsi="Times New Roman" w:cs="Times New Roman"/>
      <w:sz w:val="22"/>
      <w:szCs w:val="22"/>
      <w:lang w:eastAsia="en-US"/>
    </w:rPr>
  </w:style>
  <w:style w:type="paragraph" w:customStyle="1" w:styleId="xl50">
    <w:name w:val="xl50"/>
    <w:basedOn w:val="Normal"/>
    <w:rsid w:val="00B90563"/>
    <w:pPr>
      <w:spacing w:before="100" w:beforeAutospacing="1" w:after="100" w:afterAutospacing="1"/>
      <w:jc w:val="left"/>
      <w:textAlignment w:val="center"/>
    </w:pPr>
    <w:rPr>
      <w:rFonts w:ascii="Arial" w:eastAsia="Arial Unicode MS" w:hAnsi="Arial" w:cs="Arial"/>
      <w:b/>
      <w:bCs/>
      <w:sz w:val="22"/>
      <w:szCs w:val="22"/>
      <w:lang w:eastAsia="en-US"/>
    </w:rPr>
  </w:style>
  <w:style w:type="character" w:customStyle="1" w:styleId="Heading5Char">
    <w:name w:val="Heading 5 Char"/>
    <w:link w:val="Heading5"/>
    <w:rsid w:val="00B90563"/>
    <w:rPr>
      <w:b/>
      <w:sz w:val="22"/>
      <w:szCs w:val="22"/>
    </w:rPr>
  </w:style>
  <w:style w:type="paragraph" w:customStyle="1" w:styleId="Bullet1">
    <w:name w:val="Bullet 1"/>
    <w:basedOn w:val="Normal"/>
    <w:rsid w:val="00B90563"/>
    <w:pPr>
      <w:widowControl w:val="0"/>
      <w:numPr>
        <w:numId w:val="45"/>
      </w:numPr>
      <w:tabs>
        <w:tab w:val="clear" w:pos="720"/>
      </w:tabs>
      <w:spacing w:before="0" w:after="0"/>
      <w:ind w:left="0" w:firstLine="0"/>
      <w:jc w:val="left"/>
    </w:pPr>
    <w:rPr>
      <w:rFonts w:ascii="Times New Roman" w:eastAsia="Times New Roman" w:hAnsi="Times New Roman" w:cs="Times New Roman"/>
      <w:snapToGrid w:val="0"/>
      <w:sz w:val="20"/>
      <w:szCs w:val="20"/>
      <w:lang w:eastAsia="en-US"/>
    </w:rPr>
  </w:style>
  <w:style w:type="character" w:customStyle="1" w:styleId="Heading4Char">
    <w:name w:val="Heading 4 Char"/>
    <w:aliases w:val="H4 Char"/>
    <w:link w:val="Heading4"/>
    <w:rsid w:val="00B90563"/>
    <w:rPr>
      <w:b/>
    </w:rPr>
  </w:style>
  <w:style w:type="character" w:customStyle="1" w:styleId="Heading6Char">
    <w:name w:val="Heading 6 Char"/>
    <w:aliases w:val="H6 Char"/>
    <w:link w:val="Heading6"/>
    <w:rsid w:val="00B90563"/>
    <w:rPr>
      <w:b/>
      <w:sz w:val="20"/>
      <w:szCs w:val="20"/>
    </w:rPr>
  </w:style>
  <w:style w:type="character" w:customStyle="1" w:styleId="TitleChar">
    <w:name w:val="Title Char"/>
    <w:link w:val="Title"/>
    <w:rsid w:val="00B90563"/>
    <w:rPr>
      <w:b/>
      <w:sz w:val="72"/>
      <w:szCs w:val="72"/>
    </w:rPr>
  </w:style>
  <w:style w:type="paragraph" w:styleId="NoSpacing">
    <w:name w:val="No Spacing"/>
    <w:link w:val="NoSpacingChar"/>
    <w:uiPriority w:val="1"/>
    <w:qFormat/>
    <w:rsid w:val="00B90563"/>
    <w:pPr>
      <w:spacing w:before="0" w:after="0"/>
      <w:jc w:val="left"/>
    </w:pPr>
    <w:rPr>
      <w:rFonts w:eastAsia="Times New Roman" w:cs="Times New Roman"/>
      <w:sz w:val="22"/>
      <w:szCs w:val="22"/>
      <w:lang w:eastAsia="en-US"/>
    </w:rPr>
  </w:style>
  <w:style w:type="character" w:customStyle="1" w:styleId="NoSpacingChar">
    <w:name w:val="No Spacing Char"/>
    <w:link w:val="NoSpacing"/>
    <w:uiPriority w:val="1"/>
    <w:rsid w:val="00B90563"/>
    <w:rPr>
      <w:rFonts w:eastAsia="Times New Roman" w:cs="Times New Roman"/>
      <w:sz w:val="22"/>
      <w:szCs w:val="22"/>
      <w:lang w:eastAsia="en-US"/>
    </w:rPr>
  </w:style>
  <w:style w:type="paragraph" w:customStyle="1" w:styleId="ZHeader1">
    <w:name w:val="ZHeader1"/>
    <w:basedOn w:val="Header"/>
    <w:rsid w:val="001D3BEF"/>
    <w:pPr>
      <w:tabs>
        <w:tab w:val="clear" w:pos="4513"/>
        <w:tab w:val="clear" w:pos="9026"/>
        <w:tab w:val="center" w:pos="4536"/>
        <w:tab w:val="right" w:pos="8931"/>
      </w:tabs>
      <w:spacing w:before="480" w:after="240" w:line="288" w:lineRule="auto"/>
      <w:jc w:val="right"/>
    </w:pPr>
    <w:rPr>
      <w:rFonts w:ascii="Times New Roman" w:eastAsia="Times New Roman" w:hAnsi="Times New Roman" w:cs="Arial"/>
      <w:b/>
      <w:bCs/>
      <w:caps/>
      <w:spacing w:val="20"/>
      <w:sz w:val="22"/>
      <w:lang w:val="en-AU" w:eastAsia="en-US"/>
    </w:rPr>
  </w:style>
  <w:style w:type="paragraph" w:customStyle="1" w:styleId="Bullet10">
    <w:name w:val="Bullet1"/>
    <w:aliases w:val="B1"/>
    <w:basedOn w:val="Normal"/>
    <w:rsid w:val="001D3BEF"/>
    <w:pPr>
      <w:numPr>
        <w:numId w:val="51"/>
      </w:numPr>
      <w:tabs>
        <w:tab w:val="left" w:pos="567"/>
      </w:tabs>
      <w:spacing w:before="140" w:after="0" w:line="280" w:lineRule="atLeast"/>
      <w:jc w:val="left"/>
    </w:pPr>
    <w:rPr>
      <w:rFonts w:ascii="Times New Roman" w:eastAsia="Times New Roman" w:hAnsi="Times New Roman" w:cs="Times New Roman"/>
      <w:lang w:val="en-AU" w:eastAsia="en-US"/>
    </w:rPr>
  </w:style>
  <w:style w:type="paragraph" w:customStyle="1" w:styleId="Bullet2">
    <w:name w:val="Bullet2"/>
    <w:aliases w:val="B2"/>
    <w:basedOn w:val="Bullet10"/>
    <w:rsid w:val="001D3BEF"/>
    <w:pPr>
      <w:numPr>
        <w:numId w:val="0"/>
      </w:numPr>
      <w:tabs>
        <w:tab w:val="left" w:pos="1134"/>
      </w:tabs>
    </w:pPr>
  </w:style>
  <w:style w:type="paragraph" w:customStyle="1" w:styleId="BHead">
    <w:name w:val="B Head"/>
    <w:aliases w:val="BH"/>
    <w:basedOn w:val="Bullet10"/>
    <w:next w:val="BBody"/>
    <w:rsid w:val="001D3BEF"/>
    <w:pPr>
      <w:keepNext/>
      <w:numPr>
        <w:numId w:val="50"/>
      </w:numPr>
      <w:tabs>
        <w:tab w:val="clear" w:pos="644"/>
      </w:tabs>
      <w:ind w:left="568" w:hanging="284"/>
    </w:pPr>
    <w:rPr>
      <w:b/>
    </w:rPr>
  </w:style>
  <w:style w:type="paragraph" w:customStyle="1" w:styleId="BBody">
    <w:name w:val="B Body"/>
    <w:aliases w:val="BB"/>
    <w:basedOn w:val="Normal"/>
    <w:rsid w:val="001D3BEF"/>
    <w:pPr>
      <w:numPr>
        <w:numId w:val="53"/>
      </w:numPr>
      <w:spacing w:before="140" w:after="0" w:line="280" w:lineRule="atLeast"/>
      <w:jc w:val="left"/>
    </w:pPr>
    <w:rPr>
      <w:rFonts w:ascii="Times New Roman" w:eastAsia="Times New Roman" w:hAnsi="Times New Roman" w:cs="Times New Roman"/>
      <w:lang w:val="en-AU" w:eastAsia="en-US"/>
    </w:rPr>
  </w:style>
  <w:style w:type="paragraph" w:customStyle="1" w:styleId="Landfoot">
    <w:name w:val="Landfoot"/>
    <w:aliases w:val="LF"/>
    <w:basedOn w:val="Normal"/>
    <w:rsid w:val="001D3BEF"/>
    <w:pPr>
      <w:tabs>
        <w:tab w:val="center" w:pos="6946"/>
        <w:tab w:val="right" w:pos="13892"/>
      </w:tabs>
      <w:spacing w:before="240" w:after="0"/>
      <w:jc w:val="left"/>
    </w:pPr>
    <w:rPr>
      <w:rFonts w:ascii="Times New Roman" w:eastAsia="Times New Roman" w:hAnsi="Times New Roman" w:cs="Times New Roman"/>
      <w:noProof/>
      <w:sz w:val="18"/>
      <w:lang w:val="en-AU" w:eastAsia="en-US"/>
    </w:rPr>
  </w:style>
  <w:style w:type="paragraph" w:customStyle="1" w:styleId="ZTitle1">
    <w:name w:val="ZTitle1"/>
    <w:basedOn w:val="Heading7"/>
    <w:rsid w:val="001D3BEF"/>
    <w:pPr>
      <w:spacing w:before="140" w:line="280" w:lineRule="atLeast"/>
      <w:jc w:val="center"/>
    </w:pPr>
    <w:rPr>
      <w:rFonts w:ascii="Arial Black" w:hAnsi="Arial Black"/>
      <w:color w:val="auto"/>
      <w:sz w:val="36"/>
      <w:szCs w:val="24"/>
      <w:u w:val="none"/>
      <w:lang w:val="en-AU" w:bidi="ar-SA"/>
    </w:rPr>
  </w:style>
  <w:style w:type="paragraph" w:customStyle="1" w:styleId="ZTitle2">
    <w:name w:val="ZTitle2"/>
    <w:basedOn w:val="Heading8"/>
    <w:rsid w:val="001D3BEF"/>
    <w:pPr>
      <w:spacing w:before="140" w:line="280" w:lineRule="atLeast"/>
      <w:jc w:val="center"/>
    </w:pPr>
    <w:rPr>
      <w:rFonts w:ascii="Arial Black" w:hAnsi="Arial Black"/>
      <w:b w:val="0"/>
      <w:sz w:val="32"/>
      <w:szCs w:val="24"/>
      <w:lang w:val="en-AU" w:bidi="ar-SA"/>
    </w:rPr>
  </w:style>
  <w:style w:type="paragraph" w:customStyle="1" w:styleId="ZCentre">
    <w:name w:val="ZCentre"/>
    <w:basedOn w:val="Normal"/>
    <w:rsid w:val="001D3BEF"/>
    <w:pPr>
      <w:spacing w:before="140" w:after="0" w:line="280" w:lineRule="atLeast"/>
      <w:jc w:val="center"/>
    </w:pPr>
    <w:rPr>
      <w:rFonts w:ascii="Times New Roman" w:eastAsia="Times New Roman" w:hAnsi="Times New Roman" w:cs="Times New Roman"/>
      <w:noProof/>
      <w:lang w:val="en-AU" w:eastAsia="en-US"/>
    </w:rPr>
  </w:style>
  <w:style w:type="paragraph" w:customStyle="1" w:styleId="ZCentre1">
    <w:name w:val="ZCentre1"/>
    <w:basedOn w:val="ZCentre"/>
    <w:rsid w:val="001D3BEF"/>
  </w:style>
  <w:style w:type="paragraph" w:customStyle="1" w:styleId="ZProjNo1">
    <w:name w:val="ZProjNo1"/>
    <w:basedOn w:val="ZCentre1"/>
    <w:rsid w:val="001D3BEF"/>
    <w:pPr>
      <w:jc w:val="left"/>
    </w:pPr>
  </w:style>
  <w:style w:type="paragraph" w:customStyle="1" w:styleId="ZAddress1">
    <w:name w:val="ZAddress1"/>
    <w:basedOn w:val="ZProjNo1"/>
    <w:next w:val="ZAddress"/>
    <w:rsid w:val="001D3BEF"/>
    <w:pPr>
      <w:spacing w:line="240" w:lineRule="auto"/>
    </w:pPr>
    <w:rPr>
      <w:sz w:val="18"/>
    </w:rPr>
  </w:style>
  <w:style w:type="paragraph" w:customStyle="1" w:styleId="ZAddress">
    <w:name w:val="ZAddress"/>
    <w:basedOn w:val="ZAddress1"/>
    <w:rsid w:val="001D3BEF"/>
    <w:pPr>
      <w:spacing w:before="0"/>
    </w:pPr>
  </w:style>
  <w:style w:type="paragraph" w:customStyle="1" w:styleId="ZConfHead">
    <w:name w:val="ZConfHead"/>
    <w:basedOn w:val="Normal"/>
    <w:rsid w:val="001D3BEF"/>
    <w:pPr>
      <w:spacing w:before="100" w:after="120" w:line="288" w:lineRule="auto"/>
      <w:jc w:val="left"/>
    </w:pPr>
    <w:rPr>
      <w:rFonts w:ascii="Arial Black" w:eastAsia="Times New Roman" w:hAnsi="Arial Black" w:cs="Times New Roman"/>
      <w:sz w:val="22"/>
      <w:lang w:val="en-AU" w:eastAsia="en-US"/>
    </w:rPr>
  </w:style>
  <w:style w:type="paragraph" w:customStyle="1" w:styleId="ZFooter5">
    <w:name w:val="ZFooter5"/>
    <w:basedOn w:val="ZFooter3"/>
    <w:rsid w:val="001D3BEF"/>
    <w:pPr>
      <w:jc w:val="left"/>
    </w:pPr>
  </w:style>
  <w:style w:type="paragraph" w:customStyle="1" w:styleId="ZFooter3">
    <w:name w:val="ZFooter3"/>
    <w:basedOn w:val="Footer"/>
    <w:rsid w:val="001D3BEF"/>
    <w:pPr>
      <w:tabs>
        <w:tab w:val="clear" w:pos="4513"/>
        <w:tab w:val="clear" w:pos="9026"/>
        <w:tab w:val="center" w:pos="4536"/>
        <w:tab w:val="right" w:pos="9072"/>
      </w:tabs>
      <w:jc w:val="center"/>
    </w:pPr>
    <w:rPr>
      <w:rFonts w:ascii="Times New Roman" w:eastAsia="Times New Roman" w:hAnsi="Times New Roman" w:cs="Times New Roman"/>
      <w:noProof/>
      <w:sz w:val="16"/>
      <w:lang w:val="fr-FR" w:eastAsia="en-US"/>
    </w:rPr>
  </w:style>
  <w:style w:type="paragraph" w:customStyle="1" w:styleId="ZCopyright1">
    <w:name w:val="ZCopyright1"/>
    <w:basedOn w:val="ZAddress"/>
    <w:next w:val="ZCopyright2"/>
    <w:rsid w:val="001D3BEF"/>
    <w:pPr>
      <w:spacing w:before="100"/>
    </w:pPr>
    <w:rPr>
      <w:sz w:val="16"/>
    </w:rPr>
  </w:style>
  <w:style w:type="paragraph" w:customStyle="1" w:styleId="ZCopyright2">
    <w:name w:val="ZCopyright2"/>
    <w:basedOn w:val="ZCopyright1"/>
    <w:rsid w:val="001D3BEF"/>
    <w:pPr>
      <w:spacing w:before="0"/>
    </w:pPr>
  </w:style>
  <w:style w:type="paragraph" w:customStyle="1" w:styleId="ZSynopHeading">
    <w:name w:val="ZSynopHeading"/>
    <w:basedOn w:val="Normal"/>
    <w:next w:val="ZSynopsisText"/>
    <w:rsid w:val="001D3BEF"/>
    <w:pPr>
      <w:keepNext/>
      <w:pageBreakBefore/>
      <w:spacing w:before="140" w:after="0" w:line="280" w:lineRule="atLeast"/>
      <w:jc w:val="left"/>
    </w:pPr>
    <w:rPr>
      <w:rFonts w:ascii="Arial Black" w:eastAsia="Times New Roman" w:hAnsi="Arial Black" w:cs="Times New Roman"/>
      <w:caps/>
      <w:sz w:val="28"/>
      <w:lang w:val="en-AU" w:eastAsia="en-US"/>
    </w:rPr>
  </w:style>
  <w:style w:type="paragraph" w:customStyle="1" w:styleId="ZSynopsisText">
    <w:name w:val="ZSynopsisText"/>
    <w:basedOn w:val="Normal"/>
    <w:rsid w:val="001D3BEF"/>
    <w:pPr>
      <w:spacing w:before="140" w:after="0" w:line="280" w:lineRule="atLeast"/>
    </w:pPr>
    <w:rPr>
      <w:rFonts w:ascii="Times New Roman" w:eastAsia="Times New Roman" w:hAnsi="Times New Roman" w:cs="Times New Roman"/>
      <w:lang w:val="en-AU" w:eastAsia="en-US"/>
    </w:rPr>
  </w:style>
  <w:style w:type="paragraph" w:customStyle="1" w:styleId="ZHeader2">
    <w:name w:val="ZHeader2"/>
    <w:basedOn w:val="Header"/>
    <w:rsid w:val="001D3BEF"/>
    <w:pPr>
      <w:tabs>
        <w:tab w:val="clear" w:pos="4513"/>
        <w:tab w:val="clear" w:pos="9026"/>
        <w:tab w:val="center" w:pos="4536"/>
        <w:tab w:val="right" w:pos="8931"/>
      </w:tabs>
      <w:spacing w:before="720" w:line="280" w:lineRule="atLeast"/>
      <w:jc w:val="left"/>
    </w:pPr>
    <w:rPr>
      <w:rFonts w:ascii="Arial Black" w:eastAsia="Times New Roman" w:hAnsi="Arial Black" w:cs="Times New Roman"/>
      <w:caps/>
      <w:sz w:val="18"/>
      <w:lang w:val="en-AU" w:eastAsia="en-US"/>
    </w:rPr>
  </w:style>
  <w:style w:type="paragraph" w:customStyle="1" w:styleId="ZHeader3">
    <w:name w:val="ZHeader3"/>
    <w:basedOn w:val="ZHeader2"/>
    <w:rsid w:val="001D3BEF"/>
    <w:pPr>
      <w:pBdr>
        <w:bottom w:val="single" w:sz="4" w:space="6" w:color="auto"/>
      </w:pBdr>
      <w:spacing w:before="0" w:after="240"/>
    </w:pPr>
  </w:style>
  <w:style w:type="paragraph" w:customStyle="1" w:styleId="ZDisclaimer">
    <w:name w:val="ZDisclaimer"/>
    <w:basedOn w:val="ZSynopsisText"/>
    <w:rsid w:val="001D3BEF"/>
    <w:pPr>
      <w:jc w:val="left"/>
    </w:pPr>
    <w:rPr>
      <w:i/>
      <w:iCs/>
    </w:rPr>
  </w:style>
  <w:style w:type="paragraph" w:customStyle="1" w:styleId="ZFooter2">
    <w:name w:val="ZFooter2"/>
    <w:basedOn w:val="Footer"/>
    <w:rsid w:val="001D3BEF"/>
    <w:pPr>
      <w:pBdr>
        <w:top w:val="single" w:sz="4" w:space="3" w:color="auto"/>
      </w:pBdr>
      <w:tabs>
        <w:tab w:val="clear" w:pos="4513"/>
        <w:tab w:val="clear" w:pos="9026"/>
        <w:tab w:val="center" w:pos="4536"/>
        <w:tab w:val="right" w:pos="9072"/>
      </w:tabs>
      <w:spacing w:before="100"/>
      <w:jc w:val="left"/>
    </w:pPr>
    <w:rPr>
      <w:rFonts w:ascii="Times New Roman" w:eastAsia="Times New Roman" w:hAnsi="Times New Roman" w:cs="Times New Roman"/>
      <w:noProof/>
      <w:sz w:val="14"/>
      <w:lang w:val="en-AU" w:eastAsia="en-US"/>
    </w:rPr>
  </w:style>
  <w:style w:type="paragraph" w:customStyle="1" w:styleId="ZRevBoxTitle1">
    <w:name w:val="ZRevBoxTitle1"/>
    <w:basedOn w:val="ZHeader2"/>
    <w:rsid w:val="001D3BEF"/>
    <w:pPr>
      <w:tabs>
        <w:tab w:val="clear" w:pos="4536"/>
        <w:tab w:val="clear" w:pos="8931"/>
      </w:tabs>
      <w:spacing w:before="40" w:after="40" w:line="240" w:lineRule="auto"/>
    </w:pPr>
    <w:rPr>
      <w:noProof/>
    </w:rPr>
  </w:style>
  <w:style w:type="paragraph" w:customStyle="1" w:styleId="ZRevBoxTitle2">
    <w:name w:val="ZRevBoxTitle2"/>
    <w:basedOn w:val="ZRevBoxTitle1"/>
    <w:rsid w:val="001D3BEF"/>
    <w:rPr>
      <w:sz w:val="14"/>
    </w:rPr>
  </w:style>
  <w:style w:type="paragraph" w:customStyle="1" w:styleId="ZFooter4">
    <w:name w:val="ZFooter4"/>
    <w:basedOn w:val="ZFooter2"/>
    <w:next w:val="ZFooter5"/>
    <w:rsid w:val="001D3BEF"/>
    <w:pPr>
      <w:tabs>
        <w:tab w:val="clear" w:pos="4536"/>
        <w:tab w:val="center" w:pos="4366"/>
      </w:tabs>
      <w:spacing w:before="240"/>
    </w:pPr>
  </w:style>
  <w:style w:type="paragraph" w:customStyle="1" w:styleId="Num2">
    <w:name w:val="Num2"/>
    <w:aliases w:val="N2"/>
    <w:basedOn w:val="Num1"/>
    <w:rsid w:val="001D3BEF"/>
    <w:pPr>
      <w:numPr>
        <w:ilvl w:val="1"/>
        <w:numId w:val="52"/>
      </w:numPr>
      <w:tabs>
        <w:tab w:val="left" w:pos="1134"/>
      </w:tabs>
    </w:pPr>
  </w:style>
  <w:style w:type="paragraph" w:customStyle="1" w:styleId="Num1">
    <w:name w:val="Num1"/>
    <w:aliases w:val="N1"/>
    <w:basedOn w:val="Normal"/>
    <w:rsid w:val="001D3BEF"/>
    <w:pPr>
      <w:tabs>
        <w:tab w:val="num" w:pos="1080"/>
      </w:tabs>
      <w:spacing w:before="140" w:after="0" w:line="280" w:lineRule="atLeast"/>
      <w:ind w:left="1080" w:hanging="360"/>
      <w:jc w:val="left"/>
    </w:pPr>
    <w:rPr>
      <w:rFonts w:ascii="Times New Roman" w:eastAsia="Times New Roman" w:hAnsi="Times New Roman" w:cs="Times New Roman"/>
      <w:lang w:val="en-AU" w:eastAsia="en-US"/>
    </w:rPr>
  </w:style>
  <w:style w:type="paragraph" w:customStyle="1" w:styleId="ZContentHeading">
    <w:name w:val="ZContentHeading"/>
    <w:basedOn w:val="ZSynopHeading"/>
    <w:next w:val="Normal"/>
    <w:rsid w:val="001D3BEF"/>
  </w:style>
  <w:style w:type="paragraph" w:customStyle="1" w:styleId="ZLandFooter2">
    <w:name w:val="ZLandFooter2"/>
    <w:basedOn w:val="ZFooter5"/>
    <w:rsid w:val="001D3BEF"/>
    <w:pPr>
      <w:tabs>
        <w:tab w:val="clear" w:pos="4536"/>
        <w:tab w:val="clear" w:pos="9072"/>
        <w:tab w:val="center" w:pos="6946"/>
        <w:tab w:val="right" w:pos="13892"/>
      </w:tabs>
    </w:pPr>
  </w:style>
  <w:style w:type="paragraph" w:customStyle="1" w:styleId="ZLandFooter">
    <w:name w:val="ZLandFooter"/>
    <w:basedOn w:val="ZFooter4"/>
    <w:next w:val="ZLandFooter2"/>
    <w:rsid w:val="001D3BEF"/>
    <w:pPr>
      <w:tabs>
        <w:tab w:val="clear" w:pos="9072"/>
        <w:tab w:val="center" w:pos="6946"/>
        <w:tab w:val="right" w:pos="13892"/>
      </w:tabs>
    </w:pPr>
  </w:style>
  <w:style w:type="paragraph" w:customStyle="1" w:styleId="ZSignature">
    <w:name w:val="ZSignature"/>
    <w:basedOn w:val="Normal"/>
    <w:rsid w:val="001D3BEF"/>
    <w:pPr>
      <w:spacing w:before="180" w:after="0"/>
      <w:jc w:val="center"/>
    </w:pPr>
    <w:rPr>
      <w:rFonts w:ascii="Times New Roman" w:eastAsia="Times New Roman" w:hAnsi="Times New Roman" w:cs="Times New Roman"/>
      <w:noProof/>
      <w:sz w:val="16"/>
      <w:lang w:val="en-AU" w:eastAsia="en-US"/>
    </w:rPr>
  </w:style>
  <w:style w:type="paragraph" w:customStyle="1" w:styleId="ZSignline">
    <w:name w:val="ZSignline"/>
    <w:basedOn w:val="Normal"/>
    <w:rsid w:val="001D3BEF"/>
    <w:pPr>
      <w:pBdr>
        <w:top w:val="single" w:sz="4" w:space="1" w:color="auto"/>
      </w:pBdr>
      <w:spacing w:before="0" w:after="0"/>
      <w:jc w:val="left"/>
    </w:pPr>
    <w:rPr>
      <w:rFonts w:ascii="Times New Roman" w:eastAsia="Times New Roman" w:hAnsi="Times New Roman" w:cs="Times New Roman"/>
      <w:noProof/>
      <w:sz w:val="16"/>
      <w:lang w:val="en-AU" w:eastAsia="en-US"/>
    </w:rPr>
  </w:style>
  <w:style w:type="paragraph" w:customStyle="1" w:styleId="ZRevBox">
    <w:name w:val="ZRevBox"/>
    <w:basedOn w:val="Normal"/>
    <w:rsid w:val="001D3BEF"/>
    <w:pPr>
      <w:spacing w:before="180" w:after="0"/>
      <w:jc w:val="left"/>
    </w:pPr>
    <w:rPr>
      <w:rFonts w:ascii="Times New Roman" w:eastAsia="Times New Roman" w:hAnsi="Times New Roman" w:cs="Times New Roman"/>
      <w:noProof/>
      <w:sz w:val="16"/>
      <w:lang w:val="en-AU" w:eastAsia="en-US"/>
    </w:rPr>
  </w:style>
  <w:style w:type="paragraph" w:customStyle="1" w:styleId="TableHead">
    <w:name w:val="TableHead"/>
    <w:aliases w:val="TH"/>
    <w:basedOn w:val="Normal"/>
    <w:rsid w:val="001D3BEF"/>
    <w:pPr>
      <w:keepNext/>
      <w:spacing w:before="140" w:after="0" w:line="280" w:lineRule="atLeast"/>
      <w:jc w:val="center"/>
    </w:pPr>
    <w:rPr>
      <w:rFonts w:ascii="Arial Black" w:eastAsia="Times New Roman" w:hAnsi="Arial Black" w:cs="Times New Roman"/>
      <w:lang w:val="en-AU" w:eastAsia="en-US"/>
    </w:rPr>
  </w:style>
  <w:style w:type="paragraph" w:customStyle="1" w:styleId="ZRevDate">
    <w:name w:val="ZRevDate"/>
    <w:basedOn w:val="ZRevBox"/>
    <w:rsid w:val="001D3BEF"/>
    <w:rPr>
      <w:spacing w:val="-10"/>
    </w:rPr>
  </w:style>
  <w:style w:type="paragraph" w:customStyle="1" w:styleId="AppendixTitle">
    <w:name w:val="AppendixTitle"/>
    <w:aliases w:val="AT"/>
    <w:basedOn w:val="Normal"/>
    <w:next w:val="Normal"/>
    <w:rsid w:val="001D3BEF"/>
    <w:pPr>
      <w:keepNext/>
      <w:spacing w:before="140" w:after="0" w:line="280" w:lineRule="atLeast"/>
      <w:jc w:val="center"/>
    </w:pPr>
    <w:rPr>
      <w:rFonts w:ascii="Arial Black" w:eastAsia="Times New Roman" w:hAnsi="Arial Black" w:cs="Times New Roman"/>
      <w:sz w:val="32"/>
      <w:lang w:val="en-AU" w:eastAsia="en-US"/>
    </w:rPr>
  </w:style>
  <w:style w:type="paragraph" w:customStyle="1" w:styleId="Num3">
    <w:name w:val="Num3"/>
    <w:aliases w:val="N3"/>
    <w:basedOn w:val="Num2"/>
    <w:rsid w:val="001D3BEF"/>
    <w:pPr>
      <w:numPr>
        <w:ilvl w:val="2"/>
      </w:numPr>
      <w:tabs>
        <w:tab w:val="left" w:pos="1701"/>
      </w:tabs>
    </w:pPr>
  </w:style>
  <w:style w:type="paragraph" w:customStyle="1" w:styleId="AppenTOCHead">
    <w:name w:val="AppenTOCHead"/>
    <w:basedOn w:val="AppendixTitle"/>
    <w:rsid w:val="001D3BEF"/>
    <w:pPr>
      <w:jc w:val="left"/>
    </w:pPr>
    <w:rPr>
      <w:sz w:val="24"/>
    </w:rPr>
  </w:style>
  <w:style w:type="paragraph" w:customStyle="1" w:styleId="Frontpagetitle12">
    <w:name w:val="Front page title 12"/>
    <w:basedOn w:val="Normal"/>
    <w:rsid w:val="001D3BEF"/>
    <w:pPr>
      <w:tabs>
        <w:tab w:val="left" w:pos="567"/>
        <w:tab w:val="left" w:pos="1134"/>
        <w:tab w:val="center" w:pos="4536"/>
        <w:tab w:val="right" w:pos="9072"/>
      </w:tabs>
      <w:spacing w:before="0" w:after="120" w:line="300" w:lineRule="atLeast"/>
      <w:jc w:val="left"/>
    </w:pPr>
    <w:rPr>
      <w:rFonts w:ascii="Univers Black" w:eastAsia="Times New Roman" w:hAnsi="Univers Black" w:cs="Times New Roman"/>
      <w:b/>
      <w:caps/>
      <w:lang w:val="en-AU" w:eastAsia="en-US"/>
    </w:rPr>
  </w:style>
  <w:style w:type="paragraph" w:customStyle="1" w:styleId="Frontpagetitle14">
    <w:name w:val="Front page title 14"/>
    <w:basedOn w:val="Normal"/>
    <w:rsid w:val="001D3BEF"/>
    <w:pPr>
      <w:tabs>
        <w:tab w:val="left" w:pos="567"/>
        <w:tab w:val="left" w:pos="1134"/>
        <w:tab w:val="center" w:pos="4536"/>
        <w:tab w:val="right" w:pos="9072"/>
      </w:tabs>
      <w:spacing w:before="0" w:after="120" w:line="300" w:lineRule="atLeast"/>
      <w:jc w:val="left"/>
    </w:pPr>
    <w:rPr>
      <w:rFonts w:ascii="Univers Black" w:eastAsia="Times New Roman" w:hAnsi="Univers Black" w:cs="Times New Roman"/>
      <w:b/>
      <w:caps/>
      <w:sz w:val="28"/>
      <w:lang w:val="en-AU" w:eastAsia="en-US"/>
    </w:rPr>
  </w:style>
  <w:style w:type="paragraph" w:customStyle="1" w:styleId="ZRE">
    <w:name w:val="ZR&amp;E"/>
    <w:basedOn w:val="Normal"/>
    <w:rsid w:val="001D3BEF"/>
    <w:pPr>
      <w:spacing w:before="0" w:after="0"/>
      <w:jc w:val="center"/>
      <w:outlineLvl w:val="0"/>
    </w:pPr>
    <w:rPr>
      <w:rFonts w:ascii="Arial Black" w:eastAsia="Times New Roman" w:hAnsi="Arial Black" w:cs="Times New Roman"/>
      <w:spacing w:val="-10"/>
      <w:lang w:val="en-AU" w:eastAsia="en-US"/>
    </w:rPr>
  </w:style>
  <w:style w:type="paragraph" w:customStyle="1" w:styleId="ZACN">
    <w:name w:val="ZACN"/>
    <w:basedOn w:val="ZAddress"/>
    <w:rsid w:val="001D3BEF"/>
    <w:pPr>
      <w:spacing w:before="120"/>
    </w:pPr>
  </w:style>
  <w:style w:type="paragraph" w:customStyle="1" w:styleId="ZAppendixList">
    <w:name w:val="ZAppendixList"/>
    <w:basedOn w:val="AppendixTitle"/>
    <w:rsid w:val="001D3BEF"/>
    <w:pPr>
      <w:jc w:val="left"/>
      <w:outlineLvl w:val="0"/>
    </w:pPr>
    <w:rPr>
      <w:sz w:val="24"/>
    </w:rPr>
  </w:style>
  <w:style w:type="paragraph" w:customStyle="1" w:styleId="ZHeaderL">
    <w:name w:val="ZHeaderL"/>
    <w:basedOn w:val="Normal"/>
    <w:next w:val="ZHeader1"/>
    <w:rsid w:val="001D3BEF"/>
    <w:pPr>
      <w:spacing w:before="0" w:after="0" w:line="280" w:lineRule="atLeast"/>
      <w:ind w:left="-1219"/>
      <w:jc w:val="left"/>
    </w:pPr>
    <w:rPr>
      <w:rFonts w:ascii="Times New Roman" w:eastAsia="Times New Roman" w:hAnsi="Times New Roman" w:cs="Times New Roman"/>
      <w:b/>
      <w:lang w:val="en-AU" w:eastAsia="en-US"/>
    </w:rPr>
  </w:style>
  <w:style w:type="paragraph" w:customStyle="1" w:styleId="DiscHead">
    <w:name w:val="DiscHead"/>
    <w:basedOn w:val="Normal"/>
    <w:rsid w:val="001D3BEF"/>
    <w:pPr>
      <w:spacing w:before="140" w:after="120" w:line="280" w:lineRule="atLeast"/>
      <w:jc w:val="left"/>
    </w:pPr>
    <w:rPr>
      <w:rFonts w:ascii="Arial Black" w:eastAsia="Times New Roman" w:hAnsi="Arial Black" w:cs="Times New Roman"/>
      <w:lang w:val="en-AU" w:eastAsia="en-US"/>
    </w:rPr>
  </w:style>
  <w:style w:type="paragraph" w:customStyle="1" w:styleId="ZComponent">
    <w:name w:val="ZComponent"/>
    <w:basedOn w:val="Normal"/>
    <w:rsid w:val="001D3BEF"/>
    <w:pPr>
      <w:spacing w:before="140" w:after="0" w:line="200" w:lineRule="exact"/>
      <w:jc w:val="left"/>
    </w:pPr>
    <w:rPr>
      <w:rFonts w:ascii="Arial Black" w:eastAsia="Times New Roman" w:hAnsi="Arial Black" w:cs="Times New Roman"/>
      <w:sz w:val="18"/>
      <w:lang w:val="en-AU" w:eastAsia="en-US"/>
    </w:rPr>
  </w:style>
  <w:style w:type="paragraph" w:customStyle="1" w:styleId="ZSubcomponent">
    <w:name w:val="ZSubcomponent"/>
    <w:basedOn w:val="ZComponent"/>
    <w:rsid w:val="001D3BEF"/>
    <w:pPr>
      <w:spacing w:before="0"/>
    </w:pPr>
  </w:style>
  <w:style w:type="paragraph" w:customStyle="1" w:styleId="bul">
    <w:name w:val="bul"/>
    <w:basedOn w:val="Normal"/>
    <w:rsid w:val="001D3BEF"/>
    <w:pPr>
      <w:numPr>
        <w:numId w:val="54"/>
      </w:numPr>
      <w:spacing w:before="140" w:after="0" w:line="312" w:lineRule="auto"/>
      <w:jc w:val="left"/>
    </w:pPr>
    <w:rPr>
      <w:rFonts w:ascii="Times New Roman" w:eastAsia="Times New Roman" w:hAnsi="Times New Roman" w:cs="Times New Roman"/>
      <w:lang w:val="en-AU" w:eastAsia="en-US"/>
    </w:rPr>
  </w:style>
  <w:style w:type="paragraph" w:customStyle="1" w:styleId="AppendixTitle0">
    <w:name w:val="Appendix Title"/>
    <w:basedOn w:val="Normal"/>
    <w:rsid w:val="001D3BEF"/>
    <w:pPr>
      <w:tabs>
        <w:tab w:val="center" w:pos="4536"/>
      </w:tabs>
      <w:spacing w:before="120" w:after="120" w:line="300" w:lineRule="auto"/>
      <w:jc w:val="center"/>
    </w:pPr>
    <w:rPr>
      <w:rFonts w:ascii="Arial Black" w:eastAsia="Times New Roman" w:hAnsi="Arial Black" w:cs="Times New Roman"/>
      <w:lang w:val="en-AU" w:eastAsia="en-US"/>
    </w:rPr>
  </w:style>
  <w:style w:type="paragraph" w:customStyle="1" w:styleId="EILHeadingDoc">
    <w:name w:val="EIL Heading Doc"/>
    <w:rsid w:val="001D3BEF"/>
    <w:pPr>
      <w:widowControl w:val="0"/>
      <w:spacing w:before="0" w:after="0"/>
      <w:jc w:val="center"/>
    </w:pPr>
    <w:rPr>
      <w:rFonts w:ascii="Arial" w:eastAsia="Times New Roman" w:hAnsi="Arial" w:cs="Times New Roman"/>
      <w:b/>
      <w:sz w:val="36"/>
      <w:szCs w:val="20"/>
      <w:lang w:eastAsia="en-US"/>
    </w:rPr>
  </w:style>
  <w:style w:type="paragraph" w:customStyle="1" w:styleId="Style2">
    <w:name w:val="Style2"/>
    <w:basedOn w:val="TOC1"/>
    <w:rsid w:val="001D3BEF"/>
    <w:pPr>
      <w:tabs>
        <w:tab w:val="clear" w:pos="480"/>
        <w:tab w:val="clear" w:pos="9016"/>
        <w:tab w:val="left" w:pos="660"/>
        <w:tab w:val="right" w:leader="dot" w:pos="9617"/>
      </w:tabs>
      <w:spacing w:line="360" w:lineRule="auto"/>
      <w:jc w:val="left"/>
    </w:pPr>
    <w:rPr>
      <w:rFonts w:ascii="Times New Roman" w:eastAsia="Times New Roman" w:hAnsi="Times New Roman" w:cs="Times New Roman"/>
      <w:b/>
      <w:caps/>
      <w:noProof/>
      <w:sz w:val="22"/>
      <w:lang w:eastAsia="en-US"/>
    </w:rPr>
  </w:style>
  <w:style w:type="paragraph" w:customStyle="1" w:styleId="Separator">
    <w:name w:val="Separator"/>
    <w:basedOn w:val="Normal"/>
    <w:next w:val="Normal"/>
    <w:rsid w:val="001D3BEF"/>
    <w:pPr>
      <w:spacing w:before="140" w:after="0" w:line="280" w:lineRule="atLeast"/>
      <w:jc w:val="center"/>
    </w:pPr>
    <w:rPr>
      <w:rFonts w:ascii="Times New Roman" w:eastAsia="Times New Roman" w:hAnsi="Times New Roman" w:cs="Times New Roman"/>
      <w:b/>
      <w:caps/>
      <w:sz w:val="36"/>
      <w:szCs w:val="36"/>
      <w:lang w:eastAsia="en-US"/>
    </w:rPr>
  </w:style>
  <w:style w:type="paragraph" w:customStyle="1" w:styleId="ARIAL">
    <w:name w:val="ARIAL"/>
    <w:basedOn w:val="Normal"/>
    <w:rsid w:val="001D3BEF"/>
    <w:pPr>
      <w:tabs>
        <w:tab w:val="left" w:pos="720"/>
        <w:tab w:val="left" w:pos="2160"/>
        <w:tab w:val="left" w:pos="2520"/>
        <w:tab w:val="left" w:pos="3330"/>
      </w:tabs>
      <w:spacing w:before="0" w:after="0"/>
      <w:jc w:val="left"/>
    </w:pPr>
    <w:rPr>
      <w:rFonts w:ascii="Times New Roman" w:eastAsia="Times New Roman" w:hAnsi="Times New Roman" w:cs="Times New Roman"/>
      <w:lang w:eastAsia="en-US"/>
    </w:rPr>
  </w:style>
  <w:style w:type="paragraph" w:customStyle="1" w:styleId="ScheduleH1">
    <w:name w:val="ScheduleH1"/>
    <w:basedOn w:val="Normal"/>
    <w:next w:val="Normal"/>
    <w:rsid w:val="001D3BEF"/>
    <w:pPr>
      <w:spacing w:before="140" w:after="0" w:line="280" w:lineRule="atLeast"/>
      <w:jc w:val="center"/>
    </w:pPr>
    <w:rPr>
      <w:rFonts w:ascii="Times New Roman" w:eastAsia="Times New Roman" w:hAnsi="Times New Roman" w:cs="Times New Roman"/>
      <w:b/>
      <w:caps/>
      <w:sz w:val="40"/>
      <w:szCs w:val="40"/>
      <w:lang w:val="fr-FR" w:eastAsia="en-US"/>
    </w:rPr>
  </w:style>
  <w:style w:type="paragraph" w:customStyle="1" w:styleId="ScheduleH2">
    <w:name w:val="ScheduleH2"/>
    <w:basedOn w:val="ScheduleH1"/>
    <w:next w:val="Normal"/>
    <w:rsid w:val="001D3BEF"/>
    <w:rPr>
      <w:bCs/>
      <w:sz w:val="36"/>
      <w:szCs w:val="36"/>
    </w:rPr>
  </w:style>
  <w:style w:type="paragraph" w:customStyle="1" w:styleId="ScheduleH3">
    <w:name w:val="ScheduleH3"/>
    <w:basedOn w:val="ScheduleH2"/>
    <w:next w:val="Normal"/>
    <w:rsid w:val="001D3BEF"/>
    <w:rPr>
      <w:bCs w:val="0"/>
      <w:caps w:val="0"/>
      <w:sz w:val="32"/>
      <w:szCs w:val="28"/>
      <w:lang w:val="en-US"/>
    </w:rPr>
  </w:style>
  <w:style w:type="paragraph" w:customStyle="1" w:styleId="ScheduleH4">
    <w:name w:val="ScheduleH4"/>
    <w:basedOn w:val="ScheduleH3"/>
    <w:next w:val="Normal"/>
    <w:rsid w:val="001D3BEF"/>
    <w:rPr>
      <w:bCs/>
      <w:caps/>
      <w:sz w:val="40"/>
      <w:szCs w:val="32"/>
    </w:rPr>
  </w:style>
  <w:style w:type="paragraph" w:customStyle="1" w:styleId="Style16ptBoldCentered">
    <w:name w:val="Style 16 pt Bold Centered"/>
    <w:basedOn w:val="Normal"/>
    <w:rsid w:val="001D3BEF"/>
    <w:pPr>
      <w:spacing w:before="140" w:after="0" w:line="280" w:lineRule="atLeast"/>
      <w:jc w:val="center"/>
    </w:pPr>
    <w:rPr>
      <w:rFonts w:ascii="Times New Roman" w:eastAsia="Times New Roman" w:hAnsi="Times New Roman" w:cs="Times New Roman"/>
      <w:b/>
      <w:bCs/>
      <w:sz w:val="36"/>
      <w:szCs w:val="36"/>
      <w:lang w:eastAsia="en-US"/>
    </w:rPr>
  </w:style>
  <w:style w:type="paragraph" w:customStyle="1" w:styleId="StyleScheduleH1Centered">
    <w:name w:val="Style ScheduleH1 + Centered"/>
    <w:basedOn w:val="ScheduleH1"/>
    <w:rsid w:val="001D3BEF"/>
    <w:rPr>
      <w:bCs/>
      <w:szCs w:val="20"/>
    </w:rPr>
  </w:style>
  <w:style w:type="paragraph" w:customStyle="1" w:styleId="ScheduleH5">
    <w:name w:val="ScheduleH5"/>
    <w:basedOn w:val="ScheduleH4"/>
    <w:next w:val="Normal"/>
    <w:rsid w:val="001D3BEF"/>
    <w:rPr>
      <w:sz w:val="36"/>
      <w:szCs w:val="36"/>
    </w:rPr>
  </w:style>
  <w:style w:type="paragraph" w:customStyle="1" w:styleId="StyleScheduleH59pt">
    <w:name w:val="Style ScheduleH5 + 9 pt"/>
    <w:basedOn w:val="ScheduleH5"/>
    <w:rsid w:val="001D3BEF"/>
  </w:style>
  <w:style w:type="character" w:customStyle="1" w:styleId="ScheduleH1Char">
    <w:name w:val="ScheduleH1 Char"/>
    <w:rsid w:val="001D3BEF"/>
    <w:rPr>
      <w:rFonts w:ascii="Arial" w:hAnsi="Arial"/>
      <w:b/>
      <w:caps/>
      <w:sz w:val="40"/>
      <w:szCs w:val="40"/>
      <w:lang w:val="fr-FR" w:eastAsia="en-US" w:bidi="ar-SA"/>
    </w:rPr>
  </w:style>
  <w:style w:type="character" w:customStyle="1" w:styleId="ScheduleH2Char">
    <w:name w:val="ScheduleH2 Char"/>
    <w:rsid w:val="001D3BEF"/>
    <w:rPr>
      <w:rFonts w:ascii="Arial" w:hAnsi="Arial"/>
      <w:b/>
      <w:bCs/>
      <w:caps/>
      <w:sz w:val="36"/>
      <w:szCs w:val="36"/>
      <w:lang w:val="fr-FR" w:eastAsia="en-US" w:bidi="ar-SA"/>
    </w:rPr>
  </w:style>
  <w:style w:type="character" w:customStyle="1" w:styleId="ScheduleH3Char">
    <w:name w:val="ScheduleH3 Char"/>
    <w:rsid w:val="001D3BEF"/>
    <w:rPr>
      <w:rFonts w:ascii="Arial" w:hAnsi="Arial"/>
      <w:b/>
      <w:bCs/>
      <w:caps/>
      <w:sz w:val="32"/>
      <w:szCs w:val="28"/>
      <w:lang w:val="en-US" w:eastAsia="en-US" w:bidi="ar-SA"/>
    </w:rPr>
  </w:style>
  <w:style w:type="character" w:customStyle="1" w:styleId="ScheduleH4Char">
    <w:name w:val="ScheduleH4 Char"/>
    <w:rsid w:val="001D3BEF"/>
    <w:rPr>
      <w:rFonts w:ascii="Arial" w:hAnsi="Arial"/>
      <w:b/>
      <w:bCs/>
      <w:caps/>
      <w:sz w:val="40"/>
      <w:szCs w:val="32"/>
      <w:lang w:val="en-US" w:eastAsia="en-US" w:bidi="ar-SA"/>
    </w:rPr>
  </w:style>
  <w:style w:type="character" w:customStyle="1" w:styleId="ScheduleH5Char">
    <w:name w:val="ScheduleH5 Char"/>
    <w:rsid w:val="001D3BEF"/>
    <w:rPr>
      <w:rFonts w:ascii="Arial" w:hAnsi="Arial"/>
      <w:b/>
      <w:bCs/>
      <w:caps/>
      <w:sz w:val="36"/>
      <w:szCs w:val="36"/>
      <w:lang w:val="en-US" w:eastAsia="en-US" w:bidi="ar-SA"/>
    </w:rPr>
  </w:style>
  <w:style w:type="character" w:customStyle="1" w:styleId="StyleScheduleH59ptChar">
    <w:name w:val="Style ScheduleH5 + 9 pt Char"/>
    <w:basedOn w:val="ScheduleH5Char"/>
    <w:rsid w:val="001D3BEF"/>
    <w:rPr>
      <w:rFonts w:ascii="Arial" w:hAnsi="Arial"/>
      <w:b/>
      <w:bCs/>
      <w:caps/>
      <w:sz w:val="36"/>
      <w:szCs w:val="36"/>
      <w:lang w:val="en-US" w:eastAsia="en-US" w:bidi="ar-SA"/>
    </w:rPr>
  </w:style>
  <w:style w:type="paragraph" w:customStyle="1" w:styleId="Standard">
    <w:name w:val="Standard"/>
    <w:rsid w:val="001D3BEF"/>
    <w:pPr>
      <w:widowControl w:val="0"/>
      <w:autoSpaceDE w:val="0"/>
      <w:autoSpaceDN w:val="0"/>
      <w:adjustRightInd w:val="0"/>
      <w:spacing w:before="0" w:after="0"/>
      <w:jc w:val="left"/>
    </w:pPr>
    <w:rPr>
      <w:rFonts w:ascii="Times New Roman" w:eastAsia="Times New Roman" w:hAnsi="Times New Roman" w:cs="Times New Roman"/>
      <w:lang w:eastAsia="en-US"/>
    </w:rPr>
  </w:style>
  <w:style w:type="paragraph" w:customStyle="1" w:styleId="Body2">
    <w:name w:val="Body 2"/>
    <w:basedOn w:val="Normal"/>
    <w:rsid w:val="001D3BEF"/>
    <w:pPr>
      <w:tabs>
        <w:tab w:val="left" w:pos="1247"/>
      </w:tabs>
      <w:spacing w:before="0" w:after="140" w:line="288" w:lineRule="auto"/>
      <w:ind w:left="1247"/>
    </w:pPr>
    <w:rPr>
      <w:rFonts w:ascii="Times New Roman" w:eastAsia="SimSun" w:hAnsi="Times New Roman" w:cs="Times New Roman"/>
      <w:kern w:val="20"/>
      <w:lang w:val="en-GB" w:eastAsia="en-US"/>
    </w:rPr>
  </w:style>
  <w:style w:type="paragraph" w:customStyle="1" w:styleId="Body1Char">
    <w:name w:val="Body 1 Char"/>
    <w:basedOn w:val="Normal"/>
    <w:link w:val="Body1CharChar"/>
    <w:rsid w:val="001D3BEF"/>
    <w:pPr>
      <w:spacing w:before="0" w:after="140" w:line="288" w:lineRule="auto"/>
      <w:ind w:left="677"/>
    </w:pPr>
    <w:rPr>
      <w:rFonts w:ascii="Times New Roman" w:eastAsia="SimSun" w:hAnsi="Times New Roman" w:cs="Times New Roman"/>
      <w:spacing w:val="-2"/>
      <w:kern w:val="20"/>
      <w:lang w:val="en-GB" w:eastAsia="en-US"/>
    </w:rPr>
  </w:style>
  <w:style w:type="paragraph" w:customStyle="1" w:styleId="BodyChar">
    <w:name w:val="Body Char"/>
    <w:basedOn w:val="Normal"/>
    <w:link w:val="BodyCharChar"/>
    <w:rsid w:val="001D3BEF"/>
    <w:pPr>
      <w:tabs>
        <w:tab w:val="left" w:pos="0"/>
      </w:tabs>
      <w:spacing w:before="0" w:after="140" w:line="288" w:lineRule="auto"/>
    </w:pPr>
    <w:rPr>
      <w:rFonts w:ascii="Times New Roman" w:eastAsia="SimSun" w:hAnsi="Times New Roman" w:cs="Times New Roman"/>
      <w:kern w:val="20"/>
      <w:lang w:val="en-GB" w:eastAsia="en-US"/>
    </w:rPr>
  </w:style>
  <w:style w:type="character" w:customStyle="1" w:styleId="Body1CharChar">
    <w:name w:val="Body 1 Char Char"/>
    <w:link w:val="Body1Char"/>
    <w:rsid w:val="001D3BEF"/>
    <w:rPr>
      <w:rFonts w:ascii="Times New Roman" w:eastAsia="SimSun" w:hAnsi="Times New Roman" w:cs="Times New Roman"/>
      <w:spacing w:val="-2"/>
      <w:kern w:val="20"/>
      <w:lang w:val="en-GB" w:eastAsia="en-US"/>
    </w:rPr>
  </w:style>
  <w:style w:type="character" w:customStyle="1" w:styleId="BodyCharChar">
    <w:name w:val="Body Char Char"/>
    <w:link w:val="BodyChar"/>
    <w:rsid w:val="001D3BEF"/>
    <w:rPr>
      <w:rFonts w:ascii="Times New Roman" w:eastAsia="SimSun" w:hAnsi="Times New Roman" w:cs="Times New Roman"/>
      <w:kern w:val="20"/>
      <w:lang w:val="en-GB" w:eastAsia="en-US"/>
    </w:rPr>
  </w:style>
  <w:style w:type="paragraph" w:customStyle="1" w:styleId="Level2">
    <w:name w:val="Level 2"/>
    <w:basedOn w:val="Normal"/>
    <w:next w:val="Body2"/>
    <w:rsid w:val="001D3BEF"/>
    <w:pPr>
      <w:keepNext/>
      <w:spacing w:before="140" w:after="60" w:line="288" w:lineRule="auto"/>
      <w:outlineLvl w:val="1"/>
    </w:pPr>
    <w:rPr>
      <w:rFonts w:ascii="Times New Roman" w:eastAsia="SimSun" w:hAnsi="Times New Roman" w:cs="Times New Roman"/>
      <w:b/>
      <w:kern w:val="20"/>
      <w:sz w:val="21"/>
      <w:lang w:val="en-GB" w:eastAsia="en-US"/>
    </w:rPr>
  </w:style>
  <w:style w:type="paragraph" w:customStyle="1" w:styleId="Level1">
    <w:name w:val="Level 1"/>
    <w:basedOn w:val="Normal"/>
    <w:next w:val="Body1Char"/>
    <w:rsid w:val="001D3BEF"/>
    <w:pPr>
      <w:keepNext/>
      <w:tabs>
        <w:tab w:val="num" w:pos="644"/>
      </w:tabs>
      <w:spacing w:before="140" w:after="140" w:line="288" w:lineRule="auto"/>
      <w:ind w:left="567" w:hanging="283"/>
      <w:outlineLvl w:val="0"/>
    </w:pPr>
    <w:rPr>
      <w:rFonts w:ascii="Times New Roman" w:eastAsia="SimSun" w:hAnsi="Times New Roman" w:cs="Times New Roman"/>
      <w:b/>
      <w:kern w:val="20"/>
      <w:sz w:val="22"/>
      <w:lang w:val="en-GB" w:eastAsia="en-US"/>
    </w:rPr>
  </w:style>
  <w:style w:type="table" w:styleId="Table3Deffects1">
    <w:name w:val="Table 3D effects 1"/>
    <w:basedOn w:val="TableNormal"/>
    <w:rsid w:val="001D3BEF"/>
    <w:pPr>
      <w:spacing w:before="140" w:after="0" w:line="280" w:lineRule="atLeast"/>
      <w:jc w:val="left"/>
    </w:pPr>
    <w:rPr>
      <w:rFonts w:ascii="Times New Roman" w:eastAsia="Times New Roman" w:hAnsi="Times New Roman" w:cs="Times New Roman"/>
      <w:sz w:val="20"/>
      <w:szCs w:val="20"/>
      <w:lang w:val="en-I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1">
    <w:name w:val="Table Classic 1"/>
    <w:basedOn w:val="TableGrid1"/>
    <w:rsid w:val="001D3BEF"/>
    <w:tblPr>
      <w:tblBorders>
        <w:top w:val="single" w:sz="12" w:space="0" w:color="000000"/>
        <w:left w:val="none" w:sz="0" w:space="0" w:color="auto"/>
        <w:bottom w:val="single" w:sz="12" w:space="0" w:color="000000"/>
        <w:right w:val="none" w:sz="0" w:space="0" w:color="auto"/>
        <w:insideH w:val="none" w:sz="0" w:space="0" w:color="auto"/>
        <w:insideV w:val="none" w:sz="0" w:space="0" w:color="auto"/>
      </w:tblBorders>
    </w:tblPr>
    <w:tblStylePr w:type="firstRow">
      <w:rPr>
        <w:i/>
        <w:iCs/>
      </w:rPr>
      <w:tblPr/>
      <w:tcPr>
        <w:tcBorders>
          <w:bottom w:val="single" w:sz="6" w:space="0" w:color="000000"/>
          <w:tl2br w:val="none" w:sz="0" w:space="0" w:color="auto"/>
          <w:tr2bl w:val="none" w:sz="0" w:space="0" w:color="auto"/>
        </w:tcBorders>
      </w:tcPr>
    </w:tblStylePr>
    <w:tblStylePr w:type="lastRow">
      <w:rPr>
        <w:i/>
        <w:iCs/>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1">
    <w:name w:val="Table Grid 1"/>
    <w:basedOn w:val="TableNormal"/>
    <w:rsid w:val="001D3BEF"/>
    <w:pPr>
      <w:spacing w:before="140" w:after="0" w:line="280" w:lineRule="atLeast"/>
      <w:jc w:val="left"/>
    </w:pPr>
    <w:rPr>
      <w:rFonts w:ascii="Times New Roman" w:eastAsia="Times New Roman" w:hAnsi="Times New Roman" w:cs="Times New Roman"/>
      <w:sz w:val="20"/>
      <w:szCs w:val="20"/>
      <w:lang w:val="en-I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art1Hdg">
    <w:name w:val="part 1 Hdg"/>
    <w:basedOn w:val="Normal"/>
    <w:rsid w:val="001D3BEF"/>
    <w:pPr>
      <w:spacing w:before="0" w:after="0"/>
      <w:ind w:right="43"/>
      <w:jc w:val="center"/>
    </w:pPr>
    <w:rPr>
      <w:rFonts w:ascii="Palatino" w:eastAsia="Times New Roman" w:hAnsi="Palatino" w:cs="Times New Roman"/>
      <w:b/>
      <w:bCs/>
      <w:sz w:val="20"/>
      <w:szCs w:val="20"/>
      <w:u w:val="single"/>
      <w:lang w:eastAsia="zh-CN"/>
    </w:rPr>
  </w:style>
  <w:style w:type="paragraph" w:customStyle="1" w:styleId="1stindentHdg">
    <w:name w:val="1st indent Hdg"/>
    <w:basedOn w:val="Normal"/>
    <w:rsid w:val="001D3BEF"/>
    <w:pPr>
      <w:spacing w:before="0" w:after="0"/>
      <w:ind w:left="680" w:right="43" w:hanging="680"/>
    </w:pPr>
    <w:rPr>
      <w:rFonts w:ascii="Palatino" w:eastAsia="Times New Roman" w:hAnsi="Palatino" w:cs="Times New Roman"/>
      <w:b/>
      <w:bCs/>
      <w:sz w:val="20"/>
      <w:szCs w:val="20"/>
      <w:u w:val="single"/>
      <w:lang w:eastAsia="zh-CN"/>
    </w:rPr>
  </w:style>
  <w:style w:type="paragraph" w:customStyle="1" w:styleId="1stindent">
    <w:name w:val="1st indent"/>
    <w:basedOn w:val="Normal"/>
    <w:rsid w:val="001D3BEF"/>
    <w:pPr>
      <w:spacing w:before="0" w:after="0"/>
      <w:ind w:left="700" w:right="43" w:hanging="700"/>
    </w:pPr>
    <w:rPr>
      <w:rFonts w:ascii="Palatino" w:eastAsia="Times New Roman" w:hAnsi="Palatino" w:cs="Times New Roman"/>
      <w:sz w:val="20"/>
      <w:szCs w:val="20"/>
      <w:lang w:eastAsia="zh-CN"/>
    </w:rPr>
  </w:style>
  <w:style w:type="paragraph" w:customStyle="1" w:styleId="2ndindent">
    <w:name w:val="2nd indent"/>
    <w:basedOn w:val="1stindent"/>
    <w:rsid w:val="001D3BEF"/>
    <w:pPr>
      <w:ind w:left="1380"/>
    </w:pPr>
  </w:style>
  <w:style w:type="paragraph" w:customStyle="1" w:styleId="3rdindent">
    <w:name w:val="3rd indent"/>
    <w:basedOn w:val="2ndindent"/>
    <w:rsid w:val="001D3BEF"/>
    <w:pPr>
      <w:ind w:left="2080"/>
    </w:pPr>
  </w:style>
  <w:style w:type="paragraph" w:customStyle="1" w:styleId="Body">
    <w:name w:val="Body"/>
    <w:basedOn w:val="Normal"/>
    <w:rsid w:val="001D3BEF"/>
    <w:pPr>
      <w:spacing w:before="240" w:after="120"/>
    </w:pPr>
    <w:rPr>
      <w:rFonts w:ascii="Helvetica" w:eastAsia="Times New Roman" w:hAnsi="Helvetica" w:cs="Helvetica"/>
      <w:sz w:val="22"/>
      <w:szCs w:val="22"/>
      <w:lang w:val="en-AU" w:eastAsia="zh-CN"/>
    </w:rPr>
  </w:style>
  <w:style w:type="character" w:customStyle="1" w:styleId="ListParagraphChar">
    <w:name w:val="List Paragraph Char"/>
    <w:aliases w:val="WinDForce-Letter Char,Colorful List - Accent 11 Char,List Paragraph1 Char,Medium Grid 1 - Accent 21 Char,Report Para Char,Colorful List - Accent 111 Char,List Paragraph11 Char,1 Parr Char,Number Bullets Char,Heading 2_sj Char"/>
    <w:link w:val="ListParagraph"/>
    <w:uiPriority w:val="34"/>
    <w:qFormat/>
    <w:rsid w:val="001D3BEF"/>
  </w:style>
  <w:style w:type="character" w:customStyle="1" w:styleId="CommentTextChar1">
    <w:name w:val="Comment Text Char1"/>
    <w:uiPriority w:val="99"/>
    <w:locked/>
    <w:rsid w:val="001D3BEF"/>
    <w:rPr>
      <w:sz w:val="24"/>
      <w:szCs w:val="24"/>
      <w:lang w:val="en-AU"/>
    </w:rPr>
  </w:style>
  <w:style w:type="paragraph" w:customStyle="1" w:styleId="TableContent">
    <w:name w:val="Table Content"/>
    <w:basedOn w:val="Normal"/>
    <w:link w:val="TableContentChar"/>
    <w:rsid w:val="001D3BEF"/>
    <w:pPr>
      <w:spacing w:before="60" w:after="60"/>
      <w:jc w:val="center"/>
    </w:pPr>
    <w:rPr>
      <w:rFonts w:ascii="Book Antiqua" w:eastAsia="Times New Roman" w:hAnsi="Book Antiqua" w:cs="Arial"/>
      <w:sz w:val="20"/>
      <w:szCs w:val="17"/>
      <w:lang w:val="en-GB" w:eastAsia="en-US"/>
    </w:rPr>
  </w:style>
  <w:style w:type="character" w:customStyle="1" w:styleId="TableContentChar">
    <w:name w:val="Table Content Char"/>
    <w:link w:val="TableContent"/>
    <w:locked/>
    <w:rsid w:val="001D3BEF"/>
    <w:rPr>
      <w:rFonts w:ascii="Book Antiqua" w:eastAsia="Times New Roman" w:hAnsi="Book Antiqua" w:cs="Arial"/>
      <w:sz w:val="20"/>
      <w:szCs w:val="17"/>
      <w:lang w:val="en-GB" w:eastAsia="en-US"/>
    </w:rPr>
  </w:style>
  <w:style w:type="paragraph" w:customStyle="1" w:styleId="BodyTextBold">
    <w:name w:val="BodyTextBold"/>
    <w:basedOn w:val="Normal"/>
    <w:link w:val="BodyTextBoldChar1"/>
    <w:rsid w:val="001D3BEF"/>
    <w:pPr>
      <w:spacing w:before="0" w:after="0"/>
    </w:pPr>
    <w:rPr>
      <w:rFonts w:ascii="Arial Bold" w:eastAsia="Times New Roman" w:hAnsi="Arial Bold" w:cs="Arial"/>
      <w:b/>
      <w:color w:val="000000"/>
      <w:sz w:val="20"/>
      <w:szCs w:val="22"/>
      <w:lang w:val="en-GB" w:eastAsia="en-US"/>
    </w:rPr>
  </w:style>
  <w:style w:type="character" w:customStyle="1" w:styleId="BodyTextBoldChar1">
    <w:name w:val="BodyTextBold Char1"/>
    <w:link w:val="BodyTextBold"/>
    <w:locked/>
    <w:rsid w:val="001D3BEF"/>
    <w:rPr>
      <w:rFonts w:ascii="Arial Bold" w:eastAsia="Times New Roman" w:hAnsi="Arial Bold" w:cs="Arial"/>
      <w:b/>
      <w:color w:val="000000"/>
      <w:sz w:val="20"/>
      <w:szCs w:val="22"/>
      <w:lang w:val="en-GB" w:eastAsia="en-US"/>
    </w:rPr>
  </w:style>
  <w:style w:type="character" w:customStyle="1" w:styleId="BodyTextChar0">
    <w:name w:val="BodyText Char"/>
    <w:locked/>
    <w:rsid w:val="001D3BEF"/>
    <w:rPr>
      <w:rFonts w:ascii="Book Antiqua" w:eastAsia="Times New Roman" w:hAnsi="Book Antiqua" w:cs="Arial"/>
      <w:iCs/>
      <w:color w:val="000000"/>
      <w:sz w:val="20"/>
      <w:szCs w:val="20"/>
      <w:lang w:val="en-GB"/>
    </w:rPr>
  </w:style>
  <w:style w:type="paragraph" w:customStyle="1" w:styleId="Default">
    <w:name w:val="Default"/>
    <w:basedOn w:val="Normal"/>
    <w:rsid w:val="001D3BEF"/>
    <w:pPr>
      <w:autoSpaceDE w:val="0"/>
      <w:autoSpaceDN w:val="0"/>
      <w:spacing w:before="0" w:after="0"/>
      <w:jc w:val="left"/>
    </w:pPr>
    <w:rPr>
      <w:rFonts w:ascii="Arial" w:hAnsi="Arial" w:cs="Arial"/>
      <w:color w:val="000000"/>
      <w:lang w:eastAsia="en-US"/>
    </w:rPr>
  </w:style>
  <w:style w:type="paragraph" w:customStyle="1" w:styleId="para3">
    <w:name w:val="para3"/>
    <w:basedOn w:val="Normal"/>
    <w:rsid w:val="001D3BEF"/>
    <w:pPr>
      <w:spacing w:before="0" w:after="0"/>
      <w:ind w:left="1872"/>
    </w:pPr>
    <w:rPr>
      <w:rFonts w:ascii="Times New Roman" w:eastAsia="Times New Roman" w:hAnsi="Times New Roman" w:cs="Times New Roman"/>
      <w:noProof/>
      <w:sz w:val="3276"/>
      <w:szCs w:val="20"/>
      <w:lang w:val="en-AU" w:eastAsia="en-US"/>
    </w:rPr>
  </w:style>
  <w:style w:type="paragraph" w:customStyle="1" w:styleId="Appendix">
    <w:name w:val="Appendix"/>
    <w:basedOn w:val="Normal"/>
    <w:rsid w:val="001D3BEF"/>
    <w:pPr>
      <w:spacing w:before="0" w:after="0"/>
      <w:jc w:val="left"/>
    </w:pPr>
    <w:rPr>
      <w:rFonts w:ascii="Times New Roman" w:eastAsia="Times New Roman" w:hAnsi="Times New Roman" w:cs="Times New Roman"/>
      <w:b/>
      <w:caps/>
      <w:sz w:val="20"/>
      <w:szCs w:val="20"/>
      <w:lang w:val="en-AU" w:eastAsia="en-US"/>
    </w:rPr>
  </w:style>
  <w:style w:type="paragraph" w:customStyle="1" w:styleId="Applevel2">
    <w:name w:val="App_level2"/>
    <w:basedOn w:val="Normal"/>
    <w:rsid w:val="001D3BEF"/>
    <w:pPr>
      <w:spacing w:before="0" w:after="0"/>
    </w:pPr>
    <w:rPr>
      <w:rFonts w:ascii="Times New Roman" w:eastAsia="Times New Roman" w:hAnsi="Times New Roman" w:cs="Times New Roman"/>
      <w:b/>
      <w:caps/>
      <w:sz w:val="22"/>
      <w:szCs w:val="20"/>
      <w:lang w:val="en-AU" w:eastAsia="en-US"/>
    </w:rPr>
  </w:style>
  <w:style w:type="character" w:customStyle="1" w:styleId="SubtitleChar">
    <w:name w:val="Subtitle Char"/>
    <w:link w:val="Subtitle"/>
    <w:rsid w:val="001D3BEF"/>
    <w:rPr>
      <w:rFonts w:ascii="Georgia" w:eastAsia="Georgia" w:hAnsi="Georgia" w:cs="Georgia"/>
      <w:i/>
      <w:color w:val="666666"/>
      <w:sz w:val="48"/>
      <w:szCs w:val="48"/>
    </w:rPr>
  </w:style>
  <w:style w:type="paragraph" w:customStyle="1" w:styleId="tableofcontents">
    <w:name w:val="table of contents"/>
    <w:basedOn w:val="Normal"/>
    <w:rsid w:val="001D3BEF"/>
    <w:pPr>
      <w:tabs>
        <w:tab w:val="left" w:pos="-720"/>
      </w:tabs>
      <w:spacing w:before="0" w:after="0"/>
    </w:pPr>
    <w:rPr>
      <w:rFonts w:ascii="Times New Roman" w:eastAsia="Times New Roman" w:hAnsi="Times New Roman" w:cs="Times New Roman"/>
      <w:sz w:val="22"/>
      <w:szCs w:val="20"/>
      <w:lang w:val="en-AU" w:eastAsia="en-US"/>
    </w:rPr>
  </w:style>
  <w:style w:type="paragraph" w:customStyle="1" w:styleId="App2">
    <w:name w:val="App2"/>
    <w:basedOn w:val="Heading2"/>
    <w:rsid w:val="001D3BEF"/>
    <w:pPr>
      <w:keepLines w:val="0"/>
      <w:numPr>
        <w:ilvl w:val="0"/>
        <w:numId w:val="0"/>
      </w:numPr>
      <w:tabs>
        <w:tab w:val="left" w:pos="360"/>
        <w:tab w:val="left" w:pos="720"/>
      </w:tabs>
      <w:spacing w:before="240" w:after="200" w:line="240" w:lineRule="auto"/>
      <w:ind w:left="576" w:hanging="720"/>
      <w:outlineLvl w:val="9"/>
    </w:pPr>
    <w:rPr>
      <w:rFonts w:ascii="Times New Roman" w:eastAsia="Times New Roman" w:hAnsi="Times New Roman" w:cs="Times New Roman"/>
      <w:color w:val="auto"/>
      <w:sz w:val="24"/>
      <w:szCs w:val="20"/>
      <w:lang w:val="en-AU" w:eastAsia="en-US"/>
    </w:rPr>
  </w:style>
  <w:style w:type="paragraph" w:customStyle="1" w:styleId="EMSStyle">
    <w:name w:val="EMS Style"/>
    <w:basedOn w:val="Normal"/>
    <w:rsid w:val="001D3BEF"/>
    <w:pPr>
      <w:numPr>
        <w:numId w:val="129"/>
      </w:numPr>
      <w:spacing w:before="0" w:after="0"/>
    </w:pPr>
    <w:rPr>
      <w:rFonts w:ascii="Times New Roman" w:eastAsia="Times New Roman" w:hAnsi="Times New Roman" w:cs="Times New Roman"/>
      <w:b/>
      <w:sz w:val="22"/>
      <w:szCs w:val="20"/>
      <w:lang w:val="en-AU" w:eastAsia="en-US"/>
    </w:rPr>
  </w:style>
  <w:style w:type="paragraph" w:customStyle="1" w:styleId="b">
    <w:name w:val="b"/>
    <w:basedOn w:val="Normal"/>
    <w:rsid w:val="001D3BEF"/>
    <w:pPr>
      <w:spacing w:before="0" w:after="0"/>
      <w:ind w:left="1080" w:hanging="360"/>
    </w:pPr>
    <w:rPr>
      <w:rFonts w:ascii="Times New Roman" w:eastAsia="Times New Roman" w:hAnsi="Times New Roman" w:cs="Times New Roman"/>
      <w:sz w:val="22"/>
      <w:szCs w:val="20"/>
      <w:lang w:val="en-AU" w:eastAsia="en-US"/>
    </w:rPr>
  </w:style>
  <w:style w:type="paragraph" w:customStyle="1" w:styleId="PARA1">
    <w:name w:val="PARA1"/>
    <w:basedOn w:val="Normal"/>
    <w:rsid w:val="001D3BEF"/>
    <w:pPr>
      <w:tabs>
        <w:tab w:val="left" w:pos="-720"/>
        <w:tab w:val="left" w:pos="-576"/>
        <w:tab w:val="left" w:pos="0"/>
      </w:tabs>
      <w:spacing w:before="0" w:after="0"/>
      <w:ind w:left="720"/>
    </w:pPr>
    <w:rPr>
      <w:rFonts w:ascii="Times New Roman" w:eastAsia="Times New Roman" w:hAnsi="Times New Roman" w:cs="Times New Roman"/>
      <w:sz w:val="22"/>
      <w:szCs w:val="20"/>
      <w:lang w:val="en-GB" w:eastAsia="en-US"/>
    </w:rPr>
  </w:style>
  <w:style w:type="paragraph" w:customStyle="1" w:styleId="head1">
    <w:name w:val="head 1"/>
    <w:basedOn w:val="haed1"/>
    <w:rsid w:val="001D3BEF"/>
    <w:rPr>
      <w:b/>
    </w:rPr>
  </w:style>
  <w:style w:type="paragraph" w:customStyle="1" w:styleId="haed1">
    <w:name w:val="haed 1"/>
    <w:basedOn w:val="Normal"/>
    <w:rsid w:val="001D3BEF"/>
    <w:pPr>
      <w:spacing w:before="0" w:after="0"/>
    </w:pPr>
    <w:rPr>
      <w:rFonts w:ascii="Times New Roman" w:eastAsia="Times New Roman" w:hAnsi="Times New Roman" w:cs="Times New Roman"/>
      <w:sz w:val="22"/>
      <w:szCs w:val="20"/>
      <w:lang w:val="en-AU" w:eastAsia="en-US"/>
    </w:rPr>
  </w:style>
  <w:style w:type="paragraph" w:customStyle="1" w:styleId="font5">
    <w:name w:val="font5"/>
    <w:basedOn w:val="Normal"/>
    <w:rsid w:val="001D3BEF"/>
    <w:pPr>
      <w:spacing w:before="100" w:beforeAutospacing="1" w:after="100" w:afterAutospacing="1"/>
      <w:jc w:val="left"/>
    </w:pPr>
    <w:rPr>
      <w:rFonts w:ascii="Times New Roman" w:eastAsia="Arial Unicode MS" w:hAnsi="Times New Roman" w:cs="Times New Roman"/>
      <w:sz w:val="20"/>
      <w:szCs w:val="20"/>
      <w:lang w:eastAsia="en-US"/>
    </w:rPr>
  </w:style>
  <w:style w:type="paragraph" w:customStyle="1" w:styleId="xl22">
    <w:name w:val="xl22"/>
    <w:basedOn w:val="Normal"/>
    <w:rsid w:val="001D3BEF"/>
    <w:pPr>
      <w:spacing w:before="100" w:beforeAutospacing="1" w:after="100" w:afterAutospacing="1"/>
      <w:jc w:val="center"/>
    </w:pPr>
    <w:rPr>
      <w:rFonts w:ascii="Times New Roman" w:eastAsia="Arial Unicode MS" w:hAnsi="Times New Roman" w:cs="Times New Roman"/>
      <w:lang w:eastAsia="en-US"/>
    </w:rPr>
  </w:style>
  <w:style w:type="paragraph" w:customStyle="1" w:styleId="xl23">
    <w:name w:val="xl23"/>
    <w:basedOn w:val="Normal"/>
    <w:rsid w:val="001D3BEF"/>
    <w:pPr>
      <w:spacing w:before="100" w:beforeAutospacing="1" w:after="100" w:afterAutospacing="1"/>
      <w:jc w:val="left"/>
    </w:pPr>
    <w:rPr>
      <w:rFonts w:ascii="Times New Roman" w:eastAsia="Arial Unicode MS" w:hAnsi="Times New Roman" w:cs="Times New Roman"/>
      <w:lang w:eastAsia="en-US"/>
    </w:rPr>
  </w:style>
  <w:style w:type="paragraph" w:customStyle="1" w:styleId="xl24">
    <w:name w:val="xl24"/>
    <w:basedOn w:val="Normal"/>
    <w:rsid w:val="001D3BEF"/>
    <w:pPr>
      <w:spacing w:before="100" w:beforeAutospacing="1" w:after="100" w:afterAutospacing="1"/>
      <w:jc w:val="left"/>
    </w:pPr>
    <w:rPr>
      <w:rFonts w:ascii="Times New Roman" w:eastAsia="Arial Unicode MS" w:hAnsi="Times New Roman" w:cs="Times New Roman"/>
      <w:b/>
      <w:bCs/>
      <w:lang w:eastAsia="en-US"/>
    </w:rPr>
  </w:style>
  <w:style w:type="paragraph" w:customStyle="1" w:styleId="xl25">
    <w:name w:val="xl25"/>
    <w:basedOn w:val="Normal"/>
    <w:rsid w:val="001D3BEF"/>
    <w:pPr>
      <w:spacing w:before="100" w:beforeAutospacing="1" w:after="100" w:afterAutospacing="1"/>
      <w:jc w:val="left"/>
    </w:pPr>
    <w:rPr>
      <w:rFonts w:ascii="Times New Roman" w:eastAsia="Arial Unicode MS" w:hAnsi="Times New Roman" w:cs="Times New Roman"/>
      <w:sz w:val="16"/>
      <w:szCs w:val="16"/>
      <w:lang w:eastAsia="en-US"/>
    </w:rPr>
  </w:style>
  <w:style w:type="paragraph" w:customStyle="1" w:styleId="xl26">
    <w:name w:val="xl26"/>
    <w:basedOn w:val="Normal"/>
    <w:rsid w:val="001D3B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Arial Unicode MS" w:hAnsi="Times New Roman" w:cs="Times New Roman"/>
      <w:b/>
      <w:bCs/>
      <w:lang w:eastAsia="en-US"/>
    </w:rPr>
  </w:style>
  <w:style w:type="paragraph" w:customStyle="1" w:styleId="xl27">
    <w:name w:val="xl27"/>
    <w:basedOn w:val="Normal"/>
    <w:rsid w:val="001D3B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Arial Unicode MS" w:hAnsi="Times New Roman" w:cs="Times New Roman"/>
      <w:lang w:eastAsia="en-US"/>
    </w:rPr>
  </w:style>
  <w:style w:type="paragraph" w:customStyle="1" w:styleId="xl28">
    <w:name w:val="xl28"/>
    <w:basedOn w:val="Normal"/>
    <w:rsid w:val="001D3BE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Arial Unicode MS" w:hAnsi="Times New Roman" w:cs="Times New Roman"/>
      <w:lang w:eastAsia="en-US"/>
    </w:rPr>
  </w:style>
  <w:style w:type="paragraph" w:customStyle="1" w:styleId="xl29">
    <w:name w:val="xl29"/>
    <w:basedOn w:val="Normal"/>
    <w:rsid w:val="001D3BE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Arial Unicode MS" w:hAnsi="Times New Roman" w:cs="Times New Roman"/>
      <w:lang w:eastAsia="en-US"/>
    </w:rPr>
  </w:style>
  <w:style w:type="paragraph" w:customStyle="1" w:styleId="xl30">
    <w:name w:val="xl30"/>
    <w:basedOn w:val="Normal"/>
    <w:rsid w:val="001D3BE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Arial Unicode MS" w:hAnsi="Times New Roman" w:cs="Times New Roman"/>
      <w:sz w:val="16"/>
      <w:szCs w:val="16"/>
      <w:lang w:eastAsia="en-US"/>
    </w:rPr>
  </w:style>
  <w:style w:type="paragraph" w:customStyle="1" w:styleId="xl31">
    <w:name w:val="xl31"/>
    <w:basedOn w:val="Normal"/>
    <w:rsid w:val="001D3BE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Arial Unicode MS" w:hAnsi="Times New Roman" w:cs="Times New Roman"/>
      <w:lang w:eastAsia="en-US"/>
    </w:rPr>
  </w:style>
  <w:style w:type="paragraph" w:customStyle="1" w:styleId="xl32">
    <w:name w:val="xl32"/>
    <w:basedOn w:val="Normal"/>
    <w:rsid w:val="001D3BE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lang w:eastAsia="en-US"/>
    </w:rPr>
  </w:style>
  <w:style w:type="paragraph" w:customStyle="1" w:styleId="xl33">
    <w:name w:val="xl33"/>
    <w:basedOn w:val="Normal"/>
    <w:rsid w:val="001D3B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Arial Unicode MS" w:hAnsi="Times New Roman" w:cs="Times New Roman"/>
      <w:b/>
      <w:bCs/>
      <w:sz w:val="16"/>
      <w:szCs w:val="16"/>
      <w:lang w:eastAsia="en-US"/>
    </w:rPr>
  </w:style>
  <w:style w:type="paragraph" w:customStyle="1" w:styleId="xl34">
    <w:name w:val="xl34"/>
    <w:basedOn w:val="Normal"/>
    <w:rsid w:val="001D3B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Arial Unicode MS" w:hAnsi="Times New Roman" w:cs="Times New Roman"/>
      <w:lang w:eastAsia="en-US"/>
    </w:rPr>
  </w:style>
  <w:style w:type="paragraph" w:customStyle="1" w:styleId="xl35">
    <w:name w:val="xl35"/>
    <w:basedOn w:val="Normal"/>
    <w:rsid w:val="001D3B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Arial Unicode MS" w:hAnsi="Times New Roman" w:cs="Times New Roman"/>
      <w:b/>
      <w:bCs/>
      <w:sz w:val="16"/>
      <w:szCs w:val="16"/>
      <w:lang w:eastAsia="en-US"/>
    </w:rPr>
  </w:style>
  <w:style w:type="paragraph" w:customStyle="1" w:styleId="xl36">
    <w:name w:val="xl36"/>
    <w:basedOn w:val="Normal"/>
    <w:rsid w:val="001D3B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Arial Unicode MS" w:hAnsi="Times New Roman" w:cs="Times New Roman"/>
      <w:lang w:eastAsia="en-US"/>
    </w:rPr>
  </w:style>
  <w:style w:type="paragraph" w:customStyle="1" w:styleId="NormalIndenth3">
    <w:name w:val="Normal Indent_h3"/>
    <w:basedOn w:val="Normal"/>
    <w:rsid w:val="001D3BEF"/>
    <w:pPr>
      <w:tabs>
        <w:tab w:val="left" w:pos="720"/>
      </w:tabs>
      <w:spacing w:before="0" w:after="0"/>
      <w:ind w:left="720"/>
    </w:pPr>
    <w:rPr>
      <w:rFonts w:ascii="Times New Roman" w:eastAsia="Times New Roman" w:hAnsi="Times New Roman" w:cs="Times New Roman"/>
      <w:sz w:val="20"/>
      <w:szCs w:val="20"/>
      <w:lang w:val="en-AU" w:eastAsia="en-US"/>
    </w:rPr>
  </w:style>
  <w:style w:type="paragraph" w:customStyle="1" w:styleId="xl37">
    <w:name w:val="xl37"/>
    <w:basedOn w:val="Normal"/>
    <w:rsid w:val="001D3BEF"/>
    <w:pPr>
      <w:pBdr>
        <w:bottom w:val="single" w:sz="4" w:space="0" w:color="auto"/>
        <w:right w:val="single" w:sz="4" w:space="0" w:color="auto"/>
      </w:pBdr>
      <w:spacing w:before="100" w:beforeAutospacing="1" w:after="100" w:afterAutospacing="1"/>
    </w:pPr>
    <w:rPr>
      <w:rFonts w:ascii="Arial" w:eastAsia="Arial Unicode MS" w:hAnsi="Arial" w:cs="Arial"/>
      <w:sz w:val="18"/>
      <w:szCs w:val="18"/>
      <w:lang w:eastAsia="en-US"/>
    </w:rPr>
  </w:style>
  <w:style w:type="paragraph" w:customStyle="1" w:styleId="xl38">
    <w:name w:val="xl38"/>
    <w:basedOn w:val="Normal"/>
    <w:rsid w:val="001D3BEF"/>
    <w:pPr>
      <w:spacing w:before="100" w:beforeAutospacing="1" w:after="100" w:afterAutospacing="1"/>
    </w:pPr>
    <w:rPr>
      <w:rFonts w:ascii="Times New Roman" w:eastAsia="Arial Unicode MS" w:hAnsi="Times New Roman" w:cs="Times New Roman"/>
      <w:b/>
      <w:bCs/>
      <w:sz w:val="18"/>
      <w:szCs w:val="18"/>
      <w:lang w:eastAsia="en-US"/>
    </w:rPr>
  </w:style>
  <w:style w:type="paragraph" w:customStyle="1" w:styleId="xl39">
    <w:name w:val="xl39"/>
    <w:basedOn w:val="Normal"/>
    <w:rsid w:val="001D3BEF"/>
    <w:pPr>
      <w:pBdr>
        <w:bottom w:val="single" w:sz="4" w:space="0" w:color="auto"/>
      </w:pBdr>
      <w:spacing w:before="100" w:beforeAutospacing="1" w:after="100" w:afterAutospacing="1"/>
    </w:pPr>
    <w:rPr>
      <w:rFonts w:ascii="Times New Roman" w:eastAsia="Arial Unicode MS" w:hAnsi="Times New Roman" w:cs="Times New Roman"/>
      <w:b/>
      <w:bCs/>
      <w:sz w:val="18"/>
      <w:szCs w:val="18"/>
      <w:lang w:eastAsia="en-US"/>
    </w:rPr>
  </w:style>
  <w:style w:type="paragraph" w:customStyle="1" w:styleId="xl40">
    <w:name w:val="xl40"/>
    <w:basedOn w:val="Normal"/>
    <w:rsid w:val="001D3BEF"/>
    <w:pPr>
      <w:pBdr>
        <w:bottom w:val="single" w:sz="4" w:space="0" w:color="auto"/>
      </w:pBdr>
      <w:spacing w:before="100" w:beforeAutospacing="1" w:after="100" w:afterAutospacing="1"/>
      <w:jc w:val="center"/>
    </w:pPr>
    <w:rPr>
      <w:rFonts w:ascii="Times New Roman" w:eastAsia="Arial Unicode MS" w:hAnsi="Times New Roman" w:cs="Times New Roman"/>
      <w:b/>
      <w:bCs/>
      <w:sz w:val="18"/>
      <w:szCs w:val="18"/>
      <w:lang w:eastAsia="en-US"/>
    </w:rPr>
  </w:style>
  <w:style w:type="paragraph" w:customStyle="1" w:styleId="xl41">
    <w:name w:val="xl41"/>
    <w:basedOn w:val="Normal"/>
    <w:rsid w:val="001D3BEF"/>
    <w:pPr>
      <w:pBdr>
        <w:bottom w:val="single" w:sz="4" w:space="0" w:color="auto"/>
      </w:pBdr>
      <w:spacing w:before="100" w:beforeAutospacing="1" w:after="100" w:afterAutospacing="1"/>
    </w:pPr>
    <w:rPr>
      <w:rFonts w:ascii="Times New Roman" w:eastAsia="Arial Unicode MS" w:hAnsi="Times New Roman" w:cs="Times New Roman"/>
      <w:b/>
      <w:bCs/>
      <w:sz w:val="18"/>
      <w:szCs w:val="18"/>
      <w:lang w:eastAsia="en-US"/>
    </w:rPr>
  </w:style>
  <w:style w:type="paragraph" w:customStyle="1" w:styleId="xl42">
    <w:name w:val="xl42"/>
    <w:basedOn w:val="Normal"/>
    <w:rsid w:val="001D3BEF"/>
    <w:pPr>
      <w:pBdr>
        <w:bottom w:val="single" w:sz="4" w:space="0" w:color="auto"/>
      </w:pBdr>
      <w:spacing w:before="100" w:beforeAutospacing="1" w:after="100" w:afterAutospacing="1"/>
      <w:jc w:val="center"/>
    </w:pPr>
    <w:rPr>
      <w:rFonts w:ascii="Times New Roman" w:eastAsia="Arial Unicode MS" w:hAnsi="Times New Roman" w:cs="Times New Roman"/>
      <w:b/>
      <w:bCs/>
      <w:sz w:val="18"/>
      <w:szCs w:val="18"/>
      <w:lang w:eastAsia="en-US"/>
    </w:rPr>
  </w:style>
  <w:style w:type="paragraph" w:customStyle="1" w:styleId="StyleHeading2H2Before6ptAfter6pt">
    <w:name w:val="Style Heading 2H2 + Before:  6 pt After:  6 pt"/>
    <w:basedOn w:val="Heading2"/>
    <w:autoRedefine/>
    <w:rsid w:val="001D3BEF"/>
    <w:pPr>
      <w:keepLines w:val="0"/>
      <w:numPr>
        <w:numId w:val="0"/>
      </w:numPr>
      <w:tabs>
        <w:tab w:val="num" w:pos="504"/>
      </w:tabs>
      <w:spacing w:before="120" w:after="120" w:line="240" w:lineRule="auto"/>
      <w:ind w:firstLine="144"/>
    </w:pPr>
    <w:rPr>
      <w:rFonts w:ascii="Times New Roman" w:eastAsia="Times New Roman" w:hAnsi="Times New Roman" w:cs="Times New Roman"/>
      <w:bCs/>
      <w:color w:val="auto"/>
      <w:sz w:val="20"/>
      <w:szCs w:val="20"/>
      <w:lang w:val="en-AU" w:eastAsia="en-US"/>
    </w:rPr>
  </w:style>
  <w:style w:type="paragraph" w:customStyle="1" w:styleId="CM25CharCharCharCharCharCharCharCharCharChar">
    <w:name w:val="CM25 Char Char Char Char Char Char Char Char Char Char"/>
    <w:basedOn w:val="Normal"/>
    <w:next w:val="Normal"/>
    <w:link w:val="CM25CharCharCharCharCharCharCharCharCharCharChar"/>
    <w:rsid w:val="001D3BEF"/>
    <w:pPr>
      <w:widowControl w:val="0"/>
      <w:autoSpaceDE w:val="0"/>
      <w:autoSpaceDN w:val="0"/>
      <w:adjustRightInd w:val="0"/>
      <w:spacing w:before="0" w:after="288"/>
      <w:jc w:val="left"/>
    </w:pPr>
    <w:rPr>
      <w:rFonts w:ascii="Arial" w:eastAsia="Times New Roman" w:hAnsi="Arial" w:cs="Times New Roman"/>
      <w:lang w:val="nb-NO" w:eastAsia="nb-NO"/>
    </w:rPr>
  </w:style>
  <w:style w:type="character" w:customStyle="1" w:styleId="CM25CharCharCharCharCharCharCharCharCharCharChar">
    <w:name w:val="CM25 Char Char Char Char Char Char Char Char Char Char Char"/>
    <w:link w:val="CM25CharCharCharCharCharCharCharCharCharChar"/>
    <w:rsid w:val="001D3BEF"/>
    <w:rPr>
      <w:rFonts w:ascii="Arial" w:eastAsia="Times New Roman" w:hAnsi="Arial" w:cs="Times New Roman"/>
      <w:lang w:val="nb-NO" w:eastAsia="nb-NO"/>
    </w:rPr>
  </w:style>
  <w:style w:type="paragraph" w:customStyle="1" w:styleId="APPX">
    <w:name w:val="APPX"/>
    <w:basedOn w:val="Normal"/>
    <w:rsid w:val="001D3BEF"/>
    <w:pPr>
      <w:tabs>
        <w:tab w:val="right" w:pos="900"/>
        <w:tab w:val="left" w:pos="1080"/>
      </w:tabs>
      <w:spacing w:before="120" w:after="0"/>
      <w:ind w:left="1080" w:hanging="1080"/>
      <w:jc w:val="left"/>
    </w:pPr>
    <w:rPr>
      <w:rFonts w:ascii="Times" w:eastAsia="Times New Roman" w:hAnsi="Times" w:cs="Times New Roman"/>
      <w:sz w:val="28"/>
      <w:szCs w:val="20"/>
      <w:lang w:eastAsia="en-US"/>
    </w:rPr>
  </w:style>
  <w:style w:type="paragraph" w:customStyle="1" w:styleId="NL1Numberlist1-level">
    <w:name w:val="NL1 Numberlist 1-level"/>
    <w:basedOn w:val="Normal"/>
    <w:rsid w:val="001D3BEF"/>
    <w:pPr>
      <w:tabs>
        <w:tab w:val="right" w:pos="1260"/>
        <w:tab w:val="left" w:pos="1440"/>
      </w:tabs>
      <w:spacing w:before="120" w:after="0"/>
      <w:ind w:left="1440" w:right="360" w:hanging="1440"/>
      <w:jc w:val="left"/>
    </w:pPr>
    <w:rPr>
      <w:rFonts w:ascii="Times" w:eastAsia="Times New Roman" w:hAnsi="Times" w:cs="Times New Roman"/>
      <w:sz w:val="28"/>
      <w:szCs w:val="20"/>
      <w:lang w:eastAsia="en-US"/>
    </w:rPr>
  </w:style>
  <w:style w:type="paragraph" w:customStyle="1" w:styleId="OverviewHeads">
    <w:name w:val="Overview Heads"/>
    <w:basedOn w:val="Normal"/>
    <w:next w:val="Normal"/>
    <w:rsid w:val="001D3BEF"/>
    <w:pPr>
      <w:keepNext/>
      <w:spacing w:before="120" w:after="0"/>
      <w:jc w:val="left"/>
    </w:pPr>
    <w:rPr>
      <w:rFonts w:ascii="Helvetica" w:eastAsia="Times New Roman" w:hAnsi="Helvetica" w:cs="Times New Roman"/>
      <w:b/>
      <w:i/>
      <w:color w:val="0000FF"/>
      <w:sz w:val="28"/>
      <w:szCs w:val="20"/>
      <w:lang w:eastAsia="en-US"/>
    </w:rPr>
  </w:style>
  <w:style w:type="paragraph" w:customStyle="1" w:styleId="BL1bulletlist">
    <w:name w:val="BL1 bulletlist"/>
    <w:basedOn w:val="Normal"/>
    <w:rsid w:val="001D3BEF"/>
    <w:pPr>
      <w:spacing w:before="120" w:after="0"/>
      <w:ind w:left="620" w:right="360" w:hanging="260"/>
      <w:jc w:val="left"/>
    </w:pPr>
    <w:rPr>
      <w:rFonts w:ascii="Times" w:eastAsia="Times New Roman" w:hAnsi="Times" w:cs="Times New Roman"/>
      <w:sz w:val="28"/>
      <w:szCs w:val="20"/>
      <w:lang w:eastAsia="en-US"/>
    </w:rPr>
  </w:style>
  <w:style w:type="paragraph" w:customStyle="1" w:styleId="tab1">
    <w:name w:val="tab1"/>
    <w:basedOn w:val="Normal"/>
    <w:rsid w:val="001D3BEF"/>
    <w:pPr>
      <w:spacing w:before="0" w:after="0" w:line="240" w:lineRule="atLeast"/>
      <w:ind w:left="3600" w:hanging="3600"/>
      <w:jc w:val="left"/>
    </w:pPr>
    <w:rPr>
      <w:rFonts w:ascii="Times" w:eastAsia="Times New Roman" w:hAnsi="Times" w:cs="Times New Roman"/>
      <w:sz w:val="20"/>
      <w:szCs w:val="20"/>
      <w:lang w:eastAsia="en-US"/>
    </w:rPr>
  </w:style>
  <w:style w:type="paragraph" w:customStyle="1" w:styleId="ITicontext">
    <w:name w:val="IT icon text"/>
    <w:basedOn w:val="Normal"/>
    <w:rsid w:val="001D3BEF"/>
    <w:pPr>
      <w:spacing w:before="0" w:after="0"/>
      <w:ind w:left="240"/>
      <w:jc w:val="left"/>
    </w:pPr>
    <w:rPr>
      <w:rFonts w:ascii="Times" w:eastAsia="Times New Roman" w:hAnsi="Times" w:cs="Times New Roman"/>
      <w:b/>
      <w:sz w:val="28"/>
      <w:szCs w:val="20"/>
      <w:lang w:eastAsia="en-US"/>
    </w:rPr>
  </w:style>
  <w:style w:type="paragraph" w:customStyle="1" w:styleId="BL2bulletlistindented">
    <w:name w:val="BL2 bulletlist indented"/>
    <w:basedOn w:val="BL1bulletlist"/>
    <w:rsid w:val="001D3BEF"/>
    <w:pPr>
      <w:ind w:left="1700"/>
    </w:pPr>
  </w:style>
  <w:style w:type="paragraph" w:customStyle="1" w:styleId="ETiexampletitle">
    <w:name w:val="ETi example title"/>
    <w:basedOn w:val="Normal"/>
    <w:next w:val="ETeexampletext"/>
    <w:rsid w:val="001D3BEF"/>
    <w:pPr>
      <w:keepNext/>
      <w:pBdr>
        <w:top w:val="single" w:sz="6" w:space="6" w:color="auto" w:shadow="1"/>
        <w:left w:val="single" w:sz="6" w:space="6" w:color="auto" w:shadow="1"/>
        <w:bottom w:val="single" w:sz="6" w:space="6" w:color="auto" w:shadow="1"/>
        <w:right w:val="single" w:sz="6" w:space="6" w:color="auto" w:shadow="1"/>
      </w:pBdr>
      <w:spacing w:before="120" w:after="0"/>
      <w:ind w:left="1440" w:right="1440"/>
      <w:jc w:val="left"/>
    </w:pPr>
    <w:rPr>
      <w:rFonts w:ascii="Times" w:eastAsia="Times New Roman" w:hAnsi="Times" w:cs="Times New Roman"/>
      <w:b/>
      <w:sz w:val="28"/>
      <w:szCs w:val="20"/>
      <w:lang w:eastAsia="en-US"/>
    </w:rPr>
  </w:style>
  <w:style w:type="paragraph" w:customStyle="1" w:styleId="ETeexampletext">
    <w:name w:val="ETe example text"/>
    <w:basedOn w:val="ETiexampletitle"/>
    <w:rsid w:val="001D3BEF"/>
    <w:pPr>
      <w:pBdr>
        <w:top w:val="none" w:sz="0" w:space="0" w:color="auto"/>
        <w:left w:val="none" w:sz="0" w:space="0" w:color="auto"/>
        <w:bottom w:val="none" w:sz="0" w:space="0" w:color="auto"/>
        <w:right w:val="none" w:sz="0" w:space="0" w:color="auto"/>
      </w:pBdr>
    </w:pPr>
    <w:rPr>
      <w:b w:val="0"/>
    </w:rPr>
  </w:style>
  <w:style w:type="paragraph" w:customStyle="1" w:styleId="tab2">
    <w:name w:val="tab2"/>
    <w:basedOn w:val="Normal"/>
    <w:rsid w:val="001D3BEF"/>
    <w:pPr>
      <w:spacing w:before="0" w:after="0" w:line="240" w:lineRule="atLeast"/>
      <w:ind w:left="720" w:hanging="720"/>
      <w:jc w:val="left"/>
    </w:pPr>
    <w:rPr>
      <w:rFonts w:ascii="Times" w:eastAsia="Times New Roman" w:hAnsi="Times" w:cs="Times New Roman"/>
      <w:sz w:val="20"/>
      <w:szCs w:val="20"/>
      <w:lang w:eastAsia="en-US"/>
    </w:rPr>
  </w:style>
  <w:style w:type="paragraph" w:customStyle="1" w:styleId="tab3">
    <w:name w:val="tab3"/>
    <w:basedOn w:val="Normal"/>
    <w:rsid w:val="001D3BEF"/>
    <w:pPr>
      <w:spacing w:before="0" w:after="0" w:line="240" w:lineRule="atLeast"/>
      <w:ind w:left="720" w:hanging="720"/>
      <w:jc w:val="left"/>
    </w:pPr>
    <w:rPr>
      <w:rFonts w:ascii="Times" w:eastAsia="Times New Roman" w:hAnsi="Times" w:cs="Times New Roman"/>
      <w:sz w:val="20"/>
      <w:szCs w:val="20"/>
      <w:lang w:eastAsia="en-US"/>
    </w:rPr>
  </w:style>
  <w:style w:type="paragraph" w:customStyle="1" w:styleId="tab4">
    <w:name w:val="tab4"/>
    <w:basedOn w:val="tab3"/>
    <w:rsid w:val="001D3BEF"/>
  </w:style>
  <w:style w:type="paragraph" w:customStyle="1" w:styleId="IIiconintro">
    <w:name w:val="II icon intro"/>
    <w:basedOn w:val="Normal"/>
    <w:rsid w:val="001D3BEF"/>
    <w:pPr>
      <w:spacing w:before="0" w:after="0"/>
      <w:jc w:val="left"/>
    </w:pPr>
    <w:rPr>
      <w:rFonts w:ascii="Times" w:eastAsia="Times New Roman" w:hAnsi="Times" w:cs="Times New Roman"/>
      <w:sz w:val="28"/>
      <w:szCs w:val="20"/>
      <w:lang w:eastAsia="en-US"/>
    </w:rPr>
  </w:style>
  <w:style w:type="paragraph" w:customStyle="1" w:styleId="DL1dashlist">
    <w:name w:val="DL1 dashlist"/>
    <w:basedOn w:val="BL1bulletlist"/>
    <w:rsid w:val="001D3BEF"/>
    <w:pPr>
      <w:tabs>
        <w:tab w:val="left" w:pos="2340"/>
      </w:tabs>
      <w:ind w:left="1160" w:right="720" w:hanging="440"/>
    </w:pPr>
  </w:style>
  <w:style w:type="paragraph" w:customStyle="1" w:styleId="LIlistitems">
    <w:name w:val="LI list items"/>
    <w:basedOn w:val="Normal"/>
    <w:rsid w:val="001D3BEF"/>
    <w:pPr>
      <w:spacing w:before="0" w:after="0"/>
      <w:ind w:left="720"/>
      <w:jc w:val="left"/>
    </w:pPr>
    <w:rPr>
      <w:rFonts w:ascii="Times" w:eastAsia="Times New Roman" w:hAnsi="Times" w:cs="Times New Roman"/>
      <w:sz w:val="28"/>
      <w:szCs w:val="20"/>
      <w:lang w:eastAsia="en-US"/>
    </w:rPr>
  </w:style>
  <w:style w:type="paragraph" w:customStyle="1" w:styleId="Command">
    <w:name w:val="Command"/>
    <w:basedOn w:val="DL1dashlist"/>
    <w:rsid w:val="001D3BEF"/>
    <w:pPr>
      <w:ind w:left="1440" w:firstLine="0"/>
    </w:pPr>
    <w:rPr>
      <w:b/>
    </w:rPr>
  </w:style>
  <w:style w:type="paragraph" w:customStyle="1" w:styleId="FormSample">
    <w:name w:val="Form/Sample"/>
    <w:basedOn w:val="Normal"/>
    <w:rsid w:val="001D3BEF"/>
    <w:pPr>
      <w:spacing w:before="120" w:after="0"/>
      <w:ind w:left="1560" w:right="720"/>
      <w:jc w:val="left"/>
    </w:pPr>
    <w:rPr>
      <w:rFonts w:ascii="Times" w:eastAsia="Times New Roman" w:hAnsi="Times" w:cs="Times New Roman"/>
      <w:sz w:val="28"/>
      <w:szCs w:val="20"/>
      <w:lang w:eastAsia="en-US"/>
    </w:rPr>
  </w:style>
  <w:style w:type="paragraph" w:customStyle="1" w:styleId="SCsectionclose">
    <w:name w:val="SC section close"/>
    <w:basedOn w:val="Normal"/>
    <w:next w:val="Heading1"/>
    <w:rsid w:val="001D3BEF"/>
    <w:pPr>
      <w:tabs>
        <w:tab w:val="right" w:leader="underscore" w:pos="9360"/>
      </w:tabs>
      <w:spacing w:before="120" w:after="200" w:line="280" w:lineRule="exact"/>
      <w:jc w:val="left"/>
    </w:pPr>
    <w:rPr>
      <w:rFonts w:ascii="Times" w:eastAsia="Times New Roman" w:hAnsi="Times" w:cs="Times New Roman"/>
      <w:color w:val="0000FF"/>
      <w:sz w:val="96"/>
      <w:szCs w:val="20"/>
      <w:lang w:eastAsia="en-US"/>
    </w:rPr>
  </w:style>
  <w:style w:type="paragraph" w:customStyle="1" w:styleId="IGicongraphic">
    <w:name w:val="IG icon graphic"/>
    <w:basedOn w:val="Normal"/>
    <w:rsid w:val="001D3BEF"/>
    <w:pPr>
      <w:spacing w:before="120" w:after="0"/>
      <w:ind w:left="-100"/>
      <w:jc w:val="left"/>
    </w:pPr>
    <w:rPr>
      <w:rFonts w:ascii="Times" w:eastAsia="Times New Roman" w:hAnsi="Times" w:cs="Times New Roman"/>
      <w:sz w:val="28"/>
      <w:szCs w:val="20"/>
      <w:lang w:eastAsia="en-US"/>
    </w:rPr>
  </w:style>
  <w:style w:type="paragraph" w:customStyle="1" w:styleId="IRiconreference">
    <w:name w:val="IR icon reference"/>
    <w:basedOn w:val="Normal"/>
    <w:rsid w:val="001D3BEF"/>
    <w:pPr>
      <w:spacing w:before="0" w:after="0"/>
      <w:ind w:firstLine="620"/>
      <w:jc w:val="left"/>
    </w:pPr>
    <w:rPr>
      <w:rFonts w:ascii="Times" w:eastAsia="Times New Roman" w:hAnsi="Times" w:cs="Times New Roman"/>
      <w:sz w:val="28"/>
      <w:szCs w:val="20"/>
      <w:lang w:eastAsia="en-US"/>
    </w:rPr>
  </w:style>
  <w:style w:type="paragraph" w:customStyle="1" w:styleId="NLANumberlistA-level">
    <w:name w:val="NLA Numberlist A-level"/>
    <w:basedOn w:val="BL1bulletlist"/>
    <w:rsid w:val="001D3BEF"/>
    <w:pPr>
      <w:ind w:left="960" w:hanging="480"/>
    </w:pPr>
  </w:style>
  <w:style w:type="paragraph" w:customStyle="1" w:styleId="DL2dashlistindented">
    <w:name w:val="DL2 dashlist indented"/>
    <w:basedOn w:val="DL1dashlist"/>
    <w:rsid w:val="001D3BEF"/>
    <w:pPr>
      <w:tabs>
        <w:tab w:val="clear" w:pos="2340"/>
      </w:tabs>
      <w:ind w:left="2880"/>
    </w:pPr>
  </w:style>
  <w:style w:type="paragraph" w:customStyle="1" w:styleId="AR-Appendixandreferences">
    <w:name w:val="AR-Appendix and references"/>
    <w:basedOn w:val="Normal"/>
    <w:rsid w:val="001D3BEF"/>
    <w:pPr>
      <w:spacing w:before="120" w:after="0"/>
      <w:ind w:left="360" w:hanging="360"/>
      <w:jc w:val="left"/>
    </w:pPr>
    <w:rPr>
      <w:rFonts w:ascii="Times" w:eastAsia="Times New Roman" w:hAnsi="Times" w:cs="Times New Roman"/>
      <w:sz w:val="28"/>
      <w:szCs w:val="20"/>
      <w:lang w:eastAsia="en-US"/>
    </w:rPr>
  </w:style>
  <w:style w:type="paragraph" w:customStyle="1" w:styleId="text">
    <w:name w:val="text"/>
    <w:basedOn w:val="Normal"/>
    <w:rsid w:val="001D3BEF"/>
    <w:pPr>
      <w:spacing w:before="120" w:after="0"/>
      <w:jc w:val="left"/>
    </w:pPr>
    <w:rPr>
      <w:rFonts w:ascii="Times" w:eastAsia="Times New Roman" w:hAnsi="Times" w:cs="Times New Roman"/>
      <w:sz w:val="28"/>
      <w:szCs w:val="20"/>
      <w:lang w:eastAsia="en-US"/>
    </w:rPr>
  </w:style>
  <w:style w:type="paragraph" w:customStyle="1" w:styleId="APPX2">
    <w:name w:val="APPX2"/>
    <w:basedOn w:val="APPX"/>
    <w:rsid w:val="001D3BEF"/>
    <w:pPr>
      <w:tabs>
        <w:tab w:val="left" w:pos="260"/>
      </w:tabs>
    </w:pPr>
  </w:style>
  <w:style w:type="paragraph" w:customStyle="1" w:styleId="DTdisplaytype">
    <w:name w:val="DT display type"/>
    <w:basedOn w:val="Normal"/>
    <w:rsid w:val="001D3BEF"/>
    <w:pPr>
      <w:spacing w:before="240" w:after="120"/>
      <w:ind w:left="1440" w:right="1440"/>
      <w:jc w:val="center"/>
    </w:pPr>
    <w:rPr>
      <w:rFonts w:ascii="Helvetica" w:eastAsia="Times New Roman" w:hAnsi="Helvetica" w:cs="Times New Roman"/>
      <w:caps/>
      <w:sz w:val="28"/>
      <w:szCs w:val="20"/>
      <w:lang w:eastAsia="en-US"/>
    </w:rPr>
  </w:style>
  <w:style w:type="paragraph" w:customStyle="1" w:styleId="TNtablenumbertitle">
    <w:name w:val="TN table number &amp; title"/>
    <w:basedOn w:val="Normal"/>
    <w:rsid w:val="001D3BEF"/>
    <w:pPr>
      <w:keepNext/>
      <w:spacing w:before="120" w:after="120"/>
      <w:jc w:val="center"/>
    </w:pPr>
    <w:rPr>
      <w:rFonts w:ascii="Helvetica" w:eastAsia="Times New Roman" w:hAnsi="Helvetica" w:cs="Times New Roman"/>
      <w:b/>
      <w:szCs w:val="20"/>
      <w:lang w:eastAsia="en-US"/>
    </w:rPr>
  </w:style>
  <w:style w:type="character" w:customStyle="1" w:styleId="bodytext11">
    <w:name w:val="bodytext1"/>
    <w:rsid w:val="001D3BEF"/>
    <w:rPr>
      <w:rFonts w:ascii="Verdana" w:hAnsi="Verdana" w:hint="default"/>
      <w:color w:val="000000"/>
      <w:sz w:val="20"/>
      <w:szCs w:val="20"/>
    </w:rPr>
  </w:style>
  <w:style w:type="character" w:customStyle="1" w:styleId="blueten1">
    <w:name w:val="blueten1"/>
    <w:rsid w:val="001D3BEF"/>
    <w:rPr>
      <w:rFonts w:ascii="Verdana" w:hAnsi="Verdana" w:hint="default"/>
      <w:color w:val="003399"/>
      <w:sz w:val="19"/>
      <w:szCs w:val="19"/>
    </w:rPr>
  </w:style>
  <w:style w:type="character" w:customStyle="1" w:styleId="section21">
    <w:name w:val="section21"/>
    <w:rsid w:val="001D3BEF"/>
    <w:rPr>
      <w:rFonts w:ascii="Verdana" w:hAnsi="Verdana" w:hint="default"/>
      <w:b/>
      <w:bCs/>
      <w:strike w:val="0"/>
      <w:dstrike w:val="0"/>
      <w:color w:val="996633"/>
      <w:sz w:val="20"/>
      <w:szCs w:val="20"/>
      <w:u w:val="none"/>
      <w:effect w:val="none"/>
    </w:rPr>
  </w:style>
  <w:style w:type="paragraph" w:customStyle="1" w:styleId="head">
    <w:name w:val="head"/>
    <w:basedOn w:val="Normal"/>
    <w:rsid w:val="001D3BEF"/>
    <w:pPr>
      <w:keepNext/>
      <w:tabs>
        <w:tab w:val="left" w:pos="440"/>
      </w:tabs>
      <w:spacing w:before="0" w:after="60"/>
      <w:jc w:val="left"/>
    </w:pPr>
    <w:rPr>
      <w:rFonts w:ascii="Times" w:eastAsia="Times New Roman" w:hAnsi="Times" w:cs="Times New Roman"/>
      <w:b/>
      <w:szCs w:val="20"/>
      <w:lang w:eastAsia="en-US"/>
    </w:rPr>
  </w:style>
  <w:style w:type="paragraph" w:customStyle="1" w:styleId="listpara">
    <w:name w:val="listpara"/>
    <w:basedOn w:val="Normal"/>
    <w:rsid w:val="001D3BEF"/>
    <w:pPr>
      <w:autoSpaceDE w:val="0"/>
      <w:autoSpaceDN w:val="0"/>
      <w:spacing w:before="36" w:after="36"/>
      <w:ind w:firstLine="504"/>
      <w:jc w:val="left"/>
    </w:pPr>
    <w:rPr>
      <w:rFonts w:ascii="Times New Roman" w:eastAsia="Arial Unicode MS" w:hAnsi="Times New Roman" w:cs="Times New Roman"/>
      <w:lang w:eastAsia="en-US"/>
    </w:rPr>
  </w:style>
  <w:style w:type="paragraph" w:customStyle="1" w:styleId="para">
    <w:name w:val="para"/>
    <w:basedOn w:val="Normal"/>
    <w:rsid w:val="001D3BEF"/>
    <w:pPr>
      <w:autoSpaceDE w:val="0"/>
      <w:autoSpaceDN w:val="0"/>
      <w:spacing w:before="72" w:after="72"/>
      <w:jc w:val="left"/>
    </w:pPr>
    <w:rPr>
      <w:rFonts w:ascii="Times New Roman" w:eastAsia="Arial Unicode MS" w:hAnsi="Times New Roman" w:cs="Times New Roman"/>
      <w:lang w:eastAsia="en-US"/>
    </w:rPr>
  </w:style>
  <w:style w:type="character" w:customStyle="1" w:styleId="term">
    <w:name w:val="term"/>
    <w:rsid w:val="001D3BEF"/>
    <w:rPr>
      <w:b/>
      <w:bCs/>
      <w:color w:val="0000FF"/>
    </w:rPr>
  </w:style>
  <w:style w:type="character" w:customStyle="1" w:styleId="superscript">
    <w:name w:val="superscript"/>
    <w:rsid w:val="001D3BEF"/>
  </w:style>
  <w:style w:type="character" w:customStyle="1" w:styleId="subscript">
    <w:name w:val="subscript"/>
    <w:rsid w:val="001D3BEF"/>
  </w:style>
  <w:style w:type="character" w:customStyle="1" w:styleId="Italics">
    <w:name w:val="Italics"/>
    <w:uiPriority w:val="99"/>
    <w:rsid w:val="001D3BEF"/>
    <w:rPr>
      <w:i/>
      <w:iCs/>
      <w:color w:val="000000"/>
    </w:rPr>
  </w:style>
  <w:style w:type="character" w:customStyle="1" w:styleId="apple-converted-space">
    <w:name w:val="apple-converted-space"/>
    <w:rsid w:val="001D3BEF"/>
  </w:style>
  <w:style w:type="paragraph" w:styleId="Revision">
    <w:name w:val="Revision"/>
    <w:hidden/>
    <w:uiPriority w:val="99"/>
    <w:semiHidden/>
    <w:rsid w:val="001D3BEF"/>
    <w:pPr>
      <w:spacing w:before="0" w:after="0"/>
      <w:jc w:val="left"/>
    </w:pPr>
    <w:rPr>
      <w:rFonts w:ascii="Book Antiqua" w:hAnsi="Book Antiqua" w:cs="Times New Roman"/>
      <w:sz w:val="20"/>
      <w:szCs w:val="22"/>
      <w:lang w:eastAsia="en-US"/>
    </w:rPr>
  </w:style>
  <w:style w:type="character" w:styleId="Emphasis">
    <w:name w:val="Emphasis"/>
    <w:qFormat/>
    <w:rsid w:val="001D3BEF"/>
    <w:rPr>
      <w:i/>
      <w:iCs/>
    </w:rPr>
  </w:style>
  <w:style w:type="character" w:styleId="UnresolvedMention">
    <w:name w:val="Unresolved Mention"/>
    <w:basedOn w:val="DefaultParagraphFont"/>
    <w:uiPriority w:val="99"/>
    <w:semiHidden/>
    <w:unhideWhenUsed/>
    <w:rsid w:val="009C087E"/>
    <w:rPr>
      <w:color w:val="605E5C"/>
      <w:shd w:val="clear" w:color="auto" w:fill="E1DFDD"/>
    </w:rPr>
  </w:style>
  <w:style w:type="paragraph" w:customStyle="1" w:styleId="TableParagraph">
    <w:name w:val="Table Paragraph"/>
    <w:basedOn w:val="Normal"/>
    <w:uiPriority w:val="1"/>
    <w:qFormat/>
    <w:rsid w:val="003C502D"/>
    <w:pPr>
      <w:widowControl w:val="0"/>
      <w:autoSpaceDE w:val="0"/>
      <w:autoSpaceDN w:val="0"/>
      <w:spacing w:before="1" w:after="0"/>
      <w:ind w:left="44"/>
      <w:jc w:val="center"/>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3.jpeg"/><Relationship Id="rId3" Type="http://schemas.openxmlformats.org/officeDocument/2006/relationships/numbering" Target="numbering.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eg"/><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image" Target="media/image1.png"/><Relationship Id="rId19" Type="http://schemas.openxmlformats.org/officeDocument/2006/relationships/header" Target="header6.xml"/><Relationship Id="rId31" Type="http://schemas.openxmlformats.org/officeDocument/2006/relationships/image" Target="media/image4.emf"/><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TPIS PALETTE">
      <a:dk1>
        <a:srgbClr val="323232"/>
      </a:dk1>
      <a:lt1>
        <a:srgbClr val="FFFFFF"/>
      </a:lt1>
      <a:dk2>
        <a:srgbClr val="44546A"/>
      </a:dk2>
      <a:lt2>
        <a:srgbClr val="BFBFBF"/>
      </a:lt2>
      <a:accent1>
        <a:srgbClr val="E56088"/>
      </a:accent1>
      <a:accent2>
        <a:srgbClr val="FFCB73"/>
      </a:accent2>
      <a:accent3>
        <a:srgbClr val="6DAFC4"/>
      </a:accent3>
      <a:accent4>
        <a:srgbClr val="BFBFBF"/>
      </a:accent4>
      <a:accent5>
        <a:srgbClr val="FDE7CB"/>
      </a:accent5>
      <a:accent6>
        <a:srgbClr val="CB4629"/>
      </a:accent6>
      <a:hlink>
        <a:srgbClr val="FEFFFF"/>
      </a:hlink>
      <a:folHlink>
        <a:srgbClr val="FEFF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ulv9cqWsbqM3w2l5gDg2xRKT4A==">CgMxLjAaJwoBMBIiCiAIBCocCgtBQUFCUGpfWXp4YxAIGgtBQUFCUGpfWXp4YxonCgExEiIKIAgEKhwKC0FBQUJQal9ZenhjEAgaC0FBQUJQa3pETWxRGicKATISIgogCAQqHAoLQUFBQlBqX1l6eGMQCBoLQUFBQlBtdTc2ZFUi0AsKC0FBQUJQal9ZenhjEqYLCgtBQUFCUGpfWXp4YxILQUFBQlBqX1l6eGMatQEKCXRleHQvaHRtbBKnAUFkZGl0aW9uYWwgZG9jdW1lbnRzIGFib3V0IHRoZSB3b3JrcyB0aGF0IGFyZSBnb2luZyBvbiBhbmQgdGhlIHJlc291cmNlcyAoaHVtYW4gYW5kIG1hY2hpbmUpIGNhcGFiaWxpdHkgdG8gdW5kZXJ0YWtlIHRoaXMgcHJvamVjdCBhbG9uZyB3aXRoIHRoZSBvdGhlciBvbmdvaW5nIHByb2plY3RzIrYBCgp0ZXh0L3BsYWluEqcBQWRkaXRpb25hbCBkb2N1bWVudHMgYWJvdXQgdGhlIHdvcmtzIHRoYXQgYXJlIGdvaW5nIG9uIGFuZCB0aGUgcmVzb3VyY2VzIChodW1hbiBhbmQgbWFjaGluZSkgY2FwYWJpbGl0eSB0byB1bmRlcnRha2UgdGhpcyBwcm9qZWN0IGFsb25nIHdpdGggdGhlIG90aGVyIG9uZ29pbmcgcHJvamVjdHMqGyIVMTA3MDQ1MTExMDE5MDA4MjA3MzUzKAA4ADC9q7j4gjI4xoOHy4MyQvsBCgtBQUFCUGt6RE1sURILQUFBQlBqX1l6eGMaMgoJdGV4dC9odG1sEiVDYW4gYmUgZGlzY3Vzc2VkIHdpdGggdGhlIGNvbnRyYWN0b3IuIjMKCnRleHQvcGxhaW4SJUNhbiBiZSBkaXNjdXNzZWQgd2l0aCB0aGUgY29udHJhY3Rvci4qGyIVMTE3MDQ2MjgzMDI5OTkyNTIxOTYwKAA4ADDmvaWFgzI45r2lhYMyWgxuYnBxbzN0ZG5jZ3FyAiAAeACaAQYIABAAGACqAScSJUNhbiBiZSBkaXNjdXNzZWQgd2l0aCB0aGUgY29udHJhY3Rvci6wAQC4AQBCnwQKC0FBQUJQbXU3NmRVEgtBQUFCUGpfWXp4YxqqAQoJdGV4dC9odG1sEpwBQDxhIGhyZWY9Im1haWx0bzphcmF2aW5kQHRoZXB1cnBsZWlua3N0dWRpby5jb20iIHRhcmdldD0iX2JsYW5rIj5hcmF2aW5kQHRoZXB1cnBsZWlua3N0dWRpby5jb208L2E+IHRvIGVuc3VyZSB0aGlzIGlzIGFkZHJlc3NlZCBpbiB0aGUgV29yayBPcmRlciBhbmQgYWRkZWQuImYKCnRleHQvcGxhaW4SWEBhcmF2aW5kQHRoZXB1cnBsZWlua3N0dWRpby5jb20gdG8gZW5zdXJlIHRoaXMgaXMgYWRkcmVzc2VkIGluIHRoZSBXb3JrIE9yZGVyIGFuZCBhZGRlZC4qGyIVMTE3MDQ2MjgzMDI5OTkyNTIxOTYwKAA4ADDGg4fLgzI4xoOHy4MyWgt5aGd0bDd6NW00NXICIAB4AJoBBggAEAAYAKoBnwESnAFAPGEgaHJlZj0ibWFpbHRvOmFyYXZpbmRAdGhlcHVycGxlaW5rc3R1ZGlvLmNvbSIgdGFyZ2V0PSJfYmxhbmsiPmFyYXZpbmRAdGhlcHVycGxlaW5rc3R1ZGlvLmNvbTwvYT4gdG8gZW5zdXJlIHRoaXMgaXMgYWRkcmVzc2VkIGluIHRoZSBXb3JrIE9yZGVyIGFuZCBhZGRlZC6wAQC4AQBaCzIybWVwcHY2ejkzcgIgAHgAmgEGCAAQABgAqgGqARKnAUFkZGl0aW9uYWwgZG9jdW1lbnRzIGFib3V0IHRoZSB3b3JrcyB0aGF0IGFyZSBnb2luZyBvbiBhbmQgdGhlIHJlc291cmNlcyAoaHVtYW4gYW5kIG1hY2hpbmUpIGNhcGFiaWxpdHkgdG8gdW5kZXJ0YWtlIHRoaXMgcHJvamVjdCBhbG9uZyB3aXRoIHRoZSBvdGhlciBvbmdvaW5nIHByb2plY3RzsAEAuAEBGL2ruPiCMiDGg4fLgzIwAEIIa2l4LmNtdDI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DmguMTU4cGVrbjlwZTY4MgloLjF5ODEwdHcyCWguNGk3b2pocDIOaC40MHF6NXJzOGRjNGEyDmguN3JyZDA2ejlnMDZiMg5oLmlldGc1dmNud205dTIJaC4yeGN5dHBpMgloLjFjaTkzeGIyCWguM3dod21sNDIJaC4yYm42d3N4MghoLnFzaDcwcTIJaC4zYXM0cG9qMgloLjFweGV6d2MyCWguNDl4MmlrNTIJaC4ycDJjc3J5MgloLjE0N24yenIyCWguM283YWxuazIJaC4yM2NrdnZkMghoLmlodjYzNjIJaC4zMmhpb3F6MgloLjFobXN5eXMyCWguNDFtZ2htbDIJaC4yZ3JxcnVlMghoLnZ4MTIyNzIJaC4zZndva3EwMgloLjF2MXl1eHQyCWguNGYxbWRsbTIJaC4ydTZ3bnRmMgloLjE5YzZ5MTgyCWguM3RidWdwMTIJaC4yOGg0cXd1MgloLjM3bTJqc2cyCWguMW1yY3UwOTIJaC40NnIwY28yMgloLjJsd2FtdnYyCWguMTExa3gzbzIJaC4zbDE4ZnJoMgloLjIwNmlwemEyCWguNGs2NjhuMzIJaC4yemJnaXV3MgloLjFlZ3F0MnAyCWguM3lnZWJxaTIJaC4yZGxvbHliMghoLnNxeXc2NDIJaC4zY3FtZXR4MgloLjFydndwMXEyCWguNGJ2azdwajIJaC4ycjB1aHhjMgloLjE2NjRzNTUyCWguM3E1c2FzeTIJaC4yNWIybDByMghoLmtnY3Y4azIJaC4zNGcwZHdkMgloLjFqbGFvNDYyCWguNDNreTZyejIJaC4yaXE4Z3pzMghoLnh2aXI3bDIJaC4zaHY2OXZlMgloLjF4MGdrMzcyCWguNGgwNDJyMDIJaC4ydzVlY3l0MgloLjFiYW9uNm0yCWguM3ZhYzV1ZjIJaC4yYWZtZzI4MghoLnBrd3FhMTIJaC4zOWtrOHh1MgloLjFvcHVqNW4yCWguNDhwaTF0ZzgAciExLTc3U3EyVWtwMHJPRGdDNTRNaFU2cjhORWpIYnNmbG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93B405A-1C4F-47A1-86A7-88BD40AE8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413</Pages>
  <Words>130247</Words>
  <Characters>742409</Characters>
  <Application>Microsoft Office Word</Application>
  <DocSecurity>0</DocSecurity>
  <Lines>6186</Lines>
  <Paragraphs>1741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870915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Aravind Vankadaru</dc:creator>
  <cp:lastModifiedBy>Dupty  Registrar Purachase</cp:lastModifiedBy>
  <cp:revision>10</cp:revision>
  <cp:lastPrinted>2025-12-05T07:48:00Z</cp:lastPrinted>
  <dcterms:created xsi:type="dcterms:W3CDTF">2026-08-20T15:09:00Z</dcterms:created>
  <dcterms:modified xsi:type="dcterms:W3CDTF">2026-09-18T07:41:00Z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7452ec8a-74a2-40f0-abf2-fb23e645c19e</vt:lpwstr>
  </property>
</Properties>
</file>