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
        <w:bidiVisual/>
        <w:tblW w:w="4513" w:type="dxa"/>
        <w:tblLayout w:type="fixed"/>
        <w:tblLook w:val="0400"/>
      </w:tblPr>
      <w:tblGrid>
        <w:gridCol w:w="4513"/>
      </w:tblGrid>
      <w:tr w:rsidR="006F28AC" w:rsidTr="006F28AC">
        <w:tc>
          <w:tcPr>
            <w:tcW w:w="4513" w:type="dxa"/>
            <w:shd w:val="clear" w:color="auto" w:fill="FFFFFF"/>
            <w:vAlign w:val="center"/>
          </w:tcPr>
          <w:p w:rsidR="006F28AC" w:rsidRDefault="006F28AC">
            <w:pPr>
              <w:pStyle w:val="normal0"/>
              <w:spacing w:after="0" w:line="240" w:lineRule="auto"/>
              <w:rPr>
                <w:rFonts w:ascii="Arial" w:eastAsia="Arial" w:hAnsi="Arial" w:cs="Arial"/>
                <w:sz w:val="18"/>
                <w:szCs w:val="18"/>
              </w:rPr>
            </w:pPr>
          </w:p>
        </w:tc>
      </w:tr>
    </w:tbl>
    <w:p w:rsidR="0032234F" w:rsidRDefault="006F28AC">
      <w:pPr>
        <w:pStyle w:val="normal0"/>
        <w:shd w:val="clear" w:color="auto" w:fill="FFFFFF"/>
        <w:spacing w:after="0"/>
        <w:jc w:val="center"/>
        <w:rPr>
          <w:rFonts w:ascii="Arial" w:eastAsia="Arial" w:hAnsi="Arial" w:cs="Arial"/>
          <w:b/>
          <w:i/>
          <w:color w:val="333333"/>
          <w:sz w:val="18"/>
          <w:szCs w:val="18"/>
        </w:rPr>
      </w:pPr>
      <w:bookmarkStart w:id="0" w:name="_gjdgxs" w:colFirst="0" w:colLast="0"/>
      <w:bookmarkEnd w:id="0"/>
      <w:r>
        <w:rPr>
          <w:rFonts w:ascii="Arial" w:eastAsia="Arial" w:hAnsi="Arial" w:cs="Arial"/>
          <w:b/>
          <w:i/>
          <w:color w:val="333333"/>
          <w:sz w:val="18"/>
          <w:szCs w:val="18"/>
        </w:rPr>
        <w:t>No</w:t>
      </w:r>
      <w:r w:rsidR="00770BE5">
        <w:rPr>
          <w:rFonts w:ascii="Arial" w:eastAsia="Arial" w:hAnsi="Arial" w:cs="Arial"/>
          <w:b/>
          <w:i/>
          <w:color w:val="333333"/>
          <w:sz w:val="18"/>
          <w:szCs w:val="18"/>
        </w:rPr>
        <w:t>tice Inviting Auction of Scrap</w:t>
      </w:r>
      <w:r>
        <w:rPr>
          <w:rFonts w:ascii="Arial" w:eastAsia="Arial" w:hAnsi="Arial" w:cs="Arial"/>
          <w:b/>
          <w:i/>
          <w:color w:val="333333"/>
          <w:sz w:val="18"/>
          <w:szCs w:val="18"/>
        </w:rPr>
        <w:t xml:space="preserve"> Tyres</w:t>
      </w:r>
    </w:p>
    <w:p w:rsidR="006F28AC" w:rsidRDefault="006F28AC">
      <w:pPr>
        <w:pStyle w:val="normal0"/>
        <w:shd w:val="clear" w:color="auto" w:fill="FFFFFF"/>
        <w:spacing w:after="0"/>
        <w:jc w:val="center"/>
        <w:rPr>
          <w:rFonts w:ascii="Arial" w:eastAsia="Arial" w:hAnsi="Arial" w:cs="Arial"/>
          <w:b/>
          <w:i/>
          <w:color w:val="333333"/>
          <w:sz w:val="18"/>
          <w:szCs w:val="18"/>
        </w:rPr>
      </w:pPr>
    </w:p>
    <w:p w:rsidR="006F28AC" w:rsidRPr="006F28AC" w:rsidRDefault="006F28AC" w:rsidP="006F28AC">
      <w:pPr>
        <w:pStyle w:val="normal0"/>
        <w:spacing w:after="0" w:line="240" w:lineRule="auto"/>
        <w:jc w:val="right"/>
        <w:rPr>
          <w:rFonts w:ascii="Arial" w:eastAsia="Arial" w:hAnsi="Arial" w:cs="Arial"/>
          <w:sz w:val="18"/>
          <w:szCs w:val="18"/>
        </w:rPr>
      </w:pPr>
      <w:r>
        <w:rPr>
          <w:rFonts w:ascii="Arial" w:eastAsia="Arial" w:hAnsi="Arial" w:cs="Arial"/>
          <w:b/>
          <w:sz w:val="18"/>
          <w:szCs w:val="18"/>
        </w:rPr>
        <w:t>Dated 14 June 2017</w:t>
      </w:r>
    </w:p>
    <w:p w:rsidR="0032234F" w:rsidRDefault="0032234F">
      <w:pPr>
        <w:pStyle w:val="normal0"/>
        <w:shd w:val="clear" w:color="auto" w:fill="FFFFFF"/>
        <w:spacing w:after="0"/>
        <w:jc w:val="center"/>
        <w:rPr>
          <w:rFonts w:ascii="Arial" w:eastAsia="Arial" w:hAnsi="Arial" w:cs="Arial"/>
          <w:color w:val="333333"/>
          <w:sz w:val="18"/>
          <w:szCs w:val="18"/>
        </w:rPr>
      </w:pPr>
    </w:p>
    <w:p w:rsidR="0032234F" w:rsidRDefault="006F28AC">
      <w:pPr>
        <w:pStyle w:val="normal0"/>
        <w:shd w:val="clear" w:color="auto" w:fill="FFFFFF"/>
        <w:spacing w:after="0"/>
        <w:jc w:val="both"/>
        <w:rPr>
          <w:rFonts w:ascii="Arial" w:eastAsia="Arial" w:hAnsi="Arial" w:cs="Arial"/>
          <w:color w:val="333333"/>
          <w:sz w:val="18"/>
          <w:szCs w:val="18"/>
        </w:rPr>
      </w:pPr>
      <w:r>
        <w:rPr>
          <w:rFonts w:ascii="Arial" w:eastAsia="Arial" w:hAnsi="Arial" w:cs="Arial"/>
          <w:color w:val="333333"/>
          <w:sz w:val="18"/>
          <w:szCs w:val="18"/>
        </w:rPr>
        <w:t xml:space="preserve">Birla Institute of Technology, </w:t>
      </w:r>
      <w:proofErr w:type="spellStart"/>
      <w:r>
        <w:rPr>
          <w:rFonts w:ascii="Arial" w:eastAsia="Arial" w:hAnsi="Arial" w:cs="Arial"/>
          <w:color w:val="333333"/>
          <w:sz w:val="18"/>
          <w:szCs w:val="18"/>
        </w:rPr>
        <w:t>Mesra</w:t>
      </w:r>
      <w:proofErr w:type="spellEnd"/>
      <w:r>
        <w:rPr>
          <w:rFonts w:ascii="Arial" w:eastAsia="Arial" w:hAnsi="Arial" w:cs="Arial"/>
          <w:color w:val="333333"/>
          <w:sz w:val="18"/>
          <w:szCs w:val="18"/>
        </w:rPr>
        <w:t xml:space="preserve"> invites sealed auction bids in plain papers from intending agencies for sale of old extracted from vehicles. The scrap materials are presently stacked near transport office.</w:t>
      </w:r>
    </w:p>
    <w:p w:rsidR="0032234F" w:rsidRDefault="0032234F">
      <w:pPr>
        <w:pStyle w:val="normal0"/>
        <w:shd w:val="clear" w:color="auto" w:fill="FFFFFF"/>
        <w:spacing w:after="0"/>
        <w:jc w:val="both"/>
        <w:rPr>
          <w:rFonts w:ascii="Arial" w:eastAsia="Arial" w:hAnsi="Arial" w:cs="Arial"/>
          <w:color w:val="333333"/>
          <w:sz w:val="18"/>
          <w:szCs w:val="18"/>
        </w:rPr>
      </w:pPr>
    </w:p>
    <w:p w:rsidR="0032234F" w:rsidRDefault="006F28AC">
      <w:pPr>
        <w:pStyle w:val="normal0"/>
        <w:shd w:val="clear" w:color="auto" w:fill="FFFFFF"/>
        <w:spacing w:after="0"/>
        <w:jc w:val="both"/>
        <w:rPr>
          <w:rFonts w:ascii="Arial" w:eastAsia="Arial" w:hAnsi="Arial" w:cs="Arial"/>
          <w:color w:val="333333"/>
          <w:sz w:val="18"/>
          <w:szCs w:val="18"/>
        </w:rPr>
      </w:pPr>
      <w:r>
        <w:rPr>
          <w:rFonts w:ascii="Arial" w:eastAsia="Arial" w:hAnsi="Arial" w:cs="Arial"/>
          <w:color w:val="333333"/>
          <w:sz w:val="18"/>
          <w:szCs w:val="18"/>
        </w:rPr>
        <w:t>The details of materials are furnished below:</w:t>
      </w:r>
    </w:p>
    <w:tbl>
      <w:tblPr>
        <w:tblStyle w:val="a0"/>
        <w:bidiVisual/>
        <w:tblW w:w="9010" w:type="dxa"/>
        <w:tblInd w:w="-75" w:type="dxa"/>
        <w:tblBorders>
          <w:top w:val="single" w:sz="6" w:space="0" w:color="000000"/>
          <w:left w:val="single" w:sz="6" w:space="0" w:color="000000"/>
          <w:bottom w:val="single" w:sz="6" w:space="0" w:color="000000"/>
          <w:right w:val="single" w:sz="6" w:space="0" w:color="000000"/>
        </w:tblBorders>
        <w:tblLayout w:type="fixed"/>
        <w:tblLook w:val="0400"/>
      </w:tblPr>
      <w:tblGrid>
        <w:gridCol w:w="1121"/>
        <w:gridCol w:w="7100"/>
        <w:gridCol w:w="789"/>
      </w:tblGrid>
      <w:tr w:rsidR="0032234F">
        <w:trPr>
          <w:trHeight w:val="480"/>
        </w:trPr>
        <w:tc>
          <w:tcPr>
            <w:tcW w:w="1121" w:type="dxa"/>
            <w:tcBorders>
              <w:top w:val="single" w:sz="6" w:space="0" w:color="CCCCCC"/>
              <w:left w:val="single" w:sz="6" w:space="0" w:color="CCCCCC"/>
              <w:bottom w:val="single" w:sz="6" w:space="0" w:color="CCCCCC"/>
              <w:right w:val="single" w:sz="6" w:space="0" w:color="CCCCCC"/>
            </w:tcBorders>
            <w:shd w:val="clear" w:color="auto" w:fill="2C6A16"/>
            <w:tcMar>
              <w:top w:w="75" w:type="dxa"/>
              <w:left w:w="75" w:type="dxa"/>
              <w:bottom w:w="75" w:type="dxa"/>
              <w:right w:w="75" w:type="dxa"/>
            </w:tcMar>
            <w:vAlign w:val="center"/>
          </w:tcPr>
          <w:p w:rsidR="0032234F" w:rsidRDefault="00770BE5">
            <w:pPr>
              <w:pStyle w:val="normal0"/>
              <w:spacing w:before="225" w:after="0" w:line="240" w:lineRule="auto"/>
              <w:jc w:val="center"/>
              <w:rPr>
                <w:rFonts w:ascii="Arial" w:eastAsia="Arial" w:hAnsi="Arial" w:cs="Arial"/>
                <w:b/>
                <w:color w:val="FFFFFF"/>
                <w:sz w:val="18"/>
                <w:szCs w:val="18"/>
              </w:rPr>
            </w:pPr>
            <w:r>
              <w:rPr>
                <w:rFonts w:ascii="Arial" w:eastAsia="Arial" w:hAnsi="Arial" w:cs="Arial"/>
                <w:b/>
                <w:color w:val="FFFFFF"/>
                <w:sz w:val="18"/>
                <w:szCs w:val="18"/>
              </w:rPr>
              <w:t>Unit</w:t>
            </w:r>
          </w:p>
        </w:tc>
        <w:tc>
          <w:tcPr>
            <w:tcW w:w="7100" w:type="dxa"/>
            <w:tcBorders>
              <w:top w:val="single" w:sz="6" w:space="0" w:color="CCCCCC"/>
              <w:left w:val="single" w:sz="6" w:space="0" w:color="CCCCCC"/>
              <w:bottom w:val="single" w:sz="6" w:space="0" w:color="CCCCCC"/>
              <w:right w:val="single" w:sz="6" w:space="0" w:color="CCCCCC"/>
            </w:tcBorders>
            <w:shd w:val="clear" w:color="auto" w:fill="2C6A16"/>
            <w:tcMar>
              <w:top w:w="75" w:type="dxa"/>
              <w:left w:w="75" w:type="dxa"/>
              <w:bottom w:w="75" w:type="dxa"/>
              <w:right w:w="75" w:type="dxa"/>
            </w:tcMar>
            <w:vAlign w:val="center"/>
          </w:tcPr>
          <w:p w:rsidR="0032234F" w:rsidRDefault="006F28AC">
            <w:pPr>
              <w:pStyle w:val="normal0"/>
              <w:spacing w:before="225" w:after="0" w:line="240" w:lineRule="auto"/>
              <w:jc w:val="center"/>
              <w:rPr>
                <w:rFonts w:ascii="Arial" w:eastAsia="Arial" w:hAnsi="Arial" w:cs="Arial"/>
                <w:b/>
                <w:color w:val="FFFFFF"/>
                <w:sz w:val="18"/>
                <w:szCs w:val="18"/>
              </w:rPr>
            </w:pPr>
            <w:r>
              <w:rPr>
                <w:rFonts w:ascii="Arial" w:eastAsia="Arial" w:hAnsi="Arial" w:cs="Arial"/>
                <w:b/>
                <w:color w:val="FFFFFF"/>
                <w:sz w:val="18"/>
                <w:szCs w:val="18"/>
              </w:rPr>
              <w:t>Item details</w:t>
            </w:r>
          </w:p>
        </w:tc>
        <w:tc>
          <w:tcPr>
            <w:tcW w:w="789" w:type="dxa"/>
            <w:tcBorders>
              <w:top w:val="single" w:sz="6" w:space="0" w:color="CCCCCC"/>
              <w:left w:val="single" w:sz="6" w:space="0" w:color="CCCCCC"/>
              <w:bottom w:val="single" w:sz="6" w:space="0" w:color="CCCCCC"/>
              <w:right w:val="single" w:sz="6" w:space="0" w:color="CCCCCC"/>
            </w:tcBorders>
            <w:shd w:val="clear" w:color="auto" w:fill="2C6A16"/>
            <w:tcMar>
              <w:top w:w="75" w:type="dxa"/>
              <w:left w:w="75" w:type="dxa"/>
              <w:bottom w:w="75" w:type="dxa"/>
              <w:right w:w="75" w:type="dxa"/>
            </w:tcMar>
            <w:vAlign w:val="center"/>
          </w:tcPr>
          <w:p w:rsidR="0032234F" w:rsidRDefault="00770BE5">
            <w:pPr>
              <w:pStyle w:val="normal0"/>
              <w:spacing w:before="225" w:after="0" w:line="240" w:lineRule="auto"/>
              <w:jc w:val="center"/>
              <w:rPr>
                <w:rFonts w:ascii="Arial" w:eastAsia="Arial" w:hAnsi="Arial" w:cs="Arial"/>
                <w:b/>
                <w:color w:val="FFFFFF"/>
                <w:sz w:val="18"/>
                <w:szCs w:val="18"/>
              </w:rPr>
            </w:pPr>
            <w:r>
              <w:rPr>
                <w:rFonts w:ascii="Arial" w:eastAsia="Arial" w:hAnsi="Arial" w:cs="Arial"/>
                <w:b/>
                <w:color w:val="FFFFFF"/>
                <w:sz w:val="18"/>
                <w:szCs w:val="18"/>
              </w:rPr>
              <w:t>Sl. No.</w:t>
            </w:r>
          </w:p>
        </w:tc>
      </w:tr>
      <w:tr w:rsidR="0032234F">
        <w:trPr>
          <w:trHeight w:val="480"/>
        </w:trPr>
        <w:tc>
          <w:tcPr>
            <w:tcW w:w="112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32234F" w:rsidRDefault="0032234F" w:rsidP="00770BE5">
            <w:pPr>
              <w:pStyle w:val="normal0"/>
              <w:spacing w:before="225" w:after="0" w:line="240" w:lineRule="auto"/>
              <w:rPr>
                <w:rFonts w:ascii="Arial" w:eastAsia="Arial" w:hAnsi="Arial" w:cs="Arial"/>
                <w:b/>
                <w:sz w:val="18"/>
                <w:szCs w:val="18"/>
              </w:rPr>
            </w:pPr>
          </w:p>
        </w:tc>
        <w:tc>
          <w:tcPr>
            <w:tcW w:w="71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32234F" w:rsidRDefault="006F28AC">
            <w:pPr>
              <w:pStyle w:val="normal0"/>
              <w:spacing w:before="225" w:after="0" w:line="240" w:lineRule="auto"/>
              <w:jc w:val="center"/>
              <w:rPr>
                <w:rFonts w:ascii="Arial" w:eastAsia="Arial" w:hAnsi="Arial" w:cs="Arial"/>
                <w:b/>
                <w:sz w:val="18"/>
                <w:szCs w:val="18"/>
              </w:rPr>
            </w:pPr>
            <w:r>
              <w:rPr>
                <w:rFonts w:ascii="Arial" w:eastAsia="Arial" w:hAnsi="Arial" w:cs="Arial"/>
                <w:b/>
                <w:sz w:val="18"/>
                <w:szCs w:val="18"/>
              </w:rPr>
              <w:t>Tyres (in attached annexure)</w:t>
            </w:r>
          </w:p>
        </w:tc>
        <w:tc>
          <w:tcPr>
            <w:tcW w:w="78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32234F" w:rsidRDefault="00770BE5">
            <w:pPr>
              <w:pStyle w:val="normal0"/>
              <w:spacing w:before="225" w:after="0" w:line="240" w:lineRule="auto"/>
              <w:jc w:val="center"/>
              <w:rPr>
                <w:rFonts w:ascii="Arial" w:eastAsia="Arial" w:hAnsi="Arial" w:cs="Arial"/>
                <w:b/>
                <w:sz w:val="18"/>
                <w:szCs w:val="18"/>
              </w:rPr>
            </w:pPr>
            <w:r>
              <w:rPr>
                <w:rFonts w:ascii="Arial" w:eastAsia="Arial" w:hAnsi="Arial" w:cs="Arial"/>
                <w:b/>
                <w:sz w:val="18"/>
                <w:szCs w:val="18"/>
              </w:rPr>
              <w:t>1</w:t>
            </w:r>
          </w:p>
        </w:tc>
      </w:tr>
    </w:tbl>
    <w:p w:rsidR="0032234F" w:rsidRDefault="0032234F">
      <w:pPr>
        <w:pStyle w:val="normal0"/>
        <w:shd w:val="clear" w:color="auto" w:fill="FFFFFF"/>
        <w:spacing w:after="0" w:line="240" w:lineRule="auto"/>
        <w:ind w:left="720"/>
        <w:jc w:val="both"/>
        <w:rPr>
          <w:rFonts w:ascii="Arial" w:eastAsia="Arial" w:hAnsi="Arial" w:cs="Arial"/>
          <w:sz w:val="18"/>
          <w:szCs w:val="18"/>
        </w:rPr>
      </w:pPr>
    </w:p>
    <w:p w:rsidR="0032234F" w:rsidRDefault="006F28AC">
      <w:pPr>
        <w:pStyle w:val="normal0"/>
        <w:numPr>
          <w:ilvl w:val="0"/>
          <w:numId w:val="1"/>
        </w:numPr>
        <w:shd w:val="clear" w:color="auto" w:fill="FFFFFF"/>
        <w:spacing w:before="120" w:after="120" w:line="240" w:lineRule="auto"/>
        <w:ind w:left="714" w:hanging="357"/>
        <w:jc w:val="both"/>
        <w:rPr>
          <w:rFonts w:ascii="Arial" w:eastAsia="Arial" w:hAnsi="Arial" w:cs="Arial"/>
          <w:sz w:val="18"/>
          <w:szCs w:val="18"/>
        </w:rPr>
      </w:pPr>
      <w:r>
        <w:rPr>
          <w:rFonts w:ascii="Arial" w:eastAsia="Arial" w:hAnsi="Arial" w:cs="Arial"/>
          <w:sz w:val="18"/>
          <w:szCs w:val="18"/>
        </w:rPr>
        <w:t>Bid against the above auction sale should be as is where is basis.</w:t>
      </w:r>
    </w:p>
    <w:p w:rsidR="0032234F" w:rsidRDefault="006F28AC">
      <w:pPr>
        <w:pStyle w:val="normal0"/>
        <w:numPr>
          <w:ilvl w:val="0"/>
          <w:numId w:val="1"/>
        </w:numPr>
        <w:shd w:val="clear" w:color="auto" w:fill="FFFFFF"/>
        <w:spacing w:before="120" w:after="120" w:line="240" w:lineRule="auto"/>
        <w:ind w:left="714" w:hanging="357"/>
        <w:jc w:val="both"/>
        <w:rPr>
          <w:rFonts w:ascii="Arial" w:eastAsia="Arial" w:hAnsi="Arial" w:cs="Arial"/>
          <w:sz w:val="18"/>
          <w:szCs w:val="18"/>
        </w:rPr>
      </w:pPr>
      <w:r>
        <w:rPr>
          <w:rFonts w:ascii="Arial" w:eastAsia="Arial" w:hAnsi="Arial" w:cs="Arial"/>
          <w:sz w:val="18"/>
          <w:szCs w:val="18"/>
        </w:rPr>
        <w:t xml:space="preserve">Sale will be accepted only if above the Reserve price of the above materials which will be decided by the Scrap Disposal Committee, </w:t>
      </w:r>
      <w:proofErr w:type="spellStart"/>
      <w:r>
        <w:rPr>
          <w:rFonts w:ascii="Arial" w:eastAsia="Arial" w:hAnsi="Arial" w:cs="Arial"/>
          <w:sz w:val="18"/>
          <w:szCs w:val="18"/>
        </w:rPr>
        <w:t>Mesra</w:t>
      </w:r>
      <w:proofErr w:type="spellEnd"/>
      <w:r>
        <w:rPr>
          <w:rFonts w:ascii="Arial" w:eastAsia="Arial" w:hAnsi="Arial" w:cs="Arial"/>
          <w:sz w:val="18"/>
          <w:szCs w:val="18"/>
        </w:rPr>
        <w:t xml:space="preserve"> and its decision will be final.</w:t>
      </w:r>
    </w:p>
    <w:p w:rsidR="0032234F" w:rsidRDefault="006F28AC">
      <w:pPr>
        <w:pStyle w:val="normal0"/>
        <w:numPr>
          <w:ilvl w:val="0"/>
          <w:numId w:val="1"/>
        </w:numPr>
        <w:shd w:val="clear" w:color="auto" w:fill="FFFFFF"/>
        <w:spacing w:before="120" w:after="120" w:line="240" w:lineRule="auto"/>
        <w:ind w:left="714" w:hanging="357"/>
        <w:jc w:val="both"/>
        <w:rPr>
          <w:rFonts w:ascii="Arial" w:eastAsia="Arial" w:hAnsi="Arial" w:cs="Arial"/>
          <w:sz w:val="18"/>
          <w:szCs w:val="18"/>
        </w:rPr>
      </w:pPr>
      <w:r>
        <w:rPr>
          <w:rFonts w:ascii="Arial" w:eastAsia="Arial" w:hAnsi="Arial" w:cs="Arial"/>
          <w:sz w:val="18"/>
          <w:szCs w:val="18"/>
        </w:rPr>
        <w:t>Rates should be quoted for the entire stacked materials mentioned above. Part rate or conditional rates will not be considered for acceptance. The Unit Rate should also be mentioned in the quote.</w:t>
      </w:r>
    </w:p>
    <w:p w:rsidR="0032234F" w:rsidRDefault="006F28AC">
      <w:pPr>
        <w:pStyle w:val="normal0"/>
        <w:numPr>
          <w:ilvl w:val="0"/>
          <w:numId w:val="1"/>
        </w:numPr>
        <w:shd w:val="clear" w:color="auto" w:fill="FFFFFF"/>
        <w:spacing w:before="120" w:after="120" w:line="240" w:lineRule="auto"/>
        <w:ind w:left="714" w:hanging="357"/>
        <w:jc w:val="both"/>
        <w:rPr>
          <w:rFonts w:ascii="Arial" w:eastAsia="Arial" w:hAnsi="Arial" w:cs="Arial"/>
          <w:sz w:val="18"/>
          <w:szCs w:val="18"/>
        </w:rPr>
      </w:pPr>
      <w:r>
        <w:rPr>
          <w:rFonts w:ascii="Arial" w:eastAsia="Arial" w:hAnsi="Arial" w:cs="Arial"/>
          <w:b/>
          <w:sz w:val="18"/>
          <w:szCs w:val="18"/>
          <w:u w:val="single"/>
        </w:rPr>
        <w:t>Caution money of Rs.20</w:t>
      </w:r>
      <w:proofErr w:type="gramStart"/>
      <w:r>
        <w:rPr>
          <w:rFonts w:ascii="Arial" w:eastAsia="Arial" w:hAnsi="Arial" w:cs="Arial"/>
          <w:b/>
          <w:sz w:val="18"/>
          <w:szCs w:val="18"/>
          <w:u w:val="single"/>
        </w:rPr>
        <w:t>,000</w:t>
      </w:r>
      <w:proofErr w:type="gramEnd"/>
      <w:r>
        <w:rPr>
          <w:rFonts w:ascii="Arial" w:eastAsia="Arial" w:hAnsi="Arial" w:cs="Arial"/>
          <w:b/>
          <w:sz w:val="18"/>
          <w:szCs w:val="18"/>
          <w:u w:val="single"/>
        </w:rPr>
        <w:t>/-</w:t>
      </w:r>
      <w:r>
        <w:rPr>
          <w:rFonts w:ascii="Arial" w:eastAsia="Arial" w:hAnsi="Arial" w:cs="Arial"/>
          <w:sz w:val="18"/>
          <w:szCs w:val="18"/>
        </w:rPr>
        <w:t xml:space="preserve"> to be deposited along with the offer in the form of Bank draft drawn in favour of Birla Institute of Technology </w:t>
      </w:r>
      <w:proofErr w:type="spellStart"/>
      <w:r>
        <w:rPr>
          <w:rFonts w:ascii="Arial" w:eastAsia="Arial" w:hAnsi="Arial" w:cs="Arial"/>
          <w:sz w:val="18"/>
          <w:szCs w:val="18"/>
        </w:rPr>
        <w:t>Mesra</w:t>
      </w:r>
      <w:proofErr w:type="spellEnd"/>
      <w:r>
        <w:rPr>
          <w:rFonts w:ascii="Arial" w:eastAsia="Arial" w:hAnsi="Arial" w:cs="Arial"/>
          <w:sz w:val="18"/>
          <w:szCs w:val="18"/>
        </w:rPr>
        <w:t>.</w:t>
      </w:r>
    </w:p>
    <w:p w:rsidR="0032234F" w:rsidRDefault="006F28AC">
      <w:pPr>
        <w:pStyle w:val="normal0"/>
        <w:numPr>
          <w:ilvl w:val="0"/>
          <w:numId w:val="1"/>
        </w:numPr>
        <w:shd w:val="clear" w:color="auto" w:fill="FFFFFF"/>
        <w:spacing w:before="120" w:after="120" w:line="240" w:lineRule="auto"/>
        <w:ind w:left="714" w:hanging="357"/>
        <w:jc w:val="both"/>
        <w:rPr>
          <w:rFonts w:ascii="Arial" w:eastAsia="Arial" w:hAnsi="Arial" w:cs="Arial"/>
          <w:sz w:val="18"/>
          <w:szCs w:val="18"/>
        </w:rPr>
      </w:pPr>
      <w:r>
        <w:rPr>
          <w:rFonts w:ascii="Arial" w:eastAsia="Arial" w:hAnsi="Arial" w:cs="Arial"/>
          <w:sz w:val="18"/>
          <w:szCs w:val="18"/>
        </w:rPr>
        <w:t>Without Caution money no auction bid will be considered and the bid will be rejected summarily.</w:t>
      </w:r>
    </w:p>
    <w:p w:rsidR="0032234F" w:rsidRDefault="006F28AC">
      <w:pPr>
        <w:pStyle w:val="normal0"/>
        <w:numPr>
          <w:ilvl w:val="0"/>
          <w:numId w:val="1"/>
        </w:numPr>
        <w:shd w:val="clear" w:color="auto" w:fill="FFFFFF"/>
        <w:spacing w:before="120" w:after="120" w:line="240" w:lineRule="auto"/>
        <w:ind w:left="714" w:hanging="357"/>
        <w:jc w:val="both"/>
        <w:rPr>
          <w:rFonts w:ascii="Arial" w:eastAsia="Arial" w:hAnsi="Arial" w:cs="Arial"/>
          <w:sz w:val="18"/>
          <w:szCs w:val="18"/>
        </w:rPr>
      </w:pPr>
      <w:r>
        <w:rPr>
          <w:rFonts w:ascii="Arial" w:eastAsia="Arial" w:hAnsi="Arial" w:cs="Arial"/>
          <w:sz w:val="18"/>
          <w:szCs w:val="18"/>
        </w:rPr>
        <w:t xml:space="preserve">Contract will be awarded to the highest bidder. However BIT </w:t>
      </w:r>
      <w:proofErr w:type="spellStart"/>
      <w:r>
        <w:rPr>
          <w:rFonts w:ascii="Arial" w:eastAsia="Arial" w:hAnsi="Arial" w:cs="Arial"/>
          <w:sz w:val="18"/>
          <w:szCs w:val="18"/>
        </w:rPr>
        <w:t>Mesra</w:t>
      </w:r>
      <w:proofErr w:type="spellEnd"/>
      <w:r>
        <w:rPr>
          <w:rFonts w:ascii="Arial" w:eastAsia="Arial" w:hAnsi="Arial" w:cs="Arial"/>
          <w:sz w:val="18"/>
          <w:szCs w:val="18"/>
        </w:rPr>
        <w:t xml:space="preserve"> reserves right to reject any or all bids without assigning any reason thereof.</w:t>
      </w:r>
    </w:p>
    <w:p w:rsidR="0032234F" w:rsidRDefault="006F28AC">
      <w:pPr>
        <w:pStyle w:val="normal0"/>
        <w:numPr>
          <w:ilvl w:val="0"/>
          <w:numId w:val="1"/>
        </w:numPr>
        <w:shd w:val="clear" w:color="auto" w:fill="FFFFFF"/>
        <w:spacing w:before="120" w:after="120" w:line="240" w:lineRule="auto"/>
        <w:ind w:left="714" w:hanging="357"/>
        <w:jc w:val="both"/>
        <w:rPr>
          <w:rFonts w:ascii="Arial" w:eastAsia="Arial" w:hAnsi="Arial" w:cs="Arial"/>
          <w:sz w:val="18"/>
          <w:szCs w:val="18"/>
        </w:rPr>
      </w:pPr>
      <w:r>
        <w:rPr>
          <w:rFonts w:ascii="Arial" w:eastAsia="Arial" w:hAnsi="Arial" w:cs="Arial"/>
          <w:sz w:val="18"/>
          <w:szCs w:val="18"/>
        </w:rPr>
        <w:t xml:space="preserve">Auction bid to be submitted in sealed envelope super scribing on the top “Auction sale of Scrap Equipment and Metal in BIT </w:t>
      </w:r>
      <w:proofErr w:type="spellStart"/>
      <w:r>
        <w:rPr>
          <w:rFonts w:ascii="Arial" w:eastAsia="Arial" w:hAnsi="Arial" w:cs="Arial"/>
          <w:sz w:val="18"/>
          <w:szCs w:val="18"/>
        </w:rPr>
        <w:t>Mesra</w:t>
      </w:r>
      <w:proofErr w:type="spellEnd"/>
      <w:r>
        <w:rPr>
          <w:rFonts w:ascii="Arial" w:eastAsia="Arial" w:hAnsi="Arial" w:cs="Arial"/>
          <w:sz w:val="18"/>
          <w:szCs w:val="18"/>
        </w:rPr>
        <w:t xml:space="preserve">” and to be deposited in the office of Assistant </w:t>
      </w:r>
      <w:proofErr w:type="gramStart"/>
      <w:r>
        <w:rPr>
          <w:rFonts w:ascii="Arial" w:eastAsia="Arial" w:hAnsi="Arial" w:cs="Arial"/>
          <w:sz w:val="18"/>
          <w:szCs w:val="18"/>
        </w:rPr>
        <w:t>Registrar(</w:t>
      </w:r>
      <w:proofErr w:type="gramEnd"/>
      <w:r>
        <w:rPr>
          <w:rFonts w:ascii="Arial" w:eastAsia="Arial" w:hAnsi="Arial" w:cs="Arial"/>
          <w:sz w:val="18"/>
          <w:szCs w:val="18"/>
        </w:rPr>
        <w:t xml:space="preserve">Training and Placement), BIT </w:t>
      </w:r>
      <w:proofErr w:type="spellStart"/>
      <w:r>
        <w:rPr>
          <w:rFonts w:ascii="Arial" w:eastAsia="Arial" w:hAnsi="Arial" w:cs="Arial"/>
          <w:sz w:val="18"/>
          <w:szCs w:val="18"/>
        </w:rPr>
        <w:t>Mesra</w:t>
      </w:r>
      <w:proofErr w:type="spellEnd"/>
      <w:r>
        <w:rPr>
          <w:rFonts w:ascii="Arial" w:eastAsia="Arial" w:hAnsi="Arial" w:cs="Arial"/>
          <w:sz w:val="18"/>
          <w:szCs w:val="18"/>
        </w:rPr>
        <w:t xml:space="preserve"> </w:t>
      </w:r>
      <w:r>
        <w:rPr>
          <w:rFonts w:ascii="Arial" w:eastAsia="Arial" w:hAnsi="Arial" w:cs="Arial"/>
          <w:b/>
          <w:sz w:val="18"/>
          <w:szCs w:val="18"/>
        </w:rPr>
        <w:t>on or before June 24, 2017 up to 1:00 pm</w:t>
      </w:r>
      <w:r>
        <w:rPr>
          <w:rFonts w:ascii="Arial" w:eastAsia="Arial" w:hAnsi="Arial" w:cs="Arial"/>
          <w:sz w:val="18"/>
          <w:szCs w:val="18"/>
        </w:rPr>
        <w:t xml:space="preserve">. </w:t>
      </w:r>
    </w:p>
    <w:p w:rsidR="0032234F" w:rsidRDefault="006F28AC">
      <w:pPr>
        <w:pStyle w:val="normal0"/>
        <w:numPr>
          <w:ilvl w:val="0"/>
          <w:numId w:val="1"/>
        </w:numPr>
        <w:shd w:val="clear" w:color="auto" w:fill="FFFFFF"/>
        <w:spacing w:before="120" w:after="120" w:line="240" w:lineRule="auto"/>
        <w:ind w:left="714" w:hanging="357"/>
        <w:jc w:val="both"/>
        <w:rPr>
          <w:rFonts w:ascii="Arial" w:eastAsia="Arial" w:hAnsi="Arial" w:cs="Arial"/>
          <w:sz w:val="18"/>
          <w:szCs w:val="18"/>
        </w:rPr>
      </w:pPr>
      <w:r>
        <w:rPr>
          <w:rFonts w:ascii="Arial" w:eastAsia="Arial" w:hAnsi="Arial" w:cs="Arial"/>
          <w:sz w:val="18"/>
          <w:szCs w:val="18"/>
        </w:rPr>
        <w:t xml:space="preserve">Balance amount of auction bid to be paid by the selected bidder within 5 days from the date of receiving the acceptance order from BIT </w:t>
      </w:r>
      <w:proofErr w:type="spellStart"/>
      <w:r>
        <w:rPr>
          <w:rFonts w:ascii="Arial" w:eastAsia="Arial" w:hAnsi="Arial" w:cs="Arial"/>
          <w:sz w:val="18"/>
          <w:szCs w:val="18"/>
        </w:rPr>
        <w:t>Mesra</w:t>
      </w:r>
      <w:proofErr w:type="spellEnd"/>
      <w:r>
        <w:rPr>
          <w:rFonts w:ascii="Arial" w:eastAsia="Arial" w:hAnsi="Arial" w:cs="Arial"/>
          <w:sz w:val="18"/>
          <w:szCs w:val="18"/>
        </w:rPr>
        <w:t xml:space="preserve"> in the form of bank draft payable in favour of Birla Institute of Technology </w:t>
      </w:r>
      <w:proofErr w:type="spellStart"/>
      <w:r>
        <w:rPr>
          <w:rFonts w:ascii="Arial" w:eastAsia="Arial" w:hAnsi="Arial" w:cs="Arial"/>
          <w:sz w:val="18"/>
          <w:szCs w:val="18"/>
        </w:rPr>
        <w:t>Mesra</w:t>
      </w:r>
      <w:proofErr w:type="spellEnd"/>
      <w:r>
        <w:rPr>
          <w:rFonts w:ascii="Arial" w:eastAsia="Arial" w:hAnsi="Arial" w:cs="Arial"/>
          <w:sz w:val="18"/>
          <w:szCs w:val="18"/>
        </w:rPr>
        <w:t>.</w:t>
      </w:r>
    </w:p>
    <w:p w:rsidR="0032234F" w:rsidRDefault="006F28AC">
      <w:pPr>
        <w:pStyle w:val="normal0"/>
        <w:numPr>
          <w:ilvl w:val="0"/>
          <w:numId w:val="1"/>
        </w:numPr>
        <w:shd w:val="clear" w:color="auto" w:fill="FFFFFF"/>
        <w:spacing w:before="120" w:after="120" w:line="240" w:lineRule="auto"/>
        <w:ind w:left="714" w:hanging="357"/>
        <w:jc w:val="both"/>
        <w:rPr>
          <w:rFonts w:ascii="Arial" w:eastAsia="Arial" w:hAnsi="Arial" w:cs="Arial"/>
          <w:sz w:val="18"/>
          <w:szCs w:val="18"/>
        </w:rPr>
      </w:pPr>
      <w:r>
        <w:rPr>
          <w:rFonts w:ascii="Arial" w:eastAsia="Arial" w:hAnsi="Arial" w:cs="Arial"/>
          <w:sz w:val="18"/>
          <w:szCs w:val="18"/>
        </w:rPr>
        <w:t xml:space="preserve"> Failure on the part of selected bidder to deposit the balance amount within the specified date will liable themselves for cancellation of contract and in that case the caution money deposited against the auction bid will be forfeited to the credit of BIT </w:t>
      </w:r>
      <w:proofErr w:type="spellStart"/>
      <w:r>
        <w:rPr>
          <w:rFonts w:ascii="Arial" w:eastAsia="Arial" w:hAnsi="Arial" w:cs="Arial"/>
          <w:sz w:val="18"/>
          <w:szCs w:val="18"/>
        </w:rPr>
        <w:t>Mesra</w:t>
      </w:r>
      <w:proofErr w:type="spellEnd"/>
      <w:r>
        <w:rPr>
          <w:rFonts w:ascii="Arial" w:eastAsia="Arial" w:hAnsi="Arial" w:cs="Arial"/>
          <w:sz w:val="18"/>
          <w:szCs w:val="18"/>
        </w:rPr>
        <w:t>.</w:t>
      </w:r>
    </w:p>
    <w:p w:rsidR="0032234F" w:rsidRDefault="006F28AC">
      <w:pPr>
        <w:pStyle w:val="normal0"/>
        <w:numPr>
          <w:ilvl w:val="0"/>
          <w:numId w:val="1"/>
        </w:numPr>
        <w:shd w:val="clear" w:color="auto" w:fill="FFFFFF"/>
        <w:spacing w:before="120" w:after="120" w:line="240" w:lineRule="auto"/>
        <w:ind w:left="714" w:hanging="357"/>
        <w:jc w:val="both"/>
        <w:rPr>
          <w:rFonts w:ascii="Arial" w:eastAsia="Arial" w:hAnsi="Arial" w:cs="Arial"/>
          <w:sz w:val="18"/>
          <w:szCs w:val="18"/>
        </w:rPr>
      </w:pPr>
      <w:r>
        <w:rPr>
          <w:rFonts w:ascii="Arial" w:eastAsia="Arial" w:hAnsi="Arial" w:cs="Arial"/>
          <w:sz w:val="18"/>
          <w:szCs w:val="18"/>
        </w:rPr>
        <w:t xml:space="preserve">Successful bidder should arrange the shifting of the auctioned materials immediately on receipt of the written order for such shifting and complete the full shifting at his own cost with 15 days from the date of written order from BIT </w:t>
      </w:r>
      <w:proofErr w:type="spellStart"/>
      <w:r>
        <w:rPr>
          <w:rFonts w:ascii="Arial" w:eastAsia="Arial" w:hAnsi="Arial" w:cs="Arial"/>
          <w:sz w:val="18"/>
          <w:szCs w:val="18"/>
        </w:rPr>
        <w:t>Mesra</w:t>
      </w:r>
      <w:proofErr w:type="spellEnd"/>
      <w:r>
        <w:rPr>
          <w:rFonts w:ascii="Arial" w:eastAsia="Arial" w:hAnsi="Arial" w:cs="Arial"/>
          <w:sz w:val="18"/>
          <w:szCs w:val="18"/>
        </w:rPr>
        <w:t>.</w:t>
      </w:r>
    </w:p>
    <w:p w:rsidR="0032234F" w:rsidRDefault="006F28AC">
      <w:pPr>
        <w:pStyle w:val="normal0"/>
        <w:shd w:val="clear" w:color="auto" w:fill="FFFFFF"/>
        <w:spacing w:after="0"/>
        <w:jc w:val="both"/>
        <w:rPr>
          <w:rFonts w:ascii="Arial" w:eastAsia="Arial" w:hAnsi="Arial" w:cs="Arial"/>
          <w:color w:val="333333"/>
          <w:sz w:val="18"/>
          <w:szCs w:val="18"/>
        </w:rPr>
      </w:pPr>
      <w:r>
        <w:rPr>
          <w:rFonts w:ascii="Arial" w:eastAsia="Arial" w:hAnsi="Arial" w:cs="Arial"/>
          <w:color w:val="333333"/>
          <w:sz w:val="18"/>
          <w:szCs w:val="18"/>
        </w:rPr>
        <w:t xml:space="preserve">Intending bidders having adequate experience in the respective field and financial solvency are requested to visit BIT </w:t>
      </w:r>
      <w:proofErr w:type="spellStart"/>
      <w:r>
        <w:rPr>
          <w:rFonts w:ascii="Arial" w:eastAsia="Arial" w:hAnsi="Arial" w:cs="Arial"/>
          <w:color w:val="333333"/>
          <w:sz w:val="18"/>
          <w:szCs w:val="18"/>
        </w:rPr>
        <w:t>Mesra</w:t>
      </w:r>
      <w:proofErr w:type="spellEnd"/>
      <w:r>
        <w:rPr>
          <w:rFonts w:ascii="Arial" w:eastAsia="Arial" w:hAnsi="Arial" w:cs="Arial"/>
          <w:color w:val="333333"/>
          <w:sz w:val="18"/>
          <w:szCs w:val="18"/>
        </w:rPr>
        <w:t>, Ranchi to inspect the material between 3-0 p.m. to 5-0 p.m. in working days (Monday to Friday). You may contact the undersigned for any query in this regards.</w:t>
      </w:r>
    </w:p>
    <w:p w:rsidR="0032234F" w:rsidRDefault="0032234F">
      <w:pPr>
        <w:pStyle w:val="normal0"/>
        <w:shd w:val="clear" w:color="auto" w:fill="FFFFFF"/>
        <w:spacing w:after="0"/>
        <w:jc w:val="both"/>
        <w:rPr>
          <w:rFonts w:ascii="Arial" w:eastAsia="Arial" w:hAnsi="Arial" w:cs="Arial"/>
          <w:b/>
          <w:i/>
          <w:color w:val="333333"/>
          <w:sz w:val="18"/>
          <w:szCs w:val="18"/>
        </w:rPr>
      </w:pPr>
    </w:p>
    <w:p w:rsidR="0032234F" w:rsidRDefault="006F28AC">
      <w:pPr>
        <w:pStyle w:val="normal0"/>
        <w:shd w:val="clear" w:color="auto" w:fill="FFFFFF"/>
        <w:spacing w:after="0"/>
        <w:jc w:val="both"/>
        <w:rPr>
          <w:rFonts w:ascii="Arial" w:eastAsia="Arial" w:hAnsi="Arial" w:cs="Arial"/>
          <w:color w:val="333333"/>
          <w:sz w:val="18"/>
          <w:szCs w:val="18"/>
        </w:rPr>
      </w:pPr>
      <w:r>
        <w:rPr>
          <w:rFonts w:ascii="Arial" w:eastAsia="Arial" w:hAnsi="Arial" w:cs="Arial"/>
          <w:b/>
          <w:i/>
          <w:color w:val="333333"/>
          <w:sz w:val="18"/>
          <w:szCs w:val="18"/>
        </w:rPr>
        <w:t>Intending bidders are requested to obtain a hard copy of this notice and submit the same along with his offer duly signed and sealed as part of offer.</w:t>
      </w:r>
    </w:p>
    <w:p w:rsidR="0032234F" w:rsidRDefault="0032234F">
      <w:pPr>
        <w:pStyle w:val="normal0"/>
      </w:pPr>
    </w:p>
    <w:p w:rsidR="0032234F" w:rsidRDefault="006F28AC">
      <w:pPr>
        <w:pStyle w:val="normal0"/>
        <w:spacing w:after="0" w:line="240" w:lineRule="auto"/>
        <w:rPr>
          <w:rFonts w:ascii="Arial" w:eastAsia="Arial" w:hAnsi="Arial" w:cs="Arial"/>
          <w:sz w:val="18"/>
          <w:szCs w:val="18"/>
        </w:rPr>
      </w:pPr>
      <w:r>
        <w:rPr>
          <w:rFonts w:ascii="Arial" w:eastAsia="Arial" w:hAnsi="Arial" w:cs="Arial"/>
          <w:sz w:val="18"/>
          <w:szCs w:val="18"/>
        </w:rPr>
        <w:t>(</w:t>
      </w:r>
      <w:proofErr w:type="spellStart"/>
      <w:r>
        <w:rPr>
          <w:rFonts w:ascii="Arial" w:eastAsia="Arial" w:hAnsi="Arial" w:cs="Arial"/>
          <w:sz w:val="18"/>
          <w:szCs w:val="18"/>
        </w:rPr>
        <w:t>Rahul</w:t>
      </w:r>
      <w:proofErr w:type="spellEnd"/>
      <w:r>
        <w:rPr>
          <w:rFonts w:ascii="Arial" w:eastAsia="Arial" w:hAnsi="Arial" w:cs="Arial"/>
          <w:sz w:val="18"/>
          <w:szCs w:val="18"/>
        </w:rPr>
        <w:t xml:space="preserve"> </w:t>
      </w:r>
      <w:proofErr w:type="spellStart"/>
      <w:r>
        <w:rPr>
          <w:rFonts w:ascii="Arial" w:eastAsia="Arial" w:hAnsi="Arial" w:cs="Arial"/>
          <w:sz w:val="18"/>
          <w:szCs w:val="18"/>
        </w:rPr>
        <w:t>Rai</w:t>
      </w:r>
      <w:proofErr w:type="spellEnd"/>
      <w:r>
        <w:rPr>
          <w:rFonts w:ascii="Arial" w:eastAsia="Arial" w:hAnsi="Arial" w:cs="Arial"/>
          <w:sz w:val="18"/>
          <w:szCs w:val="18"/>
        </w:rPr>
        <w:t>)</w:t>
      </w:r>
    </w:p>
    <w:p w:rsidR="0032234F" w:rsidRDefault="006F28AC">
      <w:pPr>
        <w:pStyle w:val="normal0"/>
        <w:spacing w:after="0" w:line="240" w:lineRule="auto"/>
        <w:rPr>
          <w:rFonts w:ascii="Arial" w:eastAsia="Arial" w:hAnsi="Arial" w:cs="Arial"/>
          <w:sz w:val="18"/>
          <w:szCs w:val="18"/>
        </w:rPr>
      </w:pPr>
      <w:r>
        <w:rPr>
          <w:rFonts w:ascii="Arial" w:eastAsia="Arial" w:hAnsi="Arial" w:cs="Arial"/>
          <w:sz w:val="18"/>
          <w:szCs w:val="18"/>
        </w:rPr>
        <w:t>Member Secretary</w:t>
      </w:r>
    </w:p>
    <w:p w:rsidR="0032234F" w:rsidRDefault="006F28AC">
      <w:pPr>
        <w:pStyle w:val="normal0"/>
        <w:spacing w:after="0" w:line="240" w:lineRule="auto"/>
        <w:rPr>
          <w:rFonts w:ascii="Arial" w:eastAsia="Arial" w:hAnsi="Arial" w:cs="Arial"/>
          <w:sz w:val="18"/>
          <w:szCs w:val="18"/>
        </w:rPr>
      </w:pPr>
      <w:r>
        <w:rPr>
          <w:rFonts w:ascii="Arial" w:eastAsia="Arial" w:hAnsi="Arial" w:cs="Arial"/>
          <w:sz w:val="18"/>
          <w:szCs w:val="18"/>
        </w:rPr>
        <w:t>Scrap Disposal Committee</w:t>
      </w:r>
    </w:p>
    <w:p w:rsidR="0032234F" w:rsidRDefault="006F28AC">
      <w:pPr>
        <w:pStyle w:val="normal0"/>
        <w:spacing w:after="0" w:line="240" w:lineRule="auto"/>
        <w:rPr>
          <w:rFonts w:ascii="Arial" w:eastAsia="Arial" w:hAnsi="Arial" w:cs="Arial"/>
          <w:sz w:val="18"/>
          <w:szCs w:val="18"/>
        </w:rPr>
      </w:pPr>
      <w:r>
        <w:rPr>
          <w:rFonts w:ascii="Arial" w:eastAsia="Arial" w:hAnsi="Arial" w:cs="Arial"/>
          <w:sz w:val="18"/>
          <w:szCs w:val="18"/>
        </w:rPr>
        <w:t>Mob: 9681515001</w:t>
      </w:r>
    </w:p>
    <w:p w:rsidR="00770BE5" w:rsidRDefault="00770BE5">
      <w:pPr>
        <w:pStyle w:val="normal0"/>
        <w:spacing w:after="0" w:line="240" w:lineRule="auto"/>
        <w:rPr>
          <w:rFonts w:ascii="Arial" w:eastAsia="Arial" w:hAnsi="Arial" w:cs="Arial"/>
          <w:sz w:val="18"/>
          <w:szCs w:val="18"/>
        </w:rPr>
      </w:pPr>
    </w:p>
    <w:p w:rsidR="00770BE5" w:rsidRDefault="00770BE5">
      <w:pPr>
        <w:pStyle w:val="normal0"/>
        <w:spacing w:after="0" w:line="240" w:lineRule="auto"/>
        <w:rPr>
          <w:rFonts w:ascii="Arial" w:eastAsia="Arial" w:hAnsi="Arial" w:cs="Arial"/>
          <w:sz w:val="18"/>
          <w:szCs w:val="18"/>
        </w:rPr>
      </w:pPr>
    </w:p>
    <w:p w:rsidR="00770BE5" w:rsidRDefault="00770BE5">
      <w:pPr>
        <w:pStyle w:val="normal0"/>
        <w:spacing w:after="0" w:line="240" w:lineRule="auto"/>
        <w:rPr>
          <w:rFonts w:ascii="Arial" w:eastAsia="Arial" w:hAnsi="Arial" w:cs="Arial"/>
          <w:sz w:val="18"/>
          <w:szCs w:val="18"/>
        </w:rPr>
      </w:pPr>
    </w:p>
    <w:p w:rsidR="00770BE5" w:rsidRDefault="00770BE5">
      <w:pPr>
        <w:pStyle w:val="normal0"/>
        <w:spacing w:after="0" w:line="240" w:lineRule="auto"/>
        <w:rPr>
          <w:rFonts w:ascii="Arial" w:eastAsia="Arial" w:hAnsi="Arial" w:cs="Arial"/>
          <w:sz w:val="18"/>
          <w:szCs w:val="18"/>
        </w:rPr>
      </w:pPr>
    </w:p>
    <w:p w:rsidR="00770BE5" w:rsidRDefault="00770BE5">
      <w:pPr>
        <w:pStyle w:val="normal0"/>
        <w:spacing w:after="0" w:line="240" w:lineRule="auto"/>
        <w:rPr>
          <w:rFonts w:ascii="Arial" w:eastAsia="Arial" w:hAnsi="Arial" w:cs="Arial"/>
          <w:sz w:val="18"/>
          <w:szCs w:val="18"/>
        </w:rPr>
      </w:pPr>
    </w:p>
    <w:p w:rsidR="00770BE5" w:rsidRDefault="00770BE5">
      <w:pPr>
        <w:pStyle w:val="normal0"/>
        <w:spacing w:after="0" w:line="240" w:lineRule="auto"/>
        <w:rPr>
          <w:rFonts w:ascii="Arial" w:eastAsia="Arial" w:hAnsi="Arial" w:cs="Arial"/>
          <w:sz w:val="18"/>
          <w:szCs w:val="18"/>
        </w:rPr>
      </w:pPr>
    </w:p>
    <w:p w:rsidR="00770BE5" w:rsidRDefault="00770BE5">
      <w:pPr>
        <w:pStyle w:val="normal0"/>
        <w:spacing w:after="0" w:line="240" w:lineRule="auto"/>
        <w:rPr>
          <w:rFonts w:ascii="Arial" w:eastAsia="Arial" w:hAnsi="Arial" w:cs="Arial"/>
          <w:sz w:val="18"/>
          <w:szCs w:val="18"/>
        </w:rPr>
      </w:pPr>
    </w:p>
    <w:p w:rsidR="00770BE5" w:rsidRDefault="00770BE5">
      <w:pPr>
        <w:pStyle w:val="normal0"/>
        <w:spacing w:after="0" w:line="240" w:lineRule="auto"/>
        <w:rPr>
          <w:rFonts w:ascii="Arial" w:eastAsia="Arial" w:hAnsi="Arial" w:cs="Arial"/>
          <w:sz w:val="18"/>
          <w:szCs w:val="18"/>
        </w:rPr>
      </w:pPr>
      <w:r>
        <w:rPr>
          <w:rFonts w:ascii="Arial" w:eastAsia="Arial" w:hAnsi="Arial" w:cs="Arial"/>
          <w:noProof/>
          <w:sz w:val="18"/>
          <w:szCs w:val="18"/>
        </w:rPr>
        <w:lastRenderedPageBreak/>
        <w:drawing>
          <wp:inline distT="0" distB="0" distL="0" distR="0">
            <wp:extent cx="5731510" cy="7887850"/>
            <wp:effectExtent l="19050" t="0" r="2540" b="0"/>
            <wp:docPr id="1" name="Picture 1" descr="C:\Users\ADMIN\Documents\My Scans\Annex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My Scans\Annexure.jpg"/>
                    <pic:cNvPicPr>
                      <a:picLocks noChangeAspect="1" noChangeArrowheads="1"/>
                    </pic:cNvPicPr>
                  </pic:nvPicPr>
                  <pic:blipFill>
                    <a:blip r:embed="rId5"/>
                    <a:srcRect/>
                    <a:stretch>
                      <a:fillRect/>
                    </a:stretch>
                  </pic:blipFill>
                  <pic:spPr bwMode="auto">
                    <a:xfrm>
                      <a:off x="0" y="0"/>
                      <a:ext cx="5731510" cy="7887850"/>
                    </a:xfrm>
                    <a:prstGeom prst="rect">
                      <a:avLst/>
                    </a:prstGeom>
                    <a:noFill/>
                    <a:ln w="9525">
                      <a:noFill/>
                      <a:miter lim="800000"/>
                      <a:headEnd/>
                      <a:tailEnd/>
                    </a:ln>
                  </pic:spPr>
                </pic:pic>
              </a:graphicData>
            </a:graphic>
          </wp:inline>
        </w:drawing>
      </w:r>
    </w:p>
    <w:p w:rsidR="00770BE5" w:rsidRDefault="00770BE5">
      <w:pPr>
        <w:pStyle w:val="normal0"/>
        <w:spacing w:after="0" w:line="240" w:lineRule="auto"/>
        <w:rPr>
          <w:rFonts w:ascii="Arial" w:eastAsia="Arial" w:hAnsi="Arial" w:cs="Arial"/>
          <w:sz w:val="18"/>
          <w:szCs w:val="18"/>
        </w:rPr>
      </w:pPr>
    </w:p>
    <w:sectPr w:rsidR="00770BE5" w:rsidSect="0032234F">
      <w:pgSz w:w="11906" w:h="16838"/>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55E0F"/>
    <w:multiLevelType w:val="multilevel"/>
    <w:tmpl w:val="5C6651B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2234F"/>
    <w:rsid w:val="0032234F"/>
    <w:rsid w:val="00504A5A"/>
    <w:rsid w:val="006F28AC"/>
    <w:rsid w:val="00770B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IN" w:eastAsia="en-I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5A"/>
  </w:style>
  <w:style w:type="paragraph" w:styleId="Heading1">
    <w:name w:val="heading 1"/>
    <w:basedOn w:val="normal0"/>
    <w:next w:val="normal0"/>
    <w:rsid w:val="0032234F"/>
    <w:pPr>
      <w:keepNext/>
      <w:keepLines/>
      <w:spacing w:before="480" w:after="120"/>
      <w:contextualSpacing/>
      <w:outlineLvl w:val="0"/>
    </w:pPr>
    <w:rPr>
      <w:b/>
      <w:sz w:val="48"/>
      <w:szCs w:val="48"/>
    </w:rPr>
  </w:style>
  <w:style w:type="paragraph" w:styleId="Heading2">
    <w:name w:val="heading 2"/>
    <w:basedOn w:val="normal0"/>
    <w:next w:val="normal0"/>
    <w:rsid w:val="0032234F"/>
    <w:pPr>
      <w:keepNext/>
      <w:keepLines/>
      <w:spacing w:before="360" w:after="80"/>
      <w:contextualSpacing/>
      <w:outlineLvl w:val="1"/>
    </w:pPr>
    <w:rPr>
      <w:b/>
      <w:sz w:val="36"/>
      <w:szCs w:val="36"/>
    </w:rPr>
  </w:style>
  <w:style w:type="paragraph" w:styleId="Heading3">
    <w:name w:val="heading 3"/>
    <w:basedOn w:val="normal0"/>
    <w:next w:val="normal0"/>
    <w:rsid w:val="0032234F"/>
    <w:pPr>
      <w:keepNext/>
      <w:keepLines/>
      <w:spacing w:before="280" w:after="80"/>
      <w:contextualSpacing/>
      <w:outlineLvl w:val="2"/>
    </w:pPr>
    <w:rPr>
      <w:b/>
      <w:sz w:val="28"/>
      <w:szCs w:val="28"/>
    </w:rPr>
  </w:style>
  <w:style w:type="paragraph" w:styleId="Heading4">
    <w:name w:val="heading 4"/>
    <w:basedOn w:val="normal0"/>
    <w:next w:val="normal0"/>
    <w:rsid w:val="0032234F"/>
    <w:pPr>
      <w:keepNext/>
      <w:keepLines/>
      <w:spacing w:before="240" w:after="40"/>
      <w:contextualSpacing/>
      <w:outlineLvl w:val="3"/>
    </w:pPr>
    <w:rPr>
      <w:b/>
      <w:sz w:val="24"/>
      <w:szCs w:val="24"/>
    </w:rPr>
  </w:style>
  <w:style w:type="paragraph" w:styleId="Heading5">
    <w:name w:val="heading 5"/>
    <w:basedOn w:val="normal0"/>
    <w:next w:val="normal0"/>
    <w:rsid w:val="0032234F"/>
    <w:pPr>
      <w:keepNext/>
      <w:keepLines/>
      <w:spacing w:before="220" w:after="40"/>
      <w:contextualSpacing/>
      <w:outlineLvl w:val="4"/>
    </w:pPr>
    <w:rPr>
      <w:b/>
    </w:rPr>
  </w:style>
  <w:style w:type="paragraph" w:styleId="Heading6">
    <w:name w:val="heading 6"/>
    <w:basedOn w:val="normal0"/>
    <w:next w:val="normal0"/>
    <w:rsid w:val="0032234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2234F"/>
  </w:style>
  <w:style w:type="paragraph" w:styleId="Title">
    <w:name w:val="Title"/>
    <w:basedOn w:val="normal0"/>
    <w:next w:val="normal0"/>
    <w:rsid w:val="0032234F"/>
    <w:pPr>
      <w:keepNext/>
      <w:keepLines/>
      <w:spacing w:before="480" w:after="120"/>
      <w:contextualSpacing/>
    </w:pPr>
    <w:rPr>
      <w:b/>
      <w:sz w:val="72"/>
      <w:szCs w:val="72"/>
    </w:rPr>
  </w:style>
  <w:style w:type="paragraph" w:styleId="Subtitle">
    <w:name w:val="Subtitle"/>
    <w:basedOn w:val="normal0"/>
    <w:next w:val="normal0"/>
    <w:rsid w:val="0032234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2234F"/>
    <w:tblPr>
      <w:tblStyleRowBandSize w:val="1"/>
      <w:tblStyleColBandSize w:val="1"/>
      <w:tblInd w:w="0" w:type="dxa"/>
      <w:tblCellMar>
        <w:top w:w="0" w:type="dxa"/>
        <w:left w:w="0" w:type="dxa"/>
        <w:bottom w:w="0" w:type="dxa"/>
        <w:right w:w="0" w:type="dxa"/>
      </w:tblCellMar>
    </w:tblPr>
  </w:style>
  <w:style w:type="table" w:customStyle="1" w:styleId="a0">
    <w:basedOn w:val="TableNormal"/>
    <w:rsid w:val="0032234F"/>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0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B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2311</Characters>
  <Application>Microsoft Office Word</Application>
  <DocSecurity>0</DocSecurity>
  <Lines>19</Lines>
  <Paragraphs>5</Paragraphs>
  <ScaleCrop>false</ScaleCrop>
  <Company>Hewlett-Packard Company</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2017-06-14T11:38:00Z</dcterms:created>
  <dcterms:modified xsi:type="dcterms:W3CDTF">2017-06-14T11:47:00Z</dcterms:modified>
</cp:coreProperties>
</file>