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68" w:rsidRPr="00C5041E" w:rsidRDefault="00216668" w:rsidP="00216668">
      <w:pPr>
        <w:ind w:left="-142" w:firstLine="0"/>
        <w:jc w:val="center"/>
        <w:rPr>
          <w:b/>
          <w:bCs/>
          <w:color w:val="auto"/>
          <w:sz w:val="28"/>
          <w:u w:val="single"/>
        </w:rPr>
      </w:pPr>
      <w:r w:rsidRPr="00C5041E">
        <w:rPr>
          <w:b/>
          <w:bCs/>
          <w:color w:val="auto"/>
          <w:sz w:val="28"/>
          <w:u w:val="single"/>
        </w:rPr>
        <w:t xml:space="preserve">Generic Elective Papers offered to I. M.Sc. </w:t>
      </w:r>
      <w:proofErr w:type="spellStart"/>
      <w:r w:rsidRPr="00C5041E">
        <w:rPr>
          <w:b/>
          <w:bCs/>
          <w:color w:val="auto"/>
          <w:sz w:val="28"/>
          <w:u w:val="single"/>
        </w:rPr>
        <w:t>Programmes</w:t>
      </w:r>
      <w:proofErr w:type="spellEnd"/>
      <w:r w:rsidRPr="00C5041E">
        <w:rPr>
          <w:b/>
          <w:bCs/>
          <w:color w:val="auto"/>
          <w:sz w:val="28"/>
          <w:u w:val="single"/>
        </w:rPr>
        <w:t xml:space="preserve"> of other Departments</w:t>
      </w:r>
    </w:p>
    <w:p w:rsidR="00216668" w:rsidRPr="00C5041E" w:rsidRDefault="00216668" w:rsidP="00216668">
      <w:pPr>
        <w:jc w:val="center"/>
        <w:rPr>
          <w:b/>
          <w:bCs/>
          <w:color w:val="auto"/>
          <w:sz w:val="22"/>
          <w:u w:val="single"/>
        </w:rPr>
      </w:pPr>
    </w:p>
    <w:p w:rsidR="00216668" w:rsidRDefault="00216668" w:rsidP="00216668">
      <w:pPr>
        <w:rPr>
          <w:color w:val="auto"/>
          <w:sz w:val="24"/>
          <w:u w:val="single"/>
        </w:rPr>
      </w:pPr>
      <w:r w:rsidRPr="00C5041E">
        <w:rPr>
          <w:b/>
          <w:color w:val="auto"/>
          <w:sz w:val="24"/>
          <w:u w:val="single"/>
        </w:rPr>
        <w:t>PH 109 Physics- I</w:t>
      </w:r>
      <w:r w:rsidRPr="00C5041E">
        <w:rPr>
          <w:color w:val="auto"/>
          <w:sz w:val="24"/>
          <w:u w:val="single"/>
        </w:rPr>
        <w:t xml:space="preserve">    </w:t>
      </w:r>
      <w:r w:rsidRPr="00C5041E">
        <w:rPr>
          <w:b/>
          <w:color w:val="auto"/>
          <w:sz w:val="24"/>
          <w:u w:val="single"/>
        </w:rPr>
        <w:t>50 Lectures</w:t>
      </w:r>
      <w:r w:rsidRPr="00C5041E">
        <w:rPr>
          <w:color w:val="auto"/>
          <w:sz w:val="24"/>
          <w:u w:val="single"/>
        </w:rPr>
        <w:t xml:space="preserve">    </w:t>
      </w:r>
    </w:p>
    <w:p w:rsidR="00216668" w:rsidRPr="00C5041E" w:rsidRDefault="00216668" w:rsidP="00216668">
      <w:pPr>
        <w:rPr>
          <w:color w:val="auto"/>
          <w:sz w:val="24"/>
          <w:u w:val="single"/>
        </w:rPr>
      </w:pPr>
      <w:r w:rsidRPr="00C5041E">
        <w:rPr>
          <w:color w:val="auto"/>
          <w:sz w:val="24"/>
          <w:u w:val="single"/>
        </w:rPr>
        <w:t xml:space="preserve"> </w:t>
      </w:r>
    </w:p>
    <w:p w:rsidR="00216668" w:rsidRPr="00C5041E" w:rsidRDefault="00216668" w:rsidP="00216668">
      <w:pPr>
        <w:pStyle w:val="Default"/>
        <w:rPr>
          <w:b/>
          <w:color w:val="auto"/>
          <w:szCs w:val="22"/>
        </w:rPr>
      </w:pPr>
      <w:r w:rsidRPr="00C5041E">
        <w:rPr>
          <w:b/>
          <w:bCs/>
          <w:color w:val="auto"/>
          <w:sz w:val="22"/>
          <w:szCs w:val="22"/>
        </w:rPr>
        <w:t xml:space="preserve">Course Objectives: </w:t>
      </w:r>
      <w:r w:rsidRPr="00C5041E">
        <w:rPr>
          <w:color w:val="auto"/>
          <w:szCs w:val="22"/>
        </w:rPr>
        <w:t>This course enables the students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9180"/>
      </w:tblGrid>
      <w:tr w:rsidR="00216668" w:rsidRPr="00C5041E" w:rsidTr="00151131">
        <w:tc>
          <w:tcPr>
            <w:tcW w:w="56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2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</w:tcPr>
          <w:p w:rsidR="00216668" w:rsidRPr="00C5041E" w:rsidRDefault="00216668" w:rsidP="00151131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 xml:space="preserve">To know the basic theories of Electrostatics and </w:t>
            </w:r>
            <w:proofErr w:type="spellStart"/>
            <w:r w:rsidRPr="00C5041E">
              <w:rPr>
                <w:color w:val="auto"/>
                <w:sz w:val="22"/>
                <w:szCs w:val="22"/>
              </w:rPr>
              <w:t>Magnetostatics</w:t>
            </w:r>
            <w:proofErr w:type="spellEnd"/>
            <w:r w:rsidRPr="00C5041E">
              <w:rPr>
                <w:color w:val="auto"/>
                <w:sz w:val="22"/>
                <w:szCs w:val="22"/>
              </w:rPr>
              <w:t>.</w:t>
            </w:r>
          </w:p>
        </w:tc>
      </w:tr>
      <w:tr w:rsidR="00216668" w:rsidRPr="00C5041E" w:rsidTr="00151131">
        <w:tc>
          <w:tcPr>
            <w:tcW w:w="56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2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To get the basic knowledge of Electromagnetic theory.</w:t>
            </w:r>
          </w:p>
        </w:tc>
      </w:tr>
      <w:tr w:rsidR="00216668" w:rsidRPr="00C5041E" w:rsidTr="00151131">
        <w:tc>
          <w:tcPr>
            <w:tcW w:w="56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2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To gather a general information of Nuclear Physics.</w:t>
            </w:r>
          </w:p>
        </w:tc>
      </w:tr>
      <w:tr w:rsidR="00216668" w:rsidRPr="00C5041E" w:rsidTr="00151131">
        <w:tc>
          <w:tcPr>
            <w:tcW w:w="56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2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To make acquainted with the theories of Physical Optics.</w:t>
            </w:r>
          </w:p>
        </w:tc>
      </w:tr>
      <w:tr w:rsidR="00216668" w:rsidRPr="00C5041E" w:rsidTr="00151131">
        <w:tc>
          <w:tcPr>
            <w:tcW w:w="56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2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To have some basic knowledge of the Special Theory of Relativity.</w:t>
            </w:r>
          </w:p>
        </w:tc>
      </w:tr>
    </w:tbl>
    <w:p w:rsidR="00216668" w:rsidRPr="00C5041E" w:rsidRDefault="00216668" w:rsidP="00216668">
      <w:pPr>
        <w:pStyle w:val="Default"/>
        <w:rPr>
          <w:color w:val="auto"/>
          <w:sz w:val="22"/>
          <w:szCs w:val="22"/>
        </w:rPr>
      </w:pPr>
      <w:r w:rsidRPr="00C5041E">
        <w:rPr>
          <w:b/>
          <w:bCs/>
          <w:color w:val="auto"/>
          <w:sz w:val="22"/>
          <w:szCs w:val="22"/>
        </w:rPr>
        <w:t xml:space="preserve">Course Outcomes </w:t>
      </w:r>
    </w:p>
    <w:p w:rsidR="00216668" w:rsidRPr="00C5041E" w:rsidRDefault="00216668" w:rsidP="00216668">
      <w:pPr>
        <w:pStyle w:val="Default"/>
        <w:rPr>
          <w:color w:val="auto"/>
          <w:sz w:val="22"/>
          <w:szCs w:val="22"/>
        </w:rPr>
      </w:pPr>
      <w:r w:rsidRPr="00C5041E">
        <w:rPr>
          <w:color w:val="auto"/>
          <w:sz w:val="22"/>
          <w:szCs w:val="22"/>
        </w:rPr>
        <w:t xml:space="preserve"> After the completion of this course, students will be:</w:t>
      </w:r>
    </w:p>
    <w:tbl>
      <w:tblPr>
        <w:tblStyle w:val="TableGrid"/>
        <w:tblW w:w="97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177"/>
      </w:tblGrid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9177" w:type="dxa"/>
          </w:tcPr>
          <w:p w:rsidR="00216668" w:rsidRPr="00C5041E" w:rsidRDefault="00216668" w:rsidP="00151131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 xml:space="preserve">Able to implement the theories of Electrostatics and </w:t>
            </w:r>
            <w:proofErr w:type="spellStart"/>
            <w:r w:rsidRPr="00C5041E">
              <w:rPr>
                <w:color w:val="auto"/>
                <w:sz w:val="22"/>
                <w:szCs w:val="22"/>
              </w:rPr>
              <w:t>Magnetostatics</w:t>
            </w:r>
            <w:proofErr w:type="spellEnd"/>
            <w:r w:rsidRPr="00C5041E">
              <w:rPr>
                <w:color w:val="auto"/>
                <w:sz w:val="22"/>
                <w:szCs w:val="22"/>
              </w:rPr>
              <w:t xml:space="preserve"> for different physical problem.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917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Able to understand the practical and theoretical approaches of  Electromagnetic theory.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917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Understanding about the Nuclear Reactor, Source of Sun Energy etc.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9177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Acquainted with the theories of Physical Optics and its relevant results observed in practice.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9177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 xml:space="preserve"> Acquainted with the Special Theory of Relativity and its applications.</w:t>
            </w:r>
          </w:p>
        </w:tc>
      </w:tr>
    </w:tbl>
    <w:p w:rsidR="00216668" w:rsidRPr="00C5041E" w:rsidRDefault="00216668" w:rsidP="00216668">
      <w:pPr>
        <w:jc w:val="center"/>
        <w:rPr>
          <w:color w:val="auto"/>
          <w:sz w:val="22"/>
          <w:u w:val="single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221"/>
        <w:gridCol w:w="1134"/>
      </w:tblGrid>
      <w:tr w:rsidR="00216668" w:rsidRPr="00C5041E" w:rsidTr="00151131">
        <w:tc>
          <w:tcPr>
            <w:tcW w:w="1526" w:type="dxa"/>
          </w:tcPr>
          <w:p w:rsidR="00216668" w:rsidRPr="00E05BA5" w:rsidRDefault="00216668" w:rsidP="00151131">
            <w:pPr>
              <w:ind w:left="0" w:right="-108" w:firstLine="0"/>
              <w:jc w:val="left"/>
              <w:rPr>
                <w:b/>
                <w:color w:val="auto"/>
                <w:sz w:val="22"/>
              </w:rPr>
            </w:pPr>
            <w:r w:rsidRPr="00E05BA5">
              <w:rPr>
                <w:b/>
                <w:color w:val="auto"/>
                <w:sz w:val="22"/>
              </w:rPr>
              <w:t>Code: PH</w:t>
            </w:r>
            <w:r>
              <w:rPr>
                <w:b/>
                <w:color w:val="auto"/>
                <w:sz w:val="22"/>
              </w:rPr>
              <w:t xml:space="preserve"> </w:t>
            </w:r>
            <w:r w:rsidRPr="00E05BA5">
              <w:rPr>
                <w:b/>
                <w:color w:val="auto"/>
                <w:sz w:val="22"/>
              </w:rPr>
              <w:t>109</w:t>
            </w:r>
          </w:p>
          <w:p w:rsidR="00216668" w:rsidRPr="00E05BA5" w:rsidRDefault="00216668" w:rsidP="00151131">
            <w:pPr>
              <w:ind w:left="284" w:right="176" w:hanging="284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8221" w:type="dxa"/>
          </w:tcPr>
          <w:p w:rsidR="00216668" w:rsidRPr="00C5041E" w:rsidRDefault="00216668" w:rsidP="00151131">
            <w:pPr>
              <w:pStyle w:val="NoSpacing"/>
              <w:ind w:left="34" w:firstLine="0"/>
              <w:jc w:val="center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 xml:space="preserve">Title: </w:t>
            </w:r>
            <w:r w:rsidRPr="00C5041E">
              <w:rPr>
                <w:b/>
                <w:color w:val="auto"/>
                <w:sz w:val="24"/>
              </w:rPr>
              <w:t>Physics- I</w:t>
            </w:r>
          </w:p>
        </w:tc>
        <w:tc>
          <w:tcPr>
            <w:tcW w:w="1134" w:type="dxa"/>
          </w:tcPr>
          <w:p w:rsidR="00216668" w:rsidRDefault="00216668" w:rsidP="00151131">
            <w:pPr>
              <w:pStyle w:val="Heading1"/>
              <w:jc w:val="both"/>
              <w:outlineLvl w:val="0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L-T-P-C</w:t>
            </w:r>
          </w:p>
          <w:p w:rsidR="00216668" w:rsidRPr="00244BA1" w:rsidRDefault="00216668" w:rsidP="00151131">
            <w:pPr>
              <w:ind w:left="34" w:hanging="34"/>
              <w:jc w:val="left"/>
              <w:rPr>
                <w:b/>
                <w:lang w:val="en-IN" w:eastAsia="en-IN"/>
              </w:rPr>
            </w:pPr>
            <w:r w:rsidRPr="00244BA1">
              <w:rPr>
                <w:b/>
                <w:lang w:val="en-IN" w:eastAsia="en-IN"/>
              </w:rPr>
              <w:t>3-1-0-4</w:t>
            </w:r>
          </w:p>
        </w:tc>
      </w:tr>
      <w:tr w:rsidR="00216668" w:rsidRPr="00C5041E" w:rsidTr="00151131">
        <w:tc>
          <w:tcPr>
            <w:tcW w:w="1526" w:type="dxa"/>
          </w:tcPr>
          <w:p w:rsidR="00216668" w:rsidRPr="00C5041E" w:rsidRDefault="00216668" w:rsidP="00151131">
            <w:pPr>
              <w:ind w:left="284" w:right="176" w:hanging="284"/>
              <w:jc w:val="left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Module I</w:t>
            </w:r>
          </w:p>
        </w:tc>
        <w:tc>
          <w:tcPr>
            <w:tcW w:w="8221" w:type="dxa"/>
          </w:tcPr>
          <w:p w:rsidR="00216668" w:rsidRPr="00C5041E" w:rsidRDefault="00216668" w:rsidP="00151131">
            <w:pPr>
              <w:pStyle w:val="NoSpacing"/>
              <w:ind w:left="34" w:firstLine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 xml:space="preserve">Electromagnetic Theory I: </w:t>
            </w:r>
          </w:p>
          <w:p w:rsidR="00216668" w:rsidRPr="00C5041E" w:rsidRDefault="00216668" w:rsidP="00151131">
            <w:pPr>
              <w:ind w:left="34" w:firstLine="0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 xml:space="preserve">Gauss’s law and its applications, electric potential, relation between </w:t>
            </w:r>
            <w:r w:rsidRPr="00C5041E">
              <w:rPr>
                <w:b/>
                <w:color w:val="auto"/>
                <w:sz w:val="22"/>
              </w:rPr>
              <w:t>E</w:t>
            </w:r>
            <w:r w:rsidRPr="00C5041E">
              <w:rPr>
                <w:color w:val="auto"/>
                <w:sz w:val="22"/>
              </w:rPr>
              <w:t xml:space="preserve"> and V, capacitance, energy density of an electric field, dielectrics, dielectric constant, dielectric polarization, three electric vectors </w:t>
            </w:r>
            <w:r w:rsidRPr="00C5041E">
              <w:rPr>
                <w:b/>
                <w:color w:val="auto"/>
                <w:sz w:val="22"/>
              </w:rPr>
              <w:t>E, D, P,</w:t>
            </w:r>
            <w:r w:rsidRPr="00C5041E">
              <w:rPr>
                <w:color w:val="auto"/>
                <w:sz w:val="22"/>
              </w:rPr>
              <w:t xml:space="preserve"> boundary conditions for </w:t>
            </w:r>
            <w:r w:rsidRPr="00C5041E">
              <w:rPr>
                <w:b/>
                <w:color w:val="auto"/>
                <w:sz w:val="22"/>
              </w:rPr>
              <w:t>E</w:t>
            </w:r>
            <w:r w:rsidRPr="00C5041E">
              <w:rPr>
                <w:color w:val="auto"/>
                <w:sz w:val="22"/>
              </w:rPr>
              <w:t xml:space="preserve"> and </w:t>
            </w:r>
            <w:r w:rsidRPr="00C5041E">
              <w:rPr>
                <w:b/>
                <w:color w:val="auto"/>
                <w:sz w:val="22"/>
              </w:rPr>
              <w:t>D</w:t>
            </w:r>
            <w:r w:rsidRPr="00C5041E">
              <w:rPr>
                <w:color w:val="auto"/>
                <w:sz w:val="22"/>
              </w:rPr>
              <w:t xml:space="preserve"> at interface between two dielectrics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pStyle w:val="Heading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[10]</w:t>
            </w:r>
          </w:p>
        </w:tc>
      </w:tr>
      <w:tr w:rsidR="00216668" w:rsidRPr="00C5041E" w:rsidTr="00151131">
        <w:tc>
          <w:tcPr>
            <w:tcW w:w="1526" w:type="dxa"/>
          </w:tcPr>
          <w:p w:rsidR="00216668" w:rsidRPr="00C5041E" w:rsidRDefault="00216668" w:rsidP="00151131">
            <w:pPr>
              <w:spacing w:before="120"/>
              <w:ind w:left="284" w:right="176" w:hanging="284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Module II</w:t>
            </w:r>
          </w:p>
        </w:tc>
        <w:tc>
          <w:tcPr>
            <w:tcW w:w="8221" w:type="dxa"/>
          </w:tcPr>
          <w:p w:rsidR="00216668" w:rsidRPr="00C5041E" w:rsidRDefault="00216668" w:rsidP="00151131">
            <w:pPr>
              <w:pStyle w:val="NoSpacing"/>
              <w:ind w:left="34" w:firstLine="0"/>
              <w:rPr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Electromagnetic Theory II:</w:t>
            </w:r>
            <w:r w:rsidRPr="00C5041E">
              <w:rPr>
                <w:color w:val="auto"/>
                <w:sz w:val="22"/>
              </w:rPr>
              <w:t xml:space="preserve"> </w:t>
            </w:r>
          </w:p>
          <w:p w:rsidR="00216668" w:rsidRPr="00C5041E" w:rsidRDefault="00216668" w:rsidP="00151131">
            <w:pPr>
              <w:spacing w:before="120"/>
              <w:ind w:left="34" w:firstLine="0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 xml:space="preserve">Ampere’s law, </w:t>
            </w:r>
            <w:proofErr w:type="spellStart"/>
            <w:r w:rsidRPr="00C5041E">
              <w:rPr>
                <w:color w:val="auto"/>
                <w:sz w:val="22"/>
              </w:rPr>
              <w:t>Biot-Savart</w:t>
            </w:r>
            <w:proofErr w:type="spellEnd"/>
            <w:r w:rsidRPr="00C5041E">
              <w:rPr>
                <w:color w:val="auto"/>
                <w:sz w:val="22"/>
              </w:rPr>
              <w:t xml:space="preserve"> law, inductance, energy density of a magnetic field, Gauss’s law in magnetism, three  magnetic vectors H</w:t>
            </w:r>
            <w:r w:rsidRPr="00C5041E">
              <w:rPr>
                <w:b/>
                <w:color w:val="auto"/>
                <w:sz w:val="22"/>
              </w:rPr>
              <w:t xml:space="preserve">, B, M, </w:t>
            </w:r>
            <w:r w:rsidRPr="00C5041E">
              <w:rPr>
                <w:color w:val="auto"/>
                <w:sz w:val="22"/>
              </w:rPr>
              <w:t xml:space="preserve">boundary conditions for </w:t>
            </w:r>
            <w:r w:rsidRPr="00C5041E">
              <w:rPr>
                <w:b/>
                <w:color w:val="auto"/>
                <w:sz w:val="22"/>
              </w:rPr>
              <w:t>B</w:t>
            </w:r>
            <w:r w:rsidRPr="00C5041E">
              <w:rPr>
                <w:color w:val="auto"/>
                <w:sz w:val="22"/>
              </w:rPr>
              <w:t xml:space="preserve"> and H, Faraday’s Law, Displacement current, Maxwell’s equations in free space, plane electromagnetic waves in free space, </w:t>
            </w:r>
            <w:proofErr w:type="spellStart"/>
            <w:r w:rsidRPr="00C5041E">
              <w:rPr>
                <w:color w:val="auto"/>
                <w:sz w:val="22"/>
              </w:rPr>
              <w:t>Poynting</w:t>
            </w:r>
            <w:proofErr w:type="spellEnd"/>
            <w:r w:rsidRPr="00C5041E">
              <w:rPr>
                <w:color w:val="auto"/>
                <w:sz w:val="22"/>
              </w:rPr>
              <w:t xml:space="preserve"> vector, pressure and momentum of EM waves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spacing w:before="120"/>
              <w:rPr>
                <w:b/>
                <w:bCs/>
                <w:color w:val="auto"/>
                <w:sz w:val="22"/>
              </w:rPr>
            </w:pPr>
            <w:r w:rsidRPr="00C5041E">
              <w:rPr>
                <w:b/>
                <w:bCs/>
                <w:color w:val="auto"/>
                <w:sz w:val="22"/>
              </w:rPr>
              <w:t>[10]</w:t>
            </w:r>
          </w:p>
        </w:tc>
      </w:tr>
      <w:tr w:rsidR="00216668" w:rsidRPr="00C5041E" w:rsidTr="00151131">
        <w:tc>
          <w:tcPr>
            <w:tcW w:w="1526" w:type="dxa"/>
          </w:tcPr>
          <w:p w:rsidR="00216668" w:rsidRPr="00C5041E" w:rsidRDefault="00216668" w:rsidP="00151131">
            <w:pPr>
              <w:ind w:left="284" w:right="176" w:hanging="284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Module III</w:t>
            </w:r>
          </w:p>
        </w:tc>
        <w:tc>
          <w:tcPr>
            <w:tcW w:w="8221" w:type="dxa"/>
          </w:tcPr>
          <w:p w:rsidR="00216668" w:rsidRPr="00C5041E" w:rsidRDefault="00216668" w:rsidP="00151131">
            <w:pPr>
              <w:ind w:left="34" w:right="-18" w:firstLine="0"/>
              <w:rPr>
                <w:b/>
                <w:bCs/>
                <w:color w:val="auto"/>
                <w:sz w:val="22"/>
              </w:rPr>
            </w:pPr>
            <w:r w:rsidRPr="00C5041E">
              <w:rPr>
                <w:b/>
                <w:bCs/>
                <w:color w:val="auto"/>
                <w:sz w:val="22"/>
              </w:rPr>
              <w:t>Nuclear physics</w:t>
            </w:r>
          </w:p>
          <w:p w:rsidR="00216668" w:rsidRPr="00C5041E" w:rsidRDefault="00216668" w:rsidP="00151131">
            <w:pPr>
              <w:ind w:left="34" w:firstLine="0"/>
              <w:rPr>
                <w:color w:val="auto"/>
                <w:sz w:val="22"/>
              </w:rPr>
            </w:pPr>
            <w:r w:rsidRPr="00C5041E">
              <w:rPr>
                <w:iCs/>
                <w:color w:val="auto"/>
                <w:sz w:val="22"/>
              </w:rPr>
              <w:t>Nuclear forces, binding energy, liquid drop model, fission, nuclear reactors, fusion, energy processes in stars, controlled thermonuclear reactions.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[5]</w:t>
            </w:r>
          </w:p>
        </w:tc>
      </w:tr>
      <w:tr w:rsidR="00216668" w:rsidRPr="00C5041E" w:rsidTr="00151131">
        <w:trPr>
          <w:trHeight w:val="1369"/>
        </w:trPr>
        <w:tc>
          <w:tcPr>
            <w:tcW w:w="1526" w:type="dxa"/>
          </w:tcPr>
          <w:p w:rsidR="00216668" w:rsidRPr="00C5041E" w:rsidRDefault="00216668" w:rsidP="00151131">
            <w:pPr>
              <w:ind w:left="284" w:right="176" w:hanging="284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Module IV</w:t>
            </w:r>
          </w:p>
        </w:tc>
        <w:tc>
          <w:tcPr>
            <w:tcW w:w="8221" w:type="dxa"/>
          </w:tcPr>
          <w:p w:rsidR="00216668" w:rsidRPr="00C5041E" w:rsidRDefault="00216668" w:rsidP="00151131">
            <w:pPr>
              <w:ind w:left="34" w:firstLine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Physical Optics:</w:t>
            </w:r>
          </w:p>
          <w:p w:rsidR="00216668" w:rsidRPr="00C5041E" w:rsidRDefault="00216668" w:rsidP="00151131">
            <w:pPr>
              <w:ind w:left="34" w:firstLine="0"/>
              <w:rPr>
                <w:color w:val="auto"/>
                <w:sz w:val="22"/>
              </w:rPr>
            </w:pPr>
            <w:proofErr w:type="spellStart"/>
            <w:r w:rsidRPr="00C5041E">
              <w:rPr>
                <w:color w:val="auto"/>
                <w:sz w:val="22"/>
              </w:rPr>
              <w:t>Huygen’s</w:t>
            </w:r>
            <w:proofErr w:type="spellEnd"/>
            <w:r w:rsidRPr="00C5041E">
              <w:rPr>
                <w:color w:val="auto"/>
                <w:sz w:val="22"/>
              </w:rPr>
              <w:t xml:space="preserve"> construction for propagation of a </w:t>
            </w:r>
            <w:proofErr w:type="spellStart"/>
            <w:r w:rsidRPr="00C5041E">
              <w:rPr>
                <w:color w:val="auto"/>
                <w:sz w:val="22"/>
              </w:rPr>
              <w:t>wavefront</w:t>
            </w:r>
            <w:proofErr w:type="spellEnd"/>
            <w:r w:rsidRPr="00C5041E">
              <w:rPr>
                <w:color w:val="auto"/>
                <w:sz w:val="22"/>
              </w:rPr>
              <w:t xml:space="preserve">, superposition principle, conditions for interference of light, coherence, Young’s double-slit experiment, Newton’s rings, Diffraction,  </w:t>
            </w:r>
            <w:proofErr w:type="spellStart"/>
            <w:r w:rsidRPr="00C5041E">
              <w:rPr>
                <w:color w:val="auto"/>
                <w:sz w:val="22"/>
              </w:rPr>
              <w:t>Fraunhofer</w:t>
            </w:r>
            <w:proofErr w:type="spellEnd"/>
            <w:r w:rsidRPr="00C5041E">
              <w:rPr>
                <w:color w:val="auto"/>
                <w:sz w:val="22"/>
              </w:rPr>
              <w:t xml:space="preserve"> diffraction by a single slit, diffraction grating (qualitative), Polarization, </w:t>
            </w:r>
            <w:proofErr w:type="spellStart"/>
            <w:r w:rsidRPr="00C5041E">
              <w:rPr>
                <w:color w:val="auto"/>
                <w:sz w:val="22"/>
              </w:rPr>
              <w:t>polarizers</w:t>
            </w:r>
            <w:proofErr w:type="spellEnd"/>
            <w:r w:rsidRPr="00C5041E">
              <w:rPr>
                <w:color w:val="auto"/>
                <w:sz w:val="22"/>
              </w:rPr>
              <w:t xml:space="preserve">, </w:t>
            </w:r>
            <w:proofErr w:type="spellStart"/>
            <w:r w:rsidRPr="00C5041E">
              <w:rPr>
                <w:color w:val="auto"/>
                <w:sz w:val="22"/>
              </w:rPr>
              <w:t>Malus</w:t>
            </w:r>
            <w:proofErr w:type="spellEnd"/>
            <w:r w:rsidRPr="00C5041E">
              <w:rPr>
                <w:color w:val="auto"/>
                <w:sz w:val="22"/>
              </w:rPr>
              <w:t xml:space="preserve">’ Law, Brewster’s Law, Double Refraction     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[15]</w:t>
            </w:r>
          </w:p>
        </w:tc>
      </w:tr>
      <w:tr w:rsidR="00216668" w:rsidRPr="00C5041E" w:rsidTr="00151131">
        <w:tc>
          <w:tcPr>
            <w:tcW w:w="1526" w:type="dxa"/>
          </w:tcPr>
          <w:p w:rsidR="00216668" w:rsidRPr="00C5041E" w:rsidRDefault="00216668" w:rsidP="00151131">
            <w:pPr>
              <w:ind w:left="284" w:right="176" w:hanging="284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Module V</w:t>
            </w:r>
          </w:p>
        </w:tc>
        <w:tc>
          <w:tcPr>
            <w:tcW w:w="8221" w:type="dxa"/>
          </w:tcPr>
          <w:p w:rsidR="00216668" w:rsidRPr="00C5041E" w:rsidRDefault="00216668" w:rsidP="00151131">
            <w:pPr>
              <w:ind w:left="34" w:firstLine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Special Theory of Relativity:</w:t>
            </w:r>
          </w:p>
          <w:p w:rsidR="00216668" w:rsidRPr="00C5041E" w:rsidRDefault="00216668" w:rsidP="00151131">
            <w:pPr>
              <w:ind w:left="34" w:firstLine="0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 xml:space="preserve">Postulates, Galilean transformations, Lorentz transformation, length contraction, time dilation, velocity addition, mass change and Einstein's mass energy relation, Application </w:t>
            </w:r>
            <w:proofErr w:type="spellStart"/>
            <w:r w:rsidRPr="00C5041E">
              <w:rPr>
                <w:color w:val="auto"/>
                <w:sz w:val="22"/>
              </w:rPr>
              <w:t>os</w:t>
            </w:r>
            <w:proofErr w:type="spellEnd"/>
            <w:r w:rsidRPr="00C5041E">
              <w:rPr>
                <w:color w:val="auto"/>
                <w:sz w:val="22"/>
              </w:rPr>
              <w:t xml:space="preserve"> Relativity in GPS system.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[10]</w:t>
            </w:r>
          </w:p>
        </w:tc>
      </w:tr>
      <w:tr w:rsidR="00216668" w:rsidRPr="00C5041E" w:rsidTr="00151131">
        <w:trPr>
          <w:trHeight w:val="830"/>
        </w:trPr>
        <w:tc>
          <w:tcPr>
            <w:tcW w:w="9747" w:type="dxa"/>
            <w:gridSpan w:val="2"/>
          </w:tcPr>
          <w:p w:rsidR="00216668" w:rsidRPr="00C5041E" w:rsidRDefault="00216668" w:rsidP="00151131">
            <w:pPr>
              <w:pStyle w:val="NoSpacing"/>
              <w:ind w:left="166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 xml:space="preserve">Text Books: </w:t>
            </w:r>
          </w:p>
          <w:p w:rsidR="00216668" w:rsidRPr="00C5041E" w:rsidRDefault="00216668" w:rsidP="00151131">
            <w:pPr>
              <w:pStyle w:val="NoSpacing"/>
              <w:ind w:left="166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Modules 1 and 2: E.M. theory</w:t>
            </w:r>
          </w:p>
          <w:p w:rsidR="00216668" w:rsidRPr="00C5041E" w:rsidRDefault="00216668" w:rsidP="00216668">
            <w:pPr>
              <w:pStyle w:val="NoSpacing"/>
              <w:numPr>
                <w:ilvl w:val="0"/>
                <w:numId w:val="4"/>
              </w:numPr>
              <w:ind w:left="526"/>
              <w:rPr>
                <w:color w:val="auto"/>
                <w:sz w:val="22"/>
              </w:rPr>
            </w:pPr>
            <w:proofErr w:type="spellStart"/>
            <w:r w:rsidRPr="00C5041E">
              <w:rPr>
                <w:color w:val="auto"/>
                <w:sz w:val="22"/>
              </w:rPr>
              <w:t>Halliday</w:t>
            </w:r>
            <w:proofErr w:type="spellEnd"/>
            <w:r w:rsidRPr="00C5041E">
              <w:rPr>
                <w:color w:val="auto"/>
                <w:sz w:val="22"/>
              </w:rPr>
              <w:t xml:space="preserve">, </w:t>
            </w:r>
            <w:proofErr w:type="spellStart"/>
            <w:r w:rsidRPr="00C5041E">
              <w:rPr>
                <w:color w:val="auto"/>
                <w:sz w:val="22"/>
              </w:rPr>
              <w:t>Resnick</w:t>
            </w:r>
            <w:proofErr w:type="spellEnd"/>
            <w:r w:rsidRPr="00C5041E">
              <w:rPr>
                <w:color w:val="auto"/>
                <w:sz w:val="22"/>
              </w:rPr>
              <w:t>, Walker , Fundamentals of Physics, 6</w:t>
            </w:r>
            <w:r w:rsidRPr="00C5041E">
              <w:rPr>
                <w:color w:val="auto"/>
                <w:sz w:val="22"/>
                <w:vertAlign w:val="superscript"/>
              </w:rPr>
              <w:t>th</w:t>
            </w:r>
            <w:r w:rsidRPr="00C5041E">
              <w:rPr>
                <w:color w:val="auto"/>
                <w:sz w:val="22"/>
              </w:rPr>
              <w:t xml:space="preserve"> Edition, John Wiley &amp; Sons, 2004</w:t>
            </w:r>
          </w:p>
          <w:p w:rsidR="00216668" w:rsidRPr="00C5041E" w:rsidRDefault="00216668" w:rsidP="00216668">
            <w:pPr>
              <w:pStyle w:val="NoSpacing"/>
              <w:numPr>
                <w:ilvl w:val="0"/>
                <w:numId w:val="4"/>
              </w:numPr>
              <w:ind w:left="526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D. J. Griffith, Introduction to Electrodynamics, 3</w:t>
            </w:r>
            <w:r w:rsidRPr="00C5041E">
              <w:rPr>
                <w:color w:val="auto"/>
                <w:sz w:val="22"/>
                <w:vertAlign w:val="superscript"/>
              </w:rPr>
              <w:t>rd</w:t>
            </w:r>
            <w:r w:rsidRPr="00C5041E">
              <w:rPr>
                <w:color w:val="auto"/>
                <w:sz w:val="22"/>
              </w:rPr>
              <w:t xml:space="preserve"> Edition.</w:t>
            </w:r>
          </w:p>
          <w:p w:rsidR="00216668" w:rsidRPr="00C5041E" w:rsidRDefault="00216668" w:rsidP="00216668">
            <w:pPr>
              <w:pStyle w:val="NoSpacing"/>
              <w:numPr>
                <w:ilvl w:val="0"/>
                <w:numId w:val="4"/>
              </w:numPr>
              <w:ind w:left="526"/>
              <w:rPr>
                <w:bCs/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 xml:space="preserve">Mathew N.O. </w:t>
            </w:r>
            <w:proofErr w:type="spellStart"/>
            <w:r w:rsidRPr="00C5041E">
              <w:rPr>
                <w:color w:val="auto"/>
                <w:sz w:val="22"/>
              </w:rPr>
              <w:t>Sadiku</w:t>
            </w:r>
            <w:proofErr w:type="spellEnd"/>
            <w:r w:rsidRPr="00C5041E">
              <w:rPr>
                <w:bCs/>
                <w:color w:val="auto"/>
                <w:sz w:val="22"/>
              </w:rPr>
              <w:t xml:space="preserve">, Elements of </w:t>
            </w:r>
            <w:proofErr w:type="spellStart"/>
            <w:r w:rsidRPr="00C5041E">
              <w:rPr>
                <w:bCs/>
                <w:color w:val="auto"/>
                <w:sz w:val="22"/>
              </w:rPr>
              <w:t>Electromagnetics</w:t>
            </w:r>
            <w:proofErr w:type="spellEnd"/>
            <w:r w:rsidRPr="00C5041E">
              <w:rPr>
                <w:bCs/>
                <w:color w:val="auto"/>
                <w:sz w:val="22"/>
              </w:rPr>
              <w:t>, 4</w:t>
            </w:r>
            <w:r w:rsidRPr="00C5041E">
              <w:rPr>
                <w:bCs/>
                <w:color w:val="auto"/>
                <w:sz w:val="22"/>
                <w:vertAlign w:val="superscript"/>
              </w:rPr>
              <w:t>th</w:t>
            </w:r>
            <w:r w:rsidRPr="00C5041E">
              <w:rPr>
                <w:bCs/>
                <w:color w:val="auto"/>
                <w:sz w:val="22"/>
              </w:rPr>
              <w:t xml:space="preserve"> Edition, Oxford University Press, ( 2012).</w:t>
            </w:r>
          </w:p>
          <w:p w:rsidR="00216668" w:rsidRPr="00C5041E" w:rsidRDefault="00216668" w:rsidP="00151131">
            <w:pPr>
              <w:pStyle w:val="NoSpacing"/>
              <w:ind w:left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 xml:space="preserve">Modules 4: </w:t>
            </w:r>
          </w:p>
          <w:p w:rsidR="00216668" w:rsidRPr="00C5041E" w:rsidRDefault="00216668" w:rsidP="00216668">
            <w:pPr>
              <w:pStyle w:val="NoSpacing"/>
              <w:numPr>
                <w:ilvl w:val="0"/>
                <w:numId w:val="5"/>
              </w:numPr>
              <w:ind w:left="526"/>
              <w:rPr>
                <w:color w:val="auto"/>
                <w:sz w:val="22"/>
              </w:rPr>
            </w:pPr>
            <w:proofErr w:type="spellStart"/>
            <w:r w:rsidRPr="00C5041E">
              <w:rPr>
                <w:color w:val="auto"/>
                <w:sz w:val="22"/>
              </w:rPr>
              <w:t>Halliday</w:t>
            </w:r>
            <w:proofErr w:type="spellEnd"/>
            <w:r w:rsidRPr="00C5041E">
              <w:rPr>
                <w:color w:val="auto"/>
                <w:sz w:val="22"/>
              </w:rPr>
              <w:t xml:space="preserve">, </w:t>
            </w:r>
            <w:proofErr w:type="spellStart"/>
            <w:r w:rsidRPr="00C5041E">
              <w:rPr>
                <w:color w:val="auto"/>
                <w:sz w:val="22"/>
              </w:rPr>
              <w:t>Resnick</w:t>
            </w:r>
            <w:proofErr w:type="spellEnd"/>
            <w:r w:rsidRPr="00C5041E">
              <w:rPr>
                <w:color w:val="auto"/>
                <w:sz w:val="22"/>
              </w:rPr>
              <w:t>, Walker , Fundamentals of Physics, 6</w:t>
            </w:r>
            <w:r w:rsidRPr="00C5041E">
              <w:rPr>
                <w:color w:val="auto"/>
                <w:sz w:val="22"/>
                <w:vertAlign w:val="superscript"/>
              </w:rPr>
              <w:t>th</w:t>
            </w:r>
            <w:r w:rsidRPr="00C5041E">
              <w:rPr>
                <w:color w:val="auto"/>
                <w:sz w:val="22"/>
              </w:rPr>
              <w:t xml:space="preserve"> Edition, John Wiley &amp; Sons, 2004</w:t>
            </w:r>
          </w:p>
          <w:p w:rsidR="00216668" w:rsidRPr="00C5041E" w:rsidRDefault="00216668" w:rsidP="00216668">
            <w:pPr>
              <w:pStyle w:val="NoSpacing"/>
              <w:numPr>
                <w:ilvl w:val="0"/>
                <w:numId w:val="5"/>
              </w:numPr>
              <w:ind w:left="526"/>
              <w:rPr>
                <w:bCs/>
                <w:color w:val="auto"/>
                <w:sz w:val="22"/>
              </w:rPr>
            </w:pPr>
            <w:proofErr w:type="spellStart"/>
            <w:r w:rsidRPr="00C5041E">
              <w:rPr>
                <w:bCs/>
                <w:color w:val="auto"/>
                <w:sz w:val="22"/>
              </w:rPr>
              <w:t>Ajoy</w:t>
            </w:r>
            <w:proofErr w:type="spellEnd"/>
            <w:r w:rsidRPr="00C5041E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Pr="00C5041E">
              <w:rPr>
                <w:bCs/>
                <w:color w:val="auto"/>
                <w:sz w:val="22"/>
              </w:rPr>
              <w:t>Ghatak</w:t>
            </w:r>
            <w:proofErr w:type="spellEnd"/>
            <w:r w:rsidRPr="00C5041E">
              <w:rPr>
                <w:bCs/>
                <w:color w:val="auto"/>
                <w:sz w:val="22"/>
              </w:rPr>
              <w:t xml:space="preserve"> , Optics, 5</w:t>
            </w:r>
            <w:r w:rsidRPr="00C5041E">
              <w:rPr>
                <w:bCs/>
                <w:color w:val="auto"/>
                <w:sz w:val="22"/>
                <w:vertAlign w:val="superscript"/>
              </w:rPr>
              <w:t>th</w:t>
            </w:r>
            <w:r w:rsidRPr="00C5041E">
              <w:rPr>
                <w:bCs/>
                <w:color w:val="auto"/>
                <w:sz w:val="22"/>
              </w:rPr>
              <w:t xml:space="preserve">  Edition, Tata McGraw Hill, 2012</w:t>
            </w:r>
          </w:p>
          <w:p w:rsidR="00216668" w:rsidRPr="00C5041E" w:rsidRDefault="00216668" w:rsidP="00216668">
            <w:pPr>
              <w:pStyle w:val="NoSpacing"/>
              <w:numPr>
                <w:ilvl w:val="0"/>
                <w:numId w:val="5"/>
              </w:numPr>
              <w:ind w:left="526"/>
              <w:rPr>
                <w:bCs/>
                <w:color w:val="auto"/>
                <w:sz w:val="22"/>
              </w:rPr>
            </w:pPr>
            <w:r w:rsidRPr="00C5041E">
              <w:rPr>
                <w:bCs/>
                <w:color w:val="auto"/>
                <w:sz w:val="22"/>
              </w:rPr>
              <w:t>Jenkins and White: Fundamentals of Optics</w:t>
            </w:r>
          </w:p>
          <w:p w:rsidR="00216668" w:rsidRPr="00C5041E" w:rsidRDefault="00216668" w:rsidP="00151131">
            <w:pPr>
              <w:pStyle w:val="NoSpacing"/>
              <w:ind w:left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Module 3 and 5: Relativity</w:t>
            </w:r>
          </w:p>
          <w:p w:rsidR="00216668" w:rsidRPr="00C5041E" w:rsidRDefault="00216668" w:rsidP="00216668">
            <w:pPr>
              <w:pStyle w:val="ListParagraph"/>
              <w:numPr>
                <w:ilvl w:val="0"/>
                <w:numId w:val="6"/>
              </w:numPr>
              <w:ind w:left="858"/>
              <w:rPr>
                <w:b/>
                <w:bCs/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 xml:space="preserve">Arthur </w:t>
            </w:r>
            <w:proofErr w:type="spellStart"/>
            <w:r w:rsidRPr="00C5041E">
              <w:rPr>
                <w:color w:val="auto"/>
                <w:sz w:val="22"/>
              </w:rPr>
              <w:t>Beiser</w:t>
            </w:r>
            <w:proofErr w:type="spellEnd"/>
            <w:r w:rsidRPr="00C5041E">
              <w:rPr>
                <w:color w:val="auto"/>
                <w:sz w:val="22"/>
              </w:rPr>
              <w:t>, Concept of Modern Physics, 6</w:t>
            </w:r>
            <w:r w:rsidRPr="00C5041E">
              <w:rPr>
                <w:color w:val="auto"/>
                <w:sz w:val="22"/>
                <w:vertAlign w:val="superscript"/>
              </w:rPr>
              <w:t>th</w:t>
            </w:r>
            <w:r w:rsidRPr="00C5041E">
              <w:rPr>
                <w:color w:val="auto"/>
                <w:sz w:val="22"/>
              </w:rPr>
              <w:t xml:space="preserve"> Edition, Tata McGraw Hill, 2009               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rPr>
                <w:b/>
                <w:bCs/>
                <w:color w:val="auto"/>
                <w:sz w:val="22"/>
              </w:rPr>
            </w:pPr>
          </w:p>
        </w:tc>
      </w:tr>
    </w:tbl>
    <w:p w:rsidR="00216668" w:rsidRPr="00C5041E" w:rsidRDefault="00216668" w:rsidP="00216668">
      <w:pPr>
        <w:rPr>
          <w:b/>
          <w:color w:val="auto"/>
          <w:sz w:val="24"/>
          <w:u w:val="single"/>
        </w:rPr>
      </w:pPr>
    </w:p>
    <w:p w:rsidR="00151131" w:rsidRDefault="00151131">
      <w:pPr>
        <w:spacing w:after="200" w:line="276" w:lineRule="auto"/>
        <w:ind w:left="0" w:firstLine="0"/>
        <w:jc w:val="left"/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br w:type="page"/>
      </w:r>
    </w:p>
    <w:p w:rsidR="00151131" w:rsidRPr="00C5041E" w:rsidRDefault="00151131" w:rsidP="00151131">
      <w:pPr>
        <w:pStyle w:val="Default"/>
        <w:rPr>
          <w:b/>
          <w:bCs/>
          <w:sz w:val="23"/>
          <w:szCs w:val="23"/>
        </w:rPr>
      </w:pPr>
    </w:p>
    <w:p w:rsidR="00151131" w:rsidRPr="00C5041E" w:rsidRDefault="00151131" w:rsidP="00151131">
      <w:pPr>
        <w:pStyle w:val="Default"/>
        <w:rPr>
          <w:sz w:val="23"/>
          <w:szCs w:val="23"/>
        </w:rPr>
      </w:pPr>
      <w:r w:rsidRPr="00C5041E">
        <w:rPr>
          <w:b/>
          <w:bCs/>
          <w:sz w:val="23"/>
          <w:szCs w:val="23"/>
        </w:rPr>
        <w:t xml:space="preserve">POs met through Topics beyond syllabus/Advanced topics/Design </w:t>
      </w:r>
    </w:p>
    <w:tbl>
      <w:tblPr>
        <w:tblW w:w="10662" w:type="dxa"/>
        <w:tblInd w:w="95" w:type="dxa"/>
        <w:tblLook w:val="04A0"/>
      </w:tblPr>
      <w:tblGrid>
        <w:gridCol w:w="10662"/>
      </w:tblGrid>
      <w:tr w:rsidR="00151131" w:rsidRPr="00C5041E" w:rsidTr="00151131">
        <w:trPr>
          <w:trHeight w:val="279"/>
        </w:trPr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041E">
              <w:rPr>
                <w:b/>
                <w:bCs/>
                <w:sz w:val="24"/>
                <w:szCs w:val="24"/>
              </w:rPr>
              <w:t>Course Delivery methods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Lecture by use of boards/LCD projectors/OHP projectors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Tutorials/Assignments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Seminars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Mini projects/Projects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Laboratory experiments/teaching aids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Industrial/guest lectures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Industrial visits/in-plant training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Self- learning such as use of NPTEL materials and internets</w:t>
            </w:r>
          </w:p>
        </w:tc>
      </w:tr>
      <w:tr w:rsidR="00151131" w:rsidRPr="00C5041E" w:rsidTr="00151131">
        <w:trPr>
          <w:trHeight w:val="265"/>
        </w:trPr>
        <w:tc>
          <w:tcPr>
            <w:tcW w:w="10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265" w:hanging="261"/>
            </w:pPr>
            <w:r w:rsidRPr="00C5041E">
              <w:t>Simulation</w:t>
            </w:r>
          </w:p>
        </w:tc>
      </w:tr>
    </w:tbl>
    <w:p w:rsidR="00151131" w:rsidRDefault="00151131" w:rsidP="00151131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151131" w:rsidRPr="00C5041E" w:rsidRDefault="00151131" w:rsidP="00151131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C5041E">
        <w:rPr>
          <w:b/>
          <w:bCs/>
          <w:sz w:val="26"/>
          <w:szCs w:val="26"/>
          <w:u w:val="single"/>
        </w:rPr>
        <w:t>Course Outcome (CO) Attainment Assessment tools &amp; Evaluation procedure</w:t>
      </w:r>
    </w:p>
    <w:p w:rsidR="00151131" w:rsidRPr="00C5041E" w:rsidRDefault="00151131" w:rsidP="00151131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C5041E">
        <w:rPr>
          <w:b/>
          <w:bCs/>
          <w:sz w:val="26"/>
          <w:szCs w:val="26"/>
          <w:u w:val="single"/>
        </w:rPr>
        <w:t xml:space="preserve">Direct Assessment </w:t>
      </w: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151131" w:rsidRPr="00C5041E" w:rsidTr="00151131">
        <w:tc>
          <w:tcPr>
            <w:tcW w:w="3936" w:type="dxa"/>
          </w:tcPr>
          <w:p w:rsidR="00151131" w:rsidRPr="00C5041E" w:rsidRDefault="00151131" w:rsidP="001511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>Assessment Tool</w:t>
            </w:r>
          </w:p>
        </w:tc>
        <w:tc>
          <w:tcPr>
            <w:tcW w:w="5640" w:type="dxa"/>
          </w:tcPr>
          <w:p w:rsidR="00151131" w:rsidRPr="00C5041E" w:rsidRDefault="00151131" w:rsidP="00151131">
            <w:pPr>
              <w:pStyle w:val="Default"/>
              <w:jc w:val="center"/>
              <w:rPr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>% Contribution during CO Assessment</w:t>
            </w:r>
          </w:p>
        </w:tc>
      </w:tr>
      <w:tr w:rsidR="00151131" w:rsidRPr="00C5041E" w:rsidTr="00151131">
        <w:tc>
          <w:tcPr>
            <w:tcW w:w="3936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 xml:space="preserve">Mid </w:t>
            </w:r>
            <w:proofErr w:type="spellStart"/>
            <w:r w:rsidRPr="00C5041E">
              <w:rPr>
                <w:sz w:val="22"/>
                <w:szCs w:val="22"/>
              </w:rPr>
              <w:t>Sem</w:t>
            </w:r>
            <w:proofErr w:type="spellEnd"/>
            <w:r w:rsidRPr="00C5041E">
              <w:rPr>
                <w:sz w:val="22"/>
                <w:szCs w:val="22"/>
              </w:rPr>
              <w:t xml:space="preserve"> Examination Marks</w:t>
            </w:r>
          </w:p>
        </w:tc>
        <w:tc>
          <w:tcPr>
            <w:tcW w:w="5640" w:type="dxa"/>
          </w:tcPr>
          <w:p w:rsidR="00151131" w:rsidRPr="00C5041E" w:rsidRDefault="00151131" w:rsidP="0015113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5041E">
              <w:rPr>
                <w:bCs/>
                <w:sz w:val="23"/>
                <w:szCs w:val="23"/>
              </w:rPr>
              <w:t>25</w:t>
            </w:r>
          </w:p>
        </w:tc>
      </w:tr>
      <w:tr w:rsidR="00151131" w:rsidRPr="00C5041E" w:rsidTr="00151131">
        <w:tc>
          <w:tcPr>
            <w:tcW w:w="3936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 xml:space="preserve">End </w:t>
            </w:r>
            <w:proofErr w:type="spellStart"/>
            <w:r w:rsidRPr="00C5041E">
              <w:rPr>
                <w:sz w:val="22"/>
                <w:szCs w:val="22"/>
              </w:rPr>
              <w:t>SemExamination</w:t>
            </w:r>
            <w:proofErr w:type="spellEnd"/>
            <w:r w:rsidRPr="00C5041E">
              <w:rPr>
                <w:sz w:val="22"/>
                <w:szCs w:val="22"/>
              </w:rPr>
              <w:t xml:space="preserve"> Marks </w:t>
            </w:r>
          </w:p>
        </w:tc>
        <w:tc>
          <w:tcPr>
            <w:tcW w:w="5640" w:type="dxa"/>
          </w:tcPr>
          <w:p w:rsidR="00151131" w:rsidRPr="00C5041E" w:rsidRDefault="00151131" w:rsidP="0015113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5041E">
              <w:rPr>
                <w:bCs/>
                <w:sz w:val="23"/>
                <w:szCs w:val="23"/>
              </w:rPr>
              <w:t>50</w:t>
            </w:r>
          </w:p>
        </w:tc>
      </w:tr>
      <w:tr w:rsidR="00151131" w:rsidRPr="00C5041E" w:rsidTr="00151131">
        <w:tc>
          <w:tcPr>
            <w:tcW w:w="3936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 </w:t>
            </w:r>
            <w:r w:rsidRPr="00C5041E">
              <w:rPr>
                <w:sz w:val="22"/>
                <w:szCs w:val="22"/>
              </w:rPr>
              <w:t>Quiz</w:t>
            </w:r>
            <w:r>
              <w:rPr>
                <w:sz w:val="22"/>
                <w:szCs w:val="22"/>
              </w:rPr>
              <w:t>zes</w:t>
            </w:r>
          </w:p>
        </w:tc>
        <w:tc>
          <w:tcPr>
            <w:tcW w:w="5640" w:type="dxa"/>
          </w:tcPr>
          <w:p w:rsidR="00151131" w:rsidRPr="00C5041E" w:rsidRDefault="00151131" w:rsidP="0015113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5041E">
              <w:rPr>
                <w:bCs/>
                <w:sz w:val="23"/>
                <w:szCs w:val="23"/>
              </w:rPr>
              <w:t>10+10</w:t>
            </w:r>
          </w:p>
        </w:tc>
      </w:tr>
      <w:tr w:rsidR="00151131" w:rsidRPr="00C5041E" w:rsidTr="00151131">
        <w:tc>
          <w:tcPr>
            <w:tcW w:w="3936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Teacher’s assessment</w:t>
            </w:r>
          </w:p>
        </w:tc>
        <w:tc>
          <w:tcPr>
            <w:tcW w:w="5640" w:type="dxa"/>
          </w:tcPr>
          <w:p w:rsidR="00151131" w:rsidRPr="00C5041E" w:rsidRDefault="00151131" w:rsidP="0015113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5041E">
              <w:rPr>
                <w:bCs/>
                <w:sz w:val="23"/>
                <w:szCs w:val="23"/>
              </w:rPr>
              <w:t>5</w:t>
            </w:r>
          </w:p>
        </w:tc>
      </w:tr>
    </w:tbl>
    <w:p w:rsidR="00151131" w:rsidRPr="00C5041E" w:rsidRDefault="00151131" w:rsidP="00151131">
      <w:pPr>
        <w:pStyle w:val="Default"/>
        <w:jc w:val="both"/>
        <w:rPr>
          <w:b/>
          <w:bCs/>
          <w:sz w:val="23"/>
          <w:szCs w:val="23"/>
          <w:u w:val="single"/>
        </w:rPr>
      </w:pPr>
    </w:p>
    <w:tbl>
      <w:tblPr>
        <w:tblStyle w:val="TableGrid"/>
        <w:tblW w:w="9579" w:type="dxa"/>
        <w:tblLook w:val="04A0"/>
      </w:tblPr>
      <w:tblGrid>
        <w:gridCol w:w="3380"/>
        <w:gridCol w:w="1239"/>
        <w:gridCol w:w="1240"/>
        <w:gridCol w:w="1240"/>
        <w:gridCol w:w="1240"/>
        <w:gridCol w:w="1240"/>
      </w:tblGrid>
      <w:tr w:rsidR="00151131" w:rsidRPr="00C5041E" w:rsidTr="00151131">
        <w:trPr>
          <w:trHeight w:val="349"/>
        </w:trPr>
        <w:tc>
          <w:tcPr>
            <w:tcW w:w="338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 xml:space="preserve">Assessment </w:t>
            </w:r>
            <w:proofErr w:type="spellStart"/>
            <w:r w:rsidRPr="00C5041E">
              <w:rPr>
                <w:b/>
                <w:bCs/>
                <w:sz w:val="23"/>
                <w:szCs w:val="23"/>
              </w:rPr>
              <w:t>Compoents</w:t>
            </w:r>
            <w:proofErr w:type="spellEnd"/>
          </w:p>
        </w:tc>
        <w:tc>
          <w:tcPr>
            <w:tcW w:w="1239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>CO1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>CO2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>CO3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>CO4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CO5</w:t>
            </w:r>
          </w:p>
        </w:tc>
      </w:tr>
      <w:tr w:rsidR="00151131" w:rsidRPr="00C5041E" w:rsidTr="00151131">
        <w:trPr>
          <w:trHeight w:val="349"/>
        </w:trPr>
        <w:tc>
          <w:tcPr>
            <w:tcW w:w="3380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 xml:space="preserve">Mid </w:t>
            </w:r>
            <w:proofErr w:type="spellStart"/>
            <w:r w:rsidRPr="00C5041E">
              <w:rPr>
                <w:sz w:val="22"/>
                <w:szCs w:val="22"/>
              </w:rPr>
              <w:t>Sem</w:t>
            </w:r>
            <w:proofErr w:type="spellEnd"/>
            <w:r w:rsidRPr="00C5041E">
              <w:rPr>
                <w:sz w:val="22"/>
                <w:szCs w:val="22"/>
              </w:rPr>
              <w:t xml:space="preserve"> Examination Marks</w:t>
            </w:r>
          </w:p>
        </w:tc>
        <w:tc>
          <w:tcPr>
            <w:tcW w:w="1239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151131" w:rsidRPr="00C5041E" w:rsidTr="00151131">
        <w:trPr>
          <w:trHeight w:val="349"/>
        </w:trPr>
        <w:tc>
          <w:tcPr>
            <w:tcW w:w="3380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 xml:space="preserve">End </w:t>
            </w:r>
            <w:proofErr w:type="spellStart"/>
            <w:r w:rsidRPr="00C5041E">
              <w:rPr>
                <w:sz w:val="22"/>
                <w:szCs w:val="22"/>
              </w:rPr>
              <w:t>Sem</w:t>
            </w:r>
            <w:proofErr w:type="spellEnd"/>
            <w:r w:rsidRPr="00C5041E">
              <w:rPr>
                <w:sz w:val="22"/>
                <w:szCs w:val="22"/>
              </w:rPr>
              <w:t xml:space="preserve"> Examination Marks </w:t>
            </w:r>
          </w:p>
        </w:tc>
        <w:tc>
          <w:tcPr>
            <w:tcW w:w="1239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</w:tr>
      <w:tr w:rsidR="00151131" w:rsidRPr="00C5041E" w:rsidTr="00151131">
        <w:trPr>
          <w:trHeight w:val="330"/>
        </w:trPr>
        <w:tc>
          <w:tcPr>
            <w:tcW w:w="3380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 xml:space="preserve"> Quiz I</w:t>
            </w:r>
          </w:p>
        </w:tc>
        <w:tc>
          <w:tcPr>
            <w:tcW w:w="1239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151131" w:rsidRPr="00C5041E" w:rsidTr="00151131">
        <w:trPr>
          <w:trHeight w:val="349"/>
        </w:trPr>
        <w:tc>
          <w:tcPr>
            <w:tcW w:w="3380" w:type="dxa"/>
          </w:tcPr>
          <w:p w:rsidR="00151131" w:rsidRPr="00C5041E" w:rsidRDefault="00151131" w:rsidP="00151131">
            <w:pPr>
              <w:pStyle w:val="Default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Quiz II</w:t>
            </w:r>
          </w:p>
        </w:tc>
        <w:tc>
          <w:tcPr>
            <w:tcW w:w="1239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</w:tcPr>
          <w:p w:rsidR="00151131" w:rsidRPr="00C5041E" w:rsidRDefault="00151131" w:rsidP="00151131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5041E">
              <w:rPr>
                <w:b/>
                <w:bCs/>
                <w:sz w:val="23"/>
                <w:szCs w:val="23"/>
              </w:rPr>
              <w:t>√</w:t>
            </w:r>
          </w:p>
        </w:tc>
      </w:tr>
    </w:tbl>
    <w:p w:rsidR="00151131" w:rsidRPr="00C5041E" w:rsidRDefault="00151131" w:rsidP="00151131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151131" w:rsidRPr="00C5041E" w:rsidRDefault="00151131" w:rsidP="00151131">
      <w:pPr>
        <w:pStyle w:val="Default"/>
        <w:jc w:val="both"/>
        <w:rPr>
          <w:b/>
          <w:bCs/>
          <w:sz w:val="23"/>
          <w:szCs w:val="23"/>
        </w:rPr>
      </w:pPr>
      <w:r w:rsidRPr="00C5041E">
        <w:rPr>
          <w:b/>
          <w:bCs/>
          <w:sz w:val="23"/>
          <w:szCs w:val="23"/>
        </w:rPr>
        <w:t>Indirect Assessment –</w:t>
      </w:r>
    </w:p>
    <w:p w:rsidR="00151131" w:rsidRPr="00C5041E" w:rsidRDefault="00151131" w:rsidP="00151131">
      <w:pPr>
        <w:pStyle w:val="Default"/>
        <w:numPr>
          <w:ilvl w:val="0"/>
          <w:numId w:val="10"/>
        </w:numPr>
        <w:tabs>
          <w:tab w:val="left" w:pos="360"/>
          <w:tab w:val="left" w:pos="1080"/>
        </w:tabs>
        <w:jc w:val="both"/>
        <w:rPr>
          <w:b/>
          <w:bCs/>
          <w:sz w:val="23"/>
          <w:szCs w:val="23"/>
        </w:rPr>
      </w:pPr>
      <w:r w:rsidRPr="00C5041E">
        <w:rPr>
          <w:sz w:val="22"/>
          <w:szCs w:val="22"/>
        </w:rPr>
        <w:t>Student Feedback on Faculty</w:t>
      </w:r>
    </w:p>
    <w:p w:rsidR="00151131" w:rsidRPr="00C5041E" w:rsidRDefault="00151131" w:rsidP="00151131">
      <w:pPr>
        <w:pStyle w:val="Default"/>
        <w:numPr>
          <w:ilvl w:val="0"/>
          <w:numId w:val="10"/>
        </w:numPr>
        <w:tabs>
          <w:tab w:val="left" w:pos="360"/>
          <w:tab w:val="left" w:pos="1080"/>
        </w:tabs>
        <w:jc w:val="both"/>
        <w:rPr>
          <w:b/>
          <w:bCs/>
          <w:sz w:val="23"/>
          <w:szCs w:val="23"/>
        </w:rPr>
      </w:pPr>
      <w:r w:rsidRPr="00C5041E">
        <w:rPr>
          <w:sz w:val="22"/>
          <w:szCs w:val="22"/>
        </w:rPr>
        <w:t>Student Feedback on Course Outcome</w:t>
      </w:r>
    </w:p>
    <w:p w:rsidR="00151131" w:rsidRPr="00C5041E" w:rsidRDefault="00151131" w:rsidP="00151131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151131" w:rsidRDefault="00151131" w:rsidP="0015113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51131" w:rsidRDefault="00151131" w:rsidP="00151131">
      <w:pPr>
        <w:spacing w:after="0" w:line="240" w:lineRule="auto"/>
        <w:ind w:left="0" w:firstLine="0"/>
        <w:jc w:val="left"/>
        <w:rPr>
          <w:rFonts w:eastAsiaTheme="minorEastAsia"/>
          <w:b/>
          <w:bCs/>
          <w:sz w:val="28"/>
          <w:szCs w:val="28"/>
          <w:u w:val="single"/>
          <w:lang w:val="en-IN" w:eastAsia="en-IN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151131" w:rsidRPr="00C5041E" w:rsidRDefault="00151131" w:rsidP="00151131">
      <w:pPr>
        <w:pStyle w:val="Default"/>
        <w:jc w:val="center"/>
        <w:rPr>
          <w:sz w:val="28"/>
          <w:szCs w:val="28"/>
          <w:u w:val="single"/>
        </w:rPr>
      </w:pPr>
      <w:r w:rsidRPr="00C5041E">
        <w:rPr>
          <w:b/>
          <w:bCs/>
          <w:sz w:val="28"/>
          <w:szCs w:val="28"/>
          <w:u w:val="single"/>
        </w:rPr>
        <w:lastRenderedPageBreak/>
        <w:t>Mapping between Objectives and Outcomes</w:t>
      </w:r>
    </w:p>
    <w:p w:rsidR="00151131" w:rsidRPr="00C5041E" w:rsidRDefault="00151131" w:rsidP="00151131">
      <w:pPr>
        <w:tabs>
          <w:tab w:val="left" w:pos="7951"/>
        </w:tabs>
        <w:rPr>
          <w:b/>
          <w:bCs/>
          <w:szCs w:val="23"/>
        </w:rPr>
      </w:pPr>
      <w:r w:rsidRPr="00C5041E">
        <w:rPr>
          <w:b/>
          <w:bCs/>
          <w:szCs w:val="23"/>
        </w:rPr>
        <w:t>Mapping of Course Outcomes onto Program Outcomes</w:t>
      </w:r>
    </w:p>
    <w:tbl>
      <w:tblPr>
        <w:tblStyle w:val="TableGrid"/>
        <w:tblW w:w="8316" w:type="dxa"/>
        <w:tblLayout w:type="fixed"/>
        <w:tblLook w:val="04A0"/>
      </w:tblPr>
      <w:tblGrid>
        <w:gridCol w:w="3088"/>
        <w:gridCol w:w="1046"/>
        <w:gridCol w:w="1044"/>
        <w:gridCol w:w="1046"/>
        <w:gridCol w:w="1046"/>
        <w:gridCol w:w="1046"/>
      </w:tblGrid>
      <w:tr w:rsidR="00151131" w:rsidRPr="00C5041E" w:rsidTr="00151131">
        <w:trPr>
          <w:gridAfter w:val="5"/>
          <w:wAfter w:w="5228" w:type="dxa"/>
          <w:trHeight w:val="286"/>
        </w:trPr>
        <w:tc>
          <w:tcPr>
            <w:tcW w:w="3088" w:type="dxa"/>
            <w:vMerge w:val="restart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  <w:rPr>
                <w:b/>
              </w:rPr>
            </w:pPr>
            <w:r w:rsidRPr="00C5041E">
              <w:rPr>
                <w:b/>
              </w:rPr>
              <w:t>Course Outcome #</w:t>
            </w:r>
          </w:p>
        </w:tc>
      </w:tr>
      <w:tr w:rsidR="00151131" w:rsidRPr="00C5041E" w:rsidTr="00151131">
        <w:trPr>
          <w:trHeight w:val="144"/>
        </w:trPr>
        <w:tc>
          <w:tcPr>
            <w:tcW w:w="3088" w:type="dxa"/>
            <w:vMerge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a</w:t>
            </w:r>
          </w:p>
        </w:tc>
        <w:tc>
          <w:tcPr>
            <w:tcW w:w="1044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b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c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d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e</w:t>
            </w:r>
          </w:p>
        </w:tc>
      </w:tr>
      <w:tr w:rsidR="00151131" w:rsidRPr="00C5041E" w:rsidTr="00151131">
        <w:trPr>
          <w:trHeight w:val="286"/>
        </w:trPr>
        <w:tc>
          <w:tcPr>
            <w:tcW w:w="3088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1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4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M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>
              <w:t>H</w:t>
            </w:r>
          </w:p>
        </w:tc>
      </w:tr>
      <w:tr w:rsidR="00151131" w:rsidRPr="00C5041E" w:rsidTr="00151131">
        <w:trPr>
          <w:trHeight w:val="269"/>
        </w:trPr>
        <w:tc>
          <w:tcPr>
            <w:tcW w:w="3088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2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pStyle w:val="Default"/>
              <w:jc w:val="center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L</w:t>
            </w:r>
          </w:p>
        </w:tc>
        <w:tc>
          <w:tcPr>
            <w:tcW w:w="1046" w:type="dxa"/>
          </w:tcPr>
          <w:p w:rsidR="00151131" w:rsidRPr="00C5041E" w:rsidRDefault="00161917" w:rsidP="00151131">
            <w:pPr>
              <w:tabs>
                <w:tab w:val="left" w:pos="7951"/>
              </w:tabs>
            </w:pPr>
            <w:r>
              <w:t>H</w:t>
            </w:r>
          </w:p>
        </w:tc>
      </w:tr>
      <w:tr w:rsidR="00151131" w:rsidRPr="00C5041E" w:rsidTr="00151131">
        <w:trPr>
          <w:trHeight w:val="269"/>
        </w:trPr>
        <w:tc>
          <w:tcPr>
            <w:tcW w:w="3088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3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4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M</w:t>
            </w:r>
          </w:p>
        </w:tc>
        <w:tc>
          <w:tcPr>
            <w:tcW w:w="1046" w:type="dxa"/>
          </w:tcPr>
          <w:p w:rsidR="00151131" w:rsidRPr="00C5041E" w:rsidRDefault="00161917" w:rsidP="00151131">
            <w:pPr>
              <w:tabs>
                <w:tab w:val="left" w:pos="7951"/>
              </w:tabs>
            </w:pPr>
            <w:r>
              <w:t>H</w:t>
            </w:r>
          </w:p>
        </w:tc>
      </w:tr>
      <w:tr w:rsidR="00151131" w:rsidRPr="00C5041E" w:rsidTr="00151131">
        <w:trPr>
          <w:trHeight w:val="286"/>
        </w:trPr>
        <w:tc>
          <w:tcPr>
            <w:tcW w:w="3088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4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4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M</w:t>
            </w:r>
          </w:p>
        </w:tc>
        <w:tc>
          <w:tcPr>
            <w:tcW w:w="1046" w:type="dxa"/>
          </w:tcPr>
          <w:p w:rsidR="00151131" w:rsidRPr="00C5041E" w:rsidRDefault="00161917" w:rsidP="00151131">
            <w:pPr>
              <w:tabs>
                <w:tab w:val="left" w:pos="7951"/>
              </w:tabs>
            </w:pPr>
            <w:r>
              <w:t>H</w:t>
            </w:r>
          </w:p>
        </w:tc>
      </w:tr>
      <w:tr w:rsidR="00151131" w:rsidRPr="00C5041E" w:rsidTr="00151131">
        <w:trPr>
          <w:trHeight w:val="269"/>
        </w:trPr>
        <w:tc>
          <w:tcPr>
            <w:tcW w:w="3088" w:type="dxa"/>
          </w:tcPr>
          <w:p w:rsidR="00151131" w:rsidRPr="00C5041E" w:rsidRDefault="00151131" w:rsidP="00151131">
            <w:pPr>
              <w:tabs>
                <w:tab w:val="left" w:pos="7951"/>
              </w:tabs>
              <w:jc w:val="center"/>
            </w:pPr>
            <w:r w:rsidRPr="00C5041E">
              <w:t>5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4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H</w:t>
            </w:r>
          </w:p>
        </w:tc>
        <w:tc>
          <w:tcPr>
            <w:tcW w:w="1046" w:type="dxa"/>
          </w:tcPr>
          <w:p w:rsidR="00151131" w:rsidRPr="00C5041E" w:rsidRDefault="00151131" w:rsidP="00151131">
            <w:pPr>
              <w:tabs>
                <w:tab w:val="left" w:pos="7951"/>
              </w:tabs>
            </w:pPr>
            <w:r w:rsidRPr="00C5041E">
              <w:t>M</w:t>
            </w:r>
          </w:p>
        </w:tc>
        <w:tc>
          <w:tcPr>
            <w:tcW w:w="1046" w:type="dxa"/>
          </w:tcPr>
          <w:p w:rsidR="00151131" w:rsidRPr="00C5041E" w:rsidRDefault="00161917" w:rsidP="00151131">
            <w:pPr>
              <w:tabs>
                <w:tab w:val="left" w:pos="7951"/>
              </w:tabs>
            </w:pPr>
            <w:r>
              <w:t>H</w:t>
            </w:r>
          </w:p>
        </w:tc>
      </w:tr>
    </w:tbl>
    <w:p w:rsidR="00151131" w:rsidRPr="00C5041E" w:rsidRDefault="00151131" w:rsidP="00151131">
      <w:pPr>
        <w:tabs>
          <w:tab w:val="left" w:pos="7951"/>
        </w:tabs>
      </w:pPr>
    </w:p>
    <w:p w:rsidR="00151131" w:rsidRPr="00C5041E" w:rsidRDefault="00151131" w:rsidP="00151131">
      <w:pPr>
        <w:tabs>
          <w:tab w:val="left" w:pos="7951"/>
        </w:tabs>
        <w:rPr>
          <w:b/>
          <w:bCs/>
          <w:szCs w:val="23"/>
        </w:rPr>
      </w:pPr>
      <w:r w:rsidRPr="00C5041E">
        <w:rPr>
          <w:b/>
          <w:bCs/>
          <w:szCs w:val="23"/>
        </w:rPr>
        <w:t>Mapping of Course Outcomes onto Course Objective</w:t>
      </w:r>
    </w:p>
    <w:tbl>
      <w:tblPr>
        <w:tblStyle w:val="TableGrid"/>
        <w:tblW w:w="8379" w:type="dxa"/>
        <w:tblLayout w:type="fixed"/>
        <w:tblLook w:val="04A0"/>
      </w:tblPr>
      <w:tblGrid>
        <w:gridCol w:w="3111"/>
        <w:gridCol w:w="1054"/>
        <w:gridCol w:w="1052"/>
        <w:gridCol w:w="1054"/>
        <w:gridCol w:w="1054"/>
        <w:gridCol w:w="1054"/>
      </w:tblGrid>
      <w:tr w:rsidR="00161917" w:rsidRPr="00C5041E" w:rsidTr="00161917">
        <w:trPr>
          <w:gridAfter w:val="5"/>
          <w:wAfter w:w="5268" w:type="dxa"/>
          <w:trHeight w:val="279"/>
        </w:trPr>
        <w:tc>
          <w:tcPr>
            <w:tcW w:w="3111" w:type="dxa"/>
            <w:vMerge w:val="restart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  <w:rPr>
                <w:b/>
              </w:rPr>
            </w:pPr>
            <w:r w:rsidRPr="00C5041E">
              <w:rPr>
                <w:b/>
              </w:rPr>
              <w:t>Course Objective#</w:t>
            </w:r>
          </w:p>
        </w:tc>
      </w:tr>
      <w:tr w:rsidR="00161917" w:rsidRPr="00C5041E" w:rsidTr="00161917">
        <w:trPr>
          <w:trHeight w:val="141"/>
        </w:trPr>
        <w:tc>
          <w:tcPr>
            <w:tcW w:w="3111" w:type="dxa"/>
            <w:vMerge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a</w:t>
            </w:r>
          </w:p>
        </w:tc>
        <w:tc>
          <w:tcPr>
            <w:tcW w:w="1052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b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c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d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e</w:t>
            </w:r>
          </w:p>
        </w:tc>
      </w:tr>
      <w:tr w:rsidR="00161917" w:rsidRPr="00C5041E" w:rsidTr="00161917">
        <w:trPr>
          <w:trHeight w:val="262"/>
        </w:trPr>
        <w:tc>
          <w:tcPr>
            <w:tcW w:w="3111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1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2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</w:tr>
      <w:tr w:rsidR="00161917" w:rsidRPr="00C5041E" w:rsidTr="00161917">
        <w:trPr>
          <w:trHeight w:val="262"/>
        </w:trPr>
        <w:tc>
          <w:tcPr>
            <w:tcW w:w="3111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2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pStyle w:val="Default"/>
              <w:jc w:val="center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H</w:t>
            </w:r>
          </w:p>
        </w:tc>
        <w:tc>
          <w:tcPr>
            <w:tcW w:w="1052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</w:tr>
      <w:tr w:rsidR="00161917" w:rsidRPr="00C5041E" w:rsidTr="00161917">
        <w:trPr>
          <w:trHeight w:val="278"/>
        </w:trPr>
        <w:tc>
          <w:tcPr>
            <w:tcW w:w="3111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3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2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</w:tr>
      <w:tr w:rsidR="00161917" w:rsidRPr="00C5041E" w:rsidTr="00161917">
        <w:trPr>
          <w:trHeight w:val="262"/>
        </w:trPr>
        <w:tc>
          <w:tcPr>
            <w:tcW w:w="3111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4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2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</w:tr>
      <w:tr w:rsidR="00161917" w:rsidRPr="00C5041E" w:rsidTr="00161917">
        <w:trPr>
          <w:trHeight w:val="262"/>
        </w:trPr>
        <w:tc>
          <w:tcPr>
            <w:tcW w:w="3111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  <w:r w:rsidRPr="00C5041E">
              <w:t>5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2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H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  <w:r w:rsidRPr="00C5041E">
              <w:t>M</w:t>
            </w:r>
          </w:p>
        </w:tc>
      </w:tr>
      <w:tr w:rsidR="00161917" w:rsidRPr="00C5041E" w:rsidTr="00161917">
        <w:trPr>
          <w:trHeight w:val="278"/>
        </w:trPr>
        <w:tc>
          <w:tcPr>
            <w:tcW w:w="3111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  <w:jc w:val="center"/>
            </w:pPr>
          </w:p>
        </w:tc>
        <w:tc>
          <w:tcPr>
            <w:tcW w:w="1052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</w:p>
        </w:tc>
        <w:tc>
          <w:tcPr>
            <w:tcW w:w="1054" w:type="dxa"/>
          </w:tcPr>
          <w:p w:rsidR="00161917" w:rsidRPr="00C5041E" w:rsidRDefault="00161917" w:rsidP="00151131">
            <w:pPr>
              <w:tabs>
                <w:tab w:val="left" w:pos="7951"/>
              </w:tabs>
              <w:ind w:left="0"/>
            </w:pPr>
          </w:p>
        </w:tc>
      </w:tr>
    </w:tbl>
    <w:p w:rsidR="00151131" w:rsidRPr="00C5041E" w:rsidRDefault="00151131" w:rsidP="00151131">
      <w:pPr>
        <w:tabs>
          <w:tab w:val="left" w:pos="7951"/>
        </w:tabs>
      </w:pPr>
    </w:p>
    <w:p w:rsidR="00151131" w:rsidRPr="00C5041E" w:rsidRDefault="00151131" w:rsidP="00151131">
      <w:pPr>
        <w:tabs>
          <w:tab w:val="left" w:pos="7951"/>
        </w:tabs>
      </w:pPr>
    </w:p>
    <w:tbl>
      <w:tblPr>
        <w:tblW w:w="1092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6032"/>
        <w:gridCol w:w="222"/>
        <w:gridCol w:w="1619"/>
        <w:gridCol w:w="2082"/>
      </w:tblGrid>
      <w:tr w:rsidR="00151131" w:rsidRPr="00C5041E" w:rsidTr="00151131">
        <w:trPr>
          <w:trHeight w:val="371"/>
        </w:trPr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5041E">
              <w:rPr>
                <w:b/>
                <w:bCs/>
                <w:sz w:val="28"/>
                <w:szCs w:val="28"/>
              </w:rPr>
              <w:t>Mapping Between COs and Course Delivery (CD) methods</w:t>
            </w:r>
          </w:p>
        </w:tc>
      </w:tr>
      <w:tr w:rsidR="00151131" w:rsidRPr="00C5041E" w:rsidTr="00151131">
        <w:trPr>
          <w:trHeight w:val="312"/>
        </w:trPr>
        <w:tc>
          <w:tcPr>
            <w:tcW w:w="973" w:type="dxa"/>
            <w:shd w:val="clear" w:color="auto" w:fill="auto"/>
            <w:noWrap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C5041E">
              <w:rPr>
                <w:b/>
                <w:bCs/>
                <w:sz w:val="24"/>
                <w:szCs w:val="24"/>
              </w:rPr>
              <w:t xml:space="preserve">CD 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C5041E">
              <w:rPr>
                <w:b/>
                <w:bCs/>
                <w:sz w:val="24"/>
                <w:szCs w:val="24"/>
              </w:rPr>
              <w:t>Course Delivery methods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  <w:jc w:val="left"/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C5041E">
              <w:rPr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C5041E">
              <w:rPr>
                <w:b/>
                <w:bCs/>
                <w:sz w:val="24"/>
                <w:szCs w:val="24"/>
              </w:rPr>
              <w:t>Course Delivery Method</w:t>
            </w: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CD1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Lecture by use of boards/LCD projectors/OHP projectors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CO1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CD1</w:t>
            </w: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CD2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Tutorials/Assignments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CO2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CD1</w:t>
            </w: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CD3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Seminars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CO3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CD1 and CD2</w:t>
            </w: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CD4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Mini projects/Projects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CD5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Laboratory experiments/teaching aids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CD6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Industrial/guest lectures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CD7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Industrial visits/in-plant training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CD8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Self- learning such as use of NPTEL materials and internets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</w:tr>
      <w:tr w:rsidR="00151131" w:rsidRPr="00C5041E" w:rsidTr="00151131">
        <w:trPr>
          <w:trHeight w:val="297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 xml:space="preserve">CD9 </w:t>
            </w:r>
          </w:p>
        </w:tc>
        <w:tc>
          <w:tcPr>
            <w:tcW w:w="603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  <w:r w:rsidRPr="00C5041E">
              <w:t>Simulation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151131" w:rsidRPr="00C5041E" w:rsidRDefault="00151131" w:rsidP="00151131">
            <w:pPr>
              <w:spacing w:after="0" w:line="240" w:lineRule="auto"/>
              <w:ind w:left="0"/>
            </w:pPr>
          </w:p>
        </w:tc>
      </w:tr>
    </w:tbl>
    <w:p w:rsidR="00151131" w:rsidRPr="00C5041E" w:rsidRDefault="00151131" w:rsidP="00151131">
      <w:pPr>
        <w:tabs>
          <w:tab w:val="left" w:pos="7951"/>
        </w:tabs>
      </w:pPr>
    </w:p>
    <w:p w:rsidR="00151131" w:rsidRPr="00C5041E" w:rsidRDefault="00151131" w:rsidP="00151131">
      <w:pPr>
        <w:spacing w:after="0" w:line="240" w:lineRule="auto"/>
        <w:ind w:left="0" w:firstLine="0"/>
        <w:jc w:val="left"/>
        <w:rPr>
          <w:b/>
          <w:bCs/>
          <w:sz w:val="24"/>
          <w:szCs w:val="24"/>
        </w:rPr>
      </w:pPr>
      <w:r w:rsidRPr="00C5041E">
        <w:rPr>
          <w:b/>
          <w:bCs/>
          <w:sz w:val="24"/>
          <w:szCs w:val="24"/>
        </w:rPr>
        <w:t>Lecture wise Lesson planning Details.</w:t>
      </w:r>
    </w:p>
    <w:p w:rsidR="00151131" w:rsidRPr="00C5041E" w:rsidRDefault="00151131" w:rsidP="00151131">
      <w:pPr>
        <w:tabs>
          <w:tab w:val="left" w:pos="7951"/>
        </w:tabs>
        <w:rPr>
          <w:b/>
          <w:bCs/>
          <w:sz w:val="24"/>
          <w:szCs w:val="24"/>
        </w:rPr>
      </w:pPr>
    </w:p>
    <w:tbl>
      <w:tblPr>
        <w:tblStyle w:val="TableGrid"/>
        <w:tblW w:w="11199" w:type="dxa"/>
        <w:tblInd w:w="-34" w:type="dxa"/>
        <w:tblLayout w:type="fixed"/>
        <w:tblLook w:val="04A0"/>
      </w:tblPr>
      <w:tblGrid>
        <w:gridCol w:w="568"/>
        <w:gridCol w:w="1134"/>
        <w:gridCol w:w="992"/>
        <w:gridCol w:w="425"/>
        <w:gridCol w:w="3119"/>
        <w:gridCol w:w="992"/>
        <w:gridCol w:w="567"/>
        <w:gridCol w:w="851"/>
        <w:gridCol w:w="1559"/>
        <w:gridCol w:w="992"/>
      </w:tblGrid>
      <w:tr w:rsidR="00151131" w:rsidRPr="00C5041E" w:rsidTr="00151131">
        <w:tc>
          <w:tcPr>
            <w:tcW w:w="568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Week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No.</w:t>
            </w:r>
          </w:p>
        </w:tc>
        <w:tc>
          <w:tcPr>
            <w:tcW w:w="1134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Lect.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No.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</w:p>
        </w:tc>
        <w:tc>
          <w:tcPr>
            <w:tcW w:w="992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Tentative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Date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</w:p>
        </w:tc>
        <w:tc>
          <w:tcPr>
            <w:tcW w:w="425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Ch.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No</w:t>
            </w:r>
          </w:p>
        </w:tc>
        <w:tc>
          <w:tcPr>
            <w:tcW w:w="3119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Topics to be covered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</w:p>
        </w:tc>
        <w:tc>
          <w:tcPr>
            <w:tcW w:w="992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Text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Book /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proofErr w:type="spellStart"/>
            <w:r w:rsidRPr="004072CA">
              <w:rPr>
                <w:b/>
              </w:rPr>
              <w:t>Refere</w:t>
            </w:r>
            <w:proofErr w:type="spellEnd"/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proofErr w:type="spellStart"/>
            <w:r w:rsidRPr="004072CA">
              <w:rPr>
                <w:b/>
              </w:rPr>
              <w:t>nces</w:t>
            </w:r>
            <w:proofErr w:type="spellEnd"/>
          </w:p>
        </w:tc>
        <w:tc>
          <w:tcPr>
            <w:tcW w:w="567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COs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mapped</w:t>
            </w:r>
          </w:p>
        </w:tc>
        <w:tc>
          <w:tcPr>
            <w:tcW w:w="851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Actual Content covered</w:t>
            </w:r>
          </w:p>
        </w:tc>
        <w:tc>
          <w:tcPr>
            <w:tcW w:w="1559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Methodology</w:t>
            </w:r>
          </w:p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>used</w:t>
            </w:r>
          </w:p>
        </w:tc>
        <w:tc>
          <w:tcPr>
            <w:tcW w:w="992" w:type="dxa"/>
          </w:tcPr>
          <w:p w:rsidR="00151131" w:rsidRPr="004072CA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  <w:rPr>
                <w:b/>
              </w:rPr>
            </w:pPr>
            <w:r w:rsidRPr="004072CA">
              <w:rPr>
                <w:b/>
              </w:rPr>
              <w:t xml:space="preserve">Remarks </w:t>
            </w:r>
            <w:proofErr w:type="spellStart"/>
            <w:r w:rsidRPr="004072CA">
              <w:rPr>
                <w:b/>
              </w:rPr>
              <w:t>byfaculty</w:t>
            </w:r>
            <w:proofErr w:type="spellEnd"/>
            <w:r w:rsidRPr="004072CA">
              <w:rPr>
                <w:b/>
              </w:rPr>
              <w:t xml:space="preserve"> if any</w:t>
            </w:r>
          </w:p>
        </w:tc>
      </w:tr>
      <w:tr w:rsidR="00151131" w:rsidRPr="00C5041E" w:rsidTr="00151131">
        <w:tc>
          <w:tcPr>
            <w:tcW w:w="568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0" w:hanging="108"/>
              <w:jc w:val="center"/>
            </w:pPr>
            <w:r>
              <w:t>2.5</w:t>
            </w:r>
          </w:p>
        </w:tc>
        <w:tc>
          <w:tcPr>
            <w:tcW w:w="1134" w:type="dxa"/>
          </w:tcPr>
          <w:p w:rsidR="00151131" w:rsidRPr="00C5041E" w:rsidRDefault="00161917" w:rsidP="00161917">
            <w:pPr>
              <w:tabs>
                <w:tab w:val="left" w:pos="7951"/>
              </w:tabs>
              <w:spacing w:after="0"/>
              <w:ind w:left="-108" w:right="-108" w:firstLine="0"/>
            </w:pPr>
            <w:r>
              <w:t>L1-L10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425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  <w:r w:rsidRPr="00C5041E">
              <w:t>1</w:t>
            </w:r>
            <w:r w:rsidR="00161917">
              <w:t>-3</w:t>
            </w:r>
          </w:p>
        </w:tc>
        <w:tc>
          <w:tcPr>
            <w:tcW w:w="3119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-108" w:firstLine="0"/>
            </w:pPr>
            <w:r>
              <w:t>Module I</w:t>
            </w:r>
          </w:p>
        </w:tc>
        <w:tc>
          <w:tcPr>
            <w:tcW w:w="992" w:type="dxa"/>
          </w:tcPr>
          <w:p w:rsidR="00151131" w:rsidRPr="00C5041E" w:rsidRDefault="00151131" w:rsidP="00161917">
            <w:pPr>
              <w:tabs>
                <w:tab w:val="left" w:pos="7951"/>
              </w:tabs>
              <w:spacing w:after="0"/>
              <w:ind w:left="0" w:hanging="44"/>
            </w:pPr>
            <w:r w:rsidRPr="00C5041E">
              <w:t>T1,</w:t>
            </w:r>
            <w:r>
              <w:t>T2</w:t>
            </w:r>
            <w:r w:rsidR="00161917">
              <w:t>, T3</w:t>
            </w:r>
          </w:p>
        </w:tc>
        <w:tc>
          <w:tcPr>
            <w:tcW w:w="567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  <w:r w:rsidRPr="00C5041E">
              <w:t>1, 2</w:t>
            </w:r>
          </w:p>
        </w:tc>
        <w:tc>
          <w:tcPr>
            <w:tcW w:w="851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0"/>
            </w:pPr>
            <w:r>
              <w:t>25%</w:t>
            </w:r>
          </w:p>
        </w:tc>
        <w:tc>
          <w:tcPr>
            <w:tcW w:w="1559" w:type="dxa"/>
          </w:tcPr>
          <w:p w:rsidR="00151131" w:rsidRPr="00C5041E" w:rsidRDefault="00151131" w:rsidP="00151131">
            <w:pPr>
              <w:spacing w:after="0"/>
              <w:ind w:left="0" w:hanging="90"/>
              <w:jc w:val="center"/>
            </w:pPr>
            <w:r w:rsidRPr="00C5041E">
              <w:t>CD1 and CD2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</w:tr>
      <w:tr w:rsidR="00151131" w:rsidRPr="00C5041E" w:rsidTr="00151131">
        <w:tc>
          <w:tcPr>
            <w:tcW w:w="568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 w:hanging="250"/>
              <w:jc w:val="center"/>
            </w:pPr>
            <w:r w:rsidRPr="00C5041E">
              <w:t>2</w:t>
            </w:r>
            <w:r w:rsidR="00161917">
              <w:t>.5</w:t>
            </w:r>
          </w:p>
        </w:tc>
        <w:tc>
          <w:tcPr>
            <w:tcW w:w="1134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-108" w:right="-108" w:firstLine="0"/>
            </w:pPr>
            <w:r>
              <w:t>L11-L20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425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0"/>
            </w:pPr>
            <w:r>
              <w:t>4-6</w:t>
            </w:r>
          </w:p>
        </w:tc>
        <w:tc>
          <w:tcPr>
            <w:tcW w:w="3119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-108" w:firstLine="0"/>
            </w:pPr>
            <w:r>
              <w:t>Module II</w:t>
            </w:r>
            <w:r w:rsidR="00151131" w:rsidRPr="00C5041E">
              <w:tab/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  <w:r w:rsidRPr="00C5041E">
              <w:t xml:space="preserve">T1, </w:t>
            </w:r>
            <w:r>
              <w:t>T2</w:t>
            </w:r>
            <w:r w:rsidR="00161917">
              <w:t>, T3</w:t>
            </w:r>
          </w:p>
        </w:tc>
        <w:tc>
          <w:tcPr>
            <w:tcW w:w="567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0"/>
            </w:pPr>
            <w:r>
              <w:t>1,2</w:t>
            </w:r>
          </w:p>
        </w:tc>
        <w:tc>
          <w:tcPr>
            <w:tcW w:w="851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0"/>
            </w:pPr>
            <w:r>
              <w:t>25%</w:t>
            </w:r>
          </w:p>
        </w:tc>
        <w:tc>
          <w:tcPr>
            <w:tcW w:w="1559" w:type="dxa"/>
          </w:tcPr>
          <w:p w:rsidR="00151131" w:rsidRPr="00C5041E" w:rsidRDefault="00151131" w:rsidP="00151131">
            <w:pPr>
              <w:spacing w:after="0"/>
              <w:ind w:left="0" w:hanging="90"/>
              <w:jc w:val="center"/>
            </w:pPr>
            <w:r w:rsidRPr="00C5041E">
              <w:t>CD1 and CD2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</w:tr>
      <w:tr w:rsidR="00151131" w:rsidRPr="00C5041E" w:rsidTr="00151131">
        <w:tc>
          <w:tcPr>
            <w:tcW w:w="568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0" w:hanging="25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</w:pPr>
            <w:r w:rsidRPr="00C5041E">
              <w:t>L</w:t>
            </w:r>
            <w:r w:rsidR="00161917">
              <w:t>21-29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425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9-10</w:t>
            </w:r>
          </w:p>
        </w:tc>
        <w:tc>
          <w:tcPr>
            <w:tcW w:w="3119" w:type="dxa"/>
          </w:tcPr>
          <w:p w:rsidR="00151131" w:rsidRPr="00C5041E" w:rsidRDefault="00161917" w:rsidP="00151131">
            <w:pPr>
              <w:tabs>
                <w:tab w:val="left" w:pos="7951"/>
              </w:tabs>
              <w:spacing w:after="0"/>
              <w:ind w:left="-108" w:firstLine="0"/>
            </w:pPr>
            <w:r>
              <w:t>Module III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  <w:r w:rsidRPr="00C5041E">
              <w:t>T1</w:t>
            </w:r>
          </w:p>
        </w:tc>
        <w:tc>
          <w:tcPr>
            <w:tcW w:w="567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3</w:t>
            </w:r>
          </w:p>
        </w:tc>
        <w:tc>
          <w:tcPr>
            <w:tcW w:w="851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15</w:t>
            </w:r>
          </w:p>
        </w:tc>
        <w:tc>
          <w:tcPr>
            <w:tcW w:w="1559" w:type="dxa"/>
          </w:tcPr>
          <w:p w:rsidR="00151131" w:rsidRPr="00C5041E" w:rsidRDefault="00151131" w:rsidP="00151131">
            <w:pPr>
              <w:spacing w:after="0"/>
              <w:ind w:left="0"/>
              <w:jc w:val="center"/>
            </w:pPr>
            <w:r w:rsidRPr="00C5041E">
              <w:t>CD1 and CD2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</w:tr>
      <w:tr w:rsidR="00151131" w:rsidRPr="00C5041E" w:rsidTr="00151131">
        <w:tc>
          <w:tcPr>
            <w:tcW w:w="568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 w:hanging="256"/>
              <w:jc w:val="center"/>
            </w:pPr>
            <w:r w:rsidRPr="00C5041E">
              <w:t>4.</w:t>
            </w:r>
          </w:p>
        </w:tc>
        <w:tc>
          <w:tcPr>
            <w:tcW w:w="1134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</w:pPr>
            <w:r w:rsidRPr="00C5041E">
              <w:t>L</w:t>
            </w:r>
            <w:r w:rsidR="007C56D8">
              <w:t>30-42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425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1-5</w:t>
            </w:r>
          </w:p>
        </w:tc>
        <w:tc>
          <w:tcPr>
            <w:tcW w:w="3119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-108" w:firstLine="0"/>
            </w:pPr>
            <w:r>
              <w:t>Module IV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  <w:r w:rsidRPr="00C5041E">
              <w:t xml:space="preserve"> </w:t>
            </w:r>
            <w:r>
              <w:t>T2</w:t>
            </w:r>
          </w:p>
        </w:tc>
        <w:tc>
          <w:tcPr>
            <w:tcW w:w="567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4</w:t>
            </w:r>
          </w:p>
        </w:tc>
        <w:tc>
          <w:tcPr>
            <w:tcW w:w="851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25</w:t>
            </w:r>
          </w:p>
        </w:tc>
        <w:tc>
          <w:tcPr>
            <w:tcW w:w="1559" w:type="dxa"/>
          </w:tcPr>
          <w:p w:rsidR="00151131" w:rsidRPr="00C5041E" w:rsidRDefault="00151131" w:rsidP="00151131">
            <w:pPr>
              <w:spacing w:after="0"/>
              <w:ind w:left="0"/>
              <w:jc w:val="center"/>
            </w:pPr>
            <w:r w:rsidRPr="00C5041E">
              <w:t>CD1 and CD2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</w:tr>
      <w:tr w:rsidR="00151131" w:rsidRPr="00C5041E" w:rsidTr="00151131">
        <w:tc>
          <w:tcPr>
            <w:tcW w:w="568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 w:hanging="256"/>
              <w:jc w:val="center"/>
            </w:pPr>
            <w:r w:rsidRPr="00C5041E">
              <w:t>5.</w:t>
            </w:r>
          </w:p>
        </w:tc>
        <w:tc>
          <w:tcPr>
            <w:tcW w:w="1134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</w:pPr>
            <w:r w:rsidRPr="00C5041E">
              <w:t>L</w:t>
            </w:r>
            <w:r w:rsidR="007C56D8">
              <w:t>43-50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425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51131" w:rsidRPr="00C5041E" w:rsidRDefault="007C56D8" w:rsidP="007C56D8">
            <w:pPr>
              <w:tabs>
                <w:tab w:val="left" w:pos="7951"/>
              </w:tabs>
              <w:spacing w:after="0"/>
              <w:ind w:left="0" w:firstLine="0"/>
            </w:pPr>
            <w:r>
              <w:t>Module V</w:t>
            </w:r>
          </w:p>
        </w:tc>
        <w:tc>
          <w:tcPr>
            <w:tcW w:w="992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T1</w:t>
            </w:r>
          </w:p>
        </w:tc>
        <w:tc>
          <w:tcPr>
            <w:tcW w:w="567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5</w:t>
            </w:r>
          </w:p>
        </w:tc>
        <w:tc>
          <w:tcPr>
            <w:tcW w:w="851" w:type="dxa"/>
          </w:tcPr>
          <w:p w:rsidR="00151131" w:rsidRPr="00C5041E" w:rsidRDefault="007C56D8" w:rsidP="00151131">
            <w:pPr>
              <w:tabs>
                <w:tab w:val="left" w:pos="7951"/>
              </w:tabs>
              <w:spacing w:after="0"/>
              <w:ind w:left="0"/>
            </w:pPr>
            <w:r>
              <w:t>10</w:t>
            </w:r>
          </w:p>
        </w:tc>
        <w:tc>
          <w:tcPr>
            <w:tcW w:w="1559" w:type="dxa"/>
          </w:tcPr>
          <w:p w:rsidR="00151131" w:rsidRPr="00C5041E" w:rsidRDefault="00151131" w:rsidP="00151131">
            <w:pPr>
              <w:spacing w:after="0"/>
              <w:ind w:left="0"/>
              <w:jc w:val="center"/>
            </w:pPr>
            <w:r w:rsidRPr="00C5041E">
              <w:t>CD1 and CD2</w:t>
            </w: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</w:tr>
      <w:tr w:rsidR="00151131" w:rsidRPr="00C5041E" w:rsidTr="00151131">
        <w:tc>
          <w:tcPr>
            <w:tcW w:w="568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 w:hanging="256"/>
              <w:jc w:val="center"/>
            </w:pPr>
          </w:p>
        </w:tc>
        <w:tc>
          <w:tcPr>
            <w:tcW w:w="1134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</w:pP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425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3119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-108" w:firstLine="0"/>
            </w:pP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567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851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1559" w:type="dxa"/>
          </w:tcPr>
          <w:p w:rsidR="00151131" w:rsidRPr="00C5041E" w:rsidRDefault="00151131" w:rsidP="00151131">
            <w:pPr>
              <w:spacing w:after="0"/>
              <w:ind w:left="0"/>
              <w:jc w:val="center"/>
            </w:pP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</w:tr>
      <w:tr w:rsidR="00151131" w:rsidRPr="00C5041E" w:rsidTr="00151131">
        <w:tc>
          <w:tcPr>
            <w:tcW w:w="568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 w:hanging="256"/>
              <w:jc w:val="center"/>
            </w:pPr>
          </w:p>
        </w:tc>
        <w:tc>
          <w:tcPr>
            <w:tcW w:w="1134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-108" w:right="-108" w:firstLine="0"/>
            </w:pP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425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3119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-108" w:firstLine="0"/>
            </w:pP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567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851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  <w:tc>
          <w:tcPr>
            <w:tcW w:w="1559" w:type="dxa"/>
          </w:tcPr>
          <w:p w:rsidR="00151131" w:rsidRPr="00C5041E" w:rsidRDefault="00151131" w:rsidP="00151131">
            <w:pPr>
              <w:spacing w:after="0"/>
              <w:ind w:left="0"/>
              <w:jc w:val="center"/>
            </w:pPr>
          </w:p>
        </w:tc>
        <w:tc>
          <w:tcPr>
            <w:tcW w:w="992" w:type="dxa"/>
          </w:tcPr>
          <w:p w:rsidR="00151131" w:rsidRPr="00C5041E" w:rsidRDefault="00151131" w:rsidP="00151131">
            <w:pPr>
              <w:tabs>
                <w:tab w:val="left" w:pos="7951"/>
              </w:tabs>
              <w:spacing w:after="0"/>
              <w:ind w:left="0"/>
            </w:pPr>
          </w:p>
        </w:tc>
      </w:tr>
    </w:tbl>
    <w:p w:rsidR="00216668" w:rsidRPr="00BA5934" w:rsidRDefault="00216668" w:rsidP="00216668">
      <w:pPr>
        <w:rPr>
          <w:color w:val="auto"/>
          <w:sz w:val="32"/>
          <w:u w:val="single"/>
        </w:rPr>
      </w:pPr>
      <w:r w:rsidRPr="00BA5934">
        <w:rPr>
          <w:b/>
          <w:color w:val="auto"/>
          <w:sz w:val="32"/>
          <w:u w:val="single"/>
        </w:rPr>
        <w:lastRenderedPageBreak/>
        <w:t>PH110 Physics- I Lab</w:t>
      </w:r>
      <w:r w:rsidRPr="00BA5934">
        <w:rPr>
          <w:color w:val="auto"/>
          <w:sz w:val="32"/>
          <w:u w:val="single"/>
        </w:rPr>
        <w:t xml:space="preserve">     </w:t>
      </w:r>
    </w:p>
    <w:p w:rsidR="00216668" w:rsidRPr="007F24D0" w:rsidRDefault="00E63805" w:rsidP="00E63805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u w:val="single"/>
        </w:rPr>
      </w:pPr>
      <w:r w:rsidRPr="007F24D0">
        <w:rPr>
          <w:b/>
          <w:bCs/>
          <w:color w:val="auto"/>
          <w:sz w:val="28"/>
          <w:u w:val="single"/>
        </w:rPr>
        <w:t>List of Experiments</w:t>
      </w:r>
    </w:p>
    <w:p w:rsidR="00216668" w:rsidRDefault="00216668" w:rsidP="00216668">
      <w:pPr>
        <w:spacing w:after="0" w:line="240" w:lineRule="auto"/>
        <w:ind w:left="0" w:firstLine="0"/>
        <w:jc w:val="left"/>
        <w:rPr>
          <w:b/>
          <w:bCs/>
          <w:color w:val="auto"/>
          <w:sz w:val="22"/>
          <w:u w:val="single"/>
        </w:rPr>
      </w:pPr>
    </w:p>
    <w:p w:rsidR="00E63805" w:rsidRPr="00C5041E" w:rsidRDefault="00E63805" w:rsidP="00216668">
      <w:pPr>
        <w:spacing w:after="0" w:line="240" w:lineRule="auto"/>
        <w:ind w:left="0" w:firstLine="0"/>
        <w:jc w:val="left"/>
        <w:rPr>
          <w:b/>
          <w:bCs/>
          <w:color w:val="auto"/>
          <w:sz w:val="22"/>
          <w:u w:val="single"/>
        </w:rPr>
      </w:pPr>
    </w:p>
    <w:p w:rsidR="00216668" w:rsidRPr="00C5041E" w:rsidRDefault="00216668" w:rsidP="00216668">
      <w:pPr>
        <w:spacing w:after="0" w:line="240" w:lineRule="auto"/>
        <w:ind w:left="0" w:firstLine="0"/>
        <w:jc w:val="left"/>
        <w:rPr>
          <w:b/>
          <w:bCs/>
          <w:color w:val="auto"/>
          <w:sz w:val="22"/>
          <w:u w:val="single"/>
        </w:rPr>
      </w:pPr>
    </w:p>
    <w:p w:rsidR="00E63805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Error analysis, Standard Deviation, Standard error</w:t>
      </w:r>
    </w:p>
    <w:p w:rsidR="007D72BB" w:rsidRP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Determination of acceleration due to gravity using  bar pendulum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 xml:space="preserve">Determination of Young’s modulus of a material of thin wire using </w:t>
      </w:r>
      <w:proofErr w:type="spellStart"/>
      <w:r w:rsidRPr="007D72BB">
        <w:rPr>
          <w:bCs/>
          <w:color w:val="auto"/>
          <w:sz w:val="28"/>
        </w:rPr>
        <w:t>Searl’s</w:t>
      </w:r>
      <w:proofErr w:type="spellEnd"/>
      <w:r w:rsidRPr="007D72BB">
        <w:rPr>
          <w:bCs/>
          <w:color w:val="auto"/>
          <w:sz w:val="28"/>
        </w:rPr>
        <w:t xml:space="preserve"> apparatus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Determination of modulus of the material of metallic bar by bending of beam method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Determination of modulus of rigidity by Barton’s apparatus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Determination of Surface Tension of liquid by capillary rise tube method.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Determination of Surface Tension using Jaeger’s method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 xml:space="preserve">Determination of Viscosity of Liquid by </w:t>
      </w:r>
      <w:proofErr w:type="spellStart"/>
      <w:r w:rsidRPr="007D72BB">
        <w:rPr>
          <w:bCs/>
          <w:color w:val="auto"/>
          <w:sz w:val="28"/>
        </w:rPr>
        <w:t>Poiseuill’s</w:t>
      </w:r>
      <w:proofErr w:type="spellEnd"/>
      <w:r w:rsidRPr="007D72BB">
        <w:rPr>
          <w:bCs/>
          <w:color w:val="auto"/>
          <w:sz w:val="28"/>
        </w:rPr>
        <w:t xml:space="preserve"> method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To study the motion of spring and calculate (a) Spring constant (b) g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 xml:space="preserve">Frequency determination of Tuning Fork using </w:t>
      </w:r>
      <w:proofErr w:type="spellStart"/>
      <w:r w:rsidRPr="007D72BB">
        <w:rPr>
          <w:bCs/>
          <w:color w:val="auto"/>
          <w:sz w:val="28"/>
        </w:rPr>
        <w:t>Melde’s</w:t>
      </w:r>
      <w:proofErr w:type="spellEnd"/>
      <w:r w:rsidRPr="007D72BB">
        <w:rPr>
          <w:bCs/>
          <w:color w:val="auto"/>
          <w:sz w:val="28"/>
        </w:rPr>
        <w:t xml:space="preserve">  method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 xml:space="preserve">Determination of </w:t>
      </w:r>
      <w:proofErr w:type="spellStart"/>
      <w:r w:rsidRPr="007D72BB">
        <w:rPr>
          <w:bCs/>
          <w:color w:val="auto"/>
          <w:sz w:val="28"/>
        </w:rPr>
        <w:t>frequencty</w:t>
      </w:r>
      <w:proofErr w:type="spellEnd"/>
      <w:r w:rsidRPr="007D72BB">
        <w:rPr>
          <w:bCs/>
          <w:color w:val="auto"/>
          <w:sz w:val="28"/>
        </w:rPr>
        <w:t xml:space="preserve"> of AC mains using </w:t>
      </w:r>
      <w:proofErr w:type="spellStart"/>
      <w:r w:rsidRPr="007D72BB">
        <w:rPr>
          <w:bCs/>
          <w:color w:val="auto"/>
          <w:sz w:val="28"/>
        </w:rPr>
        <w:t>Sonometer</w:t>
      </w:r>
      <w:proofErr w:type="spellEnd"/>
      <w:r w:rsidRPr="007D72BB">
        <w:rPr>
          <w:bCs/>
          <w:color w:val="auto"/>
          <w:sz w:val="28"/>
        </w:rPr>
        <w:t xml:space="preserve"> Setup.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Determination of Specific gravity for given solid materials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To determine the angle of contact of water and mercury.</w:t>
      </w:r>
    </w:p>
    <w:p w:rsidR="007D72BB" w:rsidRDefault="007D72BB" w:rsidP="007D72BB">
      <w:pPr>
        <w:pStyle w:val="ListParagraph"/>
        <w:spacing w:after="0" w:line="240" w:lineRule="auto"/>
        <w:ind w:left="714" w:firstLine="0"/>
        <w:jc w:val="left"/>
        <w:rPr>
          <w:bCs/>
          <w:color w:val="auto"/>
          <w:sz w:val="28"/>
        </w:rPr>
      </w:pPr>
    </w:p>
    <w:p w:rsidR="00E63805" w:rsidRPr="007D72BB" w:rsidRDefault="00E63805" w:rsidP="007D72B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left"/>
        <w:rPr>
          <w:bCs/>
          <w:color w:val="auto"/>
          <w:sz w:val="28"/>
        </w:rPr>
      </w:pPr>
      <w:r w:rsidRPr="007D72BB">
        <w:rPr>
          <w:bCs/>
          <w:color w:val="auto"/>
          <w:sz w:val="28"/>
        </w:rPr>
        <w:t>To find the Poisson’s ratio of Rubber in the form of Tube</w:t>
      </w:r>
    </w:p>
    <w:p w:rsidR="00E63805" w:rsidRPr="00E63805" w:rsidRDefault="00E63805">
      <w:pPr>
        <w:spacing w:after="200" w:line="276" w:lineRule="auto"/>
        <w:ind w:left="0" w:firstLine="0"/>
        <w:jc w:val="left"/>
        <w:rPr>
          <w:b/>
          <w:bCs/>
          <w:color w:val="auto"/>
          <w:sz w:val="22"/>
        </w:rPr>
      </w:pPr>
      <w:r w:rsidRPr="00E63805">
        <w:rPr>
          <w:b/>
          <w:bCs/>
          <w:color w:val="auto"/>
          <w:sz w:val="22"/>
        </w:rPr>
        <w:br w:type="page"/>
      </w:r>
    </w:p>
    <w:p w:rsidR="00216668" w:rsidRPr="00BA5934" w:rsidRDefault="00216668" w:rsidP="00216668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u w:val="single"/>
        </w:rPr>
      </w:pPr>
      <w:r w:rsidRPr="00BA5934">
        <w:rPr>
          <w:b/>
          <w:bCs/>
          <w:color w:val="auto"/>
          <w:sz w:val="28"/>
          <w:u w:val="single"/>
        </w:rPr>
        <w:lastRenderedPageBreak/>
        <w:t>PH 111 Physics II (50 lectures)</w:t>
      </w:r>
    </w:p>
    <w:p w:rsidR="00216668" w:rsidRPr="00C5041E" w:rsidRDefault="00216668" w:rsidP="00216668">
      <w:pPr>
        <w:jc w:val="center"/>
        <w:rPr>
          <w:color w:val="auto"/>
          <w:sz w:val="22"/>
          <w:u w:val="single"/>
        </w:rPr>
      </w:pPr>
    </w:p>
    <w:p w:rsidR="00216668" w:rsidRPr="00C5041E" w:rsidRDefault="00216668" w:rsidP="00216668">
      <w:pPr>
        <w:pStyle w:val="Default"/>
        <w:rPr>
          <w:b/>
          <w:color w:val="auto"/>
          <w:szCs w:val="22"/>
        </w:rPr>
      </w:pPr>
      <w:r w:rsidRPr="00C5041E">
        <w:rPr>
          <w:b/>
          <w:bCs/>
          <w:color w:val="auto"/>
          <w:sz w:val="22"/>
          <w:szCs w:val="22"/>
        </w:rPr>
        <w:t xml:space="preserve">Course Objectives: </w:t>
      </w:r>
      <w:r w:rsidRPr="00C5041E">
        <w:rPr>
          <w:color w:val="auto"/>
          <w:szCs w:val="22"/>
        </w:rPr>
        <w:t>This course enables the students</w:t>
      </w:r>
    </w:p>
    <w:tbl>
      <w:tblPr>
        <w:tblStyle w:val="TableGrid"/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9000"/>
      </w:tblGrid>
      <w:tr w:rsidR="00216668" w:rsidRPr="00C5041E" w:rsidTr="00151131">
        <w:tc>
          <w:tcPr>
            <w:tcW w:w="65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3"/>
              </w:numPr>
              <w:tabs>
                <w:tab w:val="left" w:pos="96"/>
              </w:tabs>
              <w:ind w:left="546" w:hanging="450"/>
              <w:rPr>
                <w:color w:val="auto"/>
                <w:sz w:val="22"/>
                <w:szCs w:val="22"/>
              </w:rPr>
            </w:pPr>
          </w:p>
        </w:tc>
        <w:tc>
          <w:tcPr>
            <w:tcW w:w="9000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 xml:space="preserve">To get the basic knowledge of Thermodynamics and Statistical Physics </w:t>
            </w:r>
          </w:p>
        </w:tc>
      </w:tr>
      <w:tr w:rsidR="00216668" w:rsidRPr="00C5041E" w:rsidTr="00151131">
        <w:tc>
          <w:tcPr>
            <w:tcW w:w="65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3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000" w:type="dxa"/>
          </w:tcPr>
          <w:p w:rsidR="00216668" w:rsidRPr="00C5041E" w:rsidRDefault="00216668" w:rsidP="00151131">
            <w:pPr>
              <w:ind w:right="-18"/>
              <w:rPr>
                <w:iCs/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To know the basic theories of Quantum mechanics</w:t>
            </w:r>
          </w:p>
        </w:tc>
      </w:tr>
      <w:tr w:rsidR="00216668" w:rsidRPr="00C5041E" w:rsidTr="00151131">
        <w:tc>
          <w:tcPr>
            <w:tcW w:w="65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3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000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To gather a general information of Laser Physics.</w:t>
            </w:r>
          </w:p>
        </w:tc>
      </w:tr>
      <w:tr w:rsidR="00216668" w:rsidRPr="00C5041E" w:rsidTr="00151131">
        <w:tc>
          <w:tcPr>
            <w:tcW w:w="65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3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000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To have some basic knowledge of dielectric materials.</w:t>
            </w:r>
          </w:p>
        </w:tc>
      </w:tr>
      <w:tr w:rsidR="00216668" w:rsidRPr="00C5041E" w:rsidTr="00151131">
        <w:tc>
          <w:tcPr>
            <w:tcW w:w="654" w:type="dxa"/>
          </w:tcPr>
          <w:p w:rsidR="00216668" w:rsidRPr="00C5041E" w:rsidRDefault="00216668" w:rsidP="00216668">
            <w:pPr>
              <w:pStyle w:val="Default"/>
              <w:numPr>
                <w:ilvl w:val="0"/>
                <w:numId w:val="3"/>
              </w:numPr>
              <w:tabs>
                <w:tab w:val="left" w:pos="351"/>
              </w:tabs>
              <w:ind w:left="96" w:hanging="28"/>
              <w:rPr>
                <w:color w:val="auto"/>
                <w:sz w:val="22"/>
                <w:szCs w:val="22"/>
              </w:rPr>
            </w:pPr>
          </w:p>
        </w:tc>
        <w:tc>
          <w:tcPr>
            <w:tcW w:w="9000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To have some basic knowledge of magnetic materials.</w:t>
            </w:r>
          </w:p>
        </w:tc>
      </w:tr>
    </w:tbl>
    <w:p w:rsidR="00216668" w:rsidRPr="00C5041E" w:rsidRDefault="00216668" w:rsidP="00216668">
      <w:pPr>
        <w:pStyle w:val="Default"/>
        <w:ind w:left="720" w:firstLine="720"/>
        <w:rPr>
          <w:color w:val="auto"/>
          <w:sz w:val="22"/>
          <w:szCs w:val="22"/>
        </w:rPr>
      </w:pPr>
    </w:p>
    <w:p w:rsidR="00216668" w:rsidRPr="00C5041E" w:rsidRDefault="00216668" w:rsidP="00216668">
      <w:pPr>
        <w:pStyle w:val="Default"/>
        <w:rPr>
          <w:color w:val="auto"/>
          <w:sz w:val="22"/>
          <w:szCs w:val="22"/>
        </w:rPr>
      </w:pPr>
      <w:r w:rsidRPr="00C5041E">
        <w:rPr>
          <w:b/>
          <w:bCs/>
          <w:color w:val="auto"/>
          <w:sz w:val="22"/>
          <w:szCs w:val="22"/>
        </w:rPr>
        <w:t xml:space="preserve">Course Outcomes </w:t>
      </w:r>
    </w:p>
    <w:p w:rsidR="00216668" w:rsidRPr="00C5041E" w:rsidRDefault="00216668" w:rsidP="00216668">
      <w:pPr>
        <w:pStyle w:val="Default"/>
        <w:rPr>
          <w:color w:val="auto"/>
          <w:sz w:val="22"/>
          <w:szCs w:val="22"/>
        </w:rPr>
      </w:pPr>
      <w:r w:rsidRPr="00C5041E">
        <w:rPr>
          <w:color w:val="auto"/>
          <w:sz w:val="22"/>
          <w:szCs w:val="22"/>
        </w:rPr>
        <w:t>After the completion of this course, students will be:</w:t>
      </w:r>
    </w:p>
    <w:p w:rsidR="00216668" w:rsidRPr="00C5041E" w:rsidRDefault="00216668" w:rsidP="00216668">
      <w:pPr>
        <w:pStyle w:val="Default"/>
        <w:ind w:left="720" w:firstLine="720"/>
        <w:rPr>
          <w:color w:val="auto"/>
          <w:sz w:val="22"/>
          <w:szCs w:val="22"/>
        </w:rPr>
      </w:pPr>
    </w:p>
    <w:tbl>
      <w:tblPr>
        <w:tblStyle w:val="TableGrid"/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087"/>
      </w:tblGrid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9087" w:type="dxa"/>
          </w:tcPr>
          <w:p w:rsidR="00216668" w:rsidRPr="00C5041E" w:rsidRDefault="00216668" w:rsidP="00151131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Able to understand the practical and theoretical approaches of  Thermodynamics and Statistical Physics.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9087" w:type="dxa"/>
          </w:tcPr>
          <w:p w:rsidR="00216668" w:rsidRPr="00C5041E" w:rsidRDefault="00216668" w:rsidP="00151131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Able to implement the theories of Quantum mechanics for microscopic particles and the concerned nanoscience.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908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 xml:space="preserve">Understanding about the Laser source, Optical </w:t>
            </w:r>
            <w:proofErr w:type="spellStart"/>
            <w:r w:rsidRPr="00C5041E">
              <w:rPr>
                <w:color w:val="auto"/>
                <w:sz w:val="22"/>
                <w:szCs w:val="22"/>
              </w:rPr>
              <w:t>fibres</w:t>
            </w:r>
            <w:proofErr w:type="spellEnd"/>
            <w:r w:rsidRPr="00C5041E">
              <w:rPr>
                <w:color w:val="auto"/>
                <w:sz w:val="22"/>
                <w:szCs w:val="22"/>
              </w:rPr>
              <w:t>, holography etc.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9087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Acquainted with the properties and applications of dielectric materials.</w:t>
            </w:r>
          </w:p>
        </w:tc>
      </w:tr>
      <w:tr w:rsidR="00216668" w:rsidRPr="00C5041E" w:rsidTr="00151131">
        <w:tc>
          <w:tcPr>
            <w:tcW w:w="567" w:type="dxa"/>
          </w:tcPr>
          <w:p w:rsidR="00216668" w:rsidRPr="00C5041E" w:rsidRDefault="00216668" w:rsidP="00151131">
            <w:pPr>
              <w:pStyle w:val="Default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9087" w:type="dxa"/>
          </w:tcPr>
          <w:p w:rsidR="00216668" w:rsidRPr="00C5041E" w:rsidRDefault="00216668" w:rsidP="0015113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C5041E">
              <w:rPr>
                <w:color w:val="auto"/>
                <w:sz w:val="22"/>
                <w:szCs w:val="22"/>
              </w:rPr>
              <w:t>Acquainted with the properties and applications of magnetic materials.</w:t>
            </w:r>
          </w:p>
        </w:tc>
      </w:tr>
    </w:tbl>
    <w:p w:rsidR="00216668" w:rsidRPr="00C5041E" w:rsidRDefault="00216668" w:rsidP="00216668">
      <w:pPr>
        <w:ind w:right="540"/>
        <w:rPr>
          <w:b/>
          <w:bCs/>
          <w:color w:val="auto"/>
          <w:sz w:val="22"/>
          <w:u w:val="single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079"/>
        <w:gridCol w:w="1134"/>
      </w:tblGrid>
      <w:tr w:rsidR="00216668" w:rsidRPr="00C5041E" w:rsidTr="00151131">
        <w:tc>
          <w:tcPr>
            <w:tcW w:w="1668" w:type="dxa"/>
          </w:tcPr>
          <w:p w:rsidR="00216668" w:rsidRPr="00C5041E" w:rsidRDefault="00216668" w:rsidP="00151131">
            <w:pPr>
              <w:ind w:left="0" w:right="-105" w:firstLine="0"/>
              <w:rPr>
                <w:color w:val="auto"/>
                <w:sz w:val="22"/>
              </w:rPr>
            </w:pPr>
            <w:r w:rsidRPr="00B7171E">
              <w:rPr>
                <w:b/>
                <w:color w:val="auto"/>
                <w:sz w:val="22"/>
              </w:rPr>
              <w:t>Code:</w:t>
            </w:r>
            <w:r>
              <w:rPr>
                <w:color w:val="auto"/>
                <w:sz w:val="22"/>
              </w:rPr>
              <w:t xml:space="preserve"> </w:t>
            </w:r>
            <w:r w:rsidRPr="00C5041E">
              <w:rPr>
                <w:b/>
                <w:bCs/>
                <w:color w:val="auto"/>
                <w:sz w:val="22"/>
              </w:rPr>
              <w:t>PH 111</w:t>
            </w:r>
          </w:p>
        </w:tc>
        <w:tc>
          <w:tcPr>
            <w:tcW w:w="8079" w:type="dxa"/>
          </w:tcPr>
          <w:p w:rsidR="00216668" w:rsidRPr="00C5041E" w:rsidRDefault="00216668" w:rsidP="00151131">
            <w:pPr>
              <w:ind w:right="-18"/>
              <w:jc w:val="center"/>
              <w:rPr>
                <w:b/>
                <w:bCs/>
                <w:color w:val="auto"/>
                <w:sz w:val="22"/>
              </w:rPr>
            </w:pPr>
            <w:r w:rsidRPr="00C5041E">
              <w:rPr>
                <w:b/>
                <w:bCs/>
                <w:color w:val="auto"/>
                <w:sz w:val="22"/>
              </w:rPr>
              <w:t>Title: Physics II</w:t>
            </w:r>
          </w:p>
        </w:tc>
        <w:tc>
          <w:tcPr>
            <w:tcW w:w="1134" w:type="dxa"/>
          </w:tcPr>
          <w:p w:rsidR="00216668" w:rsidRDefault="00216668" w:rsidP="00151131">
            <w:pPr>
              <w:pStyle w:val="Heading1"/>
              <w:ind w:right="-18"/>
              <w:jc w:val="both"/>
              <w:outlineLvl w:val="0"/>
              <w:rPr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L-T-P-C</w:t>
            </w:r>
          </w:p>
          <w:p w:rsidR="00216668" w:rsidRPr="00244BA1" w:rsidRDefault="00216668" w:rsidP="00151131">
            <w:pPr>
              <w:ind w:left="0" w:firstLine="0"/>
              <w:rPr>
                <w:lang w:val="en-IN" w:eastAsia="en-IN"/>
              </w:rPr>
            </w:pPr>
            <w:r w:rsidRPr="00244BA1">
              <w:rPr>
                <w:b/>
                <w:lang w:val="en-IN" w:eastAsia="en-IN"/>
              </w:rPr>
              <w:t>3-1-0-4</w:t>
            </w:r>
          </w:p>
          <w:p w:rsidR="00216668" w:rsidRPr="00C5041E" w:rsidRDefault="00216668" w:rsidP="00151131">
            <w:pPr>
              <w:rPr>
                <w:lang w:val="en-IN" w:eastAsia="en-IN"/>
              </w:rPr>
            </w:pPr>
          </w:p>
        </w:tc>
      </w:tr>
      <w:tr w:rsidR="00216668" w:rsidRPr="00C5041E" w:rsidTr="00151131">
        <w:tc>
          <w:tcPr>
            <w:tcW w:w="1668" w:type="dxa"/>
          </w:tcPr>
          <w:p w:rsidR="00216668" w:rsidRPr="00B61005" w:rsidRDefault="00216668" w:rsidP="00151131">
            <w:pPr>
              <w:ind w:left="90" w:right="-105" w:firstLine="0"/>
              <w:rPr>
                <w:b/>
                <w:color w:val="auto"/>
                <w:sz w:val="22"/>
              </w:rPr>
            </w:pPr>
            <w:r w:rsidRPr="00B61005">
              <w:rPr>
                <w:b/>
                <w:color w:val="auto"/>
                <w:sz w:val="22"/>
              </w:rPr>
              <w:t>Module I</w:t>
            </w:r>
          </w:p>
        </w:tc>
        <w:tc>
          <w:tcPr>
            <w:tcW w:w="8079" w:type="dxa"/>
          </w:tcPr>
          <w:p w:rsidR="00216668" w:rsidRPr="00C5041E" w:rsidRDefault="00216668" w:rsidP="00151131">
            <w:pPr>
              <w:ind w:left="-2" w:right="-18" w:firstLine="0"/>
              <w:rPr>
                <w:iCs/>
                <w:color w:val="auto"/>
                <w:sz w:val="22"/>
              </w:rPr>
            </w:pPr>
            <w:r w:rsidRPr="00C5041E">
              <w:rPr>
                <w:b/>
                <w:bCs/>
                <w:color w:val="auto"/>
                <w:sz w:val="22"/>
              </w:rPr>
              <w:t>Thermodynamics</w:t>
            </w:r>
            <w:r w:rsidRPr="00C5041E">
              <w:rPr>
                <w:iCs/>
                <w:color w:val="auto"/>
                <w:sz w:val="22"/>
              </w:rPr>
              <w:t xml:space="preserve"> </w:t>
            </w:r>
            <w:r w:rsidRPr="00C5041E">
              <w:rPr>
                <w:b/>
                <w:bCs/>
                <w:color w:val="auto"/>
                <w:sz w:val="22"/>
              </w:rPr>
              <w:t xml:space="preserve">and Statistical Physics </w:t>
            </w:r>
          </w:p>
          <w:p w:rsidR="00216668" w:rsidRPr="00C5041E" w:rsidRDefault="00216668" w:rsidP="00151131">
            <w:pPr>
              <w:ind w:left="-2" w:right="-18" w:firstLine="0"/>
              <w:rPr>
                <w:iCs/>
                <w:color w:val="auto"/>
                <w:sz w:val="22"/>
              </w:rPr>
            </w:pPr>
            <w:r w:rsidRPr="00C5041E">
              <w:rPr>
                <w:iCs/>
                <w:color w:val="auto"/>
                <w:sz w:val="22"/>
              </w:rPr>
              <w:t xml:space="preserve"> </w:t>
            </w:r>
            <w:proofErr w:type="spellStart"/>
            <w:r w:rsidRPr="00C5041E">
              <w:rPr>
                <w:iCs/>
                <w:color w:val="auto"/>
                <w:sz w:val="22"/>
              </w:rPr>
              <w:t>Zeroth</w:t>
            </w:r>
            <w:proofErr w:type="spellEnd"/>
            <w:r w:rsidRPr="00C5041E">
              <w:rPr>
                <w:iCs/>
                <w:color w:val="auto"/>
                <w:sz w:val="22"/>
              </w:rPr>
              <w:t xml:space="preserve"> law, first law, second law, entropy, heat transfer, steady state one-dimensional heat conduction. </w:t>
            </w:r>
          </w:p>
          <w:p w:rsidR="00216668" w:rsidRPr="00C5041E" w:rsidRDefault="00216668" w:rsidP="00151131">
            <w:pPr>
              <w:ind w:left="-2" w:right="-18" w:firstLine="0"/>
              <w:rPr>
                <w:b/>
                <w:color w:val="auto"/>
                <w:sz w:val="22"/>
              </w:rPr>
            </w:pPr>
            <w:r w:rsidRPr="00C5041E">
              <w:rPr>
                <w:iCs/>
                <w:color w:val="auto"/>
                <w:sz w:val="22"/>
              </w:rPr>
              <w:t xml:space="preserve">Elementary ideas, comparison of Maxwell-Boltzmann, Bose-Einstein and Fermi-Dirac statistics.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pStyle w:val="Heading1"/>
              <w:ind w:left="-2" w:right="-18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C5041E">
              <w:rPr>
                <w:sz w:val="22"/>
                <w:szCs w:val="22"/>
              </w:rPr>
              <w:t>[12]</w:t>
            </w:r>
          </w:p>
        </w:tc>
      </w:tr>
      <w:tr w:rsidR="00216668" w:rsidRPr="00C5041E" w:rsidTr="00151131">
        <w:tc>
          <w:tcPr>
            <w:tcW w:w="1668" w:type="dxa"/>
          </w:tcPr>
          <w:p w:rsidR="00216668" w:rsidRPr="00B61005" w:rsidRDefault="00216668" w:rsidP="00151131">
            <w:pPr>
              <w:ind w:left="90" w:right="-105" w:firstLine="0"/>
              <w:rPr>
                <w:b/>
                <w:color w:val="auto"/>
                <w:sz w:val="22"/>
              </w:rPr>
            </w:pPr>
            <w:r w:rsidRPr="00B61005">
              <w:rPr>
                <w:b/>
                <w:color w:val="auto"/>
                <w:sz w:val="22"/>
              </w:rPr>
              <w:t>Module II</w:t>
            </w:r>
          </w:p>
        </w:tc>
        <w:tc>
          <w:tcPr>
            <w:tcW w:w="8079" w:type="dxa"/>
          </w:tcPr>
          <w:p w:rsidR="00216668" w:rsidRPr="00C5041E" w:rsidRDefault="00216668" w:rsidP="00151131">
            <w:pPr>
              <w:ind w:left="-2" w:right="-18" w:firstLine="0"/>
              <w:rPr>
                <w:iCs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Quantum mechanics</w:t>
            </w:r>
            <w:r w:rsidRPr="00C5041E">
              <w:rPr>
                <w:iCs/>
                <w:color w:val="auto"/>
                <w:sz w:val="22"/>
              </w:rPr>
              <w:t xml:space="preserve"> </w:t>
            </w:r>
          </w:p>
          <w:p w:rsidR="00216668" w:rsidRPr="00C5041E" w:rsidRDefault="00216668" w:rsidP="00151131">
            <w:pPr>
              <w:ind w:left="-2" w:right="-18" w:firstLine="0"/>
              <w:rPr>
                <w:iCs/>
                <w:color w:val="auto"/>
                <w:sz w:val="22"/>
              </w:rPr>
            </w:pPr>
            <w:r w:rsidRPr="00C5041E">
              <w:rPr>
                <w:iCs/>
                <w:color w:val="auto"/>
                <w:sz w:val="22"/>
              </w:rPr>
              <w:t xml:space="preserve">Planck's theory of black-body radiation, Compton effect, wave particle duality, De Broglie waves, Davisson and </w:t>
            </w:r>
            <w:proofErr w:type="spellStart"/>
            <w:r w:rsidRPr="00C5041E">
              <w:rPr>
                <w:iCs/>
                <w:color w:val="auto"/>
                <w:sz w:val="22"/>
              </w:rPr>
              <w:t>Germer's</w:t>
            </w:r>
            <w:proofErr w:type="spellEnd"/>
            <w:r w:rsidRPr="00C5041E">
              <w:rPr>
                <w:iCs/>
                <w:color w:val="auto"/>
                <w:sz w:val="22"/>
              </w:rPr>
              <w:t xml:space="preserve"> experiment, uncertainty principle, physical interpretation of wave function and its normalization, expectation value. Schrodinger equation in one dimension, solutions of time-independent Schrodinger equation for free particle, particle in an infinite square well, potential barrier and tunneling.</w:t>
            </w:r>
            <w:r w:rsidRPr="00C5041E">
              <w:rPr>
                <w:iCs/>
                <w:color w:val="auto"/>
                <w:sz w:val="22"/>
              </w:rPr>
              <w:tab/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ind w:left="-2" w:right="-18" w:firstLine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[10]</w:t>
            </w:r>
          </w:p>
        </w:tc>
      </w:tr>
      <w:tr w:rsidR="00216668" w:rsidRPr="00C5041E" w:rsidTr="00151131">
        <w:tc>
          <w:tcPr>
            <w:tcW w:w="1668" w:type="dxa"/>
          </w:tcPr>
          <w:p w:rsidR="00216668" w:rsidRPr="00B61005" w:rsidRDefault="00216668" w:rsidP="00151131">
            <w:pPr>
              <w:ind w:left="90" w:right="-105" w:firstLine="0"/>
              <w:rPr>
                <w:b/>
                <w:color w:val="auto"/>
                <w:sz w:val="22"/>
              </w:rPr>
            </w:pPr>
            <w:r w:rsidRPr="00B61005">
              <w:rPr>
                <w:b/>
                <w:color w:val="auto"/>
                <w:sz w:val="22"/>
              </w:rPr>
              <w:t xml:space="preserve">Module III </w:t>
            </w:r>
          </w:p>
        </w:tc>
        <w:tc>
          <w:tcPr>
            <w:tcW w:w="8079" w:type="dxa"/>
          </w:tcPr>
          <w:p w:rsidR="00216668" w:rsidRPr="00C5041E" w:rsidRDefault="00216668" w:rsidP="00151131">
            <w:pPr>
              <w:ind w:left="-2" w:right="-18" w:firstLine="0"/>
              <w:rPr>
                <w:b/>
                <w:bCs/>
                <w:color w:val="auto"/>
                <w:sz w:val="22"/>
              </w:rPr>
            </w:pPr>
            <w:r w:rsidRPr="00C5041E">
              <w:rPr>
                <w:b/>
                <w:bCs/>
                <w:color w:val="auto"/>
                <w:sz w:val="22"/>
              </w:rPr>
              <w:t>Lasers and applications</w:t>
            </w:r>
            <w:r w:rsidRPr="00C5041E">
              <w:rPr>
                <w:b/>
                <w:bCs/>
                <w:color w:val="auto"/>
                <w:sz w:val="22"/>
              </w:rPr>
              <w:tab/>
            </w:r>
          </w:p>
          <w:p w:rsidR="00216668" w:rsidRPr="00C5041E" w:rsidRDefault="00216668" w:rsidP="00151131">
            <w:pPr>
              <w:ind w:left="-2" w:right="-18" w:firstLine="0"/>
              <w:rPr>
                <w:iCs/>
                <w:color w:val="auto"/>
                <w:sz w:val="22"/>
              </w:rPr>
            </w:pPr>
            <w:r w:rsidRPr="00C5041E">
              <w:rPr>
                <w:iCs/>
                <w:color w:val="auto"/>
                <w:sz w:val="22"/>
              </w:rPr>
              <w:t xml:space="preserve">Emission of light by atoms, spontaneous and stimulated emission, Einstein's A and B coefficients, laser: population-inversion, properties of laser radiation, Ruby &amp; He-Ne lasers, applications of lasers, elementary ideas of holography and fiber optics.  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ind w:left="-2" w:right="-18" w:firstLine="0"/>
              <w:rPr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>[10]</w:t>
            </w:r>
          </w:p>
        </w:tc>
      </w:tr>
      <w:tr w:rsidR="00216668" w:rsidRPr="00C5041E" w:rsidTr="00151131">
        <w:tc>
          <w:tcPr>
            <w:tcW w:w="1668" w:type="dxa"/>
          </w:tcPr>
          <w:p w:rsidR="00216668" w:rsidRPr="00B61005" w:rsidRDefault="00216668" w:rsidP="00151131">
            <w:pPr>
              <w:spacing w:before="80"/>
              <w:ind w:left="90" w:right="-105" w:firstLine="0"/>
              <w:rPr>
                <w:b/>
                <w:color w:val="auto"/>
                <w:sz w:val="22"/>
              </w:rPr>
            </w:pPr>
            <w:r w:rsidRPr="00B61005">
              <w:rPr>
                <w:b/>
                <w:color w:val="auto"/>
                <w:sz w:val="22"/>
              </w:rPr>
              <w:t>Module IV</w:t>
            </w:r>
          </w:p>
        </w:tc>
        <w:tc>
          <w:tcPr>
            <w:tcW w:w="8079" w:type="dxa"/>
          </w:tcPr>
          <w:p w:rsidR="00216668" w:rsidRPr="00C5041E" w:rsidRDefault="00216668" w:rsidP="00151131">
            <w:pPr>
              <w:ind w:left="-2" w:firstLine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Dielectrics properties</w:t>
            </w:r>
          </w:p>
          <w:p w:rsidR="00216668" w:rsidRPr="00C5041E" w:rsidRDefault="00216668" w:rsidP="00151131">
            <w:pPr>
              <w:ind w:left="-2" w:right="-18" w:firstLine="0"/>
              <w:rPr>
                <w:iCs/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 xml:space="preserve">Dielectric constant and polarization of dielectric materials. Types of polarization. Equation for internal field in liquids and solids (one dimensional). Ferro and </w:t>
            </w:r>
            <w:proofErr w:type="spellStart"/>
            <w:r w:rsidRPr="00C5041E">
              <w:rPr>
                <w:color w:val="auto"/>
                <w:sz w:val="22"/>
              </w:rPr>
              <w:t>Piezo</w:t>
            </w:r>
            <w:proofErr w:type="spellEnd"/>
            <w:r w:rsidRPr="00C5041E">
              <w:rPr>
                <w:color w:val="auto"/>
                <w:sz w:val="22"/>
              </w:rPr>
              <w:t xml:space="preserve"> electricity. Frequency dependence of dielectric constant. Important applications of dielectric materials. 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spacing w:before="80"/>
              <w:ind w:left="-2" w:right="-18" w:firstLine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>[10]</w:t>
            </w:r>
          </w:p>
        </w:tc>
      </w:tr>
      <w:tr w:rsidR="00216668" w:rsidRPr="00C5041E" w:rsidTr="00151131">
        <w:tc>
          <w:tcPr>
            <w:tcW w:w="1668" w:type="dxa"/>
          </w:tcPr>
          <w:p w:rsidR="00216668" w:rsidRPr="00B61005" w:rsidRDefault="00216668" w:rsidP="00151131">
            <w:pPr>
              <w:ind w:left="90" w:right="-105" w:firstLine="0"/>
              <w:rPr>
                <w:b/>
                <w:color w:val="auto"/>
                <w:sz w:val="22"/>
              </w:rPr>
            </w:pPr>
            <w:r w:rsidRPr="00B61005">
              <w:rPr>
                <w:b/>
                <w:color w:val="auto"/>
                <w:sz w:val="22"/>
              </w:rPr>
              <w:t>Module V</w:t>
            </w:r>
          </w:p>
        </w:tc>
        <w:tc>
          <w:tcPr>
            <w:tcW w:w="8079" w:type="dxa"/>
          </w:tcPr>
          <w:p w:rsidR="00216668" w:rsidRPr="00C5041E" w:rsidRDefault="00216668" w:rsidP="00151131">
            <w:pPr>
              <w:autoSpaceDE w:val="0"/>
              <w:autoSpaceDN w:val="0"/>
              <w:adjustRightInd w:val="0"/>
              <w:ind w:left="-2" w:firstLine="0"/>
              <w:rPr>
                <w:b/>
                <w:color w:val="auto"/>
                <w:sz w:val="22"/>
              </w:rPr>
            </w:pPr>
            <w:r w:rsidRPr="00C5041E">
              <w:rPr>
                <w:b/>
                <w:color w:val="auto"/>
                <w:sz w:val="22"/>
              </w:rPr>
              <w:t xml:space="preserve">Magnetic properties </w:t>
            </w:r>
          </w:p>
          <w:p w:rsidR="00216668" w:rsidRPr="00C5041E" w:rsidRDefault="00216668" w:rsidP="00151131">
            <w:pPr>
              <w:autoSpaceDE w:val="0"/>
              <w:autoSpaceDN w:val="0"/>
              <w:adjustRightInd w:val="0"/>
              <w:ind w:left="-2" w:firstLine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C5041E">
              <w:rPr>
                <w:color w:val="auto"/>
                <w:sz w:val="22"/>
              </w:rPr>
              <w:t xml:space="preserve">Classification of </w:t>
            </w:r>
            <w:proofErr w:type="spellStart"/>
            <w:r w:rsidRPr="00C5041E">
              <w:rPr>
                <w:color w:val="auto"/>
                <w:sz w:val="22"/>
              </w:rPr>
              <w:t>dia</w:t>
            </w:r>
            <w:proofErr w:type="spellEnd"/>
            <w:r w:rsidRPr="00C5041E">
              <w:rPr>
                <w:color w:val="auto"/>
                <w:sz w:val="22"/>
              </w:rPr>
              <w:t xml:space="preserve">, </w:t>
            </w:r>
            <w:proofErr w:type="spellStart"/>
            <w:r w:rsidRPr="00C5041E">
              <w:rPr>
                <w:color w:val="auto"/>
                <w:sz w:val="22"/>
              </w:rPr>
              <w:t>para</w:t>
            </w:r>
            <w:proofErr w:type="spellEnd"/>
            <w:r w:rsidRPr="00C5041E">
              <w:rPr>
                <w:color w:val="auto"/>
                <w:sz w:val="22"/>
              </w:rPr>
              <w:t xml:space="preserve"> and </w:t>
            </w:r>
            <w:proofErr w:type="spellStart"/>
            <w:r w:rsidRPr="00C5041E">
              <w:rPr>
                <w:color w:val="auto"/>
                <w:sz w:val="22"/>
              </w:rPr>
              <w:t>ferro</w:t>
            </w:r>
            <w:proofErr w:type="spellEnd"/>
            <w:r w:rsidRPr="00C5041E">
              <w:rPr>
                <w:color w:val="auto"/>
                <w:sz w:val="22"/>
              </w:rPr>
              <w:t xml:space="preserve">-magnetic materials. </w:t>
            </w:r>
            <w:proofErr w:type="spellStart"/>
            <w:r w:rsidRPr="00C5041E">
              <w:rPr>
                <w:color w:val="auto"/>
                <w:sz w:val="22"/>
              </w:rPr>
              <w:t>Hysterisis</w:t>
            </w:r>
            <w:proofErr w:type="spellEnd"/>
            <w:r w:rsidRPr="00C5041E">
              <w:rPr>
                <w:color w:val="auto"/>
                <w:sz w:val="22"/>
              </w:rPr>
              <w:t xml:space="preserve"> in ferromagnetic materials. Soft and hard magnetic materials, Applications.</w:t>
            </w:r>
          </w:p>
        </w:tc>
        <w:tc>
          <w:tcPr>
            <w:tcW w:w="1134" w:type="dxa"/>
          </w:tcPr>
          <w:p w:rsidR="00216668" w:rsidRPr="00C5041E" w:rsidRDefault="00216668" w:rsidP="00151131">
            <w:pPr>
              <w:ind w:left="-2" w:firstLine="0"/>
              <w:rPr>
                <w:b/>
                <w:bCs/>
                <w:color w:val="auto"/>
                <w:sz w:val="22"/>
              </w:rPr>
            </w:pPr>
            <w:r w:rsidRPr="00C5041E">
              <w:rPr>
                <w:b/>
                <w:bCs/>
                <w:color w:val="auto"/>
                <w:sz w:val="22"/>
              </w:rPr>
              <w:t>[8]</w:t>
            </w:r>
          </w:p>
        </w:tc>
      </w:tr>
      <w:tr w:rsidR="00216668" w:rsidRPr="00C5041E" w:rsidTr="00151131">
        <w:trPr>
          <w:trHeight w:val="1461"/>
        </w:trPr>
        <w:tc>
          <w:tcPr>
            <w:tcW w:w="9747" w:type="dxa"/>
            <w:gridSpan w:val="2"/>
          </w:tcPr>
          <w:p w:rsidR="00216668" w:rsidRPr="00C5041E" w:rsidRDefault="00216668" w:rsidP="00151131">
            <w:pPr>
              <w:rPr>
                <w:rFonts w:eastAsiaTheme="minorHAnsi"/>
                <w:b/>
                <w:color w:val="auto"/>
                <w:sz w:val="22"/>
              </w:rPr>
            </w:pPr>
            <w:r w:rsidRPr="00C5041E">
              <w:rPr>
                <w:rFonts w:eastAsiaTheme="minorHAnsi"/>
                <w:b/>
                <w:color w:val="auto"/>
                <w:sz w:val="22"/>
              </w:rPr>
              <w:t xml:space="preserve">Text Books: </w:t>
            </w:r>
          </w:p>
          <w:p w:rsidR="00216668" w:rsidRPr="00C5041E" w:rsidRDefault="00216668" w:rsidP="00216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left"/>
              <w:rPr>
                <w:rFonts w:eastAsiaTheme="minorHAnsi"/>
                <w:color w:val="auto"/>
                <w:sz w:val="22"/>
              </w:rPr>
            </w:pPr>
            <w:r w:rsidRPr="00C5041E">
              <w:rPr>
                <w:rFonts w:eastAsiaTheme="minorHAnsi"/>
                <w:color w:val="auto"/>
                <w:sz w:val="22"/>
              </w:rPr>
              <w:t xml:space="preserve">Perspective of Modern Physics, A. </w:t>
            </w:r>
            <w:proofErr w:type="spellStart"/>
            <w:r w:rsidRPr="00C5041E">
              <w:rPr>
                <w:rFonts w:eastAsiaTheme="minorHAnsi"/>
                <w:color w:val="auto"/>
                <w:sz w:val="22"/>
              </w:rPr>
              <w:t>Beiser</w:t>
            </w:r>
            <w:proofErr w:type="spellEnd"/>
            <w:r w:rsidRPr="00C5041E">
              <w:rPr>
                <w:rFonts w:eastAsiaTheme="minorHAnsi"/>
                <w:color w:val="auto"/>
                <w:sz w:val="22"/>
              </w:rPr>
              <w:t xml:space="preserve"> (AB), Mc </w:t>
            </w:r>
            <w:proofErr w:type="spellStart"/>
            <w:r w:rsidRPr="00C5041E">
              <w:rPr>
                <w:rFonts w:eastAsiaTheme="minorHAnsi"/>
                <w:color w:val="auto"/>
                <w:sz w:val="22"/>
              </w:rPr>
              <w:t>Graw</w:t>
            </w:r>
            <w:proofErr w:type="spellEnd"/>
            <w:r w:rsidRPr="00C5041E">
              <w:rPr>
                <w:rFonts w:eastAsiaTheme="minorHAnsi"/>
                <w:color w:val="auto"/>
                <w:sz w:val="22"/>
              </w:rPr>
              <w:t xml:space="preserve"> Hill Int. Ed. 2002</w:t>
            </w:r>
          </w:p>
          <w:p w:rsidR="00216668" w:rsidRPr="00C5041E" w:rsidRDefault="00216668" w:rsidP="00216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left"/>
              <w:rPr>
                <w:rFonts w:eastAsiaTheme="minorHAnsi"/>
                <w:color w:val="auto"/>
                <w:sz w:val="22"/>
              </w:rPr>
            </w:pPr>
            <w:r w:rsidRPr="00C5041E">
              <w:rPr>
                <w:rFonts w:eastAsiaTheme="minorHAnsi"/>
                <w:color w:val="auto"/>
                <w:sz w:val="22"/>
              </w:rPr>
              <w:t xml:space="preserve">Physics for Engineers, M. R. </w:t>
            </w:r>
            <w:proofErr w:type="spellStart"/>
            <w:r w:rsidRPr="00C5041E">
              <w:rPr>
                <w:rFonts w:eastAsiaTheme="minorHAnsi"/>
                <w:color w:val="auto"/>
                <w:sz w:val="22"/>
              </w:rPr>
              <w:t>Srinivasan</w:t>
            </w:r>
            <w:proofErr w:type="spellEnd"/>
            <w:r w:rsidRPr="00C5041E">
              <w:rPr>
                <w:rFonts w:eastAsiaTheme="minorHAnsi"/>
                <w:color w:val="auto"/>
                <w:sz w:val="22"/>
              </w:rPr>
              <w:t>, New Age International, 1996.</w:t>
            </w:r>
          </w:p>
          <w:p w:rsidR="00216668" w:rsidRPr="00C5041E" w:rsidRDefault="00216668" w:rsidP="00216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left"/>
              <w:rPr>
                <w:rFonts w:eastAsiaTheme="minorHAnsi"/>
                <w:color w:val="auto"/>
                <w:sz w:val="22"/>
              </w:rPr>
            </w:pPr>
            <w:r w:rsidRPr="00C5041E">
              <w:rPr>
                <w:rFonts w:eastAsiaTheme="minorHAnsi"/>
                <w:color w:val="auto"/>
                <w:sz w:val="22"/>
              </w:rPr>
              <w:t xml:space="preserve">Fundamentals of Thermodynamics, 6th Ed., Sonntag, </w:t>
            </w:r>
            <w:proofErr w:type="spellStart"/>
            <w:r w:rsidRPr="00C5041E">
              <w:rPr>
                <w:rFonts w:eastAsiaTheme="minorHAnsi"/>
                <w:color w:val="auto"/>
                <w:sz w:val="22"/>
              </w:rPr>
              <w:t>Borgnakke</w:t>
            </w:r>
            <w:proofErr w:type="spellEnd"/>
            <w:r w:rsidRPr="00C5041E">
              <w:rPr>
                <w:rFonts w:eastAsiaTheme="minorHAnsi"/>
                <w:color w:val="auto"/>
                <w:sz w:val="22"/>
              </w:rPr>
              <w:t xml:space="preserve"> &amp; Van </w:t>
            </w:r>
            <w:proofErr w:type="spellStart"/>
            <w:r w:rsidRPr="00C5041E">
              <w:rPr>
                <w:rFonts w:eastAsiaTheme="minorHAnsi"/>
                <w:color w:val="auto"/>
                <w:sz w:val="22"/>
              </w:rPr>
              <w:t>Wylen</w:t>
            </w:r>
            <w:proofErr w:type="spellEnd"/>
            <w:r w:rsidRPr="00C5041E">
              <w:rPr>
                <w:rFonts w:eastAsiaTheme="minorHAnsi"/>
                <w:color w:val="auto"/>
                <w:sz w:val="22"/>
              </w:rPr>
              <w:t xml:space="preserve">, John Wiley &amp; Sons. </w:t>
            </w:r>
          </w:p>
          <w:p w:rsidR="00216668" w:rsidRPr="00C5041E" w:rsidRDefault="00216668" w:rsidP="00151131">
            <w:pPr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216668" w:rsidRPr="00C5041E" w:rsidRDefault="00216668" w:rsidP="00151131">
            <w:pPr>
              <w:ind w:left="72" w:hanging="184"/>
              <w:rPr>
                <w:b/>
                <w:bCs/>
                <w:color w:val="auto"/>
                <w:sz w:val="22"/>
              </w:rPr>
            </w:pPr>
          </w:p>
        </w:tc>
      </w:tr>
    </w:tbl>
    <w:p w:rsidR="00216668" w:rsidRPr="00C5041E" w:rsidRDefault="00216668" w:rsidP="00216668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</w:p>
    <w:p w:rsidR="00216668" w:rsidRPr="00C5041E" w:rsidRDefault="00216668" w:rsidP="00216668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</w:p>
    <w:p w:rsidR="00216668" w:rsidRPr="00C5041E" w:rsidRDefault="00216668" w:rsidP="00216668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</w:p>
    <w:p w:rsidR="00216668" w:rsidRDefault="00216668" w:rsidP="00216668">
      <w:pPr>
        <w:spacing w:after="0" w:line="240" w:lineRule="auto"/>
        <w:ind w:left="0" w:firstLine="0"/>
        <w:jc w:val="left"/>
        <w:rPr>
          <w:b/>
          <w:bCs/>
          <w:color w:val="auto"/>
          <w:sz w:val="22"/>
          <w:u w:val="single"/>
        </w:rPr>
      </w:pPr>
    </w:p>
    <w:p w:rsidR="00216668" w:rsidRDefault="00216668" w:rsidP="00216668">
      <w:pPr>
        <w:spacing w:after="0" w:line="240" w:lineRule="auto"/>
        <w:ind w:left="0" w:firstLine="0"/>
        <w:jc w:val="left"/>
        <w:rPr>
          <w:b/>
          <w:bCs/>
          <w:color w:val="auto"/>
          <w:sz w:val="22"/>
          <w:u w:val="single"/>
        </w:rPr>
      </w:pPr>
    </w:p>
    <w:p w:rsidR="00216668" w:rsidRDefault="00216668" w:rsidP="00216668">
      <w:pPr>
        <w:spacing w:after="0" w:line="240" w:lineRule="auto"/>
        <w:ind w:left="0" w:firstLine="0"/>
        <w:jc w:val="left"/>
        <w:rPr>
          <w:b/>
          <w:bCs/>
          <w:color w:val="auto"/>
          <w:sz w:val="22"/>
          <w:u w:val="single"/>
        </w:rPr>
      </w:pPr>
    </w:p>
    <w:p w:rsidR="00E05A89" w:rsidRPr="00BA5934" w:rsidRDefault="00216668" w:rsidP="00216668">
      <w:pPr>
        <w:rPr>
          <w:b/>
          <w:bCs/>
          <w:color w:val="auto"/>
          <w:sz w:val="28"/>
          <w:u w:val="single"/>
        </w:rPr>
      </w:pPr>
      <w:r w:rsidRPr="00BA5934">
        <w:rPr>
          <w:b/>
          <w:bCs/>
          <w:color w:val="auto"/>
          <w:sz w:val="28"/>
          <w:u w:val="single"/>
        </w:rPr>
        <w:t>PH 112 Physics  II  Lab</w:t>
      </w:r>
    </w:p>
    <w:p w:rsidR="007F24D0" w:rsidRDefault="007F24D0" w:rsidP="00216668">
      <w:pPr>
        <w:rPr>
          <w:b/>
          <w:bCs/>
          <w:color w:val="auto"/>
          <w:sz w:val="22"/>
          <w:u w:val="single"/>
        </w:rPr>
      </w:pPr>
    </w:p>
    <w:p w:rsidR="007F24D0" w:rsidRPr="007F24D0" w:rsidRDefault="007F24D0" w:rsidP="007F24D0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u w:val="single"/>
        </w:rPr>
      </w:pPr>
      <w:r w:rsidRPr="007F24D0">
        <w:rPr>
          <w:b/>
          <w:bCs/>
          <w:color w:val="auto"/>
          <w:sz w:val="28"/>
          <w:u w:val="single"/>
        </w:rPr>
        <w:t>List of Experiments</w:t>
      </w:r>
    </w:p>
    <w:p w:rsidR="00C240CA" w:rsidRDefault="00C240CA" w:rsidP="00216668">
      <w:pPr>
        <w:rPr>
          <w:b/>
          <w:bCs/>
          <w:color w:val="auto"/>
          <w:sz w:val="22"/>
          <w:u w:val="single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 xml:space="preserve">Error analysis in Physics Laboratory  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216668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>To determine the frequency of AC mains with the help of sonometer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>To determine the wavelength of sodium light by Newton’s rings method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 xml:space="preserve">To determine the resistance per unit length of a Carey Foster’s bridge wire and then to find the resistivity of the material of a given wire 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 xml:space="preserve">Measurement of mechanical equivalent of heat by electrical method 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 xml:space="preserve">Determination of refractive index of the material of a prism using spectrometer and sodium light 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 xml:space="preserve">To determine the frequency of electrically maintained tuning fork by </w:t>
      </w:r>
      <w:proofErr w:type="spellStart"/>
      <w:r w:rsidRPr="00C240CA">
        <w:rPr>
          <w:sz w:val="28"/>
        </w:rPr>
        <w:t>Melde’s</w:t>
      </w:r>
      <w:proofErr w:type="spellEnd"/>
      <w:r w:rsidRPr="00C240CA">
        <w:rPr>
          <w:sz w:val="28"/>
        </w:rPr>
        <w:t xml:space="preserve"> experiment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>Measurement of voltage and frequency of a given signal using cathode ray oscilloscope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 xml:space="preserve">To determine the wavelength of prominent spectral lines of mercury light by a plane transmission grating using normal incidence 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P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>To determine the electromotive force (</w:t>
      </w:r>
      <w:proofErr w:type="spellStart"/>
      <w:r w:rsidRPr="00C240CA">
        <w:rPr>
          <w:sz w:val="28"/>
        </w:rPr>
        <w:t>emf</w:t>
      </w:r>
      <w:proofErr w:type="spellEnd"/>
      <w:r w:rsidRPr="00C240CA">
        <w:rPr>
          <w:sz w:val="28"/>
        </w:rPr>
        <w:t xml:space="preserve">) of an unknown cell using a stretched wire potentiometer </w:t>
      </w:r>
    </w:p>
    <w:p w:rsidR="00C240CA" w:rsidRPr="00C240CA" w:rsidRDefault="00C240CA" w:rsidP="00C240CA">
      <w:pPr>
        <w:pStyle w:val="ListParagraph"/>
        <w:ind w:left="696" w:firstLine="0"/>
        <w:rPr>
          <w:sz w:val="28"/>
        </w:rPr>
      </w:pPr>
    </w:p>
    <w:p w:rsidR="00C240CA" w:rsidRDefault="00C240CA" w:rsidP="00C240CA">
      <w:pPr>
        <w:pStyle w:val="ListParagraph"/>
        <w:numPr>
          <w:ilvl w:val="0"/>
          <w:numId w:val="9"/>
        </w:numPr>
        <w:rPr>
          <w:sz w:val="28"/>
        </w:rPr>
      </w:pPr>
      <w:r w:rsidRPr="00C240CA">
        <w:rPr>
          <w:sz w:val="28"/>
        </w:rPr>
        <w:t>To study the frequency response and quality factor of series LCR circuit.</w:t>
      </w:r>
    </w:p>
    <w:p w:rsidR="007F24D0" w:rsidRPr="007F24D0" w:rsidRDefault="007F24D0" w:rsidP="007F24D0">
      <w:pPr>
        <w:pStyle w:val="ListParagraph"/>
        <w:rPr>
          <w:sz w:val="28"/>
        </w:rPr>
      </w:pPr>
    </w:p>
    <w:p w:rsidR="007F24D0" w:rsidRPr="00C240CA" w:rsidRDefault="007F24D0" w:rsidP="00C240C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To verify the electromagnetic induction using Faraday’s Law.</w:t>
      </w:r>
    </w:p>
    <w:p w:rsidR="00C240CA" w:rsidRPr="00C240CA" w:rsidRDefault="00C240CA" w:rsidP="00C240CA">
      <w:pPr>
        <w:pStyle w:val="ListParagraph"/>
        <w:ind w:left="696" w:firstLine="0"/>
        <w:rPr>
          <w:sz w:val="24"/>
        </w:rPr>
      </w:pPr>
    </w:p>
    <w:sectPr w:rsidR="00C240CA" w:rsidRPr="00C240CA" w:rsidSect="00216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8A"/>
    <w:multiLevelType w:val="hybridMultilevel"/>
    <w:tmpl w:val="09984BB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C66A6"/>
    <w:multiLevelType w:val="hybridMultilevel"/>
    <w:tmpl w:val="827EB3AE"/>
    <w:lvl w:ilvl="0" w:tplc="9E40899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3034"/>
    <w:multiLevelType w:val="hybridMultilevel"/>
    <w:tmpl w:val="93DE1722"/>
    <w:lvl w:ilvl="0" w:tplc="4009000F">
      <w:start w:val="1"/>
      <w:numFmt w:val="decimal"/>
      <w:lvlText w:val="%1."/>
      <w:lvlJc w:val="left"/>
      <w:pPr>
        <w:ind w:left="876" w:hanging="360"/>
      </w:pPr>
    </w:lvl>
    <w:lvl w:ilvl="1" w:tplc="40090019" w:tentative="1">
      <w:start w:val="1"/>
      <w:numFmt w:val="lowerLetter"/>
      <w:lvlText w:val="%2."/>
      <w:lvlJc w:val="left"/>
      <w:pPr>
        <w:ind w:left="1596" w:hanging="360"/>
      </w:pPr>
    </w:lvl>
    <w:lvl w:ilvl="2" w:tplc="4009001B" w:tentative="1">
      <w:start w:val="1"/>
      <w:numFmt w:val="lowerRoman"/>
      <w:lvlText w:val="%3."/>
      <w:lvlJc w:val="right"/>
      <w:pPr>
        <w:ind w:left="2316" w:hanging="180"/>
      </w:pPr>
    </w:lvl>
    <w:lvl w:ilvl="3" w:tplc="4009000F" w:tentative="1">
      <w:start w:val="1"/>
      <w:numFmt w:val="decimal"/>
      <w:lvlText w:val="%4."/>
      <w:lvlJc w:val="left"/>
      <w:pPr>
        <w:ind w:left="3036" w:hanging="360"/>
      </w:pPr>
    </w:lvl>
    <w:lvl w:ilvl="4" w:tplc="40090019" w:tentative="1">
      <w:start w:val="1"/>
      <w:numFmt w:val="lowerLetter"/>
      <w:lvlText w:val="%5."/>
      <w:lvlJc w:val="left"/>
      <w:pPr>
        <w:ind w:left="3756" w:hanging="360"/>
      </w:pPr>
    </w:lvl>
    <w:lvl w:ilvl="5" w:tplc="4009001B" w:tentative="1">
      <w:start w:val="1"/>
      <w:numFmt w:val="lowerRoman"/>
      <w:lvlText w:val="%6."/>
      <w:lvlJc w:val="right"/>
      <w:pPr>
        <w:ind w:left="4476" w:hanging="180"/>
      </w:pPr>
    </w:lvl>
    <w:lvl w:ilvl="6" w:tplc="4009000F" w:tentative="1">
      <w:start w:val="1"/>
      <w:numFmt w:val="decimal"/>
      <w:lvlText w:val="%7."/>
      <w:lvlJc w:val="left"/>
      <w:pPr>
        <w:ind w:left="5196" w:hanging="360"/>
      </w:pPr>
    </w:lvl>
    <w:lvl w:ilvl="7" w:tplc="40090019" w:tentative="1">
      <w:start w:val="1"/>
      <w:numFmt w:val="lowerLetter"/>
      <w:lvlText w:val="%8."/>
      <w:lvlJc w:val="left"/>
      <w:pPr>
        <w:ind w:left="5916" w:hanging="360"/>
      </w:pPr>
    </w:lvl>
    <w:lvl w:ilvl="8" w:tplc="40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42A6294E"/>
    <w:multiLevelType w:val="hybridMultilevel"/>
    <w:tmpl w:val="57F85702"/>
    <w:lvl w:ilvl="0" w:tplc="4009000F">
      <w:start w:val="1"/>
      <w:numFmt w:val="decimal"/>
      <w:lvlText w:val="%1."/>
      <w:lvlJc w:val="left"/>
      <w:pPr>
        <w:ind w:left="876" w:hanging="360"/>
      </w:pPr>
    </w:lvl>
    <w:lvl w:ilvl="1" w:tplc="40090019" w:tentative="1">
      <w:start w:val="1"/>
      <w:numFmt w:val="lowerLetter"/>
      <w:lvlText w:val="%2."/>
      <w:lvlJc w:val="left"/>
      <w:pPr>
        <w:ind w:left="1596" w:hanging="360"/>
      </w:pPr>
    </w:lvl>
    <w:lvl w:ilvl="2" w:tplc="4009001B" w:tentative="1">
      <w:start w:val="1"/>
      <w:numFmt w:val="lowerRoman"/>
      <w:lvlText w:val="%3."/>
      <w:lvlJc w:val="right"/>
      <w:pPr>
        <w:ind w:left="2316" w:hanging="180"/>
      </w:pPr>
    </w:lvl>
    <w:lvl w:ilvl="3" w:tplc="4009000F" w:tentative="1">
      <w:start w:val="1"/>
      <w:numFmt w:val="decimal"/>
      <w:lvlText w:val="%4."/>
      <w:lvlJc w:val="left"/>
      <w:pPr>
        <w:ind w:left="3036" w:hanging="360"/>
      </w:pPr>
    </w:lvl>
    <w:lvl w:ilvl="4" w:tplc="40090019" w:tentative="1">
      <w:start w:val="1"/>
      <w:numFmt w:val="lowerLetter"/>
      <w:lvlText w:val="%5."/>
      <w:lvlJc w:val="left"/>
      <w:pPr>
        <w:ind w:left="3756" w:hanging="360"/>
      </w:pPr>
    </w:lvl>
    <w:lvl w:ilvl="5" w:tplc="4009001B" w:tentative="1">
      <w:start w:val="1"/>
      <w:numFmt w:val="lowerRoman"/>
      <w:lvlText w:val="%6."/>
      <w:lvlJc w:val="right"/>
      <w:pPr>
        <w:ind w:left="4476" w:hanging="180"/>
      </w:pPr>
    </w:lvl>
    <w:lvl w:ilvl="6" w:tplc="4009000F" w:tentative="1">
      <w:start w:val="1"/>
      <w:numFmt w:val="decimal"/>
      <w:lvlText w:val="%7."/>
      <w:lvlJc w:val="left"/>
      <w:pPr>
        <w:ind w:left="5196" w:hanging="360"/>
      </w:pPr>
    </w:lvl>
    <w:lvl w:ilvl="7" w:tplc="40090019" w:tentative="1">
      <w:start w:val="1"/>
      <w:numFmt w:val="lowerLetter"/>
      <w:lvlText w:val="%8."/>
      <w:lvlJc w:val="left"/>
      <w:pPr>
        <w:ind w:left="5916" w:hanging="360"/>
      </w:pPr>
    </w:lvl>
    <w:lvl w:ilvl="8" w:tplc="40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>
    <w:nsid w:val="47DF675B"/>
    <w:multiLevelType w:val="hybridMultilevel"/>
    <w:tmpl w:val="D3FAAF1A"/>
    <w:lvl w:ilvl="0" w:tplc="4009000F">
      <w:start w:val="1"/>
      <w:numFmt w:val="decimal"/>
      <w:lvlText w:val="%1."/>
      <w:lvlJc w:val="left"/>
      <w:pPr>
        <w:ind w:left="1056" w:hanging="360"/>
      </w:pPr>
    </w:lvl>
    <w:lvl w:ilvl="1" w:tplc="40090019" w:tentative="1">
      <w:start w:val="1"/>
      <w:numFmt w:val="lowerLetter"/>
      <w:lvlText w:val="%2."/>
      <w:lvlJc w:val="left"/>
      <w:pPr>
        <w:ind w:left="1776" w:hanging="360"/>
      </w:pPr>
    </w:lvl>
    <w:lvl w:ilvl="2" w:tplc="4009001B" w:tentative="1">
      <w:start w:val="1"/>
      <w:numFmt w:val="lowerRoman"/>
      <w:lvlText w:val="%3."/>
      <w:lvlJc w:val="right"/>
      <w:pPr>
        <w:ind w:left="2496" w:hanging="180"/>
      </w:pPr>
    </w:lvl>
    <w:lvl w:ilvl="3" w:tplc="4009000F" w:tentative="1">
      <w:start w:val="1"/>
      <w:numFmt w:val="decimal"/>
      <w:lvlText w:val="%4."/>
      <w:lvlJc w:val="left"/>
      <w:pPr>
        <w:ind w:left="3216" w:hanging="360"/>
      </w:pPr>
    </w:lvl>
    <w:lvl w:ilvl="4" w:tplc="40090019" w:tentative="1">
      <w:start w:val="1"/>
      <w:numFmt w:val="lowerLetter"/>
      <w:lvlText w:val="%5."/>
      <w:lvlJc w:val="left"/>
      <w:pPr>
        <w:ind w:left="3936" w:hanging="360"/>
      </w:pPr>
    </w:lvl>
    <w:lvl w:ilvl="5" w:tplc="4009001B" w:tentative="1">
      <w:start w:val="1"/>
      <w:numFmt w:val="lowerRoman"/>
      <w:lvlText w:val="%6."/>
      <w:lvlJc w:val="right"/>
      <w:pPr>
        <w:ind w:left="4656" w:hanging="180"/>
      </w:pPr>
    </w:lvl>
    <w:lvl w:ilvl="6" w:tplc="4009000F" w:tentative="1">
      <w:start w:val="1"/>
      <w:numFmt w:val="decimal"/>
      <w:lvlText w:val="%7."/>
      <w:lvlJc w:val="left"/>
      <w:pPr>
        <w:ind w:left="5376" w:hanging="360"/>
      </w:pPr>
    </w:lvl>
    <w:lvl w:ilvl="7" w:tplc="40090019" w:tentative="1">
      <w:start w:val="1"/>
      <w:numFmt w:val="lowerLetter"/>
      <w:lvlText w:val="%8."/>
      <w:lvlJc w:val="left"/>
      <w:pPr>
        <w:ind w:left="6096" w:hanging="360"/>
      </w:pPr>
    </w:lvl>
    <w:lvl w:ilvl="8" w:tplc="40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5F1B4737"/>
    <w:multiLevelType w:val="hybridMultilevel"/>
    <w:tmpl w:val="9A82E754"/>
    <w:lvl w:ilvl="0" w:tplc="4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470EB"/>
    <w:multiLevelType w:val="hybridMultilevel"/>
    <w:tmpl w:val="57B2BEDC"/>
    <w:lvl w:ilvl="0" w:tplc="4009000F">
      <w:start w:val="1"/>
      <w:numFmt w:val="decimal"/>
      <w:lvlText w:val="%1."/>
      <w:lvlJc w:val="left"/>
      <w:pPr>
        <w:ind w:left="1208" w:hanging="360"/>
      </w:pPr>
    </w:lvl>
    <w:lvl w:ilvl="1" w:tplc="40090019" w:tentative="1">
      <w:start w:val="1"/>
      <w:numFmt w:val="lowerLetter"/>
      <w:lvlText w:val="%2."/>
      <w:lvlJc w:val="left"/>
      <w:pPr>
        <w:ind w:left="1928" w:hanging="360"/>
      </w:pPr>
    </w:lvl>
    <w:lvl w:ilvl="2" w:tplc="4009001B" w:tentative="1">
      <w:start w:val="1"/>
      <w:numFmt w:val="lowerRoman"/>
      <w:lvlText w:val="%3."/>
      <w:lvlJc w:val="right"/>
      <w:pPr>
        <w:ind w:left="2648" w:hanging="180"/>
      </w:pPr>
    </w:lvl>
    <w:lvl w:ilvl="3" w:tplc="4009000F" w:tentative="1">
      <w:start w:val="1"/>
      <w:numFmt w:val="decimal"/>
      <w:lvlText w:val="%4."/>
      <w:lvlJc w:val="left"/>
      <w:pPr>
        <w:ind w:left="3368" w:hanging="360"/>
      </w:pPr>
    </w:lvl>
    <w:lvl w:ilvl="4" w:tplc="40090019" w:tentative="1">
      <w:start w:val="1"/>
      <w:numFmt w:val="lowerLetter"/>
      <w:lvlText w:val="%5."/>
      <w:lvlJc w:val="left"/>
      <w:pPr>
        <w:ind w:left="4088" w:hanging="360"/>
      </w:pPr>
    </w:lvl>
    <w:lvl w:ilvl="5" w:tplc="4009001B" w:tentative="1">
      <w:start w:val="1"/>
      <w:numFmt w:val="lowerRoman"/>
      <w:lvlText w:val="%6."/>
      <w:lvlJc w:val="right"/>
      <w:pPr>
        <w:ind w:left="4808" w:hanging="180"/>
      </w:pPr>
    </w:lvl>
    <w:lvl w:ilvl="6" w:tplc="4009000F" w:tentative="1">
      <w:start w:val="1"/>
      <w:numFmt w:val="decimal"/>
      <w:lvlText w:val="%7."/>
      <w:lvlJc w:val="left"/>
      <w:pPr>
        <w:ind w:left="5528" w:hanging="360"/>
      </w:pPr>
    </w:lvl>
    <w:lvl w:ilvl="7" w:tplc="40090019" w:tentative="1">
      <w:start w:val="1"/>
      <w:numFmt w:val="lowerLetter"/>
      <w:lvlText w:val="%8."/>
      <w:lvlJc w:val="left"/>
      <w:pPr>
        <w:ind w:left="6248" w:hanging="360"/>
      </w:pPr>
    </w:lvl>
    <w:lvl w:ilvl="8" w:tplc="40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6BCD5F82"/>
    <w:multiLevelType w:val="hybridMultilevel"/>
    <w:tmpl w:val="77B8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A4E42"/>
    <w:multiLevelType w:val="hybridMultilevel"/>
    <w:tmpl w:val="77B8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FAA"/>
    <w:multiLevelType w:val="hybridMultilevel"/>
    <w:tmpl w:val="5178BC8E"/>
    <w:lvl w:ilvl="0" w:tplc="030C44D2"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5"/>
  <w:displayHorizontalDrawingGridEvery w:val="2"/>
  <w:characterSpacingControl w:val="doNotCompress"/>
  <w:compat/>
  <w:rsids>
    <w:rsidRoot w:val="00216668"/>
    <w:rsid w:val="00103295"/>
    <w:rsid w:val="00151131"/>
    <w:rsid w:val="00161917"/>
    <w:rsid w:val="00216668"/>
    <w:rsid w:val="007C56D8"/>
    <w:rsid w:val="007D72BB"/>
    <w:rsid w:val="007F24D0"/>
    <w:rsid w:val="008C5BDF"/>
    <w:rsid w:val="009871A8"/>
    <w:rsid w:val="00BA5934"/>
    <w:rsid w:val="00C240CA"/>
    <w:rsid w:val="00CD7166"/>
    <w:rsid w:val="00E05A89"/>
    <w:rsid w:val="00E6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68"/>
    <w:pPr>
      <w:spacing w:after="5" w:line="249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668"/>
    <w:pPr>
      <w:widowControl w:val="0"/>
      <w:autoSpaceDE w:val="0"/>
      <w:autoSpaceDN w:val="0"/>
      <w:spacing w:after="0" w:line="240" w:lineRule="auto"/>
      <w:ind w:left="0" w:firstLine="0"/>
      <w:jc w:val="left"/>
      <w:outlineLvl w:val="0"/>
    </w:pPr>
    <w:rPr>
      <w:b/>
      <w:bCs/>
      <w:color w:val="auto"/>
      <w:sz w:val="21"/>
      <w:szCs w:val="21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6668"/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styleId="ListParagraph">
    <w:name w:val="List Paragraph"/>
    <w:basedOn w:val="Normal"/>
    <w:uiPriority w:val="34"/>
    <w:qFormat/>
    <w:rsid w:val="00216668"/>
    <w:pPr>
      <w:ind w:left="720"/>
      <w:contextualSpacing/>
    </w:pPr>
  </w:style>
  <w:style w:type="table" w:styleId="TableGrid">
    <w:name w:val="Table Grid"/>
    <w:basedOn w:val="TableNormal"/>
    <w:uiPriority w:val="99"/>
    <w:rsid w:val="00216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16668"/>
    <w:pPr>
      <w:spacing w:after="0" w:line="240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NormalWeb">
    <w:name w:val="Normal (Web)"/>
    <w:basedOn w:val="Normal"/>
    <w:uiPriority w:val="99"/>
    <w:unhideWhenUsed/>
    <w:rsid w:val="00216668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val="en-IN" w:eastAsia="en-IN"/>
    </w:rPr>
  </w:style>
  <w:style w:type="paragraph" w:customStyle="1" w:styleId="Default">
    <w:name w:val="Default"/>
    <w:rsid w:val="002166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Solid State</cp:lastModifiedBy>
  <cp:revision>2</cp:revision>
  <dcterms:created xsi:type="dcterms:W3CDTF">2020-08-24T06:49:00Z</dcterms:created>
  <dcterms:modified xsi:type="dcterms:W3CDTF">2020-08-24T06:49:00Z</dcterms:modified>
</cp:coreProperties>
</file>