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Default="0012325A" w:rsidP="00456A54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Ph.D. </w:t>
      </w:r>
      <w:r w:rsidR="00456A54">
        <w:rPr>
          <w:rFonts w:ascii="Arial Narrow" w:hAnsi="Arial Narrow"/>
          <w:b/>
          <w:bCs/>
          <w:sz w:val="24"/>
          <w:szCs w:val="24"/>
          <w:lang w:val="en-US"/>
        </w:rPr>
        <w:t>REGISTRATION SEMINAR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FORM</w:t>
      </w:r>
    </w:p>
    <w:p w:rsidR="00456A54" w:rsidRPr="00456A54" w:rsidRDefault="00456A54" w:rsidP="00456A54">
      <w:pPr>
        <w:spacing w:before="120" w:after="120"/>
        <w:jc w:val="center"/>
        <w:rPr>
          <w:rFonts w:ascii="Arial Narrow" w:hAnsi="Arial Narrow"/>
          <w:lang w:val="en-US"/>
        </w:rPr>
      </w:pPr>
      <w:r w:rsidRPr="00456A54">
        <w:rPr>
          <w:rFonts w:ascii="Arial Narrow" w:hAnsi="Arial Narrow"/>
          <w:lang w:val="en-US"/>
        </w:rPr>
        <w:t>(to be submitted post completion of Course Work and Ph.D. Registration Seminar)</w:t>
      </w: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98"/>
      </w:tblGrid>
      <w:tr w:rsidR="00C05A7A" w:rsidRPr="00422650" w:rsidTr="005414FB">
        <w:tc>
          <w:tcPr>
            <w:tcW w:w="10485" w:type="dxa"/>
            <w:gridSpan w:val="2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5414FB">
        <w:tc>
          <w:tcPr>
            <w:tcW w:w="10485" w:type="dxa"/>
            <w:gridSpan w:val="2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5414FB">
        <w:tc>
          <w:tcPr>
            <w:tcW w:w="10485" w:type="dxa"/>
            <w:gridSpan w:val="2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5414FB">
        <w:tc>
          <w:tcPr>
            <w:tcW w:w="10485" w:type="dxa"/>
            <w:gridSpan w:val="2"/>
            <w:vAlign w:val="center"/>
          </w:tcPr>
          <w:p w:rsidR="00422650" w:rsidRPr="00422650" w:rsidRDefault="00422650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Time):</w:t>
            </w:r>
          </w:p>
        </w:tc>
      </w:tr>
      <w:tr w:rsidR="00C05A7A" w:rsidRPr="00422650" w:rsidTr="005414FB">
        <w:tc>
          <w:tcPr>
            <w:tcW w:w="10485" w:type="dxa"/>
            <w:gridSpan w:val="2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2315D7" w:rsidRPr="00422650" w:rsidTr="005414FB">
        <w:tc>
          <w:tcPr>
            <w:tcW w:w="5387" w:type="dxa"/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Last Semester Registered:</w:t>
            </w:r>
          </w:p>
        </w:tc>
        <w:tc>
          <w:tcPr>
            <w:tcW w:w="5098" w:type="dxa"/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Last Session:</w:t>
            </w:r>
          </w:p>
        </w:tc>
      </w:tr>
      <w:tr w:rsidR="0039034E" w:rsidRPr="00422650" w:rsidTr="005414FB">
        <w:tc>
          <w:tcPr>
            <w:tcW w:w="5387" w:type="dxa"/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E</w:t>
            </w:r>
            <w:r w:rsidR="008F5437" w:rsidRPr="00422650">
              <w:rPr>
                <w:rFonts w:ascii="Arial Narrow" w:hAnsi="Arial Narrow"/>
                <w:lang w:val="en-US"/>
              </w:rPr>
              <w:t>-M</w:t>
            </w:r>
            <w:r w:rsidRPr="00422650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12325A" w:rsidRPr="00422650" w:rsidTr="005414FB">
        <w:tc>
          <w:tcPr>
            <w:tcW w:w="10485" w:type="dxa"/>
            <w:gridSpan w:val="2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Guide:</w:t>
            </w:r>
          </w:p>
        </w:tc>
      </w:tr>
      <w:tr w:rsidR="0012325A" w:rsidRPr="00422650" w:rsidTr="005414FB">
        <w:tc>
          <w:tcPr>
            <w:tcW w:w="10485" w:type="dxa"/>
            <w:gridSpan w:val="2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Co-Guide(s):</w:t>
            </w:r>
          </w:p>
        </w:tc>
      </w:tr>
      <w:tr w:rsidR="0012325A" w:rsidRPr="00422650" w:rsidTr="005414FB">
        <w:tc>
          <w:tcPr>
            <w:tcW w:w="10485" w:type="dxa"/>
            <w:gridSpan w:val="2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 (External, if any):</w:t>
            </w:r>
          </w:p>
        </w:tc>
      </w:tr>
      <w:tr w:rsidR="00AD72CB" w:rsidRPr="00422650" w:rsidTr="005414FB">
        <w:tc>
          <w:tcPr>
            <w:tcW w:w="10485" w:type="dxa"/>
            <w:gridSpan w:val="2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Date of Joining in Ph.D. (as per Joining Report):</w:t>
            </w:r>
          </w:p>
        </w:tc>
      </w:tr>
      <w:tr w:rsidR="007E2295" w:rsidRPr="00422650" w:rsidTr="005414FB">
        <w:tc>
          <w:tcPr>
            <w:tcW w:w="10485" w:type="dxa"/>
            <w:gridSpan w:val="2"/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Course Work Completed (Yes/No):</w:t>
            </w:r>
          </w:p>
        </w:tc>
      </w:tr>
      <w:tr w:rsidR="007E2295" w:rsidRPr="00422650" w:rsidTr="005414FB">
        <w:tc>
          <w:tcPr>
            <w:tcW w:w="10485" w:type="dxa"/>
            <w:gridSpan w:val="2"/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Ph.D. Registration (Synopsis) Completed (Yes/No):                          If Yes, Date:</w:t>
            </w:r>
          </w:p>
        </w:tc>
      </w:tr>
      <w:tr w:rsidR="0012325A" w:rsidRPr="00422650" w:rsidTr="005414FB">
        <w:tc>
          <w:tcPr>
            <w:tcW w:w="10485" w:type="dxa"/>
            <w:gridSpan w:val="2"/>
            <w:vAlign w:val="center"/>
          </w:tcPr>
          <w:p w:rsidR="00456A54" w:rsidRDefault="00456A54" w:rsidP="00456A54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 xml:space="preserve">(a) Course Work (total credits assigned):                                           (b) Course Work (total credits completed):         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68"/>
              <w:gridCol w:w="1417"/>
              <w:gridCol w:w="5517"/>
              <w:gridCol w:w="1843"/>
            </w:tblGrid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456A54" w:rsidRPr="00422650" w:rsidRDefault="00456A54" w:rsidP="00456A54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4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Course Code</w:t>
                  </w:r>
                </w:p>
              </w:tc>
              <w:tc>
                <w:tcPr>
                  <w:tcW w:w="55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Course Name</w:t>
                  </w:r>
                </w:p>
              </w:tc>
              <w:tc>
                <w:tcPr>
                  <w:tcW w:w="1843" w:type="dxa"/>
                  <w:vAlign w:val="center"/>
                </w:tcPr>
                <w:p w:rsidR="00456A54" w:rsidRPr="00422650" w:rsidRDefault="00456A54" w:rsidP="00456A54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Credit(s)</w:t>
                  </w:r>
                </w:p>
              </w:tc>
            </w:tr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56A54" w:rsidRPr="00422650" w:rsidTr="00C00410">
              <w:trPr>
                <w:jc w:val="center"/>
              </w:trPr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56A54" w:rsidRPr="00422650" w:rsidRDefault="00456A54" w:rsidP="00456A5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7E2295" w:rsidRPr="00456A54" w:rsidRDefault="007E2295" w:rsidP="00456A54">
            <w:pPr>
              <w:spacing w:before="60" w:after="60" w:line="276" w:lineRule="auto"/>
              <w:rPr>
                <w:rFonts w:ascii="Arial Narrow" w:hAnsi="Arial Narrow" w:cs="Nirmala UI"/>
              </w:rPr>
            </w:pPr>
          </w:p>
        </w:tc>
      </w:tr>
      <w:tr w:rsidR="00456A54" w:rsidRPr="00422650" w:rsidTr="00125F22">
        <w:tc>
          <w:tcPr>
            <w:tcW w:w="10485" w:type="dxa"/>
            <w:gridSpan w:val="2"/>
            <w:vAlign w:val="center"/>
          </w:tcPr>
          <w:p w:rsidR="00456A54" w:rsidRPr="00456A54" w:rsidRDefault="00456A54" w:rsidP="00456A54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 w:rsidRPr="00456A54">
              <w:rPr>
                <w:rFonts w:ascii="Arial Narrow" w:hAnsi="Arial Narrow" w:cs="Nirmala UI"/>
              </w:rPr>
              <w:t>Proposed Area of Research (two copies of the brief outline of proposed research work duly signed by the Ph.D. Scholar and Guide (s)</w:t>
            </w:r>
            <w:r>
              <w:rPr>
                <w:rFonts w:ascii="Arial Narrow" w:hAnsi="Arial Narrow" w:cs="Nirmala UI"/>
              </w:rPr>
              <w:t xml:space="preserve"> to be submitted as Synopsis and attached with the form)</w:t>
            </w:r>
          </w:p>
        </w:tc>
      </w:tr>
      <w:tr w:rsidR="00796493" w:rsidRPr="00422650" w:rsidTr="005414FB">
        <w:tc>
          <w:tcPr>
            <w:tcW w:w="10485" w:type="dxa"/>
            <w:gridSpan w:val="2"/>
            <w:vAlign w:val="center"/>
          </w:tcPr>
          <w:p w:rsidR="003B05C3" w:rsidRPr="005E2E18" w:rsidRDefault="003B05C3" w:rsidP="003B05C3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5E2E18">
              <w:rPr>
                <w:rFonts w:ascii="Arial Narrow" w:hAnsi="Arial Narrow"/>
                <w:lang w:val="en-US"/>
              </w:rPr>
              <w:t>Name and Signature of the Doctoral Committee (D.C.) Members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41"/>
              <w:gridCol w:w="4961"/>
              <w:gridCol w:w="2410"/>
              <w:gridCol w:w="2147"/>
            </w:tblGrid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E779C9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S. No.</w:t>
                  </w:r>
                </w:p>
              </w:tc>
              <w:tc>
                <w:tcPr>
                  <w:tcW w:w="4961" w:type="dxa"/>
                  <w:vAlign w:val="center"/>
                </w:tcPr>
                <w:p w:rsidR="003B05C3" w:rsidRPr="00E779C9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Name of the D.C. Member</w:t>
                  </w:r>
                </w:p>
              </w:tc>
              <w:tc>
                <w:tcPr>
                  <w:tcW w:w="2410" w:type="dxa"/>
                  <w:vAlign w:val="center"/>
                </w:tcPr>
                <w:p w:rsidR="003B05C3" w:rsidRPr="00E779C9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Role</w:t>
                  </w:r>
                </w:p>
              </w:tc>
              <w:tc>
                <w:tcPr>
                  <w:tcW w:w="2147" w:type="dxa"/>
                  <w:vAlign w:val="center"/>
                </w:tcPr>
                <w:p w:rsidR="003B05C3" w:rsidRPr="00E779C9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Signature with Date</w:t>
                  </w:r>
                </w:p>
              </w:tc>
            </w:tr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05C3" w:rsidRPr="00422650" w:rsidRDefault="003B05C3" w:rsidP="003B05C3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3B05C3" w:rsidRPr="00422650" w:rsidRDefault="003B05C3" w:rsidP="003B05C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05C3" w:rsidRPr="00422650" w:rsidRDefault="003B05C3" w:rsidP="003B05C3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3B05C3" w:rsidRPr="00422650" w:rsidRDefault="003B05C3" w:rsidP="003B05C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05C3" w:rsidRPr="00422650" w:rsidRDefault="003B05C3" w:rsidP="003B05C3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3B05C3" w:rsidRPr="00422650" w:rsidRDefault="003B05C3" w:rsidP="003B05C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05C3" w:rsidRPr="00422650" w:rsidRDefault="003B05C3" w:rsidP="003B05C3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3B05C3" w:rsidRPr="00422650" w:rsidRDefault="003B05C3" w:rsidP="003B05C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05C3" w:rsidRPr="00422650" w:rsidRDefault="003B05C3" w:rsidP="003B05C3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3B05C3" w:rsidRPr="00422650" w:rsidRDefault="003B05C3" w:rsidP="003B05C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3B05C3" w:rsidRPr="00422650" w:rsidTr="00F737B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05C3" w:rsidRPr="00422650" w:rsidRDefault="003B05C3" w:rsidP="003B05C3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B05C3" w:rsidRPr="00422650" w:rsidRDefault="003B05C3" w:rsidP="003B05C3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3B05C3" w:rsidRPr="00422650" w:rsidRDefault="003B05C3" w:rsidP="003B05C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66408F">
      <w:headerReference w:type="default" r:id="rId7"/>
      <w:footerReference w:type="default" r:id="rId8"/>
      <w:pgSz w:w="11906" w:h="16838"/>
      <w:pgMar w:top="510" w:right="720" w:bottom="284" w:left="720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0A" w:rsidRDefault="00AB510A" w:rsidP="00F97ACD">
      <w:pPr>
        <w:spacing w:after="0" w:line="240" w:lineRule="auto"/>
      </w:pPr>
      <w:r>
        <w:separator/>
      </w:r>
    </w:p>
  </w:endnote>
  <w:endnote w:type="continuationSeparator" w:id="1">
    <w:p w:rsidR="00AB510A" w:rsidRDefault="00AB510A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iCs/>
      </w:rPr>
      <w:id w:val="-3639021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:rsidR="005414FB" w:rsidRPr="005414FB" w:rsidRDefault="005414FB">
            <w:pPr>
              <w:pStyle w:val="Footer"/>
              <w:jc w:val="right"/>
              <w:rPr>
                <w:rFonts w:ascii="Arial Narrow" w:hAnsi="Arial Narrow"/>
                <w:i/>
                <w:iCs/>
              </w:rPr>
            </w:pPr>
            <w:r w:rsidRPr="005414FB">
              <w:rPr>
                <w:rFonts w:ascii="Arial Narrow" w:hAnsi="Arial Narrow"/>
                <w:i/>
                <w:iCs/>
              </w:rPr>
              <w:t xml:space="preserve">Page </w:t>
            </w:r>
            <w:r w:rsidR="008E640D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begin"/>
            </w:r>
            <w:r w:rsidRPr="005414FB">
              <w:rPr>
                <w:rFonts w:ascii="Arial Narrow" w:hAnsi="Arial Narrow"/>
                <w:i/>
                <w:iCs/>
              </w:rPr>
              <w:instrText xml:space="preserve"> PAGE </w:instrText>
            </w:r>
            <w:r w:rsidR="008E640D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separate"/>
            </w:r>
            <w:r w:rsidR="0066408F">
              <w:rPr>
                <w:rFonts w:ascii="Arial Narrow" w:hAnsi="Arial Narrow"/>
                <w:i/>
                <w:iCs/>
                <w:noProof/>
              </w:rPr>
              <w:t>1</w:t>
            </w:r>
            <w:r w:rsidR="008E640D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end"/>
            </w:r>
            <w:r w:rsidRPr="005414FB">
              <w:rPr>
                <w:rFonts w:ascii="Arial Narrow" w:hAnsi="Arial Narrow"/>
                <w:i/>
                <w:iCs/>
              </w:rPr>
              <w:t xml:space="preserve"> of </w:t>
            </w:r>
            <w:r w:rsidR="003B05C3">
              <w:rPr>
                <w:rFonts w:ascii="Arial Narrow" w:hAnsi="Arial Narrow"/>
                <w:i/>
                <w:iCs/>
              </w:rPr>
              <w:t>1</w:t>
            </w:r>
          </w:p>
        </w:sdtContent>
      </w:sdt>
    </w:sdtContent>
  </w:sdt>
  <w:p w:rsidR="005414FB" w:rsidRPr="005414FB" w:rsidRDefault="005414FB" w:rsidP="005414FB">
    <w:pPr>
      <w:pStyle w:val="Footer"/>
      <w:jc w:val="right"/>
      <w:rPr>
        <w:rFonts w:ascii="Arial Narrow" w:hAnsi="Arial Narrow"/>
        <w:i/>
        <w:iCs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0A" w:rsidRDefault="00AB510A" w:rsidP="00F97ACD">
      <w:pPr>
        <w:spacing w:after="0" w:line="240" w:lineRule="auto"/>
      </w:pPr>
      <w:r>
        <w:separator/>
      </w:r>
    </w:p>
  </w:footnote>
  <w:footnote w:type="continuationSeparator" w:id="1">
    <w:p w:rsidR="00AB510A" w:rsidRDefault="00AB510A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002AED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>
      <w:rPr>
        <w:noProof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428625</wp:posOffset>
          </wp:positionH>
          <wp:positionV relativeFrom="topMargin">
            <wp:posOffset>323850</wp:posOffset>
          </wp:positionV>
          <wp:extent cx="666750" cy="657225"/>
          <wp:effectExtent l="19050" t="0" r="0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>Annexure - I</w:t>
    </w:r>
    <w:r w:rsidR="002D2BE6">
      <w:rPr>
        <w:rFonts w:ascii="Nirmala UI" w:hAnsi="Nirmala UI" w:cs="Nirmala UI"/>
        <w:b/>
        <w:bCs/>
        <w:i/>
        <w:iCs/>
        <w:sz w:val="24"/>
        <w:szCs w:val="24"/>
      </w:rPr>
      <w:t>V</w:t>
    </w:r>
  </w:p>
  <w:p w:rsidR="009939A9" w:rsidRPr="009939A9" w:rsidRDefault="009939A9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0"/>
  </w:p>
  <w:p w:rsidR="00002AED" w:rsidRPr="004E4004" w:rsidRDefault="008E640D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8E640D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074"/>
    <w:multiLevelType w:val="hybridMultilevel"/>
    <w:tmpl w:val="707A56E2"/>
    <w:lvl w:ilvl="0" w:tplc="E75EA2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16D77"/>
    <w:rsid w:val="000634AE"/>
    <w:rsid w:val="00086E10"/>
    <w:rsid w:val="00087896"/>
    <w:rsid w:val="00090601"/>
    <w:rsid w:val="000A7ABD"/>
    <w:rsid w:val="000C34A5"/>
    <w:rsid w:val="000F5816"/>
    <w:rsid w:val="00100AFF"/>
    <w:rsid w:val="00105AE7"/>
    <w:rsid w:val="00117204"/>
    <w:rsid w:val="0012325A"/>
    <w:rsid w:val="00142DF5"/>
    <w:rsid w:val="00147C17"/>
    <w:rsid w:val="0018714C"/>
    <w:rsid w:val="001E05DE"/>
    <w:rsid w:val="00213199"/>
    <w:rsid w:val="002315D7"/>
    <w:rsid w:val="00247EBE"/>
    <w:rsid w:val="002706CF"/>
    <w:rsid w:val="00290B4A"/>
    <w:rsid w:val="002B0130"/>
    <w:rsid w:val="002C2642"/>
    <w:rsid w:val="002D2BE6"/>
    <w:rsid w:val="002E65EF"/>
    <w:rsid w:val="00321BEC"/>
    <w:rsid w:val="003614EC"/>
    <w:rsid w:val="003720DA"/>
    <w:rsid w:val="003746AE"/>
    <w:rsid w:val="0039034E"/>
    <w:rsid w:val="003A2898"/>
    <w:rsid w:val="003B05C3"/>
    <w:rsid w:val="00422650"/>
    <w:rsid w:val="004558EB"/>
    <w:rsid w:val="00456A54"/>
    <w:rsid w:val="004601F9"/>
    <w:rsid w:val="004A5169"/>
    <w:rsid w:val="004E376A"/>
    <w:rsid w:val="004E4004"/>
    <w:rsid w:val="005414FB"/>
    <w:rsid w:val="0055761B"/>
    <w:rsid w:val="00581705"/>
    <w:rsid w:val="005A2AC9"/>
    <w:rsid w:val="005B74DC"/>
    <w:rsid w:val="005D4F00"/>
    <w:rsid w:val="00644797"/>
    <w:rsid w:val="00655E95"/>
    <w:rsid w:val="0066408F"/>
    <w:rsid w:val="00674330"/>
    <w:rsid w:val="00681A1B"/>
    <w:rsid w:val="006E2E74"/>
    <w:rsid w:val="006E64F4"/>
    <w:rsid w:val="0070363A"/>
    <w:rsid w:val="00711936"/>
    <w:rsid w:val="007137A0"/>
    <w:rsid w:val="00735F70"/>
    <w:rsid w:val="00796493"/>
    <w:rsid w:val="007A608B"/>
    <w:rsid w:val="007E2295"/>
    <w:rsid w:val="007F0C1B"/>
    <w:rsid w:val="0084071F"/>
    <w:rsid w:val="0084102A"/>
    <w:rsid w:val="00844A40"/>
    <w:rsid w:val="008A244A"/>
    <w:rsid w:val="008E640D"/>
    <w:rsid w:val="008F5437"/>
    <w:rsid w:val="009575DB"/>
    <w:rsid w:val="00972945"/>
    <w:rsid w:val="0099314D"/>
    <w:rsid w:val="009939A9"/>
    <w:rsid w:val="00A17A97"/>
    <w:rsid w:val="00A72621"/>
    <w:rsid w:val="00A779C9"/>
    <w:rsid w:val="00AB510A"/>
    <w:rsid w:val="00AD72CB"/>
    <w:rsid w:val="00BD557E"/>
    <w:rsid w:val="00C05A7A"/>
    <w:rsid w:val="00C9707C"/>
    <w:rsid w:val="00CD0CBD"/>
    <w:rsid w:val="00D032F6"/>
    <w:rsid w:val="00D060BD"/>
    <w:rsid w:val="00D3323A"/>
    <w:rsid w:val="00D63CE5"/>
    <w:rsid w:val="00D86AB7"/>
    <w:rsid w:val="00DA74BC"/>
    <w:rsid w:val="00DC3170"/>
    <w:rsid w:val="00DF6D0F"/>
    <w:rsid w:val="00E63E66"/>
    <w:rsid w:val="00E73279"/>
    <w:rsid w:val="00E81CBE"/>
    <w:rsid w:val="00F0036C"/>
    <w:rsid w:val="00F073E1"/>
    <w:rsid w:val="00F43D14"/>
    <w:rsid w:val="00F442F6"/>
    <w:rsid w:val="00F9628A"/>
    <w:rsid w:val="00F97ACD"/>
    <w:rsid w:val="00FC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38</cp:revision>
  <cp:lastPrinted>2024-07-22T11:22:00Z</cp:lastPrinted>
  <dcterms:created xsi:type="dcterms:W3CDTF">2024-01-05T05:18:00Z</dcterms:created>
  <dcterms:modified xsi:type="dcterms:W3CDTF">2024-12-06T06:10:00Z</dcterms:modified>
</cp:coreProperties>
</file>